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_synthetix_custom_props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SYNTHETIX  PLATFORM</w:t>
      </w:r>
    </w:p>
    <w:p>
      <w:pPr>
        <w:pStyle w:val="Title"/>
      </w:pPr>
      <w:r>
        <w:rPr>
          <w:color w:val="1F2E4A"/>
        </w:rPr>
        <w:t>Magicbox — Capability BRD</w:t>
      </w:r>
    </w:p>
    <w:p>
      <w:r>
        <w:rPr>
          <w:i/>
        </w:rPr>
        <w:t>Engagement: 20260424_090750_f5308230 · Repo: https://github.com/vishakjai/magicbox · Artifact: art_capbrd_8815db7dccbe</w:t>
      </w:r>
    </w:p>
    <w:p>
      <w:r>
        <w:rPr>
          <w:b/>
          <w:color w:val="B00000"/>
        </w:rPr>
        <w:t xml:space="preserve">⚠ GENERATOR WARNINGS — </w:t>
      </w:r>
      <w:r>
        <w:rPr>
          <w:color w:val="B00000"/>
        </w:rPr>
        <w:t>W-002 partial coverage: module 'Route Surface' has no production symbols in symbol_index_v1.; W-002 partial coverage: module 'Controller Layer' has no production symbols in symbol_index_v1.; W-002 partial coverage: module 'Template/View Layer' has no production symbols in symbol_index_v1.; W-002 partial coverage: module 'Async and Job Processing' has no production symbols in symbol_index_v1.; W-002 partial coverage: module 'Support and Domain Services' has no production symbols in symbol_index_v1.; W-002 partial coverage: module 'Support Artifacts' has no production symbols in symbol_index_v1.; QG-CAP-001 FAIL: FR26 Data Model empty for modules ['Classes', 'Controller', 'Includes', 'Model', 'View', 'bin', 'dashboard', 'fpdi', 'script']</w:t>
      </w:r>
    </w:p>
    <w:p>
      <w:pPr>
        <w:pStyle w:val="Heading1"/>
      </w:pPr>
      <w:r>
        <w:rPr>
          <w:color w:val="1F2E4A"/>
        </w:rPr>
        <w:t>1.  Executive Summary</w:t>
      </w:r>
    </w:p>
    <w:p>
      <w:pPr>
        <w:pStyle w:val="Heading2"/>
      </w:pPr>
      <w:r>
        <w:t>1.1  Project Overview</w:t>
      </w:r>
    </w:p>
    <w:p>
      <w:r>
        <w:rPr>
          <w:b w:val="0"/>
          <w:i/>
        </w:rPr>
        <w:t>This project aims to migrate the existing PHP codebase to a modern architecture using Blazor for the frontend and a new database system, ensuring legacy behavior is preserved.</w:t>
      </w:r>
    </w:p>
    <w:p>
      <w:r>
        <w:rPr>
          <w:b w:val="0"/>
          <w:i w:val="0"/>
        </w:rPr>
        <w:t>Magicbox is a command-line tool written in PHP, classified as an unclassified. The codebase is hosted at https://github.com/vishakjai/magicbox.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Product Name</w:t>
            </w:r>
          </w:p>
        </w:tc>
        <w:tc>
          <w:tcPr>
            <w:tcW w:type="dxa" w:w="4320"/>
          </w:tcPr>
          <w:p>
            <w:r>
              <w:t>Magicbox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https://github.com/vishakjai/magicbox</w:t>
            </w:r>
          </w:p>
        </w:tc>
      </w:tr>
      <w:tr>
        <w:tc>
          <w:tcPr>
            <w:tcW w:type="dxa" w:w="4320"/>
          </w:tcPr>
          <w:p>
            <w:r>
              <w:t>Primary Language</w:t>
            </w:r>
          </w:p>
        </w:tc>
        <w:tc>
          <w:tcPr>
            <w:tcW w:type="dxa" w:w="4320"/>
          </w:tcPr>
          <w:p>
            <w:r>
              <w:t>PHP</w:t>
            </w:r>
          </w:p>
        </w:tc>
      </w:tr>
      <w:tr>
        <w:tc>
          <w:tcPr>
            <w:tcW w:type="dxa" w:w="4320"/>
          </w:tcPr>
          <w:p>
            <w:r>
              <w:t>Shape Profile</w:t>
            </w:r>
          </w:p>
        </w:tc>
        <w:tc>
          <w:tcPr>
            <w:tcW w:type="dxa" w:w="4320"/>
          </w:tcPr>
          <w:p>
            <w:r>
              <w:t>Command-Line Tool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Unclassified</w:t>
            </w:r>
          </w:p>
        </w:tc>
      </w:tr>
      <w:tr>
        <w:tc>
          <w:tcPr>
            <w:tcW w:type="dxa" w:w="4320"/>
          </w:tcPr>
          <w:p>
            <w:r>
              <w:t>Commercial Readiness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Capability BRD</w:t>
            </w:r>
          </w:p>
        </w:tc>
      </w:tr>
    </w:tbl>
    <w:p>
      <w:pPr>
        <w:pStyle w:val="Heading2"/>
      </w:pPr>
      <w:r>
        <w:t>1.2  Core Problem Space</w:t>
      </w:r>
    </w:p>
    <w:p>
      <w:r>
        <w:rPr>
          <w:b w:val="0"/>
          <w:i w:val="0"/>
        </w:rPr>
        <w:t>This Capability BRD inventories what the subject application does today — modules, features, business rules, data model, API surface, security posture, error handling, and runtime workflows. It is the source of truth consumed by downstream automation (migration synthesis, test generation, HLD drafting).</w:t>
      </w:r>
    </w:p>
    <w:p>
      <w:pPr>
        <w:pStyle w:val="Heading2"/>
      </w:pPr>
      <w:r>
        <w:t>1.3  Key Stakeholders and Users</w:t>
      </w:r>
    </w:p>
    <w:p>
      <w:r>
        <w:rPr>
          <w:b w:val="0"/>
          <w:i w:val="0"/>
        </w:rPr>
        <w:t>Stakeholders are not yet classified. Populate the engagement's classification override to enable targeted stakeholder analysis.</w:t>
      </w:r>
    </w:p>
    <w:p>
      <w:pPr>
        <w:pStyle w:val="Heading2"/>
      </w:pPr>
      <w:r>
        <w:t>1.4  Value Proposition</w:t>
      </w:r>
    </w:p>
    <w:p>
      <w:r>
        <w:rPr>
          <w:b w:val="0"/>
          <w:i w:val="0"/>
        </w:rPr>
        <w:t>This Capability BRD delivers a deterministic inventory of the subject application's behaviour, suitable for downstream agents that need ground truth rather than narrative assertions.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Sections grounded in code evidence (FR26 Data Model, FR27 API Specification, FR28 Security, FR25 business-rule patterns, FR31 workflows) are populated deterministically. Narrative dimensions (FR24, FR29, FR30 + FR25 domain rules) are filled by the LLM extractor; a per-dimension banner explains when the LLM returned no items or failed for a given module.</w:t>
      </w:r>
    </w:p>
    <w:p>
      <w:pPr>
        <w:pStyle w:val="Heading1"/>
      </w:pPr>
      <w:r>
        <w:rPr>
          <w:color w:val="1F2E4A"/>
        </w:rPr>
        <w:t>2.  Architecture Overview</w:t>
      </w:r>
    </w:p>
    <w:p>
      <w:r>
        <w:rPr>
          <w:b w:val="0"/>
          <w:i w:val="0"/>
        </w:rPr>
        <w:t>Pattern: uncategorized · Modules: 6 · DI framework: none</w:t>
      </w:r>
    </w:p>
    <w:p>
      <w:pPr>
        <w:pStyle w:val="Heading1"/>
      </w:pPr>
      <w:r>
        <w:rPr>
          <w:color w:val="1F2E4A"/>
        </w:rPr>
        <w:t>3.  Technology Stack</w:t>
      </w:r>
    </w:p>
    <w:p>
      <w:r>
        <w:rPr>
          <w:b w:val="0"/>
          <w:i/>
        </w:rPr>
        <w:t>(no Gradle dependency inventory captured)</w:t>
      </w:r>
    </w:p>
    <w:p>
      <w:pPr>
        <w:pStyle w:val="Heading1"/>
      </w:pPr>
      <w:r>
        <w:rPr>
          <w:color w:val="1F2E4A"/>
        </w:rPr>
        <w:t>4.1  Module: Classes</w:t>
      </w:r>
    </w:p>
    <w:p>
      <w:pPr>
        <w:pStyle w:val="Heading2"/>
      </w:pPr>
      <w:r>
        <w:t>4.1.4  API Specifications (FR27)</w:t>
      </w:r>
    </w:p>
    <w:p>
      <w:r>
        <w:rPr>
          <w:b w:val="0"/>
          <w:i/>
        </w:rPr>
        <w:t>No Retrofit endpoints detected in module Classes.</w:t>
      </w:r>
    </w:p>
    <w:p>
      <w:pPr>
        <w:pStyle w:val="Heading2"/>
      </w:pPr>
      <w:r>
        <w:t>4.1.5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4.1.7  Security (FR28)</w:t>
      </w:r>
    </w:p>
    <w:p>
      <w:r>
        <w:rPr>
          <w:b w:val="0"/>
          <w:i w:val="0"/>
        </w:rPr>
        <w:t>Auth mechanism: None detected</w:t>
      </w:r>
    </w:p>
    <w:p>
      <w:r>
        <w:rPr>
          <w:b w:val="0"/>
          <w:i w:val="0"/>
        </w:rPr>
        <w:t>Auth implementation: (no default Authorization header literal found)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SEC-GAP-CLASSES-000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gaps detected by the static-analysis rule set.</w:t>
            </w:r>
          </w:p>
        </w:tc>
        <w:tc>
          <w:tcPr>
            <w:tcW w:type="dxa" w:w="2160"/>
          </w:tcPr>
          <w:p>
            <w:r>
              <w:t>Re-run with manual review when the rule set is extended.</w:t>
            </w:r>
          </w:p>
        </w:tc>
      </w:tr>
    </w:tbl>
    <w:p>
      <w:pPr>
        <w:pStyle w:val="Heading2"/>
      </w:pPr>
      <w:r>
        <w:t>4.1.3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FR-CLA-001</w:t>
            </w:r>
          </w:p>
        </w:tc>
        <w:tc>
          <w:tcPr>
            <w:tcW w:type="dxa" w:w="1728"/>
          </w:tcPr>
          <w:p>
            <w:r>
              <w:t>Search Documents</w:t>
            </w:r>
          </w:p>
        </w:tc>
        <w:tc>
          <w:tcPr>
            <w:tcW w:type="dxa" w:w="1728"/>
          </w:tcPr>
          <w:p>
            <w:r>
              <w:t>Execute document search queries using Sphinx search engine with boolean and main query support</w:t>
            </w:r>
          </w:p>
        </w:tc>
        <w:tc>
          <w:tcPr>
            <w:tcW w:type="dxa" w:w="1728"/>
          </w:tcPr>
          <w:p>
            <w:r>
              <w:t>System, User</w:t>
            </w:r>
          </w:p>
        </w:tc>
        <w:tc>
          <w:tcPr>
            <w:tcW w:type="dxa" w:w="1728"/>
          </w:tcPr>
          <w:p>
            <w:r>
              <w:t>DocumentSearch.run</w:t>
            </w:r>
          </w:p>
        </w:tc>
      </w:tr>
      <w:tr>
        <w:tc>
          <w:tcPr>
            <w:tcW w:type="dxa" w:w="1728"/>
          </w:tcPr>
          <w:p>
            <w:r>
              <w:t>FR-CLA-002</w:t>
            </w:r>
          </w:p>
        </w:tc>
        <w:tc>
          <w:tcPr>
            <w:tcW w:type="dxa" w:w="1728"/>
          </w:tcPr>
          <w:p>
            <w:r>
              <w:t>Send Messages</w:t>
            </w:r>
          </w:p>
        </w:tc>
        <w:tc>
          <w:tcPr>
            <w:tcW w:type="dxa" w:w="1728"/>
          </w:tcPr>
          <w:p>
            <w:r>
              <w:t>Send messages through broker system with validation and routing</w:t>
            </w:r>
          </w:p>
        </w:tc>
        <w:tc>
          <w:tcPr>
            <w:tcW w:type="dxa" w:w="1728"/>
          </w:tcPr>
          <w:p>
            <w:r>
              <w:t>System, Client</w:t>
            </w:r>
          </w:p>
        </w:tc>
        <w:tc>
          <w:tcPr>
            <w:tcW w:type="dxa" w:w="1728"/>
          </w:tcPr>
          <w:p>
            <w:r>
              <w:t>MsgBroker.send</w:t>
            </w:r>
          </w:p>
        </w:tc>
      </w:tr>
      <w:tr>
        <w:tc>
          <w:tcPr>
            <w:tcW w:type="dxa" w:w="1728"/>
          </w:tcPr>
          <w:p>
            <w:r>
              <w:t>FR-CLA-003</w:t>
            </w:r>
          </w:p>
        </w:tc>
        <w:tc>
          <w:tcPr>
            <w:tcW w:type="dxa" w:w="1728"/>
          </w:tcPr>
          <w:p>
            <w:r>
              <w:t>Listen Messages</w:t>
            </w:r>
          </w:p>
        </w:tc>
        <w:tc>
          <w:tcPr>
            <w:tcW w:type="dxa" w:w="1728"/>
          </w:tcPr>
          <w:p>
            <w:r>
              <w:t>Listen for incoming messages and handle unsolicited communications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MsgBroker.listen</w:t>
            </w:r>
          </w:p>
        </w:tc>
      </w:tr>
      <w:tr>
        <w:tc>
          <w:tcPr>
            <w:tcW w:type="dxa" w:w="1728"/>
          </w:tcPr>
          <w:p>
            <w:r>
              <w:t>FR-CLA-004</w:t>
            </w:r>
          </w:p>
        </w:tc>
        <w:tc>
          <w:tcPr>
            <w:tcW w:type="dxa" w:w="1728"/>
          </w:tcPr>
          <w:p>
            <w:r>
              <w:t>Locate Service</w:t>
            </w:r>
          </w:p>
        </w:tc>
        <w:tc>
          <w:tcPr>
            <w:tcW w:type="dxa" w:w="1728"/>
          </w:tcPr>
          <w:p>
            <w:r>
              <w:t>Discover and locate available services in the messaging system</w:t>
            </w:r>
          </w:p>
        </w:tc>
        <w:tc>
          <w:tcPr>
            <w:tcW w:type="dxa" w:w="1728"/>
          </w:tcPr>
          <w:p>
            <w:r>
              <w:t>Client, System</w:t>
            </w:r>
          </w:p>
        </w:tc>
        <w:tc>
          <w:tcPr>
            <w:tcW w:type="dxa" w:w="1728"/>
          </w:tcPr>
          <w:p>
            <w:r>
              <w:t>MsgClient.locateService</w:t>
            </w:r>
          </w:p>
        </w:tc>
      </w:tr>
    </w:tbl>
    <w:p>
      <w:r>
        <w:rPr>
          <w:b/>
          <w:i w:val="0"/>
        </w:rPr>
        <w:t>FR-CLA-001  Search Documents</w:t>
      </w:r>
    </w:p>
    <w:p>
      <w:r>
        <w:rPr>
          <w:b w:val="0"/>
          <w:i w:val="0"/>
        </w:rPr>
        <w:t xml:space="preserve">  1. Initialize DocumentSearch with configuration</w:t>
      </w:r>
    </w:p>
    <w:p>
      <w:r>
        <w:rPr>
          <w:b w:val="0"/>
          <w:i w:val="0"/>
        </w:rPr>
        <w:t xml:space="preserve">  2. Determine query type (boolean or main)</w:t>
      </w:r>
    </w:p>
    <w:p>
      <w:r>
        <w:rPr>
          <w:b w:val="0"/>
          <w:i w:val="0"/>
        </w:rPr>
        <w:t xml:space="preserve">  3. Execute appropriate query method</w:t>
      </w:r>
    </w:p>
    <w:p>
      <w:r>
        <w:rPr>
          <w:b w:val="0"/>
          <w:i w:val="0"/>
        </w:rPr>
        <w:t xml:space="preserve">  4. Process search results from Sphinx</w:t>
      </w:r>
    </w:p>
    <w:p>
      <w:r>
        <w:rPr>
          <w:b w:val="0"/>
          <w:i w:val="0"/>
        </w:rPr>
        <w:t xml:space="preserve">  5. Return formatted results to caller</w:t>
      </w:r>
    </w:p>
    <w:p>
      <w:r>
        <w:rPr>
          <w:b/>
          <w:i w:val="0"/>
        </w:rPr>
        <w:t>FR-CLA-002  Send Messages</w:t>
      </w:r>
    </w:p>
    <w:p>
      <w:r>
        <w:rPr>
          <w:b w:val="0"/>
          <w:i w:val="0"/>
        </w:rPr>
        <w:t xml:space="preserve">  1. Validate recipient using isValidRecipient()</w:t>
      </w:r>
    </w:p>
    <w:p>
      <w:r>
        <w:rPr>
          <w:b w:val="0"/>
          <w:i w:val="0"/>
        </w:rPr>
        <w:t xml:space="preserve">  2. Validate originator using isValidOriginator()</w:t>
      </w:r>
    </w:p>
    <w:p>
      <w:r>
        <w:rPr>
          <w:b w:val="0"/>
          <w:i w:val="0"/>
        </w:rPr>
        <w:t xml:space="preserve">  3. Package message for transmission</w:t>
      </w:r>
    </w:p>
    <w:p>
      <w:r>
        <w:rPr>
          <w:b w:val="0"/>
          <w:i w:val="0"/>
        </w:rPr>
        <w:t xml:space="preserve">  4. Route message through broker dispatch</w:t>
      </w:r>
    </w:p>
    <w:p>
      <w:r>
        <w:rPr>
          <w:b w:val="0"/>
          <w:i w:val="0"/>
        </w:rPr>
        <w:t xml:space="preserve">  5. Handle delivery confirmation or error</w:t>
      </w:r>
    </w:p>
    <w:p>
      <w:r>
        <w:rPr>
          <w:b/>
          <w:i w:val="0"/>
        </w:rPr>
        <w:t>FR-CLA-003  Listen Messages</w:t>
      </w:r>
    </w:p>
    <w:p>
      <w:r>
        <w:rPr>
          <w:b w:val="0"/>
          <w:i w:val="0"/>
        </w:rPr>
        <w:t xml:space="preserve">  1. Start listening on configured channels</w:t>
      </w:r>
    </w:p>
    <w:p>
      <w:r>
        <w:rPr>
          <w:b w:val="0"/>
          <w:i w:val="0"/>
        </w:rPr>
        <w:t xml:space="preserve">  2. Receive incoming messages</w:t>
      </w:r>
    </w:p>
    <w:p>
      <w:r>
        <w:rPr>
          <w:b w:val="0"/>
          <w:i w:val="0"/>
        </w:rPr>
        <w:t xml:space="preserve">  3. Validate message format and origin</w:t>
      </w:r>
    </w:p>
    <w:p>
      <w:r>
        <w:rPr>
          <w:b w:val="0"/>
          <w:i w:val="0"/>
        </w:rPr>
        <w:t xml:space="preserve">  4. Route to appropriate handler via dispatch</w:t>
      </w:r>
    </w:p>
    <w:p>
      <w:r>
        <w:rPr>
          <w:b w:val="0"/>
          <w:i w:val="0"/>
        </w:rPr>
        <w:t xml:space="preserve">  5. Process unsolicited messages if needed</w:t>
      </w:r>
    </w:p>
    <w:p>
      <w:r>
        <w:rPr>
          <w:b/>
          <w:i w:val="0"/>
        </w:rPr>
        <w:t>FR-CLA-004  Locate Service</w:t>
      </w:r>
    </w:p>
    <w:p>
      <w:r>
        <w:rPr>
          <w:b w:val="0"/>
          <w:i w:val="0"/>
        </w:rPr>
        <w:t xml:space="preserve">  1. Send service discovery request</w:t>
      </w:r>
    </w:p>
    <w:p>
      <w:r>
        <w:rPr>
          <w:b w:val="0"/>
          <w:i w:val="0"/>
        </w:rPr>
        <w:t xml:space="preserve">  2. Wait for service registry response</w:t>
      </w:r>
    </w:p>
    <w:p>
      <w:r>
        <w:rPr>
          <w:b w:val="0"/>
          <w:i w:val="0"/>
        </w:rPr>
        <w:t xml:space="preserve">  3. Validate service availability</w:t>
      </w:r>
    </w:p>
    <w:p>
      <w:r>
        <w:rPr>
          <w:b w:val="0"/>
          <w:i w:val="0"/>
        </w:rPr>
        <w:t xml:space="preserve">  4. Return service endpoint information</w:t>
      </w:r>
    </w:p>
    <w:p>
      <w:r>
        <w:rPr>
          <w:b w:val="0"/>
          <w:i w:val="0"/>
        </w:rPr>
        <w:t xml:space="preserve">  5. Establish connection if requested</w:t>
      </w:r>
    </w:p>
    <w:p>
      <w:pPr>
        <w:pStyle w:val="Heading2"/>
      </w:pPr>
      <w:r>
        <w:t>4.1.6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BR-CLA-001</w:t>
            </w:r>
          </w:p>
        </w:tc>
        <w:tc>
          <w:tcPr>
            <w:tcW w:type="dxa" w:w="1728"/>
          </w:tcPr>
          <w:p>
            <w:r>
              <w:t>Message Validation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Broker</w:t>
            </w:r>
          </w:p>
        </w:tc>
        <w:tc>
          <w:tcPr>
            <w:tcW w:type="dxa" w:w="1728"/>
          </w:tcPr>
          <w:p>
            <w:r>
              <w:t>All messages must have valid recipients and originators before transmission</w:t>
            </w:r>
          </w:p>
        </w:tc>
      </w:tr>
      <w:tr>
        <w:tc>
          <w:tcPr>
            <w:tcW w:type="dxa" w:w="1728"/>
          </w:tcPr>
          <w:p>
            <w:r>
              <w:t>BR-CLA-002</w:t>
            </w:r>
          </w:p>
        </w:tc>
        <w:tc>
          <w:tcPr>
            <w:tcW w:type="dxa" w:w="1728"/>
          </w:tcPr>
          <w:p>
            <w:r>
              <w:t>Singleton Configuration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Configuration</w:t>
            </w:r>
          </w:p>
        </w:tc>
        <w:tc>
          <w:tcPr>
            <w:tcW w:type="dxa" w:w="1728"/>
          </w:tcPr>
          <w:p>
            <w:r>
              <w:t>Configuration objects must follow singleton pattern to ensure consistency</w:t>
            </w:r>
          </w:p>
        </w:tc>
      </w:tr>
      <w:tr>
        <w:tc>
          <w:tcPr>
            <w:tcW w:type="dxa" w:w="1728"/>
          </w:tcPr>
          <w:p>
            <w:r>
              <w:t>BR-CLA-003</w:t>
            </w:r>
          </w:p>
        </w:tc>
        <w:tc>
          <w:tcPr>
            <w:tcW w:type="dxa" w:w="1728"/>
          </w:tcPr>
          <w:p>
            <w:r>
              <w:t>Message Object Serialization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Message</w:t>
            </w:r>
          </w:p>
        </w:tc>
        <w:tc>
          <w:tcPr>
            <w:tcW w:type="dxa" w:w="1728"/>
          </w:tcPr>
          <w:p>
            <w:r>
              <w:t>Message objects must be serializable to/from JSON format</w:t>
            </w:r>
          </w:p>
        </w:tc>
      </w:tr>
      <w:tr>
        <w:tc>
          <w:tcPr>
            <w:tcW w:type="dxa" w:w="1728"/>
          </w:tcPr>
          <w:p>
            <w:r>
              <w:t>BR-CLA-004</w:t>
            </w:r>
          </w:p>
        </w:tc>
        <w:tc>
          <w:tcPr>
            <w:tcW w:type="dxa" w:w="1728"/>
          </w:tcPr>
          <w:p>
            <w:r>
              <w:t>Search Query Routing</w:t>
            </w:r>
          </w:p>
        </w:tc>
        <w:tc>
          <w:tcPr>
            <w:tcW w:type="dxa" w:w="1728"/>
          </w:tcPr>
          <w:p>
            <w:r>
              <w:t>routing</w:t>
            </w:r>
          </w:p>
        </w:tc>
        <w:tc>
          <w:tcPr>
            <w:tcW w:type="dxa" w:w="1728"/>
          </w:tcPr>
          <w:p>
            <w:r>
              <w:t>Search</w:t>
            </w:r>
          </w:p>
        </w:tc>
        <w:tc>
          <w:tcPr>
            <w:tcW w:type="dxa" w:w="1728"/>
          </w:tcPr>
          <w:p>
            <w:r>
              <w:t>Document searches must route through appropriate query handlers based on type</w:t>
            </w:r>
          </w:p>
        </w:tc>
      </w:tr>
      <w:tr>
        <w:tc>
          <w:tcPr>
            <w:tcW w:type="dxa" w:w="1728"/>
          </w:tcPr>
          <w:p>
            <w:r>
              <w:t>BR-CLA-005</w:t>
            </w:r>
          </w:p>
        </w:tc>
        <w:tc>
          <w:tcPr>
            <w:tcW w:type="dxa" w:w="1728"/>
          </w:tcPr>
          <w:p>
            <w:r>
              <w:t>Connection Management</w:t>
            </w:r>
          </w:p>
        </w:tc>
        <w:tc>
          <w:tcPr>
            <w:tcW w:type="dxa" w:w="1728"/>
          </w:tcPr>
          <w:p>
            <w:r>
              <w:t>resource_management</w:t>
            </w:r>
          </w:p>
        </w:tc>
        <w:tc>
          <w:tcPr>
            <w:tcW w:type="dxa" w:w="1728"/>
          </w:tcPr>
          <w:p>
            <w:r>
              <w:t>Client</w:t>
            </w:r>
          </w:p>
        </w:tc>
        <w:tc>
          <w:tcPr>
            <w:tcW w:type="dxa" w:w="1728"/>
          </w:tcPr>
          <w:p>
            <w:r>
              <w:t>Sphinx connections must be properly opened and closed to prevent resource leaks</w:t>
            </w:r>
          </w:p>
        </w:tc>
      </w:tr>
    </w:tbl>
    <w:p>
      <w:pPr>
        <w:pStyle w:val="Heading2"/>
      </w:pPr>
      <w:r>
        <w:t>4.1.8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SphinxClient.GetLastError</w:t>
            </w:r>
          </w:p>
        </w:tc>
        <w:tc>
          <w:tcPr>
            <w:tcW w:type="dxa" w:w="2160"/>
          </w:tcPr>
          <w:p>
            <w:r>
              <w:t>Connection Error</w:t>
            </w:r>
          </w:p>
        </w:tc>
        <w:tc>
          <w:tcPr>
            <w:tcW w:type="dxa" w:w="2160"/>
          </w:tcPr>
          <w:p>
            <w:r>
              <w:t>return error message 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SphinxClient.IsConnectError</w:t>
            </w:r>
          </w:p>
        </w:tc>
        <w:tc>
          <w:tcPr>
            <w:tcW w:type="dxa" w:w="2160"/>
          </w:tcPr>
          <w:p>
            <w:r>
              <w:t>Connection Validation</w:t>
            </w:r>
          </w:p>
        </w:tc>
        <w:tc>
          <w:tcPr>
            <w:tcW w:type="dxa" w:w="2160"/>
          </w:tcPr>
          <w:p>
            <w:r>
              <w:t>return boolean connection status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MsgBroker.handleUnsolicited</w:t>
            </w:r>
          </w:p>
        </w:tc>
        <w:tc>
          <w:tcPr>
            <w:tcW w:type="dxa" w:w="2160"/>
          </w:tcPr>
          <w:p>
            <w:r>
              <w:t>Unsolicited Message</w:t>
            </w:r>
          </w:p>
        </w:tc>
        <w:tc>
          <w:tcPr>
            <w:tcW w:type="dxa" w:w="2160"/>
          </w:tcPr>
          <w:p>
            <w:r>
              <w:t>route to specialized handler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SphinxClient._GetResponse</w:t>
            </w:r>
          </w:p>
        </w:tc>
        <w:tc>
          <w:tcPr>
            <w:tcW w:type="dxa" w:w="2160"/>
          </w:tcPr>
          <w:p>
            <w:r>
              <w:t>Network Response Error</w:t>
            </w:r>
          </w:p>
        </w:tc>
        <w:tc>
          <w:tcPr>
            <w:tcW w:type="dxa" w:w="2160"/>
          </w:tcPr>
          <w:p>
            <w:r>
              <w:t>internal error handling and retry logic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4.1.9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EC-CLA-001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SphinxClient methods may receive null parameters requiring validation</w:t>
            </w:r>
          </w:p>
        </w:tc>
        <w:tc>
          <w:tcPr>
            <w:tcW w:type="dxa" w:w="1440"/>
          </w:tcPr>
          <w:p>
            <w:r>
              <w:t>Classes/SphinxClient.php</w:t>
            </w:r>
          </w:p>
        </w:tc>
      </w:tr>
      <w:tr>
        <w:tc>
          <w:tcPr>
            <w:tcW w:type="dxa" w:w="1440"/>
          </w:tcPr>
          <w:p>
            <w:r>
              <w:t>EC-CLA-002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Message broker validation methods need to handle empty or malformed addresses</w:t>
            </w:r>
          </w:p>
        </w:tc>
        <w:tc>
          <w:tcPr>
            <w:tcW w:type="dxa" w:w="1440"/>
          </w:tcPr>
          <w:p>
            <w:r>
              <w:t>Classes/MsgBroker.php</w:t>
            </w:r>
          </w:p>
        </w:tc>
      </w:tr>
      <w:tr>
        <w:tc>
          <w:tcPr>
            <w:tcW w:type="dxa" w:w="1440"/>
          </w:tcPr>
          <w:p>
            <w:r>
              <w:t>EC-CLA-003</w:t>
            </w:r>
          </w:p>
        </w:tc>
        <w:tc>
          <w:tcPr>
            <w:tcW w:type="dxa" w:w="1440"/>
          </w:tcPr>
          <w:p>
            <w:r>
              <w:t>fallback_value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Configuration IoC getValue method may need default value handling</w:t>
            </w:r>
          </w:p>
        </w:tc>
        <w:tc>
          <w:tcPr>
            <w:tcW w:type="dxa" w:w="1440"/>
          </w:tcPr>
          <w:p>
            <w:r>
              <w:t>Classes/ConfigIoC.php</w:t>
            </w:r>
          </w:p>
        </w:tc>
      </w:tr>
      <w:tr>
        <w:tc>
          <w:tcPr>
            <w:tcW w:type="dxa" w:w="1440"/>
          </w:tcPr>
          <w:p>
            <w:r>
              <w:t>EC-CLA-004</w:t>
            </w:r>
          </w:p>
        </w:tc>
        <w:tc>
          <w:tcPr>
            <w:tcW w:type="dxa" w:w="1440"/>
          </w:tcPr>
          <w:p>
            <w:r>
              <w:t>code_bug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MsgObj magic methods __get and __set may not handle undefined properties correctly</w:t>
            </w:r>
          </w:p>
        </w:tc>
        <w:tc>
          <w:tcPr>
            <w:tcW w:type="dxa" w:w="1440"/>
          </w:tcPr>
          <w:p>
            <w:r>
              <w:t>Classes/MsgObj.php</w:t>
            </w:r>
          </w:p>
        </w:tc>
      </w:tr>
    </w:tbl>
    <w:p>
      <w:pPr>
        <w:pStyle w:val="Heading2"/>
      </w:pPr>
      <w:r>
        <w:t>4.1.10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4.2  Module: Controller</w:t>
      </w:r>
    </w:p>
    <w:p>
      <w:pPr>
        <w:pStyle w:val="Heading2"/>
      </w:pPr>
      <w:r>
        <w:t>4.2.4  API Specifications (FR27)</w:t>
      </w:r>
    </w:p>
    <w:p>
      <w:r>
        <w:rPr>
          <w:b w:val="0"/>
          <w:i/>
        </w:rPr>
        <w:t>No Retrofit endpoints detected in module Controller.</w:t>
      </w:r>
    </w:p>
    <w:p>
      <w:pPr>
        <w:pStyle w:val="Heading2"/>
      </w:pPr>
      <w:r>
        <w:t>4.2.5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4.2.7  Security (FR28)</w:t>
      </w:r>
    </w:p>
    <w:p>
      <w:r>
        <w:rPr>
          <w:b w:val="0"/>
          <w:i w:val="0"/>
        </w:rPr>
        <w:t>Auth mechanism: None detected</w:t>
      </w:r>
    </w:p>
    <w:p>
      <w:r>
        <w:rPr>
          <w:b w:val="0"/>
          <w:i w:val="0"/>
        </w:rPr>
        <w:t>Auth implementation: (no default Authorization header literal found)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SEC-GAP-CONTROLLER-000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gaps detected by the static-analysis rule set.</w:t>
            </w:r>
          </w:p>
        </w:tc>
        <w:tc>
          <w:tcPr>
            <w:tcW w:type="dxa" w:w="2160"/>
          </w:tcPr>
          <w:p>
            <w:r>
              <w:t>Re-run with manual review when the rule set is extended.</w:t>
            </w:r>
          </w:p>
        </w:tc>
      </w:tr>
    </w:tbl>
    <w:p>
      <w:pPr>
        <w:pStyle w:val="Heading2"/>
      </w:pPr>
      <w:r>
        <w:t>4.2.3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FR-CON-001</w:t>
            </w:r>
          </w:p>
        </w:tc>
        <w:tc>
          <w:tcPr>
            <w:tcW w:type="dxa" w:w="1728"/>
          </w:tcPr>
          <w:p>
            <w:r>
              <w:t>Manage Academy Batches</w:t>
            </w:r>
          </w:p>
        </w:tc>
        <w:tc>
          <w:tcPr>
            <w:tcW w:type="dxa" w:w="1728"/>
          </w:tcPr>
          <w:p>
            <w:r>
              <w:t>Create, validate, and manage academy batch entities with form handling and persistence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Academy_batchEntityController.create</w:t>
            </w:r>
          </w:p>
        </w:tc>
      </w:tr>
      <w:tr>
        <w:tc>
          <w:tcPr>
            <w:tcW w:type="dxa" w:w="1728"/>
          </w:tcPr>
          <w:p>
            <w:r>
              <w:t>FR-CON-002</w:t>
            </w:r>
          </w:p>
        </w:tc>
        <w:tc>
          <w:tcPr>
            <w:tcW w:type="dxa" w:w="1728"/>
          </w:tcPr>
          <w:p>
            <w:r>
              <w:t>Search Academy Batches</w:t>
            </w:r>
          </w:p>
        </w:tc>
        <w:tc>
          <w:tcPr>
            <w:tcW w:type="dxa" w:w="1728"/>
          </w:tcPr>
          <w:p>
            <w:r>
              <w:t>Search and retrieve academy batch records with filtering and labeling capabilities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Academy_batchSearchController.search</w:t>
            </w:r>
          </w:p>
        </w:tc>
      </w:tr>
      <w:tr>
        <w:tc>
          <w:tcPr>
            <w:tcW w:type="dxa" w:w="1728"/>
          </w:tcPr>
          <w:p>
            <w:r>
              <w:t>FR-CON-003</w:t>
            </w:r>
          </w:p>
        </w:tc>
        <w:tc>
          <w:tcPr>
            <w:tcW w:type="dxa" w:w="1728"/>
          </w:tcPr>
          <w:p>
            <w:r>
              <w:t>Manage Accounts</w:t>
            </w:r>
          </w:p>
        </w:tc>
        <w:tc>
          <w:tcPr>
            <w:tcW w:type="dxa" w:w="1728"/>
          </w:tcPr>
          <w:p>
            <w:r>
              <w:t>Create, update, validate and delete account entities with form handling and deletion requests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AccountEntityController.create</w:t>
            </w:r>
          </w:p>
        </w:tc>
      </w:tr>
      <w:tr>
        <w:tc>
          <w:tcPr>
            <w:tcW w:type="dxa" w:w="1728"/>
          </w:tcPr>
          <w:p>
            <w:r>
              <w:t>FR-CON-004</w:t>
            </w:r>
          </w:p>
        </w:tc>
        <w:tc>
          <w:tcPr>
            <w:tcW w:type="dxa" w:w="1728"/>
          </w:tcPr>
          <w:p>
            <w:r>
              <w:t>Search Accounts</w:t>
            </w:r>
          </w:p>
        </w:tc>
        <w:tc>
          <w:tcPr>
            <w:tcW w:type="dxa" w:w="1728"/>
          </w:tcPr>
          <w:p>
            <w:r>
              <w:t>Search and filter account records with labeling and link generation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AccountSearchController.search</w:t>
            </w:r>
          </w:p>
        </w:tc>
      </w:tr>
      <w:tr>
        <w:tc>
          <w:tcPr>
            <w:tcW w:type="dxa" w:w="1728"/>
          </w:tcPr>
          <w:p>
            <w:r>
              <w:t>FR-CON-005</w:t>
            </w:r>
          </w:p>
        </w:tc>
        <w:tc>
          <w:tcPr>
            <w:tcW w:type="dxa" w:w="1728"/>
          </w:tcPr>
          <w:p>
            <w:r>
              <w:t>Manage Action Items</w:t>
            </w:r>
          </w:p>
        </w:tc>
        <w:tc>
          <w:tcPr>
            <w:tcW w:type="dxa" w:w="1728"/>
          </w:tcPr>
          <w:p>
            <w:r>
              <w:t>Create, validate and manage action items with custom labeling and file download capabilities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Action_itemsEntityController.create</w:t>
            </w:r>
          </w:p>
        </w:tc>
      </w:tr>
      <w:tr>
        <w:tc>
          <w:tcPr>
            <w:tcW w:type="dxa" w:w="1728"/>
          </w:tcPr>
          <w:p>
            <w:r>
              <w:t>FR-CON-006</w:t>
            </w:r>
          </w:p>
        </w:tc>
        <w:tc>
          <w:tcPr>
            <w:tcW w:type="dxa" w:w="1728"/>
          </w:tcPr>
          <w:p>
            <w:r>
              <w:t>Search Action Items</w:t>
            </w:r>
          </w:p>
        </w:tc>
        <w:tc>
          <w:tcPr>
            <w:tcW w:type="dxa" w:w="1728"/>
          </w:tcPr>
          <w:p>
            <w:r>
              <w:t>Search action items with pre-search processing, file downloads, and result formatting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Action_itemsSearchController.search</w:t>
            </w:r>
          </w:p>
        </w:tc>
      </w:tr>
    </w:tbl>
    <w:p>
      <w:r>
        <w:rPr>
          <w:b/>
          <w:i w:val="0"/>
        </w:rPr>
        <w:t>FR-CON-001  Manage Academy Batches</w:t>
      </w:r>
    </w:p>
    <w:p>
      <w:r>
        <w:rPr>
          <w:b w:val="0"/>
          <w:i w:val="0"/>
        </w:rPr>
        <w:t xml:space="preserve">  1. Initialize new academy batch entity through create() method</w:t>
      </w:r>
    </w:p>
    <w:p>
      <w:r>
        <w:rPr>
          <w:b w:val="0"/>
          <w:i w:val="0"/>
        </w:rPr>
        <w:t xml:space="preserve">  2. Apply onNew() or onExists() lifecycle hooks based on entity state</w:t>
      </w:r>
    </w:p>
    <w:p>
      <w:r>
        <w:rPr>
          <w:b w:val="0"/>
          <w:i w:val="0"/>
        </w:rPr>
        <w:t xml:space="preserve">  3. Validate batch data using validate() method with business rules</w:t>
      </w:r>
    </w:p>
    <w:p>
      <w:r>
        <w:rPr>
          <w:b w:val="0"/>
          <w:i w:val="0"/>
        </w:rPr>
        <w:t xml:space="preserve">  4. Execute preSave operations if entity exists</w:t>
      </w:r>
    </w:p>
    <w:p>
      <w:r>
        <w:rPr>
          <w:b w:val="0"/>
          <w:i w:val="0"/>
        </w:rPr>
        <w:t xml:space="preserve">  5. Persist entity data to storage</w:t>
      </w:r>
    </w:p>
    <w:p>
      <w:r>
        <w:rPr>
          <w:b w:val="0"/>
          <w:i w:val="0"/>
        </w:rPr>
        <w:t xml:space="preserve">  6. Execute postSave() operations and return success response</w:t>
      </w:r>
    </w:p>
    <w:p>
      <w:r>
        <w:rPr>
          <w:b/>
          <w:i w:val="0"/>
        </w:rPr>
        <w:t>FR-CON-002  Search Academy Batches</w:t>
      </w:r>
    </w:p>
    <w:p>
      <w:r>
        <w:rPr>
          <w:b w:val="0"/>
          <w:i w:val="0"/>
        </w:rPr>
        <w:t xml:space="preserve">  1. Execute run() method to initialize search context</w:t>
      </w:r>
    </w:p>
    <w:p>
      <w:r>
        <w:rPr>
          <w:b w:val="0"/>
          <w:i w:val="0"/>
        </w:rPr>
        <w:t xml:space="preserve">  2. Apply search filters and criteria through search() method</w:t>
      </w:r>
    </w:p>
    <w:p>
      <w:r>
        <w:rPr>
          <w:b w:val="0"/>
          <w:i w:val="0"/>
        </w:rPr>
        <w:t xml:space="preserve">  3. Retrieve matching academy batch records from data source</w:t>
      </w:r>
    </w:p>
    <w:p>
      <w:r>
        <w:rPr>
          <w:b w:val="0"/>
          <w:i w:val="0"/>
        </w:rPr>
        <w:t xml:space="preserve">  4. Apply label() formatting to search results</w:t>
      </w:r>
    </w:p>
    <w:p>
      <w:r>
        <w:rPr>
          <w:b w:val="0"/>
          <w:i w:val="0"/>
        </w:rPr>
        <w:t xml:space="preserve">  5. Generate navigation links() for result pagination</w:t>
      </w:r>
    </w:p>
    <w:p>
      <w:r>
        <w:rPr>
          <w:b w:val="0"/>
          <w:i w:val="0"/>
        </w:rPr>
        <w:t xml:space="preserve">  6. Return formatted search results to caller</w:t>
      </w:r>
    </w:p>
    <w:p>
      <w:r>
        <w:rPr>
          <w:b/>
          <w:i w:val="0"/>
        </w:rPr>
        <w:t>FR-CON-003  Manage Accounts</w:t>
      </w:r>
    </w:p>
    <w:p>
      <w:r>
        <w:rPr>
          <w:b w:val="0"/>
          <w:i w:val="0"/>
        </w:rPr>
        <w:t xml:space="preserve">  1. Create new account entity or load existing through create() method</w:t>
      </w:r>
    </w:p>
    <w:p>
      <w:r>
        <w:rPr>
          <w:b w:val="0"/>
          <w:i w:val="0"/>
        </w:rPr>
        <w:t xml:space="preserve">  2. Execute onNew() initialization for new accounts</w:t>
      </w:r>
    </w:p>
    <w:p>
      <w:r>
        <w:rPr>
          <w:b w:val="0"/>
          <w:i w:val="0"/>
        </w:rPr>
        <w:t xml:space="preserve">  3. Validate account data using validate() with business rules</w:t>
      </w:r>
    </w:p>
    <w:p>
      <w:r>
        <w:rPr>
          <w:b w:val="0"/>
          <w:i w:val="0"/>
        </w:rPr>
        <w:t xml:space="preserve">  4. Execute preSave() operations before persistence</w:t>
      </w:r>
    </w:p>
    <w:p>
      <w:r>
        <w:rPr>
          <w:b w:val="0"/>
          <w:i w:val="0"/>
        </w:rPr>
        <w:t xml:space="preserve">  5. Handle deletion requests through submitDelRequest() if applicable</w:t>
      </w:r>
    </w:p>
    <w:p>
      <w:r>
        <w:rPr>
          <w:b w:val="0"/>
          <w:i w:val="0"/>
        </w:rPr>
        <w:t xml:space="preserve">  6. Return success response with form labels and headlines</w:t>
      </w:r>
    </w:p>
    <w:p>
      <w:r>
        <w:rPr>
          <w:b/>
          <w:i w:val="0"/>
        </w:rPr>
        <w:t>FR-CON-004  Search Accounts</w:t>
      </w:r>
    </w:p>
    <w:p>
      <w:r>
        <w:rPr>
          <w:b w:val="0"/>
          <w:i w:val="0"/>
        </w:rPr>
        <w:t xml:space="preserve">  1. Process search parameters and filters</w:t>
      </w:r>
    </w:p>
    <w:p>
      <w:r>
        <w:rPr>
          <w:b w:val="0"/>
          <w:i w:val="0"/>
        </w:rPr>
        <w:t xml:space="preserve">  2. Execute search() query against account data source</w:t>
      </w:r>
    </w:p>
    <w:p>
      <w:r>
        <w:rPr>
          <w:b w:val="0"/>
          <w:i w:val="0"/>
        </w:rPr>
        <w:t xml:space="preserve">  3. Apply label() formatting to search results</w:t>
      </w:r>
    </w:p>
    <w:p>
      <w:r>
        <w:rPr>
          <w:b w:val="0"/>
          <w:i w:val="0"/>
        </w:rPr>
        <w:t xml:space="preserve">  4. Generate navigation links() for pagination and actions</w:t>
      </w:r>
    </w:p>
    <w:p>
      <w:r>
        <w:rPr>
          <w:b w:val="0"/>
          <w:i w:val="0"/>
        </w:rPr>
        <w:t xml:space="preserve">  5. Format results for display presentation</w:t>
      </w:r>
    </w:p>
    <w:p>
      <w:r>
        <w:rPr>
          <w:b w:val="0"/>
          <w:i w:val="0"/>
        </w:rPr>
        <w:t xml:space="preserve">  6. Return structured search response to caller</w:t>
      </w:r>
    </w:p>
    <w:p>
      <w:r>
        <w:rPr>
          <w:b/>
          <w:i w:val="0"/>
        </w:rPr>
        <w:t>FR-CON-005  Manage Action Items</w:t>
      </w:r>
    </w:p>
    <w:p>
      <w:r>
        <w:rPr>
          <w:b w:val="0"/>
          <w:i w:val="0"/>
        </w:rPr>
        <w:t xml:space="preserve">  1. Initialize action item entity through create() method</w:t>
      </w:r>
    </w:p>
    <w:p>
      <w:r>
        <w:rPr>
          <w:b w:val="0"/>
          <w:i w:val="0"/>
        </w:rPr>
        <w:t xml:space="preserve">  2. Validate action item data using validate() method</w:t>
      </w:r>
    </w:p>
    <w:p>
      <w:r>
        <w:rPr>
          <w:b w:val="0"/>
          <w:i w:val="0"/>
        </w:rPr>
        <w:t xml:space="preserve">  3. Execute postSave() operations after persistence</w:t>
      </w:r>
    </w:p>
    <w:p>
      <w:r>
        <w:rPr>
          <w:b w:val="0"/>
          <w:i w:val="0"/>
        </w:rPr>
        <w:t xml:space="preserve">  4. Apply getCustomLabel() for specialized labeling</w:t>
      </w:r>
    </w:p>
    <w:p>
      <w:r>
        <w:rPr>
          <w:b w:val="0"/>
          <w:i w:val="0"/>
        </w:rPr>
        <w:t xml:space="preserve">  5. Generate form labels and navigation links</w:t>
      </w:r>
    </w:p>
    <w:p>
      <w:r>
        <w:rPr>
          <w:b w:val="0"/>
          <w:i w:val="0"/>
        </w:rPr>
        <w:t xml:space="preserve">  6. Return completed action item with custom formatting</w:t>
      </w:r>
    </w:p>
    <w:p>
      <w:r>
        <w:rPr>
          <w:b/>
          <w:i w:val="0"/>
        </w:rPr>
        <w:t>FR-CON-006  Search Action Items</w:t>
      </w:r>
    </w:p>
    <w:p>
      <w:r>
        <w:rPr>
          <w:b w:val="0"/>
          <w:i w:val="0"/>
        </w:rPr>
        <w:t xml:space="preserve">  1. Execute run() method to initialize search context</w:t>
      </w:r>
    </w:p>
    <w:p>
      <w:r>
        <w:rPr>
          <w:b w:val="0"/>
          <w:i w:val="0"/>
        </w:rPr>
        <w:t xml:space="preserve">  2. Apply preSearch() processing and filters</w:t>
      </w:r>
    </w:p>
    <w:p>
      <w:r>
        <w:rPr>
          <w:b w:val="0"/>
          <w:i w:val="0"/>
        </w:rPr>
        <w:t xml:space="preserve">  3. Perform search() query against action items data</w:t>
      </w:r>
    </w:p>
    <w:p>
      <w:r>
        <w:rPr>
          <w:b w:val="0"/>
          <w:i w:val="0"/>
        </w:rPr>
        <w:t xml:space="preserve">  4. Process downloadFile() requests for associated files</w:t>
      </w:r>
    </w:p>
    <w:p>
      <w:r>
        <w:rPr>
          <w:b w:val="0"/>
          <w:i w:val="0"/>
        </w:rPr>
        <w:t xml:space="preserve">  5. Apply label() formatting to search results</w:t>
      </w:r>
    </w:p>
    <w:p>
      <w:r>
        <w:rPr>
          <w:b w:val="0"/>
          <w:i w:val="0"/>
        </w:rPr>
        <w:t xml:space="preserve">  6. Generate links() and return formatted response</w:t>
      </w:r>
    </w:p>
    <w:p>
      <w:pPr>
        <w:pStyle w:val="Heading2"/>
      </w:pPr>
      <w:r>
        <w:t>4.2.6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BR-CON-001</w:t>
            </w:r>
          </w:p>
        </w:tc>
        <w:tc>
          <w:tcPr>
            <w:tcW w:type="dxa" w:w="1728"/>
          </w:tcPr>
          <w:p>
            <w:r>
              <w:t>Entity Lifecycle Management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Enforces proper initialization and state management for new vs existing entities</w:t>
            </w:r>
          </w:p>
        </w:tc>
      </w:tr>
      <w:tr>
        <w:tc>
          <w:tcPr>
            <w:tcW w:type="dxa" w:w="1728"/>
          </w:tcPr>
          <w:p>
            <w:r>
              <w:t>BR-CON-002</w:t>
            </w:r>
          </w:p>
        </w:tc>
        <w:tc>
          <w:tcPr>
            <w:tcW w:type="dxa" w:w="1728"/>
          </w:tcPr>
          <w:p>
            <w:r>
              <w:t>Pre-Save Validation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Mandatory validation before entity persistence across all entity controllers</w:t>
            </w:r>
          </w:p>
        </w:tc>
      </w:tr>
      <w:tr>
        <w:tc>
          <w:tcPr>
            <w:tcW w:type="dxa" w:w="1728"/>
          </w:tcPr>
          <w:p>
            <w:r>
              <w:t>BR-CON-003</w:t>
            </w:r>
          </w:p>
        </w:tc>
        <w:tc>
          <w:tcPr>
            <w:tcW w:type="dxa" w:w="1728"/>
          </w:tcPr>
          <w:p>
            <w:r>
              <w:t>Post-Save Processing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Standardized post-persistence operations for cleanup and related entity updates</w:t>
            </w:r>
          </w:p>
        </w:tc>
      </w:tr>
      <w:tr>
        <w:tc>
          <w:tcPr>
            <w:tcW w:type="dxa" w:w="1728"/>
          </w:tcPr>
          <w:p>
            <w:r>
              <w:t>BR-CON-004</w:t>
            </w:r>
          </w:p>
        </w:tc>
        <w:tc>
          <w:tcPr>
            <w:tcW w:type="dxa" w:w="1728"/>
          </w:tcPr>
          <w:p>
            <w:r>
              <w:t>Search Result Labeling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Consistent labeling and formatting applied to all search results</w:t>
            </w:r>
          </w:p>
        </w:tc>
      </w:tr>
      <w:tr>
        <w:tc>
          <w:tcPr>
            <w:tcW w:type="dxa" w:w="1728"/>
          </w:tcPr>
          <w:p>
            <w:r>
              <w:t>BR-CON-005</w:t>
            </w:r>
          </w:p>
        </w:tc>
        <w:tc>
          <w:tcPr>
            <w:tcW w:type="dxa" w:w="1728"/>
          </w:tcPr>
          <w:p>
            <w:r>
              <w:t>Navigation Link Generation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Standardized link generation for entity navigation and actions</w:t>
            </w:r>
          </w:p>
        </w:tc>
      </w:tr>
      <w:tr>
        <w:tc>
          <w:tcPr>
            <w:tcW w:type="dxa" w:w="1728"/>
          </w:tcPr>
          <w:p>
            <w:r>
              <w:t>BR-CON-006</w:t>
            </w:r>
          </w:p>
        </w:tc>
        <w:tc>
          <w:tcPr>
            <w:tcW w:type="dxa" w:w="1728"/>
          </w:tcPr>
          <w:p>
            <w:r>
              <w:t>Form Label Standardization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Consistent form labeling across entity management interfaces</w:t>
            </w:r>
          </w:p>
        </w:tc>
      </w:tr>
    </w:tbl>
    <w:p>
      <w:pPr>
        <w:pStyle w:val="Heading2"/>
      </w:pPr>
      <w:r>
        <w:t>4.2.8  Error Handling (FR29)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4.2.9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EC-CON-001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Controllers may not handle null entity states during onNew/onExists lifecycle methods</w:t>
            </w:r>
          </w:p>
        </w:tc>
        <w:tc>
          <w:tcPr>
            <w:tcW w:type="dxa" w:w="1440"/>
          </w:tcPr>
          <w:p>
            <w:r>
              <w:t>Controller/Academy_batchEntityController.php</w:t>
            </w:r>
          </w:p>
        </w:tc>
      </w:tr>
      <w:tr>
        <w:tc>
          <w:tcPr>
            <w:tcW w:type="dxa" w:w="1440"/>
          </w:tcPr>
          <w:p>
            <w:r>
              <w:t>EC-CON-002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Search controllers may not handle empty search results or invalid search parameters</w:t>
            </w:r>
          </w:p>
        </w:tc>
        <w:tc>
          <w:tcPr>
            <w:tcW w:type="dxa" w:w="1440"/>
          </w:tcPr>
          <w:p>
            <w:r>
              <w:t>Controller/AccountSearchController.php</w:t>
            </w:r>
          </w:p>
        </w:tc>
      </w:tr>
      <w:tr>
        <w:tc>
          <w:tcPr>
            <w:tcW w:type="dxa" w:w="1440"/>
          </w:tcPr>
          <w:p>
            <w:r>
              <w:t>EC-CON-003</w:t>
            </w:r>
          </w:p>
        </w:tc>
        <w:tc>
          <w:tcPr>
            <w:tcW w:type="dxa" w:w="1440"/>
          </w:tcPr>
          <w:p>
            <w:r>
              <w:t>fallback_value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Custom label generation may fail without fallback to default labels</w:t>
            </w:r>
          </w:p>
        </w:tc>
        <w:tc>
          <w:tcPr>
            <w:tcW w:type="dxa" w:w="1440"/>
          </w:tcPr>
          <w:p>
            <w:r>
              <w:t>Controller/Action_itemsEntityController.php</w:t>
            </w:r>
          </w:p>
        </w:tc>
      </w:tr>
      <w:tr>
        <w:tc>
          <w:tcPr>
            <w:tcW w:type="dxa" w:w="1440"/>
          </w:tcPr>
          <w:p>
            <w:r>
              <w:t>EC-CON-004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File download functionality may not handle missing or corrupted files</w:t>
            </w:r>
          </w:p>
        </w:tc>
        <w:tc>
          <w:tcPr>
            <w:tcW w:type="dxa" w:w="1440"/>
          </w:tcPr>
          <w:p>
            <w:r>
              <w:t>Controller/Action_itemsSearchController.php</w:t>
            </w:r>
          </w:p>
        </w:tc>
      </w:tr>
    </w:tbl>
    <w:p>
      <w:pPr>
        <w:pStyle w:val="Heading2"/>
      </w:pPr>
      <w:r>
        <w:t>4.2.10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4.3  Module: Includes</w:t>
      </w:r>
    </w:p>
    <w:p>
      <w:pPr>
        <w:pStyle w:val="Heading2"/>
      </w:pPr>
      <w:r>
        <w:t>4.3.4  API Specifications (FR27)</w:t>
      </w:r>
    </w:p>
    <w:p>
      <w:r>
        <w:rPr>
          <w:b w:val="0"/>
          <w:i/>
        </w:rPr>
        <w:t>No Retrofit endpoints detected in module Includes.</w:t>
      </w:r>
    </w:p>
    <w:p>
      <w:pPr>
        <w:pStyle w:val="Heading2"/>
      </w:pPr>
      <w:r>
        <w:t>4.3.5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4.3.7  Security (FR28)</w:t>
      </w:r>
    </w:p>
    <w:p>
      <w:r>
        <w:rPr>
          <w:b w:val="0"/>
          <w:i w:val="0"/>
        </w:rPr>
        <w:t>Auth mechanism: None detected</w:t>
      </w:r>
    </w:p>
    <w:p>
      <w:r>
        <w:rPr>
          <w:b w:val="0"/>
          <w:i w:val="0"/>
        </w:rPr>
        <w:t>Auth implementation: (no default Authorization header literal found)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SEC-GAP-INCLUDES-000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gaps detected by the static-analysis rule set.</w:t>
            </w:r>
          </w:p>
        </w:tc>
        <w:tc>
          <w:tcPr>
            <w:tcW w:type="dxa" w:w="2160"/>
          </w:tcPr>
          <w:p>
            <w:r>
              <w:t>Re-run with manual review when the rule set is extended.</w:t>
            </w:r>
          </w:p>
        </w:tc>
      </w:tr>
    </w:tbl>
    <w:p>
      <w:pPr>
        <w:pStyle w:val="Heading2"/>
      </w:pPr>
      <w:r>
        <w:t>4.3.3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FR-INC-001</w:t>
            </w:r>
          </w:p>
        </w:tc>
        <w:tc>
          <w:tcPr>
            <w:tcW w:type="dxa" w:w="1728"/>
          </w:tcPr>
          <w:p>
            <w:r>
              <w:t>Process CDR Upload</w:t>
            </w:r>
          </w:p>
        </w:tc>
        <w:tc>
          <w:tcPr>
            <w:tcW w:type="dxa" w:w="1728"/>
          </w:tcPr>
          <w:p>
            <w:r>
              <w:t>Handles call detail record file uploads and processing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cdrProcessUpload</w:t>
            </w:r>
          </w:p>
        </w:tc>
      </w:tr>
      <w:tr>
        <w:tc>
          <w:tcPr>
            <w:tcW w:type="dxa" w:w="1728"/>
          </w:tcPr>
          <w:p>
            <w:r>
              <w:t>FR-INC-002</w:t>
            </w:r>
          </w:p>
        </w:tc>
        <w:tc>
          <w:tcPr>
            <w:tcW w:type="dxa" w:w="1728"/>
          </w:tcPr>
          <w:p>
            <w:r>
              <w:t>Generate CDR Reports</w:t>
            </w:r>
          </w:p>
        </w:tc>
        <w:tc>
          <w:tcPr>
            <w:tcW w:type="dxa" w:w="1728"/>
          </w:tcPr>
          <w:p>
            <w:r>
              <w:t>Creates call detail record reports based on specified criteria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cdrReport</w:t>
            </w:r>
          </w:p>
        </w:tc>
      </w:tr>
      <w:tr>
        <w:tc>
          <w:tcPr>
            <w:tcW w:type="dxa" w:w="1728"/>
          </w:tcPr>
          <w:p>
            <w:r>
              <w:t>FR-INC-003</w:t>
            </w:r>
          </w:p>
        </w:tc>
        <w:tc>
          <w:tcPr>
            <w:tcW w:type="dxa" w:w="1728"/>
          </w:tcPr>
          <w:p>
            <w:r>
              <w:t>Manage Delivery Teams</w:t>
            </w:r>
          </w:p>
        </w:tc>
        <w:tc>
          <w:tcPr>
            <w:tcW w:type="dxa" w:w="1728"/>
          </w:tcPr>
          <w:p>
            <w:r>
              <w:t>Handles delivery team employee assignments and leadership</w:t>
            </w:r>
          </w:p>
        </w:tc>
        <w:tc>
          <w:tcPr>
            <w:tcW w:type="dxa" w:w="1728"/>
          </w:tcPr>
          <w:p>
            <w:r>
              <w:t>Manager, System</w:t>
            </w:r>
          </w:p>
        </w:tc>
        <w:tc>
          <w:tcPr>
            <w:tcW w:type="dxa" w:w="1728"/>
          </w:tcPr>
          <w:p>
            <w:r>
              <w:t>employeeDeliveryTeam</w:t>
            </w:r>
          </w:p>
        </w:tc>
      </w:tr>
      <w:tr>
        <w:tc>
          <w:tcPr>
            <w:tcW w:type="dxa" w:w="1728"/>
          </w:tcPr>
          <w:p>
            <w:r>
              <w:t>FR-INC-004</w:t>
            </w:r>
          </w:p>
        </w:tc>
        <w:tc>
          <w:tcPr>
            <w:tcW w:type="dxa" w:w="1728"/>
          </w:tcPr>
          <w:p>
            <w:r>
              <w:t>Generate HTML Output</w:t>
            </w:r>
          </w:p>
        </w:tc>
        <w:tc>
          <w:tcPr>
            <w:tcW w:type="dxa" w:w="1728"/>
          </w:tcPr>
          <w:p>
            <w:r>
              <w:t>Creates structured HTML elements and forms for web interface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create_document</w:t>
            </w:r>
          </w:p>
        </w:tc>
      </w:tr>
      <w:tr>
        <w:tc>
          <w:tcPr>
            <w:tcW w:type="dxa" w:w="1728"/>
          </w:tcPr>
          <w:p>
            <w:r>
              <w:t>FR-INC-005</w:t>
            </w:r>
          </w:p>
        </w:tc>
        <w:tc>
          <w:tcPr>
            <w:tcW w:type="dxa" w:w="1728"/>
          </w:tcPr>
          <w:p>
            <w:r>
              <w:t>Generate Employee Reports</w:t>
            </w:r>
          </w:p>
        </w:tc>
        <w:tc>
          <w:tcPr>
            <w:tcW w:type="dxa" w:w="1728"/>
          </w:tcPr>
          <w:p>
            <w:r>
              <w:t>Creates activity and attrition reports for employee analysis</w:t>
            </w:r>
          </w:p>
        </w:tc>
        <w:tc>
          <w:tcPr>
            <w:tcW w:type="dxa" w:w="1728"/>
          </w:tcPr>
          <w:p>
            <w:r>
              <w:t>Manager, HR</w:t>
            </w:r>
          </w:p>
        </w:tc>
        <w:tc>
          <w:tcPr>
            <w:tcW w:type="dxa" w:w="1728"/>
          </w:tcPr>
          <w:p>
            <w:r>
              <w:t>logactivityReport</w:t>
            </w:r>
          </w:p>
        </w:tc>
      </w:tr>
    </w:tbl>
    <w:p>
      <w:r>
        <w:rPr>
          <w:b/>
          <w:i w:val="0"/>
        </w:rPr>
        <w:t>FR-INC-001  Process CDR Upload</w:t>
      </w:r>
    </w:p>
    <w:p>
      <w:r>
        <w:rPr>
          <w:b w:val="0"/>
          <w:i w:val="0"/>
        </w:rPr>
        <w:t xml:space="preserve">  1. Validate uploaded CDR file format and size</w:t>
      </w:r>
    </w:p>
    <w:p>
      <w:r>
        <w:rPr>
          <w:b w:val="0"/>
          <w:i w:val="0"/>
        </w:rPr>
        <w:t xml:space="preserve">  2. Parse CDR records from file content</w:t>
      </w:r>
    </w:p>
    <w:p>
      <w:r>
        <w:rPr>
          <w:b w:val="0"/>
          <w:i w:val="0"/>
        </w:rPr>
        <w:t xml:space="preserve">  3. Validate each record against business rules</w:t>
      </w:r>
    </w:p>
    <w:p>
      <w:r>
        <w:rPr>
          <w:b w:val="0"/>
          <w:i w:val="0"/>
        </w:rPr>
        <w:t xml:space="preserve">  4. Store valid records in database</w:t>
      </w:r>
    </w:p>
    <w:p>
      <w:r>
        <w:rPr>
          <w:b w:val="0"/>
          <w:i w:val="0"/>
        </w:rPr>
        <w:t xml:space="preserve">  5. Generate processing report with success/error counts</w:t>
      </w:r>
    </w:p>
    <w:p>
      <w:r>
        <w:rPr>
          <w:b w:val="0"/>
          <w:i w:val="0"/>
        </w:rPr>
        <w:t xml:space="preserve">  6. Return upload status to caller</w:t>
      </w:r>
    </w:p>
    <w:p>
      <w:r>
        <w:rPr>
          <w:b/>
          <w:i w:val="0"/>
        </w:rPr>
        <w:t>FR-INC-002  Generate CDR Reports</w:t>
      </w:r>
    </w:p>
    <w:p>
      <w:r>
        <w:rPr>
          <w:b w:val="0"/>
          <w:i w:val="0"/>
        </w:rPr>
        <w:t xml:space="preserve">  1. Collect report parameters from options box</w:t>
      </w:r>
    </w:p>
    <w:p>
      <w:r>
        <w:rPr>
          <w:b w:val="0"/>
          <w:i w:val="0"/>
        </w:rPr>
        <w:t xml:space="preserve">  2. Validate date ranges and filter criteria</w:t>
      </w:r>
    </w:p>
    <w:p>
      <w:r>
        <w:rPr>
          <w:b w:val="0"/>
          <w:i w:val="0"/>
        </w:rPr>
        <w:t xml:space="preserve">  3. Query CDR database with specified filters</w:t>
      </w:r>
    </w:p>
    <w:p>
      <w:r>
        <w:rPr>
          <w:b w:val="0"/>
          <w:i w:val="0"/>
        </w:rPr>
        <w:t xml:space="preserve">  4. Format query results for report display</w:t>
      </w:r>
    </w:p>
    <w:p>
      <w:r>
        <w:rPr>
          <w:b w:val="0"/>
          <w:i w:val="0"/>
        </w:rPr>
        <w:t xml:space="preserve">  5. Apply any aggregation or grouping logic</w:t>
      </w:r>
    </w:p>
    <w:p>
      <w:r>
        <w:rPr>
          <w:b w:val="0"/>
          <w:i w:val="0"/>
        </w:rPr>
        <w:t xml:space="preserve">  6. Return formatted report data</w:t>
      </w:r>
    </w:p>
    <w:p>
      <w:r>
        <w:rPr>
          <w:b/>
          <w:i w:val="0"/>
        </w:rPr>
        <w:t>FR-INC-003  Manage Delivery Teams</w:t>
      </w:r>
    </w:p>
    <w:p>
      <w:r>
        <w:rPr>
          <w:b w:val="0"/>
          <w:i w:val="0"/>
        </w:rPr>
        <w:t xml:space="preserve">  1. Retrieve current team assignments</w:t>
      </w:r>
    </w:p>
    <w:p>
      <w:r>
        <w:rPr>
          <w:b w:val="0"/>
          <w:i w:val="0"/>
        </w:rPr>
        <w:t xml:space="preserve">  2. Validate employee eligibility for team</w:t>
      </w:r>
    </w:p>
    <w:p>
      <w:r>
        <w:rPr>
          <w:b w:val="0"/>
          <w:i w:val="0"/>
        </w:rPr>
        <w:t xml:space="preserve">  3. Update team membership records</w:t>
      </w:r>
    </w:p>
    <w:p>
      <w:r>
        <w:rPr>
          <w:b w:val="0"/>
          <w:i w:val="0"/>
        </w:rPr>
        <w:t xml:space="preserve">  4. Assign or update team leadership roles</w:t>
      </w:r>
    </w:p>
    <w:p>
      <w:r>
        <w:rPr>
          <w:b w:val="0"/>
          <w:i w:val="0"/>
        </w:rPr>
        <w:t xml:space="preserve">  5. Handle team name and structure changes</w:t>
      </w:r>
    </w:p>
    <w:p>
      <w:r>
        <w:rPr>
          <w:b w:val="0"/>
          <w:i w:val="0"/>
        </w:rPr>
        <w:t xml:space="preserve">  6. Return updated team configuration</w:t>
      </w:r>
    </w:p>
    <w:p>
      <w:r>
        <w:rPr>
          <w:b/>
          <w:i w:val="0"/>
        </w:rPr>
        <w:t>FR-INC-004  Generate HTML Output</w:t>
      </w:r>
    </w:p>
    <w:p>
      <w:r>
        <w:rPr>
          <w:b w:val="0"/>
          <w:i w:val="0"/>
        </w:rPr>
        <w:t xml:space="preserve">  1. Initialize HTML document structure</w:t>
      </w:r>
    </w:p>
    <w:p>
      <w:r>
        <w:rPr>
          <w:b w:val="0"/>
          <w:i w:val="0"/>
        </w:rPr>
        <w:t xml:space="preserve">  2. Create head section with metadata and styles</w:t>
      </w:r>
    </w:p>
    <w:p>
      <w:r>
        <w:rPr>
          <w:b w:val="0"/>
          <w:i w:val="0"/>
        </w:rPr>
        <w:t xml:space="preserve">  3. Build body content using element creation functions</w:t>
      </w:r>
    </w:p>
    <w:p>
      <w:r>
        <w:rPr>
          <w:b w:val="0"/>
          <w:i w:val="0"/>
        </w:rPr>
        <w:t xml:space="preserve">  4. Apply CSS classes and attributes</w:t>
      </w:r>
    </w:p>
    <w:p>
      <w:r>
        <w:rPr>
          <w:b w:val="0"/>
          <w:i w:val="0"/>
        </w:rPr>
        <w:t xml:space="preserve">  5. Validate HTML structure and nesting</w:t>
      </w:r>
    </w:p>
    <w:p>
      <w:r>
        <w:rPr>
          <w:b w:val="0"/>
          <w:i w:val="0"/>
        </w:rPr>
        <w:t xml:space="preserve">  6. Return complete HTML document string</w:t>
      </w:r>
    </w:p>
    <w:p>
      <w:r>
        <w:rPr>
          <w:b/>
          <w:i w:val="0"/>
        </w:rPr>
        <w:t>FR-INC-005  Generate Employee Reports</w:t>
      </w:r>
    </w:p>
    <w:p>
      <w:r>
        <w:rPr>
          <w:b w:val="0"/>
          <w:i w:val="0"/>
        </w:rPr>
        <w:t xml:space="preserve">  1. Parse report options and date filters</w:t>
      </w:r>
    </w:p>
    <w:p>
      <w:r>
        <w:rPr>
          <w:b w:val="0"/>
          <w:i w:val="0"/>
        </w:rPr>
        <w:t xml:space="preserve">  2. Query employee activity logs</w:t>
      </w:r>
    </w:p>
    <w:p>
      <w:r>
        <w:rPr>
          <w:b w:val="0"/>
          <w:i w:val="0"/>
        </w:rPr>
        <w:t xml:space="preserve">  3. Calculate activity statistics and metrics</w:t>
      </w:r>
    </w:p>
    <w:p>
      <w:r>
        <w:rPr>
          <w:b w:val="0"/>
          <w:i w:val="0"/>
        </w:rPr>
        <w:t xml:space="preserve">  4. Compute attrition percentages if requested</w:t>
      </w:r>
    </w:p>
    <w:p>
      <w:r>
        <w:rPr>
          <w:b w:val="0"/>
          <w:i w:val="0"/>
        </w:rPr>
        <w:t xml:space="preserve">  5. Format results for display or export</w:t>
      </w:r>
    </w:p>
    <w:p>
      <w:r>
        <w:rPr>
          <w:b w:val="0"/>
          <w:i w:val="0"/>
        </w:rPr>
        <w:t xml:space="preserve">  6. Return structured report data</w:t>
      </w:r>
    </w:p>
    <w:p>
      <w:pPr>
        <w:pStyle w:val="Heading2"/>
      </w:pPr>
      <w:r>
        <w:t>4.3.6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BR-INC-001</w:t>
            </w:r>
          </w:p>
        </w:tc>
        <w:tc>
          <w:tcPr>
            <w:tcW w:type="dxa" w:w="1728"/>
          </w:tcPr>
          <w:p>
            <w:r>
              <w:t>CDR File Processing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CDR files must be validated before processing and invalid records are logged</w:t>
            </w:r>
          </w:p>
        </w:tc>
      </w:tr>
      <w:tr>
        <w:tc>
          <w:tcPr>
            <w:tcW w:type="dxa" w:w="1728"/>
          </w:tcPr>
          <w:p>
            <w:r>
              <w:t>BR-INC-002</w:t>
            </w:r>
          </w:p>
        </w:tc>
        <w:tc>
          <w:tcPr>
            <w:tcW w:type="dxa" w:w="1728"/>
          </w:tcPr>
          <w:p>
            <w:r>
              <w:t>Team Leadership Assignment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Only eligible employees can be assigned as delivery team leaders</w:t>
            </w:r>
          </w:p>
        </w:tc>
      </w:tr>
      <w:tr>
        <w:tc>
          <w:tcPr>
            <w:tcW w:type="dxa" w:w="1728"/>
          </w:tcPr>
          <w:p>
            <w:r>
              <w:t>BR-INC-003</w:t>
            </w:r>
          </w:p>
        </w:tc>
        <w:tc>
          <w:tcPr>
            <w:tcW w:type="dxa" w:w="1728"/>
          </w:tcPr>
          <w:p>
            <w:r>
              <w:t>HTML Element Structure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Mapper</w:t>
            </w:r>
          </w:p>
        </w:tc>
        <w:tc>
          <w:tcPr>
            <w:tcW w:type="dxa" w:w="1728"/>
          </w:tcPr>
          <w:p>
            <w:r>
              <w:t>HTML elements must follow proper nesting and attribute validation rules</w:t>
            </w:r>
          </w:p>
        </w:tc>
      </w:tr>
      <w:tr>
        <w:tc>
          <w:tcPr>
            <w:tcW w:type="dxa" w:w="1728"/>
          </w:tcPr>
          <w:p>
            <w:r>
              <w:t>BR-INC-004</w:t>
            </w:r>
          </w:p>
        </w:tc>
        <w:tc>
          <w:tcPr>
            <w:tcW w:type="dxa" w:w="1728"/>
          </w:tcPr>
          <w:p>
            <w:r>
              <w:t>User Type Area Membership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Validator</w:t>
            </w:r>
          </w:p>
        </w:tc>
        <w:tc>
          <w:tcPr>
            <w:tcW w:type="dxa" w:w="1728"/>
          </w:tcPr>
          <w:p>
            <w:r>
              <w:t>Users must belong to specific functional areas based on their user type</w:t>
            </w:r>
          </w:p>
        </w:tc>
      </w:tr>
      <w:tr>
        <w:tc>
          <w:tcPr>
            <w:tcW w:type="dxa" w:w="1728"/>
          </w:tcPr>
          <w:p>
            <w:r>
              <w:t>BR-INC-005</w:t>
            </w:r>
          </w:p>
        </w:tc>
        <w:tc>
          <w:tcPr>
            <w:tcW w:type="dxa" w:w="1728"/>
          </w:tcPr>
          <w:p>
            <w:r>
              <w:t>Ticket Priority and Category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Tickets must have valid priority and category assignments from lookup lists</w:t>
            </w:r>
          </w:p>
        </w:tc>
      </w:tr>
    </w:tbl>
    <w:p>
      <w:pPr>
        <w:pStyle w:val="Heading2"/>
      </w:pPr>
      <w:r>
        <w:t>4.3.8  Error Handling (FR29)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4.3.9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EC-INC-001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CDR upload functions may not handle null file inputs properly</w:t>
            </w:r>
          </w:p>
        </w:tc>
        <w:tc>
          <w:tcPr>
            <w:tcW w:type="dxa" w:w="1440"/>
          </w:tcPr>
          <w:p>
            <w:r>
              <w:t>Includes/cdr.php</w:t>
            </w:r>
          </w:p>
        </w:tc>
      </w:tr>
      <w:tr>
        <w:tc>
          <w:tcPr>
            <w:tcW w:type="dxa" w:w="1440"/>
          </w:tcPr>
          <w:p>
            <w:r>
              <w:t>EC-INC-002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Team purge operation may not handle empty team scenarios</w:t>
            </w:r>
          </w:p>
        </w:tc>
        <w:tc>
          <w:tcPr>
            <w:tcW w:type="dxa" w:w="1440"/>
          </w:tcPr>
          <w:p>
            <w:r>
              <w:t>Includes/delivery_team.php</w:t>
            </w:r>
          </w:p>
        </w:tc>
      </w:tr>
      <w:tr>
        <w:tc>
          <w:tcPr>
            <w:tcW w:type="dxa" w:w="1440"/>
          </w:tcPr>
          <w:p>
            <w:r>
              <w:t>EC-INC-003</w:t>
            </w:r>
          </w:p>
        </w:tc>
        <w:tc>
          <w:tcPr>
            <w:tcW w:type="dxa" w:w="1440"/>
          </w:tcPr>
          <w:p>
            <w:r>
              <w:t>fallback_value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HTML creation functions may not provide default values for missing attributes</w:t>
            </w:r>
          </w:p>
        </w:tc>
        <w:tc>
          <w:tcPr>
            <w:tcW w:type="dxa" w:w="1440"/>
          </w:tcPr>
          <w:p>
            <w:r>
              <w:t>Includes/output.php</w:t>
            </w:r>
          </w:p>
        </w:tc>
      </w:tr>
      <w:tr>
        <w:tc>
          <w:tcPr>
            <w:tcW w:type="dxa" w:w="1440"/>
          </w:tcPr>
          <w:p>
            <w:r>
              <w:t>EC-INC-004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User type lookup functions may return null for invalid user types</w:t>
            </w:r>
          </w:p>
        </w:tc>
        <w:tc>
          <w:tcPr>
            <w:tcW w:type="dxa" w:w="1440"/>
          </w:tcPr>
          <w:p>
            <w:r>
              <w:t>Includes/usertype.php</w:t>
            </w:r>
          </w:p>
        </w:tc>
      </w:tr>
    </w:tbl>
    <w:p>
      <w:pPr>
        <w:pStyle w:val="Heading2"/>
      </w:pPr>
      <w:r>
        <w:t>4.3.10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4.4  Module: Model</w:t>
      </w:r>
    </w:p>
    <w:p>
      <w:pPr>
        <w:pStyle w:val="Heading2"/>
      </w:pPr>
      <w:r>
        <w:t>4.4.4  API Specifications (FR27)</w:t>
      </w:r>
    </w:p>
    <w:p>
      <w:r>
        <w:rPr>
          <w:b w:val="0"/>
          <w:i/>
        </w:rPr>
        <w:t>No Retrofit endpoints detected in module Model.</w:t>
      </w:r>
    </w:p>
    <w:p>
      <w:pPr>
        <w:pStyle w:val="Heading2"/>
      </w:pPr>
      <w:r>
        <w:t>4.4.5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4.4.7  Security (FR28)</w:t>
      </w:r>
    </w:p>
    <w:p>
      <w:r>
        <w:rPr>
          <w:b w:val="0"/>
          <w:i w:val="0"/>
        </w:rPr>
        <w:t>Auth mechanism: None detected</w:t>
      </w:r>
    </w:p>
    <w:p>
      <w:r>
        <w:rPr>
          <w:b w:val="0"/>
          <w:i w:val="0"/>
        </w:rPr>
        <w:t>Auth implementation: (no default Authorization header literal found)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SEC-GAP-MODEL-000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gaps detected by the static-analysis rule set.</w:t>
            </w:r>
          </w:p>
        </w:tc>
        <w:tc>
          <w:tcPr>
            <w:tcW w:type="dxa" w:w="2160"/>
          </w:tcPr>
          <w:p>
            <w:r>
              <w:t>Re-run with manual review when the rule set is extended.</w:t>
            </w:r>
          </w:p>
        </w:tc>
      </w:tr>
    </w:tbl>
    <w:p>
      <w:pPr>
        <w:pStyle w:val="Heading2"/>
      </w:pPr>
      <w:r>
        <w:t>4.4.3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FR-MOD-001</w:t>
            </w:r>
          </w:p>
        </w:tc>
        <w:tc>
          <w:tcPr>
            <w:tcW w:type="dxa" w:w="1728"/>
          </w:tcPr>
          <w:p>
            <w:r>
              <w:t>Manage Accounts</w:t>
            </w:r>
          </w:p>
        </w:tc>
        <w:tc>
          <w:tcPr>
            <w:tcW w:type="dxa" w:w="1728"/>
          </w:tcPr>
          <w:p>
            <w:r>
              <w:t>Create, save, and manage account records with customer mappings</w:t>
            </w:r>
          </w:p>
        </w:tc>
        <w:tc>
          <w:tcPr>
            <w:tcW w:type="dxa" w:w="1728"/>
          </w:tcPr>
          <w:p>
            <w:r>
              <w:t>System, User</w:t>
            </w:r>
          </w:p>
        </w:tc>
        <w:tc>
          <w:tcPr>
            <w:tcW w:type="dxa" w:w="1728"/>
          </w:tcPr>
          <w:p>
            <w:r>
              <w:t>Account.save</w:t>
            </w:r>
          </w:p>
        </w:tc>
      </w:tr>
      <w:tr>
        <w:tc>
          <w:tcPr>
            <w:tcW w:type="dxa" w:w="1728"/>
          </w:tcPr>
          <w:p>
            <w:r>
              <w:t>FR-MOD-002</w:t>
            </w:r>
          </w:p>
        </w:tc>
        <w:tc>
          <w:tcPr>
            <w:tcW w:type="dxa" w:w="1728"/>
          </w:tcPr>
          <w:p>
            <w:r>
              <w:t>Iterate Account Lists</w:t>
            </w:r>
          </w:p>
        </w:tc>
        <w:tc>
          <w:tcPr>
            <w:tcW w:type="dxa" w:w="1728"/>
          </w:tcPr>
          <w:p>
            <w:r>
              <w:t>Provide iterator functionality for account collections with population management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Account_list iterator methods</w:t>
            </w:r>
          </w:p>
        </w:tc>
      </w:tr>
      <w:tr>
        <w:tc>
          <w:tcPr>
            <w:tcW w:type="dxa" w:w="1728"/>
          </w:tcPr>
          <w:p>
            <w:r>
              <w:t>FR-MOD-003</w:t>
            </w:r>
          </w:p>
        </w:tc>
        <w:tc>
          <w:tcPr>
            <w:tcW w:type="dxa" w:w="1728"/>
          </w:tcPr>
          <w:p>
            <w:r>
              <w:t>Populate Account Data</w:t>
            </w:r>
          </w:p>
        </w:tc>
        <w:tc>
          <w:tcPr>
            <w:tcW w:type="dxa" w:w="1728"/>
          </w:tcPr>
          <w:p>
            <w:r>
              <w:t>Load and populate account lists from database with update capabilities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Account_list.populate</w:t>
            </w:r>
          </w:p>
        </w:tc>
      </w:tr>
      <w:tr>
        <w:tc>
          <w:tcPr>
            <w:tcW w:type="dxa" w:w="1728"/>
          </w:tcPr>
          <w:p>
            <w:r>
              <w:t>FR-MOD-004</w:t>
            </w:r>
          </w:p>
        </w:tc>
        <w:tc>
          <w:tcPr>
            <w:tcW w:type="dxa" w:w="1728"/>
          </w:tcPr>
          <w:p>
            <w:r>
              <w:t>Delete Account Records</w:t>
            </w:r>
          </w:p>
        </w:tc>
        <w:tc>
          <w:tcPr>
            <w:tcW w:type="dxa" w:w="1728"/>
          </w:tcPr>
          <w:p>
            <w:r>
              <w:t>Remove individual account records or clear entire account lists</w:t>
            </w:r>
          </w:p>
        </w:tc>
        <w:tc>
          <w:tcPr>
            <w:tcW w:type="dxa" w:w="1728"/>
          </w:tcPr>
          <w:p>
            <w:r>
              <w:t>System, User</w:t>
            </w:r>
          </w:p>
        </w:tc>
        <w:tc>
          <w:tcPr>
            <w:tcW w:type="dxa" w:w="1728"/>
          </w:tcPr>
          <w:p>
            <w:r>
              <w:t>Account_list.deleteRecord</w:t>
            </w:r>
          </w:p>
        </w:tc>
      </w:tr>
      <w:tr>
        <w:tc>
          <w:tcPr>
            <w:tcW w:type="dxa" w:w="1728"/>
          </w:tcPr>
          <w:p>
            <w:r>
              <w:t>FR-MOD-005</w:t>
            </w:r>
          </w:p>
        </w:tc>
        <w:tc>
          <w:tcPr>
            <w:tcW w:type="dxa" w:w="1728"/>
          </w:tcPr>
          <w:p>
            <w:r>
              <w:t>Manage Address Records</w:t>
            </w:r>
          </w:p>
        </w:tc>
        <w:tc>
          <w:tcPr>
            <w:tcW w:type="dxa" w:w="1728"/>
          </w:tcPr>
          <w:p>
            <w:r>
              <w:t>Handle address master data with mapping relationships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Addrmaster.save</w:t>
            </w:r>
          </w:p>
        </w:tc>
      </w:tr>
      <w:tr>
        <w:tc>
          <w:tcPr>
            <w:tcW w:type="dxa" w:w="1728"/>
          </w:tcPr>
          <w:p>
            <w:r>
              <w:t>FR-MOD-006</w:t>
            </w:r>
          </w:p>
        </w:tc>
        <w:tc>
          <w:tcPr>
            <w:tcW w:type="dxa" w:w="1728"/>
          </w:tcPr>
          <w:p>
            <w:r>
              <w:t>Process ADP Comparisons</w:t>
            </w:r>
          </w:p>
        </w:tc>
        <w:tc>
          <w:tcPr>
            <w:tcW w:type="dxa" w:w="1728"/>
          </w:tcPr>
          <w:p>
            <w:r>
              <w:t>Save and manage ADP comparison explanations and export data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Adp_compare_explanation.save</w:t>
            </w:r>
          </w:p>
        </w:tc>
      </w:tr>
      <w:tr>
        <w:tc>
          <w:tcPr>
            <w:tcW w:type="dxa" w:w="1728"/>
          </w:tcPr>
          <w:p>
            <w:r>
              <w:t>FR-MOD-007</w:t>
            </w:r>
          </w:p>
        </w:tc>
        <w:tc>
          <w:tcPr>
            <w:tcW w:type="dxa" w:w="1728"/>
          </w:tcPr>
          <w:p>
            <w:r>
              <w:t>Manage Compliance Records</w:t>
            </w:r>
          </w:p>
        </w:tc>
        <w:tc>
          <w:tcPr>
            <w:tcW w:type="dxa" w:w="1728"/>
          </w:tcPr>
          <w:p>
            <w:r>
              <w:t>Handle AM compliance data with note history tracking</w:t>
            </w:r>
          </w:p>
        </w:tc>
        <w:tc>
          <w:tcPr>
            <w:tcW w:type="dxa" w:w="1728"/>
          </w:tcPr>
          <w:p>
            <w:r>
              <w:t>System, User</w:t>
            </w:r>
          </w:p>
        </w:tc>
        <w:tc>
          <w:tcPr>
            <w:tcW w:type="dxa" w:w="1728"/>
          </w:tcPr>
          <w:p>
            <w:r>
              <w:t>Amcompliance.save</w:t>
            </w:r>
          </w:p>
        </w:tc>
      </w:tr>
      <w:tr>
        <w:tc>
          <w:tcPr>
            <w:tcW w:type="dxa" w:w="1728"/>
          </w:tcPr>
          <w:p>
            <w:r>
              <w:t>FR-MOD-008</w:t>
            </w:r>
          </w:p>
        </w:tc>
        <w:tc>
          <w:tcPr>
            <w:tcW w:type="dxa" w:w="1728"/>
          </w:tcPr>
          <w:p>
            <w:r>
              <w:t>Add Contractors to Batches</w:t>
            </w:r>
          </w:p>
        </w:tc>
        <w:tc>
          <w:tcPr>
            <w:tcW w:type="dxa" w:w="1728"/>
          </w:tcPr>
          <w:p>
            <w:r>
              <w:t>Assign archived contractors to academy training batches</w:t>
            </w:r>
          </w:p>
        </w:tc>
        <w:tc>
          <w:tcPr>
            <w:tcW w:type="dxa" w:w="1728"/>
          </w:tcPr>
          <w:p>
            <w:r>
              <w:t>System, User</w:t>
            </w:r>
          </w:p>
        </w:tc>
        <w:tc>
          <w:tcPr>
            <w:tcW w:type="dxa" w:w="1728"/>
          </w:tcPr>
          <w:p>
            <w:r>
              <w:t>Archcontractor.add_to_batch</w:t>
            </w:r>
          </w:p>
        </w:tc>
      </w:tr>
    </w:tbl>
    <w:p>
      <w:r>
        <w:rPr>
          <w:b/>
          <w:i w:val="0"/>
        </w:rPr>
        <w:t>FR-MOD-001  Manage Accounts</w:t>
      </w:r>
    </w:p>
    <w:p>
      <w:r>
        <w:rPr>
          <w:b w:val="0"/>
          <w:i w:val="0"/>
        </w:rPr>
        <w:t xml:space="preserve">  1. Validate account data structure and required fields</w:t>
      </w:r>
    </w:p>
    <w:p>
      <w:r>
        <w:rPr>
          <w:b w:val="0"/>
          <w:i w:val="0"/>
        </w:rPr>
        <w:t xml:space="preserve">  2. Check for existing account conflicts or duplicates</w:t>
      </w:r>
    </w:p>
    <w:p>
      <w:r>
        <w:rPr>
          <w:b w:val="0"/>
          <w:i w:val="0"/>
        </w:rPr>
        <w:t xml:space="preserve">  3. Persist account record to database</w:t>
      </w:r>
    </w:p>
    <w:p>
      <w:r>
        <w:rPr>
          <w:b w:val="0"/>
          <w:i w:val="0"/>
        </w:rPr>
        <w:t xml:space="preserve">  4. Update account-customer mapping relationships</w:t>
      </w:r>
    </w:p>
    <w:p>
      <w:r>
        <w:rPr>
          <w:b w:val="0"/>
          <w:i w:val="0"/>
        </w:rPr>
        <w:t xml:space="preserve">  5. Return success status to caller</w:t>
      </w:r>
    </w:p>
    <w:p>
      <w:r>
        <w:rPr>
          <w:b w:val="0"/>
          <w:i w:val="0"/>
        </w:rPr>
        <w:t xml:space="preserve">  6. Handle any database constraint violations</w:t>
      </w:r>
    </w:p>
    <w:p>
      <w:r>
        <w:rPr>
          <w:b/>
          <w:i w:val="0"/>
        </w:rPr>
        <w:t>FR-MOD-002  Iterate Account Lists</w:t>
      </w:r>
    </w:p>
    <w:p>
      <w:r>
        <w:rPr>
          <w:b w:val="0"/>
          <w:i w:val="0"/>
        </w:rPr>
        <w:t xml:space="preserve">  1. Initialize iterator position to beginning of list</w:t>
      </w:r>
    </w:p>
    <w:p>
      <w:r>
        <w:rPr>
          <w:b w:val="0"/>
          <w:i w:val="0"/>
        </w:rPr>
        <w:t xml:space="preserve">  2. Check if current position contains valid account data</w:t>
      </w:r>
    </w:p>
    <w:p>
      <w:r>
        <w:rPr>
          <w:b w:val="0"/>
          <w:i w:val="0"/>
        </w:rPr>
        <w:t xml:space="preserve">  3. Return current account object if valid</w:t>
      </w:r>
    </w:p>
    <w:p>
      <w:r>
        <w:rPr>
          <w:b w:val="0"/>
          <w:i w:val="0"/>
        </w:rPr>
        <w:t xml:space="preserve">  4. Advance iterator to next position when requested</w:t>
      </w:r>
    </w:p>
    <w:p>
      <w:r>
        <w:rPr>
          <w:b w:val="0"/>
          <w:i w:val="0"/>
        </w:rPr>
        <w:t xml:space="preserve">  5. Validate iterator bounds and data availability</w:t>
      </w:r>
    </w:p>
    <w:p>
      <w:r>
        <w:rPr>
          <w:b w:val="0"/>
          <w:i w:val="0"/>
        </w:rPr>
        <w:t xml:space="preserve">  6. Handle end-of-list conditions gracefully</w:t>
      </w:r>
    </w:p>
    <w:p>
      <w:r>
        <w:rPr>
          <w:b/>
          <w:i w:val="0"/>
        </w:rPr>
        <w:t>FR-MOD-003  Populate Account Data</w:t>
      </w:r>
    </w:p>
    <w:p>
      <w:r>
        <w:rPr>
          <w:b w:val="0"/>
          <w:i w:val="0"/>
        </w:rPr>
        <w:t xml:space="preserve">  1. Check current population status of account list</w:t>
      </w:r>
    </w:p>
    <w:p>
      <w:r>
        <w:rPr>
          <w:b w:val="0"/>
          <w:i w:val="0"/>
        </w:rPr>
        <w:t xml:space="preserve">  2. Query database for account records by specified criteria</w:t>
      </w:r>
    </w:p>
    <w:p>
      <w:r>
        <w:rPr>
          <w:b w:val="0"/>
          <w:i w:val="0"/>
        </w:rPr>
        <w:t xml:space="preserve">  3. Transform database results into account objects</w:t>
      </w:r>
    </w:p>
    <w:p>
      <w:r>
        <w:rPr>
          <w:b w:val="0"/>
          <w:i w:val="0"/>
        </w:rPr>
        <w:t xml:space="preserve">  4. Update internal list structure with new data</w:t>
      </w:r>
    </w:p>
    <w:p>
      <w:r>
        <w:rPr>
          <w:b w:val="0"/>
          <w:i w:val="0"/>
        </w:rPr>
        <w:t xml:space="preserve">  5. Mark list as populated and set timestamp</w:t>
      </w:r>
    </w:p>
    <w:p>
      <w:r>
        <w:rPr>
          <w:b w:val="0"/>
          <w:i w:val="0"/>
        </w:rPr>
        <w:t xml:space="preserve">  6. Handle empty result sets with appropriate defaults</w:t>
      </w:r>
    </w:p>
    <w:p>
      <w:r>
        <w:rPr>
          <w:b/>
          <w:i w:val="0"/>
        </w:rPr>
        <w:t>FR-MOD-004  Delete Account Records</w:t>
      </w:r>
    </w:p>
    <w:p>
      <w:r>
        <w:rPr>
          <w:b w:val="0"/>
          <w:i w:val="0"/>
        </w:rPr>
        <w:t xml:space="preserve">  1. Validate account identifier for deletion request</w:t>
      </w:r>
    </w:p>
    <w:p>
      <w:r>
        <w:rPr>
          <w:b w:val="0"/>
          <w:i w:val="0"/>
        </w:rPr>
        <w:t xml:space="preserve">  2. Check for dependent records or constraints</w:t>
      </w:r>
    </w:p>
    <w:p>
      <w:r>
        <w:rPr>
          <w:b w:val="0"/>
          <w:i w:val="0"/>
        </w:rPr>
        <w:t xml:space="preserve">  3. Execute database deletion for specified account</w:t>
      </w:r>
    </w:p>
    <w:p>
      <w:r>
        <w:rPr>
          <w:b w:val="0"/>
          <w:i w:val="0"/>
        </w:rPr>
        <w:t xml:space="preserve">  4. Update internal list to reflect removal</w:t>
      </w:r>
    </w:p>
    <w:p>
      <w:r>
        <w:rPr>
          <w:b w:val="0"/>
          <w:i w:val="0"/>
        </w:rPr>
        <w:t xml:space="preserve">  5. Handle cascade deletions if configured</w:t>
      </w:r>
    </w:p>
    <w:p>
      <w:r>
        <w:rPr>
          <w:b w:val="0"/>
          <w:i w:val="0"/>
        </w:rPr>
        <w:t xml:space="preserve">  6. Return deletion status and affected record count</w:t>
      </w:r>
    </w:p>
    <w:p>
      <w:r>
        <w:rPr>
          <w:b/>
          <w:i w:val="0"/>
        </w:rPr>
        <w:t>FR-MOD-005  Manage Address Records</w:t>
      </w:r>
    </w:p>
    <w:p>
      <w:r>
        <w:rPr>
          <w:b w:val="0"/>
          <w:i w:val="0"/>
        </w:rPr>
        <w:t xml:space="preserve">  1. Validate address format and required components</w:t>
      </w:r>
    </w:p>
    <w:p>
      <w:r>
        <w:rPr>
          <w:b w:val="0"/>
          <w:i w:val="0"/>
        </w:rPr>
        <w:t xml:space="preserve">  2. Check for existing address duplicates in master table</w:t>
      </w:r>
    </w:p>
    <w:p>
      <w:r>
        <w:rPr>
          <w:b w:val="0"/>
          <w:i w:val="0"/>
        </w:rPr>
        <w:t xml:space="preserve">  3. Normalize address data for consistency</w:t>
      </w:r>
    </w:p>
    <w:p>
      <w:r>
        <w:rPr>
          <w:b w:val="0"/>
          <w:i w:val="0"/>
        </w:rPr>
        <w:t xml:space="preserve">  4. Save address record to master address table</w:t>
      </w:r>
    </w:p>
    <w:p>
      <w:r>
        <w:rPr>
          <w:b w:val="0"/>
          <w:i w:val="0"/>
        </w:rPr>
        <w:t xml:space="preserve">  5. Update address mapping relationships</w:t>
      </w:r>
    </w:p>
    <w:p>
      <w:r>
        <w:rPr>
          <w:b w:val="0"/>
          <w:i w:val="0"/>
        </w:rPr>
        <w:t xml:space="preserve">  6. Return address identifier for future references</w:t>
      </w:r>
    </w:p>
    <w:p>
      <w:r>
        <w:rPr>
          <w:b/>
          <w:i w:val="0"/>
        </w:rPr>
        <w:t>FR-MOD-006  Process ADP Comparisons</w:t>
      </w:r>
    </w:p>
    <w:p>
      <w:r>
        <w:rPr>
          <w:b w:val="0"/>
          <w:i w:val="0"/>
        </w:rPr>
        <w:t xml:space="preserve">  1. Validate ADP comparison data structure</w:t>
      </w:r>
    </w:p>
    <w:p>
      <w:r>
        <w:rPr>
          <w:b w:val="0"/>
          <w:i w:val="0"/>
        </w:rPr>
        <w:t xml:space="preserve">  2. Process comparison logic and generate explanations</w:t>
      </w:r>
    </w:p>
    <w:p>
      <w:r>
        <w:rPr>
          <w:b w:val="0"/>
          <w:i w:val="0"/>
        </w:rPr>
        <w:t xml:space="preserve">  3. Save explanation records to database</w:t>
      </w:r>
    </w:p>
    <w:p>
      <w:r>
        <w:rPr>
          <w:b w:val="0"/>
          <w:i w:val="0"/>
        </w:rPr>
        <w:t xml:space="preserve">  4. Prepare export data format for ADP integration</w:t>
      </w:r>
    </w:p>
    <w:p>
      <w:r>
        <w:rPr>
          <w:b w:val="0"/>
          <w:i w:val="0"/>
        </w:rPr>
        <w:t xml:space="preserve">  5. Handle data transformation requirements</w:t>
      </w:r>
    </w:p>
    <w:p>
      <w:r>
        <w:rPr>
          <w:b w:val="0"/>
          <w:i w:val="0"/>
        </w:rPr>
        <w:t xml:space="preserve">  6. Update comparison status and timestamps</w:t>
      </w:r>
    </w:p>
    <w:p>
      <w:r>
        <w:rPr>
          <w:b/>
          <w:i w:val="0"/>
        </w:rPr>
        <w:t>FR-MOD-007  Manage Compliance Records</w:t>
      </w:r>
    </w:p>
    <w:p>
      <w:r>
        <w:rPr>
          <w:b w:val="0"/>
          <w:i w:val="0"/>
        </w:rPr>
        <w:t xml:space="preserve">  1. Validate compliance data against business rules</w:t>
      </w:r>
    </w:p>
    <w:p>
      <w:r>
        <w:rPr>
          <w:b w:val="0"/>
          <w:i w:val="0"/>
        </w:rPr>
        <w:t xml:space="preserve">  2. Check compliance status transitions are valid</w:t>
      </w:r>
    </w:p>
    <w:p>
      <w:r>
        <w:rPr>
          <w:b w:val="0"/>
          <w:i w:val="0"/>
        </w:rPr>
        <w:t xml:space="preserve">  3. Save compliance record to database</w:t>
      </w:r>
    </w:p>
    <w:p>
      <w:r>
        <w:rPr>
          <w:b w:val="0"/>
          <w:i w:val="0"/>
        </w:rPr>
        <w:t xml:space="preserve">  4. Create note history entry for audit trail</w:t>
      </w:r>
    </w:p>
    <w:p>
      <w:r>
        <w:rPr>
          <w:b w:val="0"/>
          <w:i w:val="0"/>
        </w:rPr>
        <w:t xml:space="preserve">  5. Update related compliance tracking records</w:t>
      </w:r>
    </w:p>
    <w:p>
      <w:r>
        <w:rPr>
          <w:b w:val="0"/>
          <w:i w:val="0"/>
        </w:rPr>
        <w:t xml:space="preserve">  6. Handle compliance notification requirements</w:t>
      </w:r>
    </w:p>
    <w:p>
      <w:r>
        <w:rPr>
          <w:b/>
          <w:i w:val="0"/>
        </w:rPr>
        <w:t>FR-MOD-008  Add Contractors to Batches</w:t>
      </w:r>
    </w:p>
    <w:p>
      <w:r>
        <w:rPr>
          <w:b w:val="0"/>
          <w:i w:val="0"/>
        </w:rPr>
        <w:t xml:space="preserve">  1. Validate contractor eligibility for batch assignment</w:t>
      </w:r>
    </w:p>
    <w:p>
      <w:r>
        <w:rPr>
          <w:b w:val="0"/>
          <w:i w:val="0"/>
        </w:rPr>
        <w:t xml:space="preserve">  2. Check batch capacity and availability constraints</w:t>
      </w:r>
    </w:p>
    <w:p>
      <w:r>
        <w:rPr>
          <w:b w:val="0"/>
          <w:i w:val="0"/>
        </w:rPr>
        <w:t xml:space="preserve">  3. Create contractor-batch mapping record</w:t>
      </w:r>
    </w:p>
    <w:p>
      <w:r>
        <w:rPr>
          <w:b w:val="0"/>
          <w:i w:val="0"/>
        </w:rPr>
        <w:t xml:space="preserve">  4. Update batch enrollment counts and status</w:t>
      </w:r>
    </w:p>
    <w:p>
      <w:r>
        <w:rPr>
          <w:b w:val="0"/>
          <w:i w:val="0"/>
        </w:rPr>
        <w:t xml:space="preserve">  5. Record assignment in history table for audit</w:t>
      </w:r>
    </w:p>
    <w:p>
      <w:r>
        <w:rPr>
          <w:b w:val="0"/>
          <w:i w:val="0"/>
        </w:rPr>
        <w:t xml:space="preserve">  6. Handle conflicts with existing batch assignments</w:t>
      </w:r>
    </w:p>
    <w:p>
      <w:pPr>
        <w:pStyle w:val="Heading2"/>
      </w:pPr>
      <w:r>
        <w:t>4.4.6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BR-MOD-001</w:t>
            </w:r>
          </w:p>
        </w:tc>
        <w:tc>
          <w:tcPr>
            <w:tcW w:type="dxa" w:w="1728"/>
          </w:tcPr>
          <w:p>
            <w:r>
              <w:t>Account Population Status Tracking</w:t>
            </w:r>
          </w:p>
        </w:tc>
        <w:tc>
          <w:tcPr>
            <w:tcW w:type="dxa" w:w="1728"/>
          </w:tcPr>
          <w:p>
            <w:r>
              <w:t>caching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Account lists must track their population status to avoid redundant database queries</w:t>
            </w:r>
          </w:p>
        </w:tc>
      </w:tr>
      <w:tr>
        <w:tc>
          <w:tcPr>
            <w:tcW w:type="dxa" w:w="1728"/>
          </w:tcPr>
          <w:p>
            <w:r>
              <w:t>BR-MOD-002</w:t>
            </w:r>
          </w:p>
        </w:tc>
        <w:tc>
          <w:tcPr>
            <w:tcW w:type="dxa" w:w="1728"/>
          </w:tcPr>
          <w:p>
            <w:r>
              <w:t>Iterator Pattern Implementation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Account lists must implement standard PHP Iterator interface for consistent traversal</w:t>
            </w:r>
          </w:p>
        </w:tc>
      </w:tr>
      <w:tr>
        <w:tc>
          <w:tcPr>
            <w:tcW w:type="dxa" w:w="1728"/>
          </w:tcPr>
          <w:p>
            <w:r>
              <w:t>BR-MOD-003</w:t>
            </w:r>
          </w:p>
        </w:tc>
        <w:tc>
          <w:tcPr>
            <w:tcW w:type="dxa" w:w="1728"/>
          </w:tcPr>
          <w:p>
            <w:r>
              <w:t>Batch Assignment Validation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Contractors can only be added to batches if they meet eligibility requirements</w:t>
            </w:r>
          </w:p>
        </w:tc>
      </w:tr>
      <w:tr>
        <w:tc>
          <w:tcPr>
            <w:tcW w:type="dxa" w:w="1728"/>
          </w:tcPr>
          <w:p>
            <w:r>
              <w:t>BR-MOD-004</w:t>
            </w:r>
          </w:p>
        </w:tc>
        <w:tc>
          <w:tcPr>
            <w:tcW w:type="dxa" w:w="1728"/>
          </w:tcPr>
          <w:p>
            <w:r>
              <w:t>Address Master Deduplication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Address records must be checked for duplicates before saving to master table</w:t>
            </w:r>
          </w:p>
        </w:tc>
      </w:tr>
      <w:tr>
        <w:tc>
          <w:tcPr>
            <w:tcW w:type="dxa" w:w="1728"/>
          </w:tcPr>
          <w:p>
            <w:r>
              <w:t>BR-MOD-005</w:t>
            </w:r>
          </w:p>
        </w:tc>
        <w:tc>
          <w:tcPr>
            <w:tcW w:type="dxa" w:w="1728"/>
          </w:tcPr>
          <w:p>
            <w:r>
              <w:t>Compliance Note History Tracking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All compliance record changes must maintain audit trail through note history</w:t>
            </w:r>
          </w:p>
        </w:tc>
      </w:tr>
      <w:tr>
        <w:tc>
          <w:tcPr>
            <w:tcW w:type="dxa" w:w="1728"/>
          </w:tcPr>
          <w:p>
            <w:r>
              <w:t>BR-MOD-006</w:t>
            </w:r>
          </w:p>
        </w:tc>
        <w:tc>
          <w:tcPr>
            <w:tcW w:type="dxa" w:w="1728"/>
          </w:tcPr>
          <w:p>
            <w:r>
              <w:t>ADP Data Export Formatting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ADP comparison data must be formatted according to export specifications</w:t>
            </w:r>
          </w:p>
        </w:tc>
      </w:tr>
      <w:tr>
        <w:tc>
          <w:tcPr>
            <w:tcW w:type="dxa" w:w="1728"/>
          </w:tcPr>
          <w:p>
            <w:r>
              <w:t>BR-MOD-007</w:t>
            </w:r>
          </w:p>
        </w:tc>
        <w:tc>
          <w:tcPr>
            <w:tcW w:type="dxa" w:w="1728"/>
          </w:tcPr>
          <w:p>
            <w:r>
              <w:t>Skill Map Removal Constraints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Academy batch skill mappings can only be removed under specific conditions</w:t>
            </w:r>
          </w:p>
        </w:tc>
      </w:tr>
    </w:tbl>
    <w:p>
      <w:pPr>
        <w:pStyle w:val="Heading2"/>
      </w:pPr>
      <w:r>
        <w:t>4.4.8  Error Handling (FR29)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4.4.9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EC-MOD-001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Account_list iterator methods may encounter null or empty collections during traversal</w:t>
            </w:r>
          </w:p>
        </w:tc>
        <w:tc>
          <w:tcPr>
            <w:tcW w:type="dxa" w:w="1440"/>
          </w:tcPr>
          <w:p>
            <w:r>
              <w:t>Model/Account_list.php</w:t>
            </w:r>
          </w:p>
        </w:tc>
      </w:tr>
      <w:tr>
        <w:tc>
          <w:tcPr>
            <w:tcW w:type="dxa" w:w="1440"/>
          </w:tcPr>
          <w:p>
            <w:r>
              <w:t>EC-MOD-002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Account list population status may not be properly initialized leading to redundant database calls</w:t>
            </w:r>
          </w:p>
        </w:tc>
        <w:tc>
          <w:tcPr>
            <w:tcW w:type="dxa" w:w="1440"/>
          </w:tcPr>
          <w:p>
            <w:r>
              <w:t>Model/Account_list.php</w:t>
            </w:r>
          </w:p>
        </w:tc>
      </w:tr>
      <w:tr>
        <w:tc>
          <w:tcPr>
            <w:tcW w:type="dxa" w:w="1440"/>
          </w:tcPr>
          <w:p>
            <w:r>
              <w:t>EC-MOD-003</w:t>
            </w:r>
          </w:p>
        </w:tc>
        <w:tc>
          <w:tcPr>
            <w:tcW w:type="dxa" w:w="1440"/>
          </w:tcPr>
          <w:p>
            <w:r>
              <w:t>fallback_value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Delete operations may not handle cascade constraints properly when removing account records</w:t>
            </w:r>
          </w:p>
        </w:tc>
        <w:tc>
          <w:tcPr>
            <w:tcW w:type="dxa" w:w="1440"/>
          </w:tcPr>
          <w:p>
            <w:r>
              <w:t>Model/Account_list.php</w:t>
            </w:r>
          </w:p>
        </w:tc>
      </w:tr>
      <w:tr>
        <w:tc>
          <w:tcPr>
            <w:tcW w:type="dxa" w:w="1440"/>
          </w:tcPr>
          <w:p>
            <w:r>
              <w:t>EC-MOD-004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Batch assignment may not validate capacity limits before adding contractors</w:t>
            </w:r>
          </w:p>
        </w:tc>
        <w:tc>
          <w:tcPr>
            <w:tcW w:type="dxa" w:w="1440"/>
          </w:tcPr>
          <w:p>
            <w:r>
              <w:t>Model/Archcontractor.php</w:t>
            </w:r>
          </w:p>
        </w:tc>
      </w:tr>
      <w:tr>
        <w:tc>
          <w:tcPr>
            <w:tcW w:type="dxa" w:w="1440"/>
          </w:tcPr>
          <w:p>
            <w:r>
              <w:t>EC-MOD-005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Address master save operations may not handle null or malformed address components</w:t>
            </w:r>
          </w:p>
        </w:tc>
        <w:tc>
          <w:tcPr>
            <w:tcW w:type="dxa" w:w="1440"/>
          </w:tcPr>
          <w:p>
            <w:r>
              <w:t>Model/Addrmaster.php</w:t>
            </w:r>
          </w:p>
        </w:tc>
      </w:tr>
      <w:tr>
        <w:tc>
          <w:tcPr>
            <w:tcW w:type="dxa" w:w="1440"/>
          </w:tcPr>
          <w:p>
            <w:r>
              <w:t>EC-MOD-006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ADP export data processing may not handle empty or invalid comparison results</w:t>
            </w:r>
          </w:p>
        </w:tc>
        <w:tc>
          <w:tcPr>
            <w:tcW w:type="dxa" w:w="1440"/>
          </w:tcPr>
          <w:p>
            <w:r>
              <w:t>Model/Adp_compare_explanation.php</w:t>
            </w:r>
          </w:p>
        </w:tc>
      </w:tr>
    </w:tbl>
    <w:p>
      <w:pPr>
        <w:pStyle w:val="Heading2"/>
      </w:pPr>
      <w:r>
        <w:t>4.4.10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4.5  Module: View</w:t>
      </w:r>
    </w:p>
    <w:p>
      <w:pPr>
        <w:pStyle w:val="Heading2"/>
      </w:pPr>
      <w:r>
        <w:t>4.5.4  API Specifications (FR27)</w:t>
      </w:r>
    </w:p>
    <w:p>
      <w:r>
        <w:rPr>
          <w:b w:val="0"/>
          <w:i/>
        </w:rPr>
        <w:t>No Retrofit endpoints detected in module View.</w:t>
      </w:r>
    </w:p>
    <w:p>
      <w:pPr>
        <w:pStyle w:val="Heading2"/>
      </w:pPr>
      <w:r>
        <w:t>4.5.5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4.5.7  Security (FR28)</w:t>
      </w:r>
    </w:p>
    <w:p>
      <w:r>
        <w:rPr>
          <w:b w:val="0"/>
          <w:i w:val="0"/>
        </w:rPr>
        <w:t>Auth mechanism: None detected</w:t>
      </w:r>
    </w:p>
    <w:p>
      <w:r>
        <w:rPr>
          <w:b w:val="0"/>
          <w:i w:val="0"/>
        </w:rPr>
        <w:t>Auth implementation: (no default Authorization header literal found)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SEC-GAP-VIEW-000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gaps detected by the static-analysis rule set.</w:t>
            </w:r>
          </w:p>
        </w:tc>
        <w:tc>
          <w:tcPr>
            <w:tcW w:type="dxa" w:w="2160"/>
          </w:tcPr>
          <w:p>
            <w:r>
              <w:t>Re-run with manual review when the rule set is extended.</w:t>
            </w:r>
          </w:p>
        </w:tc>
      </w:tr>
    </w:tbl>
    <w:p>
      <w:pPr>
        <w:pStyle w:val="Heading2"/>
      </w:pPr>
      <w:r>
        <w:t>4.5.3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FR-VIE-001</w:t>
            </w:r>
          </w:p>
        </w:tc>
        <w:tc>
          <w:tcPr>
            <w:tcW w:type="dxa" w:w="1728"/>
          </w:tcPr>
          <w:p>
            <w:r>
              <w:t>Render Address View</w:t>
            </w:r>
          </w:p>
        </w:tc>
        <w:tc>
          <w:tcPr>
            <w:tcW w:type="dxa" w:w="1728"/>
          </w:tcPr>
          <w:p>
            <w:r>
              <w:t>Displays address information through a dedicated view component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ViewAddress.render</w:t>
            </w:r>
          </w:p>
        </w:tc>
      </w:tr>
      <w:tr>
        <w:tc>
          <w:tcPr>
            <w:tcW w:type="dxa" w:w="1728"/>
          </w:tcPr>
          <w:p>
            <w:r>
              <w:t>FR-VIE-002</w:t>
            </w:r>
          </w:p>
        </w:tc>
        <w:tc>
          <w:tcPr>
            <w:tcW w:type="dxa" w:w="1728"/>
          </w:tcPr>
          <w:p>
            <w:r>
              <w:t>Render Booking Forecast Search</w:t>
            </w:r>
          </w:p>
        </w:tc>
        <w:tc>
          <w:tcPr>
            <w:tcW w:type="dxa" w:w="1728"/>
          </w:tcPr>
          <w:p>
            <w:r>
              <w:t>Displays booking forecast search interface and results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ViewBooking_forcastSearch.render</w:t>
            </w:r>
          </w:p>
        </w:tc>
      </w:tr>
      <w:tr>
        <w:tc>
          <w:tcPr>
            <w:tcW w:type="dxa" w:w="1728"/>
          </w:tcPr>
          <w:p>
            <w:r>
              <w:t>FR-VIE-003</w:t>
            </w:r>
          </w:p>
        </w:tc>
        <w:tc>
          <w:tcPr>
            <w:tcW w:type="dxa" w:w="1728"/>
          </w:tcPr>
          <w:p>
            <w:r>
              <w:t>Render Checkpoint View</w:t>
            </w:r>
          </w:p>
        </w:tc>
        <w:tc>
          <w:tcPr>
            <w:tcW w:type="dxa" w:w="1728"/>
          </w:tcPr>
          <w:p>
            <w:r>
              <w:t>Displays checkpoint information and status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ViewCheckpoint.render</w:t>
            </w:r>
          </w:p>
        </w:tc>
      </w:tr>
      <w:tr>
        <w:tc>
          <w:tcPr>
            <w:tcW w:type="dxa" w:w="1728"/>
          </w:tcPr>
          <w:p>
            <w:r>
              <w:t>FR-VIE-004</w:t>
            </w:r>
          </w:p>
        </w:tc>
        <w:tc>
          <w:tcPr>
            <w:tcW w:type="dxa" w:w="1728"/>
          </w:tcPr>
          <w:p>
            <w:r>
              <w:t>Render Contact Search</w:t>
            </w:r>
          </w:p>
        </w:tc>
        <w:tc>
          <w:tcPr>
            <w:tcW w:type="dxa" w:w="1728"/>
          </w:tcPr>
          <w:p>
            <w:r>
              <w:t>Displays contact search interface and results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ViewContactSearch.render</w:t>
            </w:r>
          </w:p>
        </w:tc>
      </w:tr>
      <w:tr>
        <w:tc>
          <w:tcPr>
            <w:tcW w:type="dxa" w:w="1728"/>
          </w:tcPr>
          <w:p>
            <w:r>
              <w:t>FR-VIE-005</w:t>
            </w:r>
          </w:p>
        </w:tc>
        <w:tc>
          <w:tcPr>
            <w:tcW w:type="dxa" w:w="1728"/>
          </w:tcPr>
          <w:p>
            <w:r>
              <w:t>Generate Performance Reports</w:t>
            </w:r>
          </w:p>
        </w:tc>
        <w:tc>
          <w:tcPr>
            <w:tcW w:type="dxa" w:w="1728"/>
          </w:tcPr>
          <w:p>
            <w:r>
              <w:t>Renders various performance and audit reports including annual performance, approval exceptions, and automated processes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ViewReportAnnualPerformance.render</w:t>
            </w:r>
          </w:p>
        </w:tc>
      </w:tr>
    </w:tbl>
    <w:p>
      <w:r>
        <w:rPr>
          <w:b/>
          <w:i w:val="0"/>
        </w:rPr>
        <w:t>FR-VIE-001  Render Address View</w:t>
      </w:r>
    </w:p>
    <w:p>
      <w:r>
        <w:rPr>
          <w:b w:val="0"/>
          <w:i w:val="0"/>
        </w:rPr>
        <w:t xml:space="preserve">  1. Initialize ViewAddress instance with constructor</w:t>
      </w:r>
    </w:p>
    <w:p>
      <w:r>
        <w:rPr>
          <w:b w:val="0"/>
          <w:i w:val="0"/>
        </w:rPr>
        <w:t xml:space="preserve">  2. Prepare address data for rendering</w:t>
      </w:r>
    </w:p>
    <w:p>
      <w:r>
        <w:rPr>
          <w:b w:val="0"/>
          <w:i w:val="0"/>
        </w:rPr>
        <w:t xml:space="preserve">  3. Execute render method to generate view output</w:t>
      </w:r>
    </w:p>
    <w:p>
      <w:r>
        <w:rPr>
          <w:b w:val="0"/>
          <w:i w:val="0"/>
        </w:rPr>
        <w:t xml:space="preserve">  4. Return rendered address view to caller</w:t>
      </w:r>
    </w:p>
    <w:p>
      <w:r>
        <w:rPr>
          <w:b/>
          <w:i w:val="0"/>
        </w:rPr>
        <w:t>FR-VIE-002  Render Booking Forecast Search</w:t>
      </w:r>
    </w:p>
    <w:p>
      <w:r>
        <w:rPr>
          <w:b w:val="0"/>
          <w:i w:val="0"/>
        </w:rPr>
        <w:t xml:space="preserve">  1. Construct ViewBooking_forcastSearch with search criteria</w:t>
      </w:r>
    </w:p>
    <w:p>
      <w:r>
        <w:rPr>
          <w:b w:val="0"/>
          <w:i w:val="0"/>
        </w:rPr>
        <w:t xml:space="preserve">  2. Process booking forecast data</w:t>
      </w:r>
    </w:p>
    <w:p>
      <w:r>
        <w:rPr>
          <w:b w:val="0"/>
          <w:i w:val="0"/>
        </w:rPr>
        <w:t xml:space="preserve">  3. Format search results for display</w:t>
      </w:r>
    </w:p>
    <w:p>
      <w:r>
        <w:rPr>
          <w:b w:val="0"/>
          <w:i w:val="0"/>
        </w:rPr>
        <w:t xml:space="preserve">  4. Render complete booking forecast search view</w:t>
      </w:r>
    </w:p>
    <w:p>
      <w:r>
        <w:rPr>
          <w:b/>
          <w:i w:val="0"/>
        </w:rPr>
        <w:t>FR-VIE-003  Render Checkpoint View</w:t>
      </w:r>
    </w:p>
    <w:p>
      <w:r>
        <w:rPr>
          <w:b w:val="0"/>
          <w:i w:val="0"/>
        </w:rPr>
        <w:t xml:space="preserve">  1. Initialize ViewCheckpoint with constructor</w:t>
      </w:r>
    </w:p>
    <w:p>
      <w:r>
        <w:rPr>
          <w:b w:val="0"/>
          <w:i w:val="0"/>
        </w:rPr>
        <w:t xml:space="preserve">  2. Load checkpoint status and details</w:t>
      </w:r>
    </w:p>
    <w:p>
      <w:r>
        <w:rPr>
          <w:b w:val="0"/>
          <w:i w:val="0"/>
        </w:rPr>
        <w:t xml:space="preserve">  3. Format checkpoint information for display</w:t>
      </w:r>
    </w:p>
    <w:p>
      <w:r>
        <w:rPr>
          <w:b w:val="0"/>
          <w:i w:val="0"/>
        </w:rPr>
        <w:t xml:space="preserve">  4. Execute render to output checkpoint view</w:t>
      </w:r>
    </w:p>
    <w:p>
      <w:r>
        <w:rPr>
          <w:b/>
          <w:i w:val="0"/>
        </w:rPr>
        <w:t>FR-VIE-004  Render Contact Search</w:t>
      </w:r>
    </w:p>
    <w:p>
      <w:r>
        <w:rPr>
          <w:b w:val="0"/>
          <w:i w:val="0"/>
        </w:rPr>
        <w:t xml:space="preserve">  1. Construct ViewContactSearch with search parameters</w:t>
      </w:r>
    </w:p>
    <w:p>
      <w:r>
        <w:rPr>
          <w:b w:val="0"/>
          <w:i w:val="0"/>
        </w:rPr>
        <w:t xml:space="preserve">  2. Process contact search results</w:t>
      </w:r>
    </w:p>
    <w:p>
      <w:r>
        <w:rPr>
          <w:b w:val="0"/>
          <w:i w:val="0"/>
        </w:rPr>
        <w:t xml:space="preserve">  3. Format contact data for display</w:t>
      </w:r>
    </w:p>
    <w:p>
      <w:r>
        <w:rPr>
          <w:b w:val="0"/>
          <w:i w:val="0"/>
        </w:rPr>
        <w:t xml:space="preserve">  4. Render contact search view output</w:t>
      </w:r>
    </w:p>
    <w:p>
      <w:r>
        <w:rPr>
          <w:b/>
          <w:i w:val="0"/>
        </w:rPr>
        <w:t>FR-VIE-005  Generate Performance Reports</w:t>
      </w:r>
    </w:p>
    <w:p>
      <w:r>
        <w:rPr>
          <w:b w:val="0"/>
          <w:i w:val="0"/>
        </w:rPr>
        <w:t xml:space="preserve">  1. Initialize specific report view with constructor</w:t>
      </w:r>
    </w:p>
    <w:p>
      <w:r>
        <w:rPr>
          <w:b w:val="0"/>
          <w:i w:val="0"/>
        </w:rPr>
        <w:t xml:space="preserve">  2. Load report data from data sources</w:t>
      </w:r>
    </w:p>
    <w:p>
      <w:r>
        <w:rPr>
          <w:b w:val="0"/>
          <w:i w:val="0"/>
        </w:rPr>
        <w:t xml:space="preserve">  3. Process and format report metrics</w:t>
      </w:r>
    </w:p>
    <w:p>
      <w:r>
        <w:rPr>
          <w:b w:val="0"/>
          <w:i w:val="0"/>
        </w:rPr>
        <w:t xml:space="preserve">  4. Apply report-specific formatting rules</w:t>
      </w:r>
    </w:p>
    <w:p>
      <w:r>
        <w:rPr>
          <w:b w:val="0"/>
          <w:i w:val="0"/>
        </w:rPr>
        <w:t xml:space="preserve">  5. Execute render to generate report output</w:t>
      </w:r>
    </w:p>
    <w:p>
      <w:r>
        <w:rPr>
          <w:b w:val="0"/>
          <w:i w:val="0"/>
        </w:rPr>
        <w:t xml:space="preserve">  6. Return formatted report view to caller</w:t>
      </w:r>
    </w:p>
    <w:p>
      <w:pPr>
        <w:pStyle w:val="Heading2"/>
      </w:pPr>
      <w:r>
        <w:t>4.5.6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BR-VIE-001</w:t>
            </w:r>
          </w:p>
        </w:tc>
        <w:tc>
          <w:tcPr>
            <w:tcW w:type="dxa" w:w="1728"/>
          </w:tcPr>
          <w:p>
            <w:r>
              <w:t>View Construction Pattern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View</w:t>
            </w:r>
          </w:p>
        </w:tc>
        <w:tc>
          <w:tcPr>
            <w:tcW w:type="dxa" w:w="1728"/>
          </w:tcPr>
          <w:p>
            <w:r>
              <w:t>All view classes must implement constructor and render methods</w:t>
            </w:r>
          </w:p>
        </w:tc>
      </w:tr>
      <w:tr>
        <w:tc>
          <w:tcPr>
            <w:tcW w:type="dxa" w:w="1728"/>
          </w:tcPr>
          <w:p>
            <w:r>
              <w:t>BR-VIE-002</w:t>
            </w:r>
          </w:p>
        </w:tc>
        <w:tc>
          <w:tcPr>
            <w:tcW w:type="dxa" w:w="1728"/>
          </w:tcPr>
          <w:p>
            <w:r>
              <w:t>Report View Standardization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View</w:t>
            </w:r>
          </w:p>
        </w:tc>
        <w:tc>
          <w:tcPr>
            <w:tcW w:type="dxa" w:w="1728"/>
          </w:tcPr>
          <w:p>
            <w:r>
              <w:t>All report views follow consistent naming convention and structure</w:t>
            </w:r>
          </w:p>
        </w:tc>
      </w:tr>
    </w:tbl>
    <w:p>
      <w:pPr>
        <w:pStyle w:val="Heading2"/>
      </w:pPr>
      <w:r>
        <w:t>4.5.8  Error Handling (FR29)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4.5.9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EC-VIE-001</w:t>
            </w:r>
          </w:p>
        </w:tc>
        <w:tc>
          <w:tcPr>
            <w:tcW w:type="dxa" w:w="1440"/>
          </w:tcPr>
          <w:p>
            <w:r>
              <w:t>code_bug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ViewBooking_forcastSearch has typo in filename - 'forcast' instead of 'forecast'</w:t>
            </w:r>
          </w:p>
        </w:tc>
        <w:tc>
          <w:tcPr>
            <w:tcW w:type="dxa" w:w="1440"/>
          </w:tcPr>
          <w:p>
            <w:r>
              <w:t>View/ViewBooking_forcastSearch.php</w:t>
            </w:r>
          </w:p>
        </w:tc>
      </w:tr>
    </w:tbl>
    <w:p>
      <w:pPr>
        <w:pStyle w:val="Heading2"/>
      </w:pPr>
      <w:r>
        <w:t>4.5.10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4.6  Module: bin</w:t>
      </w:r>
    </w:p>
    <w:p>
      <w:pPr>
        <w:pStyle w:val="Heading2"/>
      </w:pPr>
      <w:r>
        <w:t>4.6.4  API Specifications (FR27)</w:t>
      </w:r>
    </w:p>
    <w:p>
      <w:r>
        <w:rPr>
          <w:b w:val="0"/>
          <w:i/>
        </w:rPr>
        <w:t>No Retrofit endpoints detected in module bin.</w:t>
      </w:r>
    </w:p>
    <w:p>
      <w:pPr>
        <w:pStyle w:val="Heading2"/>
      </w:pPr>
      <w:r>
        <w:t>4.6.5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4.6.7  Security (FR28)</w:t>
      </w:r>
    </w:p>
    <w:p>
      <w:r>
        <w:rPr>
          <w:b w:val="0"/>
          <w:i w:val="0"/>
        </w:rPr>
        <w:t>Auth mechanism: None detected</w:t>
      </w:r>
    </w:p>
    <w:p>
      <w:r>
        <w:rPr>
          <w:b w:val="0"/>
          <w:i w:val="0"/>
        </w:rPr>
        <w:t>Auth implementation: (no default Authorization header literal found)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SEC-GAP-BIN-000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gaps detected by the static-analysis rule set.</w:t>
            </w:r>
          </w:p>
        </w:tc>
        <w:tc>
          <w:tcPr>
            <w:tcW w:type="dxa" w:w="2160"/>
          </w:tcPr>
          <w:p>
            <w:r>
              <w:t>Re-run with manual review when the rule set is extended.</w:t>
            </w:r>
          </w:p>
        </w:tc>
      </w:tr>
    </w:tbl>
    <w:p>
      <w:pPr>
        <w:pStyle w:val="Heading2"/>
      </w:pPr>
      <w:r>
        <w:t>4.6.3  Functional Requirements (FR24)</w:t>
      </w:r>
    </w:p>
    <w:p>
      <w:r>
        <w:rPr>
          <w:b w:val="0"/>
          <w:i/>
        </w:rPr>
        <w:t>No capabilities extracted.</w:t>
      </w:r>
    </w:p>
    <w:p>
      <w:pPr>
        <w:pStyle w:val="Heading2"/>
      </w:pPr>
      <w:r>
        <w:t>4.6.6  Business Rules (FR25)</w:t>
      </w:r>
    </w:p>
    <w:p>
      <w:r>
        <w:rPr>
          <w:b w:val="0"/>
          <w:i/>
        </w:rPr>
        <w:t>No business rules extracted.</w:t>
      </w:r>
    </w:p>
    <w:p>
      <w:pPr>
        <w:pStyle w:val="Heading2"/>
      </w:pPr>
      <w:r>
        <w:t>4.6.8  Error Handling (FR29)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4.6.9  Edge Cases (FR30)</w:t>
      </w:r>
    </w:p>
    <w:p>
      <w:r>
        <w:rPr>
          <w:b w:val="0"/>
          <w:i/>
        </w:rPr>
        <w:t>No edge cases extracted.</w:t>
      </w:r>
    </w:p>
    <w:p>
      <w:pPr>
        <w:pStyle w:val="Heading2"/>
      </w:pPr>
      <w:r>
        <w:t>4.6.10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4.7  Module: dashboard</w:t>
      </w:r>
    </w:p>
    <w:p>
      <w:pPr>
        <w:pStyle w:val="Heading2"/>
      </w:pPr>
      <w:r>
        <w:t>4.7.4  API Specifications (FR27)</w:t>
      </w:r>
    </w:p>
    <w:p>
      <w:r>
        <w:rPr>
          <w:b w:val="0"/>
          <w:i/>
        </w:rPr>
        <w:t>No Retrofit endpoints detected in module dashboard.</w:t>
      </w:r>
    </w:p>
    <w:p>
      <w:pPr>
        <w:pStyle w:val="Heading2"/>
      </w:pPr>
      <w:r>
        <w:t>4.7.5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4.7.7  Security (FR28)</w:t>
      </w:r>
    </w:p>
    <w:p>
      <w:r>
        <w:rPr>
          <w:b w:val="0"/>
          <w:i w:val="0"/>
        </w:rPr>
        <w:t>Auth mechanism: None detected</w:t>
      </w:r>
    </w:p>
    <w:p>
      <w:r>
        <w:rPr>
          <w:b w:val="0"/>
          <w:i w:val="0"/>
        </w:rPr>
        <w:t>Auth implementation: (no default Authorization header literal found)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SEC-GAP-DASHBOARD-000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gaps detected by the static-analysis rule set.</w:t>
            </w:r>
          </w:p>
        </w:tc>
        <w:tc>
          <w:tcPr>
            <w:tcW w:type="dxa" w:w="2160"/>
          </w:tcPr>
          <w:p>
            <w:r>
              <w:t>Re-run with manual review when the rule set is extended.</w:t>
            </w:r>
          </w:p>
        </w:tc>
      </w:tr>
    </w:tbl>
    <w:p>
      <w:pPr>
        <w:pStyle w:val="Heading2"/>
      </w:pPr>
      <w:r>
        <w:t>4.7.3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FR-DAS-001</w:t>
            </w:r>
          </w:p>
        </w:tc>
        <w:tc>
          <w:tcPr>
            <w:tcW w:type="dxa" w:w="1728"/>
          </w:tcPr>
          <w:p>
            <w:r>
              <w:t>Display Key Target Statistics</w:t>
            </w:r>
          </w:p>
        </w:tc>
        <w:tc>
          <w:tcPr>
            <w:tcW w:type="dxa" w:w="1728"/>
          </w:tcPr>
          <w:p>
            <w:r>
              <w:t>Renders key performance metrics and target statistics for dashboard visualization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keyTargetStats</w:t>
            </w:r>
          </w:p>
        </w:tc>
      </w:tr>
      <w:tr>
        <w:tc>
          <w:tcPr>
            <w:tcW w:type="dxa" w:w="1728"/>
          </w:tcPr>
          <w:p>
            <w:r>
              <w:t>FR-DAS-002</w:t>
            </w:r>
          </w:p>
        </w:tc>
        <w:tc>
          <w:tcPr>
            <w:tcW w:type="dxa" w:w="1728"/>
          </w:tcPr>
          <w:p>
            <w:r>
              <w:t>Manage Iframe Loading</w:t>
            </w:r>
          </w:p>
        </w:tc>
        <w:tc>
          <w:tcPr>
            <w:tcW w:type="dxa" w:w="1728"/>
          </w:tcPr>
          <w:p>
            <w:r>
              <w:t>Controls iframe loading states and resizing behavior for embedded content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iframeDoneLoading</w:t>
            </w:r>
          </w:p>
        </w:tc>
      </w:tr>
      <w:tr>
        <w:tc>
          <w:tcPr>
            <w:tcW w:type="dxa" w:w="1728"/>
          </w:tcPr>
          <w:p>
            <w:r>
              <w:t>FR-DAS-003</w:t>
            </w:r>
          </w:p>
        </w:tc>
        <w:tc>
          <w:tcPr>
            <w:tcW w:type="dxa" w:w="1728"/>
          </w:tcPr>
          <w:p>
            <w:r>
              <w:t>Load Employee Meeting Notes</w:t>
            </w:r>
          </w:p>
        </w:tc>
        <w:tc>
          <w:tcPr>
            <w:tcW w:type="dxa" w:w="1728"/>
          </w:tcPr>
          <w:p>
            <w:r>
              <w:t>Retrieves and displays employee meeting notes with callback handling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load_employee_meeting_notes</w:t>
            </w:r>
          </w:p>
        </w:tc>
      </w:tr>
      <w:tr>
        <w:tc>
          <w:tcPr>
            <w:tcW w:type="dxa" w:w="1728"/>
          </w:tcPr>
          <w:p>
            <w:r>
              <w:t>FR-DAS-004</w:t>
            </w:r>
          </w:p>
        </w:tc>
        <w:tc>
          <w:tcPr>
            <w:tcW w:type="dxa" w:w="1728"/>
          </w:tcPr>
          <w:p>
            <w:r>
              <w:t>Filter Commission Rates</w:t>
            </w:r>
          </w:p>
        </w:tc>
        <w:tc>
          <w:tcPr>
            <w:tcW w:type="dxa" w:w="1728"/>
          </w:tcPr>
          <w:p>
            <w:r>
              <w:t>Applies filtering logic to commission rate data for administrative views</w:t>
            </w:r>
          </w:p>
        </w:tc>
        <w:tc>
          <w:tcPr>
            <w:tcW w:type="dxa" w:w="1728"/>
          </w:tcPr>
          <w:p>
            <w:r>
              <w:t>Admin User, System</w:t>
            </w:r>
          </w:p>
        </w:tc>
        <w:tc>
          <w:tcPr>
            <w:tcW w:type="dxa" w:w="1728"/>
          </w:tcPr>
          <w:p>
            <w:r>
              <w:t>rate_filter</w:t>
            </w:r>
          </w:p>
        </w:tc>
      </w:tr>
      <w:tr>
        <w:tc>
          <w:tcPr>
            <w:tcW w:type="dxa" w:w="1728"/>
          </w:tcPr>
          <w:p>
            <w:r>
              <w:t>FR-DAS-005</w:t>
            </w:r>
          </w:p>
        </w:tc>
        <w:tc>
          <w:tcPr>
            <w:tcW w:type="dxa" w:w="1728"/>
          </w:tcPr>
          <w:p>
            <w:r>
              <w:t>Update Office Selection</w:t>
            </w:r>
          </w:p>
        </w:tc>
        <w:tc>
          <w:tcPr>
            <w:tcW w:type="dxa" w:w="1728"/>
          </w:tcPr>
          <w:p>
            <w:r>
              <w:t>Manages office selection updates across multiple dashboard components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update_office_option</w:t>
            </w:r>
          </w:p>
        </w:tc>
      </w:tr>
    </w:tbl>
    <w:p>
      <w:r>
        <w:rPr>
          <w:b/>
          <w:i w:val="0"/>
        </w:rPr>
        <w:t>FR-DAS-001  Display Key Target Statistics</w:t>
      </w:r>
    </w:p>
    <w:p>
      <w:r>
        <w:rPr>
          <w:b w:val="0"/>
          <w:i w:val="0"/>
        </w:rPr>
        <w:t xml:space="preserve">  1. Retrieve target statistics data from backend</w:t>
      </w:r>
    </w:p>
    <w:p>
      <w:r>
        <w:rPr>
          <w:b w:val="0"/>
          <w:i w:val="0"/>
        </w:rPr>
        <w:t xml:space="preserve">  2. Format numerical values for display</w:t>
      </w:r>
    </w:p>
    <w:p>
      <w:r>
        <w:rPr>
          <w:b w:val="0"/>
          <w:i w:val="0"/>
        </w:rPr>
        <w:t xml:space="preserve">  3. Apply styling and layout rules</w:t>
      </w:r>
    </w:p>
    <w:p>
      <w:r>
        <w:rPr>
          <w:b w:val="0"/>
          <w:i w:val="0"/>
        </w:rPr>
        <w:t xml:space="preserve">  4. Render statistics in dashboard UI</w:t>
      </w:r>
    </w:p>
    <w:p>
      <w:r>
        <w:rPr>
          <w:b w:val="0"/>
          <w:i w:val="0"/>
        </w:rPr>
        <w:t xml:space="preserve">  5. Handle any display errors gracefully</w:t>
      </w:r>
    </w:p>
    <w:p>
      <w:r>
        <w:rPr>
          <w:b w:val="0"/>
          <w:i w:val="0"/>
        </w:rPr>
        <w:t xml:space="preserve">  6. Return formatted statistics to caller</w:t>
      </w:r>
    </w:p>
    <w:p>
      <w:r>
        <w:rPr>
          <w:b/>
          <w:i w:val="0"/>
        </w:rPr>
        <w:t>FR-DAS-002  Manage Iframe Loading</w:t>
      </w:r>
    </w:p>
    <w:p>
      <w:r>
        <w:rPr>
          <w:b w:val="0"/>
          <w:i w:val="0"/>
        </w:rPr>
        <w:t xml:space="preserve">  1. Check if iframes are not loaded using iframesNotLoaded()</w:t>
      </w:r>
    </w:p>
    <w:p>
      <w:r>
        <w:rPr>
          <w:b w:val="0"/>
          <w:i w:val="0"/>
        </w:rPr>
        <w:t xml:space="preserve">  2. Wait for iframe content to complete loading</w:t>
      </w:r>
    </w:p>
    <w:p>
      <w:r>
        <w:rPr>
          <w:b w:val="0"/>
          <w:i w:val="0"/>
        </w:rPr>
        <w:t xml:space="preserve">  3. Trigger resize calculation via iframeResize()</w:t>
      </w:r>
    </w:p>
    <w:p>
      <w:r>
        <w:rPr>
          <w:b w:val="0"/>
          <w:i w:val="0"/>
        </w:rPr>
        <w:t xml:space="preserve">  4. Apply formatting rules using format_iframe()</w:t>
      </w:r>
    </w:p>
    <w:p>
      <w:r>
        <w:rPr>
          <w:b w:val="0"/>
          <w:i w:val="0"/>
        </w:rPr>
        <w:t xml:space="preserve">  5. Update loading state indicators</w:t>
      </w:r>
    </w:p>
    <w:p>
      <w:r>
        <w:rPr>
          <w:b w:val="0"/>
          <w:i w:val="0"/>
        </w:rPr>
        <w:t xml:space="preserve">  6. Complete iframe initialization process</w:t>
      </w:r>
    </w:p>
    <w:p>
      <w:r>
        <w:rPr>
          <w:b/>
          <w:i w:val="0"/>
        </w:rPr>
        <w:t>FR-DAS-003  Load Employee Meeting Notes</w:t>
      </w:r>
    </w:p>
    <w:p>
      <w:r>
        <w:rPr>
          <w:b w:val="0"/>
          <w:i w:val="0"/>
        </w:rPr>
        <w:t xml:space="preserve">  1. Initiate meeting notes data retrieval</w:t>
      </w:r>
    </w:p>
    <w:p>
      <w:r>
        <w:rPr>
          <w:b w:val="0"/>
          <w:i w:val="0"/>
        </w:rPr>
        <w:t xml:space="preserve">  2. Execute asynchronous callback via load_employee_meeting_notes_callback()</w:t>
      </w:r>
    </w:p>
    <w:p>
      <w:r>
        <w:rPr>
          <w:b w:val="0"/>
          <w:i w:val="0"/>
        </w:rPr>
        <w:t xml:space="preserve">  3. Process returned meeting notes data</w:t>
      </w:r>
    </w:p>
    <w:p>
      <w:r>
        <w:rPr>
          <w:b w:val="0"/>
          <w:i w:val="0"/>
        </w:rPr>
        <w:t xml:space="preserve">  4. Update UI links using update_employee_meeting_note_links()</w:t>
      </w:r>
    </w:p>
    <w:p>
      <w:r>
        <w:rPr>
          <w:b w:val="0"/>
          <w:i w:val="0"/>
        </w:rPr>
        <w:t xml:space="preserve">  5. Handle any loading errors or empty results</w:t>
      </w:r>
    </w:p>
    <w:p>
      <w:r>
        <w:rPr>
          <w:b w:val="0"/>
          <w:i w:val="0"/>
        </w:rPr>
        <w:t xml:space="preserve">  6. Display formatted meeting notes to user</w:t>
      </w:r>
    </w:p>
    <w:p>
      <w:r>
        <w:rPr>
          <w:b/>
          <w:i w:val="0"/>
        </w:rPr>
        <w:t>FR-DAS-004  Filter Commission Rates</w:t>
      </w:r>
    </w:p>
    <w:p>
      <w:r>
        <w:rPr>
          <w:b w:val="0"/>
          <w:i w:val="0"/>
        </w:rPr>
        <w:t xml:space="preserve">  1. Accept filter criteria from user input</w:t>
      </w:r>
    </w:p>
    <w:p>
      <w:r>
        <w:rPr>
          <w:b w:val="0"/>
          <w:i w:val="0"/>
        </w:rPr>
        <w:t xml:space="preserve">  2. Apply filtering logic to commission rate dataset</w:t>
      </w:r>
    </w:p>
    <w:p>
      <w:r>
        <w:rPr>
          <w:b w:val="0"/>
          <w:i w:val="0"/>
        </w:rPr>
        <w:t xml:space="preserve">  3. Validate filter parameters for correctness</w:t>
      </w:r>
    </w:p>
    <w:p>
      <w:r>
        <w:rPr>
          <w:b w:val="0"/>
          <w:i w:val="0"/>
        </w:rPr>
        <w:t xml:space="preserve">  4. Generate filtered result set</w:t>
      </w:r>
    </w:p>
    <w:p>
      <w:r>
        <w:rPr>
          <w:b w:val="0"/>
          <w:i w:val="0"/>
        </w:rPr>
        <w:t xml:space="preserve">  5. Update dashboard display with filtered data</w:t>
      </w:r>
    </w:p>
    <w:p>
      <w:r>
        <w:rPr>
          <w:b w:val="0"/>
          <w:i w:val="0"/>
        </w:rPr>
        <w:t xml:space="preserve">  6. Return filtered commission rates to caller</w:t>
      </w:r>
    </w:p>
    <w:p>
      <w:r>
        <w:rPr>
          <w:b/>
          <w:i w:val="0"/>
        </w:rPr>
        <w:t>FR-DAS-005  Update Office Selection</w:t>
      </w:r>
    </w:p>
    <w:p>
      <w:r>
        <w:rPr>
          <w:b w:val="0"/>
          <w:i w:val="0"/>
        </w:rPr>
        <w:t xml:space="preserve">  1. Capture office selection change event</w:t>
      </w:r>
    </w:p>
    <w:p>
      <w:r>
        <w:rPr>
          <w:b w:val="0"/>
          <w:i w:val="0"/>
        </w:rPr>
        <w:t xml:space="preserve">  2. Validate selected office option</w:t>
      </w:r>
    </w:p>
    <w:p>
      <w:r>
        <w:rPr>
          <w:b w:val="0"/>
          <w:i w:val="0"/>
        </w:rPr>
        <w:t xml:space="preserve">  3. Update office list via update_offices()</w:t>
      </w:r>
    </w:p>
    <w:p>
      <w:r>
        <w:rPr>
          <w:b w:val="0"/>
          <w:i w:val="0"/>
        </w:rPr>
        <w:t xml:space="preserve">  4. Refresh dependent dashboard components</w:t>
      </w:r>
    </w:p>
    <w:p>
      <w:r>
        <w:rPr>
          <w:b w:val="0"/>
          <w:i w:val="0"/>
        </w:rPr>
        <w:t xml:space="preserve">  5. Update UI to reflect new office selection</w:t>
      </w:r>
    </w:p>
    <w:p>
      <w:r>
        <w:rPr>
          <w:b w:val="0"/>
          <w:i w:val="0"/>
        </w:rPr>
        <w:t xml:space="preserve">  6. Persist selection state for user session</w:t>
      </w:r>
    </w:p>
    <w:p>
      <w:pPr>
        <w:pStyle w:val="Heading2"/>
      </w:pPr>
      <w:r>
        <w:t>4.7.6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BR-DAS-001</w:t>
            </w:r>
          </w:p>
        </w:tc>
        <w:tc>
          <w:tcPr>
            <w:tcW w:type="dxa" w:w="1728"/>
          </w:tcPr>
          <w:p>
            <w:r>
              <w:t>Iframe Loading State Management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UI</w:t>
            </w:r>
          </w:p>
        </w:tc>
        <w:tc>
          <w:tcPr>
            <w:tcW w:type="dxa" w:w="1728"/>
          </w:tcPr>
          <w:p>
            <w:r>
              <w:t>Ensures iframes are properly loaded before allowing user interaction</w:t>
            </w:r>
          </w:p>
        </w:tc>
      </w:tr>
      <w:tr>
        <w:tc>
          <w:tcPr>
            <w:tcW w:type="dxa" w:w="1728"/>
          </w:tcPr>
          <w:p>
            <w:r>
              <w:t>BR-DAS-002</w:t>
            </w:r>
          </w:p>
        </w:tc>
        <w:tc>
          <w:tcPr>
            <w:tcW w:type="dxa" w:w="1728"/>
          </w:tcPr>
          <w:p>
            <w:r>
              <w:t>Commission Rate Filtering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Business Logic</w:t>
            </w:r>
          </w:p>
        </w:tc>
        <w:tc>
          <w:tcPr>
            <w:tcW w:type="dxa" w:w="1728"/>
          </w:tcPr>
          <w:p>
            <w:r>
              <w:t>Applies administrative filtering rules to commission rate data</w:t>
            </w:r>
          </w:p>
        </w:tc>
      </w:tr>
      <w:tr>
        <w:tc>
          <w:tcPr>
            <w:tcW w:type="dxa" w:w="1728"/>
          </w:tcPr>
          <w:p>
            <w:r>
              <w:t>BR-DAS-003</w:t>
            </w:r>
          </w:p>
        </w:tc>
        <w:tc>
          <w:tcPr>
            <w:tcW w:type="dxa" w:w="1728"/>
          </w:tcPr>
          <w:p>
            <w:r>
              <w:t>Office Selection Cascading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Business Logic</w:t>
            </w:r>
          </w:p>
        </w:tc>
        <w:tc>
          <w:tcPr>
            <w:tcW w:type="dxa" w:w="1728"/>
          </w:tcPr>
          <w:p>
            <w:r>
              <w:t>Updates related data when office selection changes</w:t>
            </w:r>
          </w:p>
        </w:tc>
      </w:tr>
      <w:tr>
        <w:tc>
          <w:tcPr>
            <w:tcW w:type="dxa" w:w="1728"/>
          </w:tcPr>
          <w:p>
            <w:r>
              <w:t>BR-DAS-004</w:t>
            </w:r>
          </w:p>
        </w:tc>
        <w:tc>
          <w:tcPr>
            <w:tcW w:type="dxa" w:w="1728"/>
          </w:tcPr>
          <w:p>
            <w:r>
              <w:t>Meeting Notes Access Control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Business Logic</w:t>
            </w:r>
          </w:p>
        </w:tc>
        <w:tc>
          <w:tcPr>
            <w:tcW w:type="dxa" w:w="1728"/>
          </w:tcPr>
          <w:p>
            <w:r>
              <w:t>Controls access to employee meeting notes based on permissions</w:t>
            </w:r>
          </w:p>
        </w:tc>
      </w:tr>
      <w:tr>
        <w:tc>
          <w:tcPr>
            <w:tcW w:type="dxa" w:w="1728"/>
          </w:tcPr>
          <w:p>
            <w:r>
              <w:t>BR-DAS-005</w:t>
            </w:r>
          </w:p>
        </w:tc>
        <w:tc>
          <w:tcPr>
            <w:tcW w:type="dxa" w:w="1728"/>
          </w:tcPr>
          <w:p>
            <w:r>
              <w:t>Table Visibility Toggle</w:t>
            </w:r>
          </w:p>
        </w:tc>
        <w:tc>
          <w:tcPr>
            <w:tcW w:type="dxa" w:w="1728"/>
          </w:tcPr>
          <w:p>
            <w:r>
              <w:t>caching</w:t>
            </w:r>
          </w:p>
        </w:tc>
        <w:tc>
          <w:tcPr>
            <w:tcW w:type="dxa" w:w="1728"/>
          </w:tcPr>
          <w:p>
            <w:r>
              <w:t>UI</w:t>
            </w:r>
          </w:p>
        </w:tc>
        <w:tc>
          <w:tcPr>
            <w:tcW w:type="dxa" w:w="1728"/>
          </w:tcPr>
          <w:p>
            <w:r>
              <w:t>Manages show/hide state of dashboard tables based on user preferences</w:t>
            </w:r>
          </w:p>
        </w:tc>
      </w:tr>
    </w:tbl>
    <w:p>
      <w:pPr>
        <w:pStyle w:val="Heading2"/>
      </w:pPr>
      <w:r>
        <w:t>4.7.8  Error Handling (FR29)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4.7.9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EC-DAS-001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Iframe loading functions may not handle cases where iframe content fails to load</w:t>
            </w:r>
          </w:p>
        </w:tc>
        <w:tc>
          <w:tcPr>
            <w:tcW w:type="dxa" w:w="1440"/>
          </w:tcPr>
          <w:p>
            <w:r>
              <w:t>dashboard/Recruiter_new.php</w:t>
            </w:r>
          </w:p>
        </w:tc>
      </w:tr>
      <w:tr>
        <w:tc>
          <w:tcPr>
            <w:tcW w:type="dxa" w:w="1440"/>
          </w:tcPr>
          <w:p>
            <w:r>
              <w:t>EC-DAS-002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Office selection updates may not handle empty or invalid office lists</w:t>
            </w:r>
          </w:p>
        </w:tc>
        <w:tc>
          <w:tcPr>
            <w:tcW w:type="dxa" w:w="1440"/>
          </w:tcPr>
          <w:p>
            <w:r>
              <w:t>dashboard/detail_customer_activity.php</w:t>
            </w:r>
          </w:p>
        </w:tc>
      </w:tr>
      <w:tr>
        <w:tc>
          <w:tcPr>
            <w:tcW w:type="dxa" w:w="1440"/>
          </w:tcPr>
          <w:p>
            <w:r>
              <w:t>EC-DAS-003</w:t>
            </w:r>
          </w:p>
        </w:tc>
        <w:tc>
          <w:tcPr>
            <w:tcW w:type="dxa" w:w="1440"/>
          </w:tcPr>
          <w:p>
            <w:r>
              <w:t>fallback_value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Meeting notes loading may not provide fallback when callback fails</w:t>
            </w:r>
          </w:p>
        </w:tc>
        <w:tc>
          <w:tcPr>
            <w:tcW w:type="dxa" w:w="1440"/>
          </w:tcPr>
          <w:p>
            <w:r>
              <w:t>dashboard/detail_client_partner.php</w:t>
            </w:r>
          </w:p>
        </w:tc>
      </w:tr>
      <w:tr>
        <w:tc>
          <w:tcPr>
            <w:tcW w:type="dxa" w:w="1440"/>
          </w:tcPr>
          <w:p>
            <w:r>
              <w:t>EC-DAS-004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Commission rate filtering may not handle edge cases with empty datasets</w:t>
            </w:r>
          </w:p>
        </w:tc>
        <w:tc>
          <w:tcPr>
            <w:tcW w:type="dxa" w:w="1440"/>
          </w:tcPr>
          <w:p>
            <w:r>
              <w:t>dashboard/detail_commission_rate_admin.php</w:t>
            </w:r>
          </w:p>
        </w:tc>
      </w:tr>
    </w:tbl>
    <w:p>
      <w:pPr>
        <w:pStyle w:val="Heading2"/>
      </w:pPr>
      <w:r>
        <w:t>4.7.10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4.8  Module: fpdi</w:t>
      </w:r>
    </w:p>
    <w:p>
      <w:pPr>
        <w:pStyle w:val="Heading2"/>
      </w:pPr>
      <w:r>
        <w:t>4.8.4  API Specifications (FR27)</w:t>
      </w:r>
    </w:p>
    <w:p>
      <w:r>
        <w:rPr>
          <w:b w:val="0"/>
          <w:i/>
        </w:rPr>
        <w:t>No Retrofit endpoints detected in module fpdi.</w:t>
      </w:r>
    </w:p>
    <w:p>
      <w:pPr>
        <w:pStyle w:val="Heading2"/>
      </w:pPr>
      <w:r>
        <w:t>4.8.5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4.8.7  Security (FR28)</w:t>
      </w:r>
    </w:p>
    <w:p>
      <w:r>
        <w:rPr>
          <w:b w:val="0"/>
          <w:i w:val="0"/>
        </w:rPr>
        <w:t>Auth mechanism: None detected</w:t>
      </w:r>
    </w:p>
    <w:p>
      <w:r>
        <w:rPr>
          <w:b w:val="0"/>
          <w:i w:val="0"/>
        </w:rPr>
        <w:t>Auth implementation: (no default Authorization header literal found)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SEC-GAP-FPDI-000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gaps detected by the static-analysis rule set.</w:t>
            </w:r>
          </w:p>
        </w:tc>
        <w:tc>
          <w:tcPr>
            <w:tcW w:type="dxa" w:w="2160"/>
          </w:tcPr>
          <w:p>
            <w:r>
              <w:t>Re-run with manual review when the rule set is extended.</w:t>
            </w:r>
          </w:p>
        </w:tc>
      </w:tr>
    </w:tbl>
    <w:p>
      <w:pPr>
        <w:pStyle w:val="Heading2"/>
      </w:pPr>
      <w:r>
        <w:t>4.8.3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FR-FPD-001</w:t>
            </w:r>
          </w:p>
        </w:tc>
        <w:tc>
          <w:tcPr>
            <w:tcW w:type="dxa" w:w="1728"/>
          </w:tcPr>
          <w:p>
            <w:r>
              <w:t>Import PDF Pages</w:t>
            </w:r>
          </w:p>
        </w:tc>
        <w:tc>
          <w:tcPr>
            <w:tcW w:type="dxa" w:w="1728"/>
          </w:tcPr>
          <w:p>
            <w:r>
              <w:t>Import pages from existing PDF files for use as templates or backgrounds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FpdiTrait.importPage</w:t>
            </w:r>
          </w:p>
        </w:tc>
      </w:tr>
      <w:tr>
        <w:tc>
          <w:tcPr>
            <w:tcW w:type="dxa" w:w="1728"/>
          </w:tcPr>
          <w:p>
            <w:r>
              <w:t>FR-FPD-002</w:t>
            </w:r>
          </w:p>
        </w:tc>
        <w:tc>
          <w:tcPr>
            <w:tcW w:type="dxa" w:w="1728"/>
          </w:tcPr>
          <w:p>
            <w:r>
              <w:t>Create PDF Templates</w:t>
            </w:r>
          </w:p>
        </w:tc>
        <w:tc>
          <w:tcPr>
            <w:tcW w:type="dxa" w:w="1728"/>
          </w:tcPr>
          <w:p>
            <w:r>
              <w:t>Create reusable PDF templates that can be applied to multiple pages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FpdfTplTrait.beginTemplate</w:t>
            </w:r>
          </w:p>
        </w:tc>
      </w:tr>
      <w:tr>
        <w:tc>
          <w:tcPr>
            <w:tcW w:type="dxa" w:w="1728"/>
          </w:tcPr>
          <w:p>
            <w:r>
              <w:t>FR-FPD-003</w:t>
            </w:r>
          </w:p>
        </w:tc>
        <w:tc>
          <w:tcPr>
            <w:tcW w:type="dxa" w:w="1728"/>
          </w:tcPr>
          <w:p>
            <w:r>
              <w:t>Generate PDF Output</w:t>
            </w:r>
          </w:p>
        </w:tc>
        <w:tc>
          <w:tcPr>
            <w:tcW w:type="dxa" w:w="1728"/>
          </w:tcPr>
          <w:p>
            <w:r>
              <w:t>Generate final PDF document with all pages, templates, and content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fpdf.Output</w:t>
            </w:r>
          </w:p>
        </w:tc>
      </w:tr>
      <w:tr>
        <w:tc>
          <w:tcPr>
            <w:tcW w:type="dxa" w:w="1728"/>
          </w:tcPr>
          <w:p>
            <w:r>
              <w:t>FR-FPD-004</w:t>
            </w:r>
          </w:p>
        </w:tc>
        <w:tc>
          <w:tcPr>
            <w:tcW w:type="dxa" w:w="1728"/>
          </w:tcPr>
          <w:p>
            <w:r>
              <w:t>Manage Page Layout</w:t>
            </w:r>
          </w:p>
        </w:tc>
        <w:tc>
          <w:tcPr>
            <w:tcW w:type="dxa" w:w="1728"/>
          </w:tcPr>
          <w:p>
            <w:r>
              <w:t>Control page dimensions, margins, and orientation for PDF documents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fpdf.AddPage</w:t>
            </w:r>
          </w:p>
        </w:tc>
      </w:tr>
    </w:tbl>
    <w:p>
      <w:r>
        <w:rPr>
          <w:b/>
          <w:i w:val="0"/>
        </w:rPr>
        <w:t>FR-FPD-001  Import PDF Pages</w:t>
      </w:r>
    </w:p>
    <w:p>
      <w:r>
        <w:rPr>
          <w:b w:val="0"/>
          <w:i w:val="0"/>
        </w:rPr>
        <w:t xml:space="preserve">  1. Set source PDF file using setSourceFile()</w:t>
      </w:r>
    </w:p>
    <w:p>
      <w:r>
        <w:rPr>
          <w:b w:val="0"/>
          <w:i w:val="0"/>
        </w:rPr>
        <w:t xml:space="preserve">  2. Parse PDF structure and validate page exists</w:t>
      </w:r>
    </w:p>
    <w:p>
      <w:r>
        <w:rPr>
          <w:b w:val="0"/>
          <w:i w:val="0"/>
        </w:rPr>
        <w:t xml:space="preserve">  3. Import specified page and assign unique ID</w:t>
      </w:r>
    </w:p>
    <w:p>
      <w:r>
        <w:rPr>
          <w:b w:val="0"/>
          <w:i w:val="0"/>
        </w:rPr>
        <w:t xml:space="preserve">  4. Store page reference for later use</w:t>
      </w:r>
    </w:p>
    <w:p>
      <w:r>
        <w:rPr>
          <w:b w:val="0"/>
          <w:i w:val="0"/>
        </w:rPr>
        <w:t xml:space="preserve">  5. Return page ID to caller for template operations</w:t>
      </w:r>
    </w:p>
    <w:p>
      <w:r>
        <w:rPr>
          <w:b/>
          <w:i w:val="0"/>
        </w:rPr>
        <w:t>FR-FPD-002  Create PDF Templates</w:t>
      </w:r>
    </w:p>
    <w:p>
      <w:r>
        <w:rPr>
          <w:b w:val="0"/>
          <w:i w:val="0"/>
        </w:rPr>
        <w:t xml:space="preserve">  1. Begin template creation with beginTemplate()</w:t>
      </w:r>
    </w:p>
    <w:p>
      <w:r>
        <w:rPr>
          <w:b w:val="0"/>
          <w:i w:val="0"/>
        </w:rPr>
        <w:t xml:space="preserve">  2. Capture all drawing operations within template scope</w:t>
      </w:r>
    </w:p>
    <w:p>
      <w:r>
        <w:rPr>
          <w:b w:val="0"/>
          <w:i w:val="0"/>
        </w:rPr>
        <w:t xml:space="preserve">  3. End template creation and assign unique ID</w:t>
      </w:r>
    </w:p>
    <w:p>
      <w:r>
        <w:rPr>
          <w:b w:val="0"/>
          <w:i w:val="0"/>
        </w:rPr>
        <w:t xml:space="preserve">  4. Store template for reuse across pages</w:t>
      </w:r>
    </w:p>
    <w:p>
      <w:r>
        <w:rPr>
          <w:b w:val="0"/>
          <w:i w:val="0"/>
        </w:rPr>
        <w:t xml:space="preserve">  5. Return template ID for future placement operations</w:t>
      </w:r>
    </w:p>
    <w:p>
      <w:r>
        <w:rPr>
          <w:b/>
          <w:i w:val="0"/>
        </w:rPr>
        <w:t>FR-FPD-003  Generate PDF Output</w:t>
      </w:r>
    </w:p>
    <w:p>
      <w:r>
        <w:rPr>
          <w:b w:val="0"/>
          <w:i w:val="0"/>
        </w:rPr>
        <w:t xml:space="preserve">  1. Validate document state and content</w:t>
      </w:r>
    </w:p>
    <w:p>
      <w:r>
        <w:rPr>
          <w:b w:val="0"/>
          <w:i w:val="0"/>
        </w:rPr>
        <w:t xml:space="preserve">  2. Process all pages and embedded resources</w:t>
      </w:r>
    </w:p>
    <w:p>
      <w:r>
        <w:rPr>
          <w:b w:val="0"/>
          <w:i w:val="0"/>
        </w:rPr>
        <w:t xml:space="preserve">  3. Generate PDF structure and cross-references</w:t>
      </w:r>
    </w:p>
    <w:p>
      <w:r>
        <w:rPr>
          <w:b w:val="0"/>
          <w:i w:val="0"/>
        </w:rPr>
        <w:t xml:space="preserve">  4. Apply compression if enabled</w:t>
      </w:r>
    </w:p>
    <w:p>
      <w:r>
        <w:rPr>
          <w:b w:val="0"/>
          <w:i w:val="0"/>
        </w:rPr>
        <w:t xml:space="preserve">  5. Output to file, browser, or string as specified</w:t>
      </w:r>
    </w:p>
    <w:p>
      <w:r>
        <w:rPr>
          <w:b/>
          <w:i w:val="0"/>
        </w:rPr>
        <w:t>FR-FPD-004  Manage Page Layout</w:t>
      </w:r>
    </w:p>
    <w:p>
      <w:r>
        <w:rPr>
          <w:b w:val="0"/>
          <w:i w:val="0"/>
        </w:rPr>
        <w:t xml:space="preserve">  1. Determine page size from format parameter or default</w:t>
      </w:r>
    </w:p>
    <w:p>
      <w:r>
        <w:rPr>
          <w:b w:val="0"/>
          <w:i w:val="0"/>
        </w:rPr>
        <w:t xml:space="preserve">  2. Set page orientation (portrait/landscape)</w:t>
      </w:r>
    </w:p>
    <w:p>
      <w:r>
        <w:rPr>
          <w:b w:val="0"/>
          <w:i w:val="0"/>
        </w:rPr>
        <w:t xml:space="preserve">  3. Apply margin settings to page boundaries</w:t>
      </w:r>
    </w:p>
    <w:p>
      <w:r>
        <w:rPr>
          <w:b w:val="0"/>
          <w:i w:val="0"/>
        </w:rPr>
        <w:t xml:space="preserve">  4. Initialize page content area</w:t>
      </w:r>
    </w:p>
    <w:p>
      <w:r>
        <w:rPr>
          <w:b w:val="0"/>
          <w:i w:val="0"/>
        </w:rPr>
        <w:t xml:space="preserve">  5. Prepare page for content addition</w:t>
      </w:r>
    </w:p>
    <w:p>
      <w:pPr>
        <w:pStyle w:val="Heading2"/>
      </w:pPr>
      <w:r>
        <w:t>4.8.6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BR-FPD-001</w:t>
            </w:r>
          </w:p>
        </w:tc>
        <w:tc>
          <w:tcPr>
            <w:tcW w:type="dxa" w:w="1728"/>
          </w:tcPr>
          <w:p>
            <w:r>
              <w:t>PDF Version Compatibility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Ensures minimum PDF version is maintained when importing pages</w:t>
            </w:r>
          </w:p>
        </w:tc>
      </w:tr>
      <w:tr>
        <w:tc>
          <w:tcPr>
            <w:tcW w:type="dxa" w:w="1728"/>
          </w:tcPr>
          <w:p>
            <w:r>
              <w:t>BR-FPD-002</w:t>
            </w:r>
          </w:p>
        </w:tc>
        <w:tc>
          <w:tcPr>
            <w:tcW w:type="dxa" w:w="1728"/>
          </w:tcPr>
          <w:p>
            <w:r>
              <w:t>Template ID Uniqueness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Each template must have a unique identifier within the document</w:t>
            </w:r>
          </w:p>
        </w:tc>
      </w:tr>
      <w:tr>
        <w:tc>
          <w:tcPr>
            <w:tcW w:type="dxa" w:w="1728"/>
          </w:tcPr>
          <w:p>
            <w:r>
              <w:t>BR-FPD-003</w:t>
            </w:r>
          </w:p>
        </w:tc>
        <w:tc>
          <w:tcPr>
            <w:tcW w:type="dxa" w:w="1728"/>
          </w:tcPr>
          <w:p>
            <w:r>
              <w:t>Resource Cleanup</w:t>
            </w:r>
          </w:p>
        </w:tc>
        <w:tc>
          <w:tcPr>
            <w:tcW w:type="dxa" w:w="1728"/>
          </w:tcPr>
          <w:p>
            <w:r>
              <w:t>caching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PDF parser instances and resources must be cleaned up after use</w:t>
            </w:r>
          </w:p>
        </w:tc>
      </w:tr>
      <w:tr>
        <w:tc>
          <w:tcPr>
            <w:tcW w:type="dxa" w:w="1728"/>
          </w:tcPr>
          <w:p>
            <w:r>
              <w:t>BR-FPD-004</w:t>
            </w:r>
          </w:p>
        </w:tc>
        <w:tc>
          <w:tcPr>
            <w:tcW w:type="dxa" w:w="1728"/>
          </w:tcPr>
          <w:p>
            <w:r>
              <w:t>Page Format Validation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Page formats must be valid standard sizes or custom dimensions</w:t>
            </w:r>
          </w:p>
        </w:tc>
      </w:tr>
    </w:tbl>
    <w:p>
      <w:pPr>
        <w:pStyle w:val="Heading2"/>
      </w:pPr>
      <w:r>
        <w:t>4.8.8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fpdf.Error</w:t>
            </w:r>
          </w:p>
        </w:tc>
        <w:tc>
          <w:tcPr>
            <w:tcW w:type="dxa" w:w="2160"/>
          </w:tcPr>
          <w:p>
            <w:r>
              <w:t>Fatal Error</w:t>
            </w:r>
          </w:p>
        </w:tc>
        <w:tc>
          <w:tcPr>
            <w:tcW w:type="dxa" w:w="2160"/>
          </w:tcPr>
          <w:p>
            <w:r>
              <w:t>die() with error message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fpdf._checkoutput</w:t>
            </w:r>
          </w:p>
        </w:tc>
        <w:tc>
          <w:tcPr>
            <w:tcW w:type="dxa" w:w="2160"/>
          </w:tcPr>
          <w:p>
            <w:r>
              <w:t>Output State Error</w:t>
            </w:r>
          </w:p>
        </w:tc>
        <w:tc>
          <w:tcPr>
            <w:tcW w:type="dxa" w:w="2160"/>
          </w:tcPr>
          <w:p>
            <w:r>
              <w:t>call Error() method to terminate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fpdf._dochecks</w:t>
            </w:r>
          </w:p>
        </w:tc>
        <w:tc>
          <w:tcPr>
            <w:tcW w:type="dxa" w:w="2160"/>
          </w:tcPr>
          <w:p>
            <w:r>
              <w:t>Document State Error</w:t>
            </w:r>
          </w:p>
        </w:tc>
        <w:tc>
          <w:tcPr>
            <w:tcW w:type="dxa" w:w="2160"/>
          </w:tcPr>
          <w:p>
            <w:r>
              <w:t>call Error() method for invalid state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Heading2"/>
      </w:pPr>
      <w:r>
        <w:t>4.8.9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EC-FPD-001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PDF parser instance may be null when accessing imported pages</w:t>
            </w:r>
          </w:p>
        </w:tc>
        <w:tc>
          <w:tcPr>
            <w:tcW w:type="dxa" w:w="1440"/>
          </w:tcPr>
          <w:p>
            <w:r>
              <w:t>fpdi/FpdiTrait.php</w:t>
            </w:r>
          </w:p>
        </w:tc>
      </w:tr>
      <w:tr>
        <w:tc>
          <w:tcPr>
            <w:tcW w:type="dxa" w:w="1440"/>
          </w:tcPr>
          <w:p>
            <w:r>
              <w:t>EC-FPD-002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Page numbers must be validated against actual PDF page count</w:t>
            </w:r>
          </w:p>
        </w:tc>
        <w:tc>
          <w:tcPr>
            <w:tcW w:type="dxa" w:w="1440"/>
          </w:tcPr>
          <w:p>
            <w:r>
              <w:t>fpdi/FpdiTrait.php</w:t>
            </w:r>
          </w:p>
        </w:tc>
      </w:tr>
      <w:tr>
        <w:tc>
          <w:tcPr>
            <w:tcW w:type="dxa" w:w="1440"/>
          </w:tcPr>
          <w:p>
            <w:r>
              <w:t>EC-FPD-003</w:t>
            </w:r>
          </w:p>
        </w:tc>
        <w:tc>
          <w:tcPr>
            <w:tcW w:type="dxa" w:w="1440"/>
          </w:tcPr>
          <w:p>
            <w:r>
              <w:t>fallback_value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Default page format used when invalid format specified</w:t>
            </w:r>
          </w:p>
        </w:tc>
        <w:tc>
          <w:tcPr>
            <w:tcW w:type="dxa" w:w="1440"/>
          </w:tcPr>
          <w:p>
            <w:r>
              <w:t>fpdi/fpdf.php</w:t>
            </w:r>
          </w:p>
        </w:tc>
      </w:tr>
      <w:tr>
        <w:tc>
          <w:tcPr>
            <w:tcW w:type="dxa" w:w="1440"/>
          </w:tcPr>
          <w:p>
            <w:r>
              <w:t>EC-FPD-004</w:t>
            </w:r>
          </w:p>
        </w:tc>
        <w:tc>
          <w:tcPr>
            <w:tcW w:type="dxa" w:w="1440"/>
          </w:tcPr>
          <w:p>
            <w:r>
              <w:t>code_bug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Fatal error handling prevents graceful error recovery</w:t>
            </w:r>
          </w:p>
        </w:tc>
        <w:tc>
          <w:tcPr>
            <w:tcW w:type="dxa" w:w="1440"/>
          </w:tcPr>
          <w:p>
            <w:r>
              <w:t>fpdi/fpdf.php</w:t>
            </w:r>
          </w:p>
        </w:tc>
      </w:tr>
    </w:tbl>
    <w:p>
      <w:pPr>
        <w:pStyle w:val="Heading2"/>
      </w:pPr>
      <w:r>
        <w:t>4.8.10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4.9  Module: script</w:t>
      </w:r>
    </w:p>
    <w:p>
      <w:pPr>
        <w:pStyle w:val="Heading2"/>
      </w:pPr>
      <w:r>
        <w:t>4.9.4  API Specifications (FR27)</w:t>
      </w:r>
    </w:p>
    <w:p>
      <w:r>
        <w:rPr>
          <w:b w:val="0"/>
          <w:i/>
        </w:rPr>
        <w:t>No Retrofit endpoints detected in module script.</w:t>
      </w:r>
    </w:p>
    <w:p>
      <w:pPr>
        <w:pStyle w:val="Heading2"/>
      </w:pPr>
      <w:r>
        <w:t>4.9.5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4.9.7  Security (FR28)</w:t>
      </w:r>
    </w:p>
    <w:p>
      <w:r>
        <w:rPr>
          <w:b w:val="0"/>
          <w:i w:val="0"/>
        </w:rPr>
        <w:t>Auth mechanism: None detected</w:t>
      </w:r>
    </w:p>
    <w:p>
      <w:r>
        <w:rPr>
          <w:b w:val="0"/>
          <w:i w:val="0"/>
        </w:rPr>
        <w:t>Auth implementation: (no default Authorization header literal found)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SEC-GAP-SCRIPT-000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gaps detected by the static-analysis rule set.</w:t>
            </w:r>
          </w:p>
        </w:tc>
        <w:tc>
          <w:tcPr>
            <w:tcW w:type="dxa" w:w="2160"/>
          </w:tcPr>
          <w:p>
            <w:r>
              <w:t>Re-run with manual review when the rule set is extended.</w:t>
            </w:r>
          </w:p>
        </w:tc>
      </w:tr>
    </w:tbl>
    <w:p>
      <w:pPr>
        <w:pStyle w:val="Heading2"/>
      </w:pPr>
      <w:r>
        <w:t>4.9.3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FR-SCR-001</w:t>
            </w:r>
          </w:p>
        </w:tc>
        <w:tc>
          <w:tcPr>
            <w:tcW w:type="dxa" w:w="1728"/>
          </w:tcPr>
          <w:p>
            <w:r>
              <w:t>Manage Addresses</w:t>
            </w:r>
          </w:p>
        </w:tc>
        <w:tc>
          <w:tcPr>
            <w:tcW w:type="dxa" w:w="1728"/>
          </w:tcPr>
          <w:p>
            <w:r>
              <w:t>Handle address input, editing, selection and saving with Google autocomplete integration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address.js:onClickAddress</w:t>
            </w:r>
          </w:p>
        </w:tc>
      </w:tr>
      <w:tr>
        <w:tc>
          <w:tcPr>
            <w:tcW w:type="dxa" w:w="1728"/>
          </w:tcPr>
          <w:p>
            <w:r>
              <w:t>FR-SCR-002</w:t>
            </w:r>
          </w:p>
        </w:tc>
        <w:tc>
          <w:tcPr>
            <w:tcW w:type="dxa" w:w="1728"/>
          </w:tcPr>
          <w:p>
            <w:r>
              <w:t>Provide Autocomplete</w:t>
            </w:r>
          </w:p>
        </w:tc>
        <w:tc>
          <w:tcPr>
            <w:tcW w:type="dxa" w:w="1728"/>
          </w:tcPr>
          <w:p>
            <w:r>
              <w:t>Generic autocomplete functionality for input fields with keyboard navigation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autocomplete.js:autocomplete</w:t>
            </w:r>
          </w:p>
        </w:tc>
      </w:tr>
      <w:tr>
        <w:tc>
          <w:tcPr>
            <w:tcW w:type="dxa" w:w="1728"/>
          </w:tcPr>
          <w:p>
            <w:r>
              <w:t>FR-SCR-003</w:t>
            </w:r>
          </w:p>
        </w:tc>
        <w:tc>
          <w:tcPr>
            <w:tcW w:type="dxa" w:w="1728"/>
          </w:tcPr>
          <w:p>
            <w:r>
              <w:t>Process Change Requests</w:t>
            </w:r>
          </w:p>
        </w:tc>
        <w:tc>
          <w:tcPr>
            <w:tcW w:type="dxa" w:w="1728"/>
          </w:tcPr>
          <w:p>
            <w:r>
              <w:t>Handle various employee change requests including rates, dates, and locations</w:t>
            </w:r>
          </w:p>
        </w:tc>
        <w:tc>
          <w:tcPr>
            <w:tcW w:type="dxa" w:w="1728"/>
          </w:tcPr>
          <w:p>
            <w:r>
              <w:t>User, System, Approver</w:t>
            </w:r>
          </w:p>
        </w:tc>
        <w:tc>
          <w:tcPr>
            <w:tcW w:type="dxa" w:w="1728"/>
          </w:tcPr>
          <w:p>
            <w:r>
              <w:t>ccp.js:openBillRateChangeRequest</w:t>
            </w:r>
          </w:p>
        </w:tc>
      </w:tr>
      <w:tr>
        <w:tc>
          <w:tcPr>
            <w:tcW w:type="dxa" w:w="1728"/>
          </w:tcPr>
          <w:p>
            <w:r>
              <w:t>FR-SCR-004</w:t>
            </w:r>
          </w:p>
        </w:tc>
        <w:tc>
          <w:tcPr>
            <w:tcW w:type="dxa" w:w="1728"/>
          </w:tcPr>
          <w:p>
            <w:r>
              <w:t>Generate Reports</w:t>
            </w:r>
          </w:p>
        </w:tc>
        <w:tc>
          <w:tcPr>
            <w:tcW w:type="dxa" w:w="1728"/>
          </w:tcPr>
          <w:p>
            <w:r>
              <w:t>Load and display various reports with export capabilities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common.js:load_ajax_report</w:t>
            </w:r>
          </w:p>
        </w:tc>
      </w:tr>
    </w:tbl>
    <w:p>
      <w:r>
        <w:rPr>
          <w:b/>
          <w:i w:val="0"/>
        </w:rPr>
        <w:t>FR-SCR-001  Manage Addresses</w:t>
      </w:r>
    </w:p>
    <w:p>
      <w:r>
        <w:rPr>
          <w:b w:val="0"/>
          <w:i w:val="0"/>
        </w:rPr>
        <w:t xml:space="preserve">  1. User clicks address field to initiate editing</w:t>
      </w:r>
    </w:p>
    <w:p>
      <w:r>
        <w:rPr>
          <w:b w:val="0"/>
          <w:i w:val="0"/>
        </w:rPr>
        <w:t xml:space="preserve">  2. Fetch existing address data from backend</w:t>
      </w:r>
    </w:p>
    <w:p>
      <w:r>
        <w:rPr>
          <w:b w:val="0"/>
          <w:i w:val="0"/>
        </w:rPr>
        <w:t xml:space="preserve">  3. Display address selection interface with autocomplete</w:t>
      </w:r>
    </w:p>
    <w:p>
      <w:r>
        <w:rPr>
          <w:b w:val="0"/>
          <w:i w:val="0"/>
        </w:rPr>
        <w:t xml:space="preserve">  4. User selects or enters address with Google autocomplete assistance</w:t>
      </w:r>
    </w:p>
    <w:p>
      <w:r>
        <w:rPr>
          <w:b w:val="0"/>
          <w:i w:val="0"/>
        </w:rPr>
        <w:t xml:space="preserve">  5. Validate and save address data</w:t>
      </w:r>
    </w:p>
    <w:p>
      <w:r>
        <w:rPr>
          <w:b w:val="0"/>
          <w:i w:val="0"/>
        </w:rPr>
        <w:t xml:space="preserve">  6. Update UI to reflect saved address</w:t>
      </w:r>
    </w:p>
    <w:p>
      <w:r>
        <w:rPr>
          <w:b/>
          <w:i w:val="0"/>
        </w:rPr>
        <w:t>FR-SCR-002  Provide Autocomplete</w:t>
      </w:r>
    </w:p>
    <w:p>
      <w:r>
        <w:rPr>
          <w:b w:val="0"/>
          <w:i w:val="0"/>
        </w:rPr>
        <w:t xml:space="preserve">  1. Listen for user input in target field</w:t>
      </w:r>
    </w:p>
    <w:p>
      <w:r>
        <w:rPr>
          <w:b w:val="0"/>
          <w:i w:val="0"/>
        </w:rPr>
        <w:t xml:space="preserve">  2. Filter available options based on input</w:t>
      </w:r>
    </w:p>
    <w:p>
      <w:r>
        <w:rPr>
          <w:b w:val="0"/>
          <w:i w:val="0"/>
        </w:rPr>
        <w:t xml:space="preserve">  3. Display filtered suggestions list</w:t>
      </w:r>
    </w:p>
    <w:p>
      <w:r>
        <w:rPr>
          <w:b w:val="0"/>
          <w:i w:val="0"/>
        </w:rPr>
        <w:t xml:space="preserve">  4. Handle keyboard navigation (up/down arrows)</w:t>
      </w:r>
    </w:p>
    <w:p>
      <w:r>
        <w:rPr>
          <w:b w:val="0"/>
          <w:i w:val="0"/>
        </w:rPr>
        <w:t xml:space="preserve">  5. Allow selection via click or enter key</w:t>
      </w:r>
    </w:p>
    <w:p>
      <w:r>
        <w:rPr>
          <w:b w:val="0"/>
          <w:i w:val="0"/>
        </w:rPr>
        <w:t xml:space="preserve">  6. Close suggestion list and populate field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autocomplete</w:t>
            </w:r>
          </w:p>
        </w:tc>
        <w:tc>
          <w:tcPr>
            <w:tcW w:type="dxa" w:w="2160"/>
          </w:tcPr>
          <w:p>
            <w:r>
              <w:t>js:autocomplete</w:t>
            </w:r>
          </w:p>
        </w:tc>
        <w:tc>
          <w:tcPr>
            <w:tcW w:type="dxa" w:w="2160"/>
          </w:tcPr>
          <w:p>
            <w:r>
              <w:t>script/autocomplete.js</w:t>
            </w:r>
          </w:p>
        </w:tc>
      </w:tr>
    </w:tbl>
    <w:p>
      <w:r>
        <w:rPr>
          <w:b/>
          <w:i w:val="0"/>
        </w:rPr>
        <w:t>FR-SCR-003  Process Change Requests</w:t>
      </w:r>
    </w:p>
    <w:p>
      <w:r>
        <w:rPr>
          <w:b w:val="0"/>
          <w:i w:val="0"/>
        </w:rPr>
        <w:t xml:space="preserve">  1. User initiates specific change request type</w:t>
      </w:r>
    </w:p>
    <w:p>
      <w:r>
        <w:rPr>
          <w:b w:val="0"/>
          <w:i w:val="0"/>
        </w:rPr>
        <w:t xml:space="preserve">  2. Render appropriate change request form</w:t>
      </w:r>
    </w:p>
    <w:p>
      <w:r>
        <w:rPr>
          <w:b w:val="0"/>
          <w:i w:val="0"/>
        </w:rPr>
        <w:t xml:space="preserve">  3. Validate input data and business rules</w:t>
      </w:r>
    </w:p>
    <w:p>
      <w:r>
        <w:rPr>
          <w:b w:val="0"/>
          <w:i w:val="0"/>
        </w:rPr>
        <w:t xml:space="preserve">  4. Create change request record</w:t>
      </w:r>
    </w:p>
    <w:p>
      <w:r>
        <w:rPr>
          <w:b w:val="0"/>
          <w:i w:val="0"/>
        </w:rPr>
        <w:t xml:space="preserve">  5. Route to approval workflow</w:t>
      </w:r>
    </w:p>
    <w:p>
      <w:r>
        <w:rPr>
          <w:b w:val="0"/>
          <w:i w:val="0"/>
        </w:rPr>
        <w:t xml:space="preserve">  6. Update employee list display</w:t>
      </w:r>
    </w:p>
    <w:p>
      <w:r>
        <w:rPr>
          <w:b/>
          <w:i w:val="0"/>
        </w:rPr>
        <w:t>FR-SCR-004  Generate Reports</w:t>
      </w:r>
    </w:p>
    <w:p>
      <w:r>
        <w:rPr>
          <w:b w:val="0"/>
          <w:i w:val="0"/>
        </w:rPr>
        <w:t xml:space="preserve">  1. User requests report generation</w:t>
      </w:r>
    </w:p>
    <w:p>
      <w:r>
        <w:rPr>
          <w:b w:val="0"/>
          <w:i w:val="0"/>
        </w:rPr>
        <w:t xml:space="preserve">  2. Load report data via AJAX call</w:t>
      </w:r>
    </w:p>
    <w:p>
      <w:r>
        <w:rPr>
          <w:b w:val="0"/>
          <w:i w:val="0"/>
        </w:rPr>
        <w:t xml:space="preserve">  3. Create DataTable with formatting and pagination</w:t>
      </w:r>
    </w:p>
    <w:p>
      <w:r>
        <w:rPr>
          <w:b w:val="0"/>
          <w:i w:val="0"/>
        </w:rPr>
        <w:t xml:space="preserve">  4. Apply cell styling and number formatting</w:t>
      </w:r>
    </w:p>
    <w:p>
      <w:r>
        <w:rPr>
          <w:b w:val="0"/>
          <w:i w:val="0"/>
        </w:rPr>
        <w:t xml:space="preserve">  5. Enable export functionality (Excel, PDF)</w:t>
      </w:r>
    </w:p>
    <w:p>
      <w:r>
        <w:rPr>
          <w:b w:val="0"/>
          <w:i w:val="0"/>
        </w:rPr>
        <w:t xml:space="preserve">  6. Display final report to user</w:t>
      </w:r>
    </w:p>
    <w:p>
      <w:pPr>
        <w:pStyle w:val="Heading2"/>
      </w:pPr>
      <w:r>
        <w:t>4.9.6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BR-SCR-001</w:t>
            </w:r>
          </w:p>
        </w:tc>
        <w:tc>
          <w:tcPr>
            <w:tcW w:type="dxa" w:w="1728"/>
          </w:tcPr>
          <w:p>
            <w:r>
              <w:t>Address Validation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Addresses must be validated through Google autocomplete before saving</w:t>
            </w:r>
          </w:p>
        </w:tc>
      </w:tr>
      <w:tr>
        <w:tc>
          <w:tcPr>
            <w:tcW w:type="dxa" w:w="1728"/>
          </w:tcPr>
          <w:p>
            <w:r>
              <w:t>BR-SCR-002</w:t>
            </w:r>
          </w:p>
        </w:tc>
        <w:tc>
          <w:tcPr>
            <w:tcW w:type="dxa" w:w="1728"/>
          </w:tcPr>
          <w:p>
            <w:r>
              <w:t>Change Request Approval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All employee changes require approval workflow before implementation</w:t>
            </w:r>
          </w:p>
        </w:tc>
      </w:tr>
      <w:tr>
        <w:tc>
          <w:tcPr>
            <w:tcW w:type="dxa" w:w="1728"/>
          </w:tcPr>
          <w:p>
            <w:r>
              <w:t>BR-SCR-003</w:t>
            </w:r>
          </w:p>
        </w:tc>
        <w:tc>
          <w:tcPr>
            <w:tcW w:type="dxa" w:w="1728"/>
          </w:tcPr>
          <w:p>
            <w:r>
              <w:t>Currency Formatting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Mapper</w:t>
            </w:r>
          </w:p>
        </w:tc>
        <w:tc>
          <w:tcPr>
            <w:tcW w:type="dxa" w:w="1728"/>
          </w:tcPr>
          <w:p>
            <w:r>
              <w:t>Monetary amounts must be formatted according to currency type and locale</w:t>
            </w:r>
          </w:p>
        </w:tc>
      </w:tr>
      <w:tr>
        <w:tc>
          <w:tcPr>
            <w:tcW w:type="dxa" w:w="1728"/>
          </w:tcPr>
          <w:p>
            <w:r>
              <w:t>BR-SCR-004</w:t>
            </w:r>
          </w:p>
        </w:tc>
        <w:tc>
          <w:tcPr>
            <w:tcW w:type="dxa" w:w="1728"/>
          </w:tcPr>
          <w:p>
            <w:r>
              <w:t>Data Export Security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Export functionality requires proper authentication and data sanitization</w:t>
            </w:r>
          </w:p>
        </w:tc>
      </w:tr>
    </w:tbl>
    <w:p>
      <w:pPr>
        <w:pStyle w:val="Heading2"/>
      </w:pPr>
      <w:r>
        <w:t>4.9.8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common.js:onClickLinkAjaxGET</w:t>
            </w:r>
          </w:p>
        </w:tc>
        <w:tc>
          <w:tcPr>
            <w:tcW w:type="dxa" w:w="2160"/>
          </w:tcPr>
          <w:p>
            <w:r>
              <w:t>AJAX Error</w:t>
            </w:r>
          </w:p>
        </w:tc>
        <w:tc>
          <w:tcPr>
            <w:tcW w:type="dxa" w:w="2160"/>
          </w:tcPr>
          <w:p>
            <w:r>
              <w:t>log error and show user message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address.js:fetchAddress</w:t>
            </w:r>
          </w:p>
        </w:tc>
        <w:tc>
          <w:tcPr>
            <w:tcW w:type="dxa" w:w="2160"/>
          </w:tcPr>
          <w:p>
            <w:r>
              <w:t>API Error</w:t>
            </w:r>
          </w:p>
        </w:tc>
        <w:tc>
          <w:tcPr>
            <w:tcW w:type="dxa" w:w="2160"/>
          </w:tcPr>
          <w:p>
            <w:r>
              <w:t>fallback to manual entry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autocomplete.js:autocomplete</w:t>
            </w:r>
          </w:p>
        </w:tc>
        <w:tc>
          <w:tcPr>
            <w:tcW w:type="dxa" w:w="2160"/>
          </w:tcPr>
          <w:p>
            <w:r>
              <w:t>Null response</w:t>
            </w:r>
          </w:p>
        </w:tc>
        <w:tc>
          <w:tcPr>
            <w:tcW w:type="dxa" w:w="2160"/>
          </w:tcPr>
          <w:p>
            <w:r>
              <w:t>close suggestion list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common.js:create_datatable</w:t>
            </w:r>
          </w:p>
        </w:tc>
        <w:tc>
          <w:tcPr>
            <w:tcW w:type="dxa" w:w="2160"/>
          </w:tcPr>
          <w:p>
            <w:r>
              <w:t>Data formatting error</w:t>
            </w:r>
          </w:p>
        </w:tc>
        <w:tc>
          <w:tcPr>
            <w:tcW w:type="dxa" w:w="2160"/>
          </w:tcPr>
          <w:p>
            <w:r>
              <w:t>use default formatting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4.9.9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EC-SCR-001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common.js:DisplayDateEmpty — returns empty string when date is null/undefined</w:t>
            </w:r>
          </w:p>
        </w:tc>
        <w:tc>
          <w:tcPr>
            <w:tcW w:type="dxa" w:w="1440"/>
          </w:tcPr>
          <w:p>
            <w:r>
              <w:t>script/common.js</w:t>
            </w:r>
          </w:p>
        </w:tc>
      </w:tr>
      <w:tr>
        <w:tc>
          <w:tcPr>
            <w:tcW w:type="dxa" w:w="1440"/>
          </w:tcPr>
          <w:p>
            <w:r>
              <w:t>EC-SCR-002</w:t>
            </w:r>
          </w:p>
        </w:tc>
        <w:tc>
          <w:tcPr>
            <w:tcW w:type="dxa" w:w="1440"/>
          </w:tcPr>
          <w:p>
            <w:r>
              <w:t>fallback_value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common.js:boolValue — defaults to false for non-boolean inputs</w:t>
            </w:r>
          </w:p>
        </w:tc>
        <w:tc>
          <w:tcPr>
            <w:tcW w:type="dxa" w:w="1440"/>
          </w:tcPr>
          <w:p>
            <w:r>
              <w:t>script/common.js</w:t>
            </w:r>
          </w:p>
        </w:tc>
      </w:tr>
      <w:tr>
        <w:tc>
          <w:tcPr>
            <w:tcW w:type="dxa" w:w="1440"/>
          </w:tcPr>
          <w:p>
            <w:r>
              <w:t>EC-SCR-003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autocomplete.js:addActive — handles empty suggestion lists</w:t>
            </w:r>
          </w:p>
        </w:tc>
        <w:tc>
          <w:tcPr>
            <w:tcW w:type="dxa" w:w="1440"/>
          </w:tcPr>
          <w:p>
            <w:r>
              <w:t>script/autocomplete.js</w:t>
            </w:r>
          </w:p>
        </w:tc>
      </w:tr>
      <w:tr>
        <w:tc>
          <w:tcPr>
            <w:tcW w:type="dxa" w:w="1440"/>
          </w:tcPr>
          <w:p>
            <w:r>
              <w:t>EC-SCR-004</w:t>
            </w:r>
          </w:p>
        </w:tc>
        <w:tc>
          <w:tcPr>
            <w:tcW w:type="dxa" w:w="1440"/>
          </w:tcPr>
          <w:p>
            <w:r>
              <w:t>code_bug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address.js duplicate function names across address.js and addrmaster.js</w:t>
            </w:r>
          </w:p>
        </w:tc>
        <w:tc>
          <w:tcPr>
            <w:tcW w:type="dxa" w:w="1440"/>
          </w:tcPr>
          <w:p>
            <w:r>
              <w:t>script/address.js</w:t>
            </w:r>
          </w:p>
        </w:tc>
      </w:tr>
    </w:tbl>
    <w:p>
      <w:pPr>
        <w:pStyle w:val="Heading2"/>
      </w:pPr>
      <w:r>
        <w:t>4.9.10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10.  Gap Analysis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Structural gaps surfaced by the deterministic rule set — imports pointing at missing source files (MISSING-*) and DI wiring drift (DI-DRIFT-*). Module-level security gaps live under each module's §4.x.7.</w:t>
      </w:r>
    </w:p>
    <w:p>
      <w:r>
        <w:rPr>
          <w:b w:val="0"/>
          <w:i/>
        </w:rPr>
        <w:t>No structural gaps detected.</w:t>
      </w:r>
    </w:p>
    <w:p>
      <w:pPr>
        <w:pStyle w:val="Heading1"/>
      </w:pPr>
      <w:r>
        <w:rPr>
          <w:color w:val="1F2E4A"/>
        </w:rPr>
        <w:t>11.  8-Dimension Enforcement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FR24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FR25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FR26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FR27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FR28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FR29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FR30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FR31</w:t>
            </w:r>
          </w:p>
        </w:tc>
      </w:tr>
      <w:tr>
        <w:tc>
          <w:tcPr>
            <w:tcW w:type="dxa" w:w="960"/>
          </w:tcPr>
          <w:p>
            <w:r>
              <w:t>Classes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Controller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Includes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Model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bin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dashboard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fpdi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script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capability_brd_v2 — compliance: IEEE 29148:2018</dc:subject>
  <dc:creator>python-docx</dc:creator>
  <cp:keywords>IEEE 29148:2018 §9.5.5.1, IEEE 29148:2018 §9.5.5.2, IEEE 29148:2018 §9.5.5.3, IEEE 29148:2018 §9.5.5.4, IEEE 29148:2018 §9.5.5.5, IEEE 29148:2018 §9.5.5.6</cp:keywords>
  <dc:description>Synthetix IEEE compliance: IEEE 29148:2018. 7 sections mapped, 6 distinct clauses. Advisory; formal conformance is the auditor's responsibility.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ynthetixIEEEStandards">
    <vt:lpwstr>IEEE 29148:2018</vt:lpwstr>
  </property>
  <property fmtid="{D5CDD505-2E9C-101B-9397-08002B2CF9AE}" pid="3" name="SynthetixIEEEClauseCount">
    <vt:lpwstr>6</vt:lpwstr>
  </property>
  <property fmtid="{D5CDD505-2E9C-101B-9397-08002B2CF9AE}" pid="4" name="SynthetixIEEESectionCount">
    <vt:lpwstr>7</vt:lpwstr>
  </property>
  <property fmtid="{D5CDD505-2E9C-101B-9397-08002B2CF9AE}" pid="5" name="SynthetixIEEEStampedAt">
    <vt:lpwstr>2026-04-24T13:18:17Z</vt:lpwstr>
  </property>
  <property fmtid="{D5CDD505-2E9C-101B-9397-08002B2CF9AE}" pid="6" name="SynthetixArtifactType">
    <vt:lpwstr>capability_brd_v2</vt:lpwstr>
  </property>
</Properties>
</file>