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20260513_134523_736a5a9d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2026-05-13T13:48:27Z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User authentication and identity verification.</w:t>
      </w:r>
    </w:p>
    <w:p>
      <w:r>
        <w:rPr>
          <w:b w:val="0"/>
          <w:i w:val="0"/>
        </w:rPr>
        <w:t xml:space="preserve">  • svc-customer-and-account → svc-billing-and-finance  (sync)  Account billing and financial transactions.</w:t>
      </w:r>
    </w:p>
    <w:p>
      <w:r>
        <w:rPr>
          <w:b w:val="0"/>
          <w:i w:val="0"/>
        </w:rPr>
        <w:t xml:space="preserve">  • svc-billing-and-finance → svc-reporting-and-analytics  (sync)  Financial data for reporting.</w:t>
      </w:r>
    </w:p>
    <w:p>
      <w:r>
        <w:rPr>
          <w:b w:val="0"/>
          <w:i w:val="0"/>
        </w:rPr>
        <w:t xml:space="preserve">  • svc-onboarding-and-credentialing → svc-staffing-and-placement  (sync)  Onboarding data for staffing operations.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User authentication and identity verification.</w:t>
        <w:br/>
        <w:t xml:space="preserve">    svc-customer-and-account-&gt;&gt;svc-billing-and-finance: Account billing and financial transactions.</w:t>
        <w:br/>
        <w:t xml:space="preserve">    svc-billing-and-finance-&gt;&gt;svc-reporting-and-analytics: Financial data for reporting.</w:t>
        <w:br/>
        <w:t xml:space="preserve">    svc-onboarding-and-credentialing-&gt;&gt;svc-staffing-and-placement: Onboarding data for staffing operations.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OAuth2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structured routing and separation of concerns.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and migrations.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ProblemDetails for standardized error responses.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JWT for stateless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OIDC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heuristic extraction for initial migration.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to fix known issues.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FR-AUTO-001, FR-AUTO-002, FR-AUTO-003, FR-AUTO-004,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FR-AUTO-001,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FR-AUTO-001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FR-AUTO-002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FR-AUTO-003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FR-AUTO-004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FR-AUTO-005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ADR-DOTNET-004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ADR-DOTNET-004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