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20260513_151516_314ceb0f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2026-05-13T15:17:02Z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and retrieve account details.</w:t>
      </w:r>
    </w:p>
    <w:p>
      <w:r>
        <w:rPr>
          <w:b w:val="0"/>
          <w:i w:val="0"/>
        </w:rPr>
        <w:t xml:space="preserve">  • svc-customer-and-account → svc-billing-and-finance  (sync)  Process billing for customer accounts.</w:t>
      </w:r>
    </w:p>
    <w:p>
      <w:r>
        <w:rPr>
          <w:b w:val="0"/>
          <w:i w:val="0"/>
        </w:rPr>
        <w:t xml:space="preserve">  • svc-staffing-and-placement → svc-onboarding-and-credentialing  (sync)  Initiate onboarding for new placements.</w:t>
      </w:r>
    </w:p>
    <w:p>
      <w:r>
        <w:rPr>
          <w:b w:val="0"/>
          <w:i w:val="0"/>
        </w:rPr>
        <w:t xml:space="preserve">  • svc-reporting-and-analytics → svc-customer-and-account  (sync)  Generate reports based on customer data.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and retrieve account details.</w:t>
        <w:br/>
        <w:t xml:space="preserve">    svc-customer-and-account-&gt;&gt;svc-billing-and-finance: Process billing for customer accounts.</w:t>
        <w:br/>
        <w:t xml:space="preserve">    svc-staffing-and-placement-&gt;&gt;svc-onboarding-and-credentialing: Initiate onboarding for new placements.</w:t>
        <w:br/>
        <w:t xml:space="preserve">    svc-reporting-and-analytics-&gt;&gt;svc-customer-and-account: Generate reports based on customer data.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 with Azure AD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middleware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LINQ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approach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mapping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error responses and Result&lt;T&gt; for operation outcomes.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models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FR-002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with Azure AD for secure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 w:val="0"/>
          <w:i w:val="0"/>
        </w:rPr>
        <w:t xml:space="preserve">  • Cookies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to leverage both heuristic and LLM-enriched techniques.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a corrected parity stance to improve system reliability.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to maintain consistency with .NET ecosystem.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