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Increment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Increment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Filter Propagation (P0)</w:t>
      </w:r>
    </w:p>
    <w:p>
      <w:pPr>
        <w:spacing w:after="80" w:before="80"/>
      </w:pPr>
      <w:r>
        <w:rPr>
          <w:sz w:val="22"/>
          <w:szCs w:val="22"/>
        </w:rPr>
        <w:t xml:space="preserve">Develop a filter mechanism that ensures data integrity beyond a defined anchor point in the contractor increment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must apply to all contractor increment records.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beyond the anchor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logic is documented and reviewed by stakeholders.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Anchor Definition and Management (P1)</w:t>
      </w:r>
    </w:p>
    <w:p>
      <w:pPr>
        <w:spacing w:after="80" w:before="80"/>
      </w:pPr>
      <w:r>
        <w:rPr>
          <w:sz w:val="22"/>
          <w:szCs w:val="22"/>
        </w:rPr>
        <w:t xml:space="preserve">Define and manage the anchor point within the contractor increment process to ensure correct filter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Anchor point is clearly defined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application is verified at the anchor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Anchor management is integrated with existing workflows.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Integration with Existing Contractor Management (P1)</w:t>
      </w:r>
    </w:p>
    <w:p>
      <w:pPr>
        <w:spacing w:after="80" w:before="80"/>
      </w:pPr>
      <w:r>
        <w:rPr>
          <w:sz w:val="22"/>
          <w:szCs w:val="22"/>
        </w:rPr>
        <w:t xml:space="preserve">Integrate the filter and overlay functionalities with existing contractor management workflows.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disrupt existing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Stakeholders approve integration testing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integration changes.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compliance with the metric.; No significant performance degradation is observed.; Performance metrics are documented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tests show compliance with the metric.; System logs show no significant downtime.; Reliability metrics are documented and monitored.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activation.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to existing workflows during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stakeholder reviews.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overlay functionality.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implement necessary fixes.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2026-05-12T20:11:04.561Z</dcterms:created>
  <dcterms:modified xsi:type="dcterms:W3CDTF">2026-05-12T20:11:04.561Z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