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auto" w:w="0"/>
        <w:jc w:val="left"/>
        <w:tblLook w:firstColumn="1" w:firstRow="1" w:lastColumn="0" w:lastRow="0" w:noHBand="0" w:noVBand="1" w:val="04A0"/>
      </w:tblPr>
      <w:tblGrid>
        <w:gridCol w:w="10080"/>
      </w:tblGrid>
      <w:tr>
        <w:tc>
          <w:tcPr>
            <w:tcW w:type="dxa" w:w="10080"/>
            <w:shd w:val="clear" w:color="auto" w:fill="1F3864"/>
            <w:shd w:val="clear" w:color="auto" w:fill="1F3864"/>
          </w:tcPr>
          <w:p>
            <w:r/>
            <w:r>
              <w:rPr>
                <w:b/>
                <w:color w:val="FFFFFF"/>
                <w:sz w:val="24"/>
              </w:rPr>
              <w:t>Legacy Modernization Scope Workbook</w:t>
            </w:r>
          </w:p>
        </w:tc>
      </w:tr>
    </w:tbl>
    <w:p>
      <w:r>
        <w:rPr>
          <w:b/>
          <w:color w:val="1F6B75"/>
          <w:sz w:val="26"/>
        </w:rPr>
        <w:t>Legacy Modernization Scope</w:t>
      </w:r>
    </w:p>
    <w:p>
      <w:r>
        <w:rPr>
          <w:b w:val="0"/>
          <w:color w:val="111827"/>
          <w:sz w:val="20"/>
        </w:rPr>
        <w:t>Guidance for Phased Modernization: Analyst, Architect, Developer, and Tester Collaboration</w:t>
      </w:r>
    </w:p>
    <w:p>
      <w:r>
        <w:rPr>
          <w:b w:val="0"/>
          <w:color w:val="6B7280"/>
          <w:sz w:val="18"/>
        </w:rPr>
        <w:t>Run 20260512_190334_a49579f5  ·  Generated 2026-05-12T19:04:35.861152+00:00  ·  Repo app</w:t>
      </w:r>
    </w:p>
    <w:p/>
    <w:p>
      <w:pPr>
        <w:pStyle w:val="Heading1"/>
      </w:pPr>
      <w:r>
        <w:t>Executive Snapshot</w:t>
      </w:r>
    </w:p>
    <w:p>
      <w:r>
        <w:rPr>
          <w:b w:val="0"/>
          <w:color w:val="6B7280"/>
          <w:sz w:val="18"/>
        </w:rPr>
        <w:t>An overview of the modernization strategy, readiness, and risk assessment.</w:t>
      </w:r>
    </w:p>
    <w:p>
      <w:r>
        <w:rPr>
          <w:b/>
          <w:color w:val="2E75B6"/>
          <w:sz w:val="20"/>
        </w:rPr>
        <w:t xml:space="preserve">Objective: </w:t>
      </w:r>
      <w:r>
        <w:rPr>
          <w:b w:val="0"/>
          <w:color w:val="111827"/>
          <w:sz w:val="20"/>
        </w:rPr>
        <w:t>Magicbox adopt-mode increment — Analyst (Discover), Architect, DP, UI Scaffold, Developer + Tester.</w:t>
      </w:r>
    </w:p>
    <w:p>
      <w:r>
        <w:rPr>
          <w:b/>
          <w:color w:val="2E75B6"/>
          <w:sz w:val="20"/>
        </w:rPr>
        <w:t xml:space="preserve">Summary: </w:t>
      </w:r>
      <w:r>
        <w:rPr>
          <w:b w:val="0"/>
          <w:color w:val="111827"/>
          <w:sz w:val="20"/>
        </w:rPr>
        <w:t>Phased modernization recommended.</w:t>
      </w:r>
    </w:p>
    <w:p>
      <w:r>
        <w:rPr>
          <w:b w:val="0"/>
          <w:color w:val="111827"/>
          <w:sz w:val="20"/>
        </w:rPr>
        <w:t>This workbook outlines the phased modernization strategy for the Legacy Modernization Scope project. The objective is to incrementally adopt the Magicbox platform, ensuring that existing behaviors are preserved while modernizing in controlled phases. The strategy involves capturing baseline outputs, migrating forms and modules with risk controls, and finalizing quality gates for release.</w:t>
      </w:r>
    </w:p>
    <w:p>
      <w:pPr>
        <w:pStyle w:val="ListParagraph"/>
      </w:pPr>
      <w:r>
        <w:rPr>
          <w:b w:val="0"/>
          <w:color w:val="111827"/>
          <w:sz w:val="18"/>
        </w:rPr>
        <w:t>- Objective: Incremental Magicbox adoption with a focus on behavior preservation.</w:t>
      </w:r>
    </w:p>
    <w:p>
      <w:pPr>
        <w:pStyle w:val="ListParagraph"/>
      </w:pPr>
      <w:r>
        <w:rPr>
          <w:b w:val="0"/>
          <w:color w:val="111827"/>
          <w:sz w:val="18"/>
        </w:rPr>
        <w:t>- Strategy: Phased modernization with controlled risk management.</w:t>
      </w:r>
    </w:p>
    <w:p>
      <w:pPr>
        <w:pStyle w:val="ListParagraph"/>
      </w:pPr>
      <w:r>
        <w:rPr>
          <w:b w:val="0"/>
          <w:color w:val="111827"/>
          <w:sz w:val="18"/>
        </w:rPr>
        <w:t>- Readiness score is currently at 60, indicating moderate preparedness.</w:t>
      </w:r>
    </w:p>
    <w:p>
      <w:pPr>
        <w:pStyle w:val="ListParagraph"/>
      </w:pPr>
      <w:r>
        <w:rPr>
          <w:b w:val="0"/>
          <w:color w:val="111827"/>
          <w:sz w:val="18"/>
        </w:rPr>
        <w:t>- Risk tier is medium, necessitating careful planning and execution.</w:t>
      </w:r>
    </w:p>
    <w:p>
      <w:pPr>
        <w:pStyle w:val="ListParagraph"/>
      </w:pPr>
      <w:r>
        <w:rPr>
          <w:b w:val="0"/>
          <w:color w:val="111827"/>
          <w:sz w:val="18"/>
        </w:rPr>
        <w:t>- No current inventory of projects, forms, or dependencies.</w:t>
      </w:r>
    </w:p>
    <w:p>
      <w:pPr>
        <w:pStyle w:val="ListParagraph"/>
      </w:pPr>
      <w:r>
        <w:rPr>
          <w:b w:val="0"/>
          <w:color w:val="111827"/>
          <w:sz w:val="18"/>
        </w:rPr>
        <w:t>- Focus on capturing golden flows and baseline outputs in initial phase.</w:t>
      </w:r>
    </w:p>
    <w:tbl>
      <w:tblPr>
        <w:tblW w:type="auto" w:w="0"/>
        <w:jc w:val="left"/>
        <w:tblLook w:firstColumn="1" w:firstRow="1" w:lastColumn="0" w:lastRow="0" w:noHBand="0" w:noVBand="1" w:val="04A0"/>
      </w:tblPr>
      <w:tblGrid>
        <w:gridCol w:w="5040"/>
        <w:gridCol w:w="5040"/>
      </w:tblGrid>
      <w:tr>
        <w:tc>
          <w:tcPr>
            <w:tcW w:type="dxa" w:w="5040"/>
            <w:shd w:val="clear" w:color="auto" w:fill="1F3864"/>
          </w:tcPr>
          <w:p>
            <w:r/>
            <w:r>
              <w:rPr>
                <w:b/>
                <w:color w:val="FFFFFF"/>
                <w:sz w:val="18"/>
              </w:rPr>
              <w:t>Category</w:t>
            </w:r>
          </w:p>
        </w:tc>
        <w:tc>
          <w:tcPr>
            <w:tcW w:type="dxa" w:w="5040"/>
            <w:shd w:val="clear" w:color="auto" w:fill="1F3864"/>
          </w:tcPr>
          <w:p>
            <w:r/>
            <w:r>
              <w:rPr>
                <w:b/>
                <w:color w:val="FFFFFF"/>
                <w:sz w:val="18"/>
              </w:rPr>
              <w:t>Summary</w:t>
            </w:r>
          </w:p>
        </w:tc>
      </w:tr>
      <w:tr>
        <w:tc>
          <w:tcPr>
            <w:tcW w:type="dxa" w:w="5040"/>
          </w:tcPr>
          <w:p>
            <w:r/>
            <w:r>
              <w:rPr>
                <w:b w:val="0"/>
                <w:color w:val="111827"/>
                <w:sz w:val="18"/>
              </w:rPr>
              <w:t>Readiness</w:t>
            </w:r>
          </w:p>
        </w:tc>
        <w:tc>
          <w:tcPr>
            <w:tcW w:type="dxa" w:w="5040"/>
          </w:tcPr>
          <w:p>
            <w:r/>
            <w:r>
              <w:rPr>
                <w:b w:val="0"/>
                <w:color w:val="111827"/>
                <w:sz w:val="18"/>
              </w:rPr>
              <w:t>60/100</w:t>
            </w:r>
          </w:p>
        </w:tc>
      </w:tr>
      <w:tr>
        <w:tc>
          <w:tcPr>
            <w:tcW w:type="dxa" w:w="5040"/>
            <w:shd w:val="clear" w:color="auto" w:fill="F3F4F6"/>
          </w:tcPr>
          <w:p>
            <w:r/>
            <w:r>
              <w:rPr>
                <w:b w:val="0"/>
                <w:color w:val="111827"/>
                <w:sz w:val="18"/>
              </w:rPr>
              <w:t>Risk tier</w:t>
            </w:r>
          </w:p>
        </w:tc>
        <w:tc>
          <w:tcPr>
            <w:tcW w:type="dxa" w:w="5040"/>
            <w:shd w:val="clear" w:color="auto" w:fill="F3F4F6"/>
          </w:tcPr>
          <w:p>
            <w:r/>
            <w:r>
              <w:rPr>
                <w:b w:val="0"/>
                <w:color w:val="111827"/>
                <w:sz w:val="18"/>
              </w:rPr>
              <w:t>medium</w:t>
            </w:r>
          </w:p>
        </w:tc>
      </w:tr>
      <w:tr>
        <w:tc>
          <w:tcPr>
            <w:tcW w:type="dxa" w:w="5040"/>
          </w:tcPr>
          <w:p>
            <w:r/>
            <w:r>
              <w:rPr>
                <w:b w:val="0"/>
                <w:color w:val="111827"/>
                <w:sz w:val="18"/>
              </w:rPr>
              <w:t>Inventory</w:t>
            </w:r>
          </w:p>
        </w:tc>
        <w:tc>
          <w:tcPr>
            <w:tcW w:type="dxa" w:w="5040"/>
          </w:tcPr>
          <w:p>
            <w:r/>
            <w:r>
              <w:rPr>
                <w:b w:val="0"/>
                <w:color w:val="111827"/>
                <w:sz w:val="18"/>
              </w:rPr>
              <w:t>projects=0, forms=0, dependencies=0</w:t>
            </w:r>
          </w:p>
        </w:tc>
      </w:tr>
      <w:tr>
        <w:tc>
          <w:tcPr>
            <w:tcW w:type="dxa" w:w="5040"/>
            <w:shd w:val="clear" w:color="auto" w:fill="F3F4F6"/>
          </w:tcPr>
          <w:p>
            <w:r/>
            <w:r>
              <w:rPr>
                <w:b w:val="0"/>
                <w:color w:val="111827"/>
                <w:sz w:val="18"/>
              </w:rPr>
              <w:t>Data touchpoints</w:t>
            </w:r>
          </w:p>
        </w:tc>
        <w:tc>
          <w:tcPr>
            <w:tcW w:type="dxa" w:w="5040"/>
            <w:shd w:val="clear" w:color="auto" w:fill="F3F4F6"/>
          </w:tcPr>
          <w:p>
            <w:r/>
            <w:r>
              <w:rPr>
                <w:b w:val="0"/>
                <w:color w:val="111827"/>
                <w:sz w:val="18"/>
              </w:rPr>
              <w:t>n/a</w:t>
            </w:r>
          </w:p>
        </w:tc>
      </w:tr>
    </w:tbl>
    <w:p>
      <w:r>
        <w:rPr>
          <w:b/>
          <w:color w:val="2E75B6"/>
          <w:sz w:val="18"/>
        </w:rPr>
        <w:t xml:space="preserve">Readiness Score: </w:t>
      </w:r>
      <w:r>
        <w:rPr>
          <w:b w:val="0"/>
          <w:color w:val="111827"/>
          <w:sz w:val="18"/>
        </w:rPr>
        <w:t>Current readiness score is 60, indicating moderate preparedness.</w:t>
      </w:r>
    </w:p>
    <w:p>
      <w:pPr>
        <w:pStyle w:val="Heading2"/>
      </w:pPr>
      <w:r>
        <w:t>Recommended Modernization Strategy</w:t>
      </w:r>
    </w:p>
    <w:p>
      <w:r>
        <w:rPr>
          <w:b/>
          <w:color w:val="1F6B75"/>
          <w:sz w:val="20"/>
        </w:rPr>
        <w:t xml:space="preserve">Phased modernization: </w:t>
      </w:r>
      <w:r>
        <w:rPr>
          <w:b w:val="0"/>
          <w:color w:val="111827"/>
          <w:sz w:val="20"/>
        </w:rPr>
        <w:t>Preserve behavior first, then modernize in controlled phases.</w:t>
      </w:r>
    </w:p>
    <w:p>
      <w:pPr>
        <w:pStyle w:val="ListParagraph"/>
      </w:pPr>
      <w:r>
        <w:rPr>
          <w:b/>
          <w:color w:val="2E75B6"/>
          <w:sz w:val="18"/>
        </w:rPr>
        <w:t xml:space="preserve">- PH0 Baseline and equivalence harness: </w:t>
      </w:r>
      <w:r>
        <w:rPr>
          <w:b w:val="0"/>
          <w:color w:val="111827"/>
          <w:sz w:val="18"/>
        </w:rPr>
        <w:t>Capture golden flows and baseline outputs.</w:t>
      </w:r>
    </w:p>
    <w:p>
      <w:pPr>
        <w:pStyle w:val="ListParagraph"/>
      </w:pPr>
      <w:r>
        <w:rPr>
          <w:b/>
          <w:color w:val="2E75B6"/>
          <w:sz w:val="18"/>
        </w:rPr>
        <w:t xml:space="preserve">- PH1 Incremental migration and dependency replacement: </w:t>
      </w:r>
      <w:r>
        <w:rPr>
          <w:b w:val="0"/>
          <w:color w:val="111827"/>
          <w:sz w:val="18"/>
        </w:rPr>
        <w:t>Migrate forms/modules with dependency risk controls.</w:t>
      </w:r>
    </w:p>
    <w:p>
      <w:pPr>
        <w:pStyle w:val="ListParagraph"/>
      </w:pPr>
      <w:r>
        <w:rPr>
          <w:b/>
          <w:color w:val="2E75B6"/>
          <w:sz w:val="18"/>
        </w:rPr>
        <w:t xml:space="preserve">- PH2 Hardening and release evidence: </w:t>
      </w:r>
      <w:r>
        <w:rPr>
          <w:b w:val="0"/>
          <w:color w:val="111827"/>
          <w:sz w:val="18"/>
        </w:rPr>
        <w:t>Finalize quality gates and publish evidence pack.</w:t>
      </w:r>
    </w:p>
    <w:p>
      <w:pPr>
        <w:pStyle w:val="Heading2"/>
      </w:pPr>
      <w:r>
        <w:t>Decisions Required</w:t>
      </w:r>
    </w:p>
    <w:tbl>
      <w:tblPr>
        <w:tblW w:type="auto" w:w="0"/>
        <w:jc w:val="left"/>
        <w:tblLook w:firstColumn="1" w:firstRow="1" w:lastColumn="0" w:lastRow="0" w:noHBand="0" w:noVBand="1" w:val="04A0"/>
      </w:tblPr>
      <w:tblGrid>
        <w:gridCol w:w="3360"/>
        <w:gridCol w:w="3360"/>
        <w:gridCol w:w="3360"/>
      </w:tblGrid>
      <w:tr>
        <w:tc>
          <w:tcPr>
            <w:tcW w:type="dxa" w:w="3360"/>
            <w:shd w:val="clear" w:color="auto" w:fill="1F3864"/>
          </w:tcPr>
          <w:p>
            <w:r/>
            <w:r>
              <w:rPr>
                <w:b/>
                <w:color w:val="FFFFFF"/>
                <w:sz w:val="18"/>
              </w:rPr>
              <w:t>ID</w:t>
            </w:r>
          </w:p>
        </w:tc>
        <w:tc>
          <w:tcPr>
            <w:tcW w:type="dxa" w:w="3360"/>
            <w:shd w:val="clear" w:color="auto" w:fill="1F3864"/>
          </w:tcPr>
          <w:p>
            <w:r/>
            <w:r>
              <w:rPr>
                <w:b/>
                <w:color w:val="FFFFFF"/>
                <w:sz w:val="18"/>
              </w:rPr>
              <w:t>Question</w:t>
            </w:r>
          </w:p>
        </w:tc>
        <w:tc>
          <w:tcPr>
            <w:tcW w:type="dxa" w:w="3360"/>
            <w:shd w:val="clear" w:color="auto" w:fill="1F3864"/>
          </w:tcPr>
          <w:p>
            <w:r/>
            <w:r>
              <w:rPr>
                <w:b/>
                <w:color w:val="FFFFFF"/>
                <w:sz w:val="18"/>
              </w:rPr>
              <w:t>Recommendation</w:t>
            </w:r>
          </w:p>
        </w:tc>
      </w:tr>
      <w:tr>
        <w:tc>
          <w:tcPr>
            <w:tcW w:type="dxa" w:w="3360"/>
          </w:tcPr>
          <w:p>
            <w:r/>
            <w:r>
              <w:rPr>
                <w:b w:val="0"/>
                <w:color w:val="111827"/>
                <w:sz w:val="18"/>
              </w:rPr>
              <w:t>DEC-ARCH-001</w:t>
            </w:r>
          </w:p>
        </w:tc>
        <w:tc>
          <w:tcPr>
            <w:tcW w:type="dxa" w:w="3360"/>
          </w:tcPr>
          <w:p>
            <w:r/>
            <w:r>
              <w:rPr>
                <w:b w:val="0"/>
                <w:color w:val="111827"/>
                <w:sz w:val="18"/>
              </w:rPr>
              <w:t>Target application architecture for the modernization</w:t>
            </w:r>
          </w:p>
        </w:tc>
        <w:tc>
          <w:tcPr>
            <w:tcW w:type="dxa" w:w="3360"/>
          </w:tcPr>
          <w:p>
            <w:r/>
            <w:r>
              <w:rPr>
                <w:b w:val="0"/>
                <w:color w:val="111827"/>
                <w:sz w:val="18"/>
              </w:rPr>
              <w:t>Start with a modular monolith unless there is a clear reason to decompose immediately.</w:t>
            </w:r>
          </w:p>
        </w:tc>
      </w:tr>
      <w:tr>
        <w:tc>
          <w:tcPr>
            <w:tcW w:type="dxa" w:w="3360"/>
            <w:shd w:val="clear" w:color="auto" w:fill="F3F4F6"/>
          </w:tcPr>
          <w:p>
            <w:r/>
            <w:r>
              <w:rPr>
                <w:b w:val="0"/>
                <w:color w:val="111827"/>
                <w:sz w:val="18"/>
              </w:rPr>
              <w:t>DEC-DB-001</w:t>
            </w:r>
          </w:p>
        </w:tc>
        <w:tc>
          <w:tcPr>
            <w:tcW w:type="dxa" w:w="3360"/>
            <w:shd w:val="clear" w:color="auto" w:fill="F3F4F6"/>
          </w:tcPr>
          <w:p>
            <w:r/>
            <w:r>
              <w:rPr>
                <w:b w:val="0"/>
                <w:color w:val="111827"/>
                <w:sz w:val="18"/>
              </w:rPr>
              <w:t>Database contract strategy during migration</w:t>
            </w:r>
          </w:p>
        </w:tc>
        <w:tc>
          <w:tcPr>
            <w:tcW w:type="dxa" w:w="3360"/>
            <w:shd w:val="clear" w:color="auto" w:fill="F3F4F6"/>
          </w:tcPr>
          <w:p>
            <w:r/>
            <w:r>
              <w:rPr>
                <w:b w:val="0"/>
                <w:color w:val="111827"/>
                <w:sz w:val="18"/>
              </w:rPr>
              <w:t>Preserve contracts initially and modernize behind a compatibility layer.</w:t>
            </w:r>
          </w:p>
        </w:tc>
      </w:tr>
      <w:tr>
        <w:tc>
          <w:tcPr>
            <w:tcW w:type="dxa" w:w="3360"/>
          </w:tcPr>
          <w:p>
            <w:r/>
            <w:r>
              <w:rPr>
                <w:b w:val="0"/>
                <w:color w:val="111827"/>
                <w:sz w:val="18"/>
              </w:rPr>
              <w:t>DEC-AUTH-001</w:t>
            </w:r>
          </w:p>
        </w:tc>
        <w:tc>
          <w:tcPr>
            <w:tcW w:type="dxa" w:w="3360"/>
          </w:tcPr>
          <w:p>
            <w:r/>
            <w:r>
              <w:rPr>
                <w:b w:val="0"/>
                <w:color w:val="111827"/>
                <w:sz w:val="18"/>
              </w:rPr>
              <w:t>Authentication / authorization strategy for the modern target</w:t>
            </w:r>
          </w:p>
        </w:tc>
        <w:tc>
          <w:tcPr>
            <w:tcW w:type="dxa" w:w="3360"/>
          </w:tcPr>
          <w:p>
            <w:r/>
            <w:r>
              <w:rPr>
                <w:b w:val="0"/>
                <w:color w:val="111827"/>
                <w:sz w:val="18"/>
              </w:rPr>
              <w:t>Model current auth behavior first, then move to a clearer standards-based target with explicit compatibility rules.</w:t>
            </w:r>
          </w:p>
        </w:tc>
      </w:tr>
      <w:tr>
        <w:tc>
          <w:tcPr>
            <w:tcW w:type="dxa" w:w="3360"/>
            <w:shd w:val="clear" w:color="auto" w:fill="F3F4F6"/>
          </w:tcPr>
          <w:p>
            <w:r/>
            <w:r>
              <w:rPr>
                <w:b w:val="0"/>
                <w:color w:val="111827"/>
                <w:sz w:val="18"/>
              </w:rPr>
              <w:t>DEC-IAM-001</w:t>
            </w:r>
          </w:p>
        </w:tc>
        <w:tc>
          <w:tcPr>
            <w:tcW w:type="dxa" w:w="3360"/>
            <w:shd w:val="clear" w:color="auto" w:fill="F3F4F6"/>
          </w:tcPr>
          <w:p>
            <w:r/>
            <w:r>
              <w:rPr>
                <w:b w:val="0"/>
                <w:color w:val="111827"/>
                <w:sz w:val="18"/>
              </w:rPr>
              <w:t>Confirm identity/access model (role model, multi-user assumptions, and credential handling).</w:t>
            </w:r>
          </w:p>
        </w:tc>
        <w:tc>
          <w:tcPr>
            <w:tcW w:type="dxa" w:w="3360"/>
            <w:shd w:val="clear" w:color="auto" w:fill="F3F4F6"/>
          </w:tcPr>
          <w:p>
            <w:r/>
            <w:r>
              <w:rPr>
                <w:b w:val="0"/>
                <w:color w:val="111827"/>
                <w:sz w:val="18"/>
              </w:rPr>
              <w:t>Define target role model and credential policy before implementation.</w:t>
            </w:r>
          </w:p>
        </w:tc>
      </w:tr>
      <w:tr>
        <w:tc>
          <w:tcPr>
            <w:tcW w:type="dxa" w:w="3360"/>
          </w:tcPr>
          <w:p>
            <w:r/>
            <w:r>
              <w:rPr>
                <w:b w:val="0"/>
                <w:color w:val="111827"/>
                <w:sz w:val="18"/>
              </w:rPr>
              <w:t>Q-001</w:t>
            </w:r>
          </w:p>
        </w:tc>
        <w:tc>
          <w:tcPr>
            <w:tcW w:type="dxa" w:w="3360"/>
          </w:tcPr>
          <w:p>
            <w:r/>
            <w:r>
              <w:rPr>
                <w:b w:val="0"/>
                <w:color w:val="111827"/>
                <w:sz w:val="18"/>
              </w:rPr>
              <w:t>Are there existing operational constraints or integration dependencies not listed?</w:t>
            </w:r>
          </w:p>
        </w:tc>
        <w:tc>
          <w:tcPr>
            <w:tcW w:type="dxa" w:w="3360"/>
          </w:tcPr>
          <w:p>
            <w:r/>
            <w:r>
              <w:rPr>
                <w:b w:val="0"/>
                <w:color w:val="111827"/>
                <w:sz w:val="18"/>
              </w:rPr>
              <w:t>Resolve with product/business owner before implementation commitment.</w:t>
            </w:r>
          </w:p>
        </w:tc>
      </w:tr>
      <w:tr>
        <w:tc>
          <w:tcPr>
            <w:tcW w:type="dxa" w:w="3360"/>
            <w:shd w:val="clear" w:color="auto" w:fill="F3F4F6"/>
          </w:tcPr>
          <w:p>
            <w:r/>
            <w:r>
              <w:rPr>
                <w:b w:val="0"/>
                <w:color w:val="111827"/>
                <w:sz w:val="18"/>
              </w:rPr>
              <w:t>Q-002</w:t>
            </w:r>
          </w:p>
        </w:tc>
        <w:tc>
          <w:tcPr>
            <w:tcW w:type="dxa" w:w="3360"/>
            <w:shd w:val="clear" w:color="auto" w:fill="F3F4F6"/>
          </w:tcPr>
          <w:p>
            <w:r/>
            <w:r>
              <w:rPr>
                <w:b w:val="0"/>
                <w:color w:val="111827"/>
                <w:sz w:val="18"/>
              </w:rPr>
              <w:t>What are target latency, throughput, and availability SLOs?</w:t>
            </w:r>
          </w:p>
        </w:tc>
        <w:tc>
          <w:tcPr>
            <w:tcW w:type="dxa" w:w="3360"/>
            <w:shd w:val="clear" w:color="auto" w:fill="F3F4F6"/>
          </w:tcPr>
          <w:p>
            <w:r/>
            <w:r>
              <w:rPr>
                <w:b w:val="0"/>
                <w:color w:val="111827"/>
                <w:sz w:val="18"/>
              </w:rPr>
              <w:t>Resolve with product/business owner before implementation commitment.</w:t>
            </w:r>
          </w:p>
        </w:tc>
      </w:tr>
      <w:tr>
        <w:tc>
          <w:tcPr>
            <w:tcW w:type="dxa" w:w="3360"/>
          </w:tcPr>
          <w:p>
            <w:r/>
            <w:r>
              <w:rPr>
                <w:b w:val="0"/>
                <w:color w:val="111827"/>
                <w:sz w:val="18"/>
              </w:rPr>
              <w:t>DEC-BDD-001</w:t>
            </w:r>
          </w:p>
        </w:tc>
        <w:tc>
          <w:tcPr>
            <w:tcW w:type="dxa" w:w="3360"/>
          </w:tcPr>
          <w:p>
            <w:r/>
            <w:r>
              <w:rPr>
                <w:b w:val="0"/>
                <w:color w:val="111827"/>
                <w:sz w:val="18"/>
              </w:rPr>
              <w:t>Ground BDD acceptance criteria in real legacy golden flows before Build planning.</w:t>
            </w:r>
          </w:p>
        </w:tc>
        <w:tc>
          <w:tcPr>
            <w:tcW w:type="dxa" w:w="3360"/>
          </w:tcPr>
          <w:p>
            <w:r/>
            <w:r>
              <w:rPr>
                <w:b w:val="0"/>
                <w:color w:val="111827"/>
                <w:sz w:val="18"/>
              </w:rPr>
              <w:t>Regenerate BDD from validated golden flows, route evidence, and SQL touchpoints before Build starts.</w:t>
            </w:r>
          </w:p>
        </w:tc>
      </w:tr>
      <w:tr>
        <w:tc>
          <w:tcPr>
            <w:tcW w:type="dxa" w:w="3360"/>
            <w:shd w:val="clear" w:color="auto" w:fill="F3F4F6"/>
          </w:tcPr>
          <w:p>
            <w:r/>
            <w:r>
              <w:rPr>
                <w:b w:val="0"/>
                <w:color w:val="111827"/>
                <w:sz w:val="18"/>
              </w:rPr>
              <w:t>DEC-OBS-001</w:t>
            </w:r>
          </w:p>
        </w:tc>
        <w:tc>
          <w:tcPr>
            <w:tcW w:type="dxa" w:w="3360"/>
            <w:shd w:val="clear" w:color="auto" w:fill="F3F4F6"/>
          </w:tcPr>
          <w:p>
            <w:r/>
            <w:r>
              <w:rPr>
                <w:b w:val="0"/>
                <w:color w:val="111827"/>
                <w:sz w:val="18"/>
              </w:rPr>
              <w:t>Logging and observability stack for migrated runtime</w:t>
            </w:r>
          </w:p>
        </w:tc>
        <w:tc>
          <w:tcPr>
            <w:tcW w:type="dxa" w:w="3360"/>
            <w:shd w:val="clear" w:color="auto" w:fill="F3F4F6"/>
          </w:tcPr>
          <w:p>
            <w:r/>
            <w:r>
              <w:rPr>
                <w:b w:val="0"/>
                <w:color w:val="111827"/>
                <w:sz w:val="18"/>
              </w:rPr>
              <w:t>OpenTelemetry + structured logs for parity troubleshooting.</w:t>
            </w:r>
          </w:p>
        </w:tc>
      </w:tr>
    </w:tbl>
    <w:p>
      <w:pPr>
        <w:pStyle w:val="Heading2"/>
      </w:pPr>
      <w:r>
        <w:t>Quality Gates</w:t>
      </w:r>
    </w:p>
    <w:tbl>
      <w:tblPr>
        <w:tblW w:type="auto" w:w="0"/>
        <w:jc w:val="left"/>
        <w:tblLook w:firstColumn="1" w:firstRow="1" w:lastColumn="0" w:lastRow="0" w:noHBand="0" w:noVBand="1" w:val="04A0"/>
      </w:tblPr>
      <w:tblGrid>
        <w:gridCol w:w="3360"/>
        <w:gridCol w:w="3360"/>
        <w:gridCol w:w="3360"/>
      </w:tblGrid>
      <w:tr>
        <w:tc>
          <w:tcPr>
            <w:tcW w:type="dxa" w:w="3360"/>
            <w:shd w:val="clear" w:color="auto" w:fill="1F3864"/>
          </w:tcPr>
          <w:p>
            <w:r/>
            <w:r>
              <w:rPr>
                <w:b/>
                <w:color w:val="FFFFFF"/>
                <w:sz w:val="18"/>
              </w:rPr>
              <w:t>Gate ID</w:t>
            </w:r>
          </w:p>
        </w:tc>
        <w:tc>
          <w:tcPr>
            <w:tcW w:type="dxa" w:w="3360"/>
            <w:shd w:val="clear" w:color="auto" w:fill="1F3864"/>
          </w:tcPr>
          <w:p>
            <w:r/>
            <w:r>
              <w:rPr>
                <w:b/>
                <w:color w:val="FFFFFF"/>
                <w:sz w:val="18"/>
              </w:rPr>
              <w:t>Result</w:t>
            </w:r>
          </w:p>
        </w:tc>
        <w:tc>
          <w:tcPr>
            <w:tcW w:type="dxa" w:w="3360"/>
            <w:shd w:val="clear" w:color="auto" w:fill="1F3864"/>
          </w:tcPr>
          <w:p>
            <w:r/>
            <w:r>
              <w:rPr>
                <w:b/>
                <w:color w:val="FFFFFF"/>
                <w:sz w:val="18"/>
              </w:rPr>
              <w:t>Description</w:t>
            </w:r>
          </w:p>
        </w:tc>
      </w:tr>
      <w:tr>
        <w:tc>
          <w:tcPr>
            <w:tcW w:type="dxa" w:w="3360"/>
          </w:tcPr>
          <w:p>
            <w:r/>
            <w:r>
              <w:rPr>
                <w:b w:val="0"/>
                <w:color w:val="111827"/>
                <w:sz w:val="18"/>
              </w:rPr>
              <w:t>gherkin_syntax</w:t>
            </w:r>
          </w:p>
        </w:tc>
        <w:tc>
          <w:tcPr>
            <w:tcW w:type="dxa" w:w="3360"/>
            <w:shd w:val="clear" w:color="auto" w:fill="DCFCE7"/>
          </w:tcPr>
          <w:p>
            <w:r/>
            <w:r>
              <w:rPr>
                <w:b w:val="0"/>
                <w:color w:val="111827"/>
                <w:sz w:val="18"/>
              </w:rPr>
              <w:t>PASS</w:t>
            </w:r>
          </w:p>
        </w:tc>
        <w:tc>
          <w:tcPr>
            <w:tcW w:type="dxa" w:w="3360"/>
          </w:tcPr>
          <w:p>
            <w:r/>
            <w:r>
              <w:rPr>
                <w:b w:val="0"/>
                <w:color w:val="111827"/>
                <w:sz w:val="18"/>
              </w:rPr>
              <w:t>BDD syntax validation for Feature/Scenario/Given/When/Then.</w:t>
            </w:r>
          </w:p>
        </w:tc>
      </w:tr>
      <w:tr>
        <w:tc>
          <w:tcPr>
            <w:tcW w:type="dxa" w:w="3360"/>
            <w:shd w:val="clear" w:color="auto" w:fill="F3F4F6"/>
          </w:tcPr>
          <w:p>
            <w:r/>
            <w:r>
              <w:rPr>
                <w:b w:val="0"/>
                <w:color w:val="111827"/>
                <w:sz w:val="18"/>
              </w:rPr>
              <w:t>requirements_completeness</w:t>
            </w:r>
          </w:p>
        </w:tc>
        <w:tc>
          <w:tcPr>
            <w:tcW w:type="dxa" w:w="3360"/>
            <w:shd w:val="clear" w:color="auto" w:fill="F3F4F6"/>
            <w:shd w:val="clear" w:color="auto" w:fill="FEE2E2"/>
          </w:tcPr>
          <w:p>
            <w:r/>
            <w:r>
              <w:rPr>
                <w:b w:val="0"/>
                <w:color w:val="111827"/>
                <w:sz w:val="18"/>
              </w:rPr>
              <w:t>FAIL</w:t>
            </w:r>
          </w:p>
        </w:tc>
        <w:tc>
          <w:tcPr>
            <w:tcW w:type="dxa" w:w="3360"/>
            <w:shd w:val="clear" w:color="auto" w:fill="F3F4F6"/>
          </w:tcPr>
          <w:p>
            <w:r/>
            <w:r>
              <w:rPr>
                <w:b w:val="0"/>
                <w:color w:val="111827"/>
                <w:sz w:val="18"/>
              </w:rPr>
              <w:t>Derived backlog coverage below dynamic threshold (1/3) for discovered scope (0 forms).</w:t>
            </w:r>
          </w:p>
        </w:tc>
      </w:tr>
      <w:tr>
        <w:tc>
          <w:tcPr>
            <w:tcW w:type="dxa" w:w="3360"/>
          </w:tcPr>
          <w:p>
            <w:r/>
            <w:r>
              <w:rPr>
                <w:b w:val="0"/>
                <w:color w:val="111827"/>
                <w:sz w:val="18"/>
              </w:rPr>
              <w:t>compliance_constraints_applied</w:t>
            </w:r>
          </w:p>
        </w:tc>
        <w:tc>
          <w:tcPr>
            <w:tcW w:type="dxa" w:w="3360"/>
            <w:shd w:val="clear" w:color="auto" w:fill="FEF3C7"/>
          </w:tcPr>
          <w:p>
            <w:r/>
            <w:r>
              <w:rPr>
                <w:b w:val="0"/>
                <w:color w:val="111827"/>
                <w:sz w:val="18"/>
              </w:rPr>
              <w:t>WARN</w:t>
            </w:r>
          </w:p>
        </w:tc>
        <w:tc>
          <w:tcPr>
            <w:tcW w:type="dxa" w:w="3360"/>
          </w:tcPr>
          <w:p>
            <w:r/>
            <w:r>
              <w:rPr>
                <w:b w:val="0"/>
                <w:color w:val="111827"/>
                <w:sz w:val="18"/>
              </w:rPr>
              <w:t>Verifies that regulatory/software controls are linked to requirements when applicable.</w:t>
            </w:r>
          </w:p>
        </w:tc>
      </w:tr>
      <w:tr>
        <w:tc>
          <w:tcPr>
            <w:tcW w:type="dxa" w:w="3360"/>
            <w:shd w:val="clear" w:color="auto" w:fill="F3F4F6"/>
          </w:tcPr>
          <w:p>
            <w:r/>
            <w:r>
              <w:rPr>
                <w:b w:val="0"/>
                <w:color w:val="111827"/>
                <w:sz w:val="18"/>
              </w:rPr>
              <w:t>intake_classifier_alignment</w:t>
            </w:r>
          </w:p>
        </w:tc>
        <w:tc>
          <w:tcPr>
            <w:tcW w:type="dxa" w:w="3360"/>
            <w:shd w:val="clear" w:color="auto" w:fill="F3F4F6"/>
            <w:shd w:val="clear" w:color="auto" w:fill="DCFCE7"/>
          </w:tcPr>
          <w:p>
            <w:r/>
            <w:r>
              <w:rPr>
                <w:b w:val="0"/>
                <w:color w:val="111827"/>
                <w:sz w:val="18"/>
              </w:rPr>
              <w:t>PASS</w:t>
            </w:r>
          </w:p>
        </w:tc>
        <w:tc>
          <w:tcPr>
            <w:tcW w:type="dxa" w:w="3360"/>
            <w:shd w:val="clear" w:color="auto" w:fill="F3F4F6"/>
          </w:tcPr>
          <w:p>
            <w:r/>
            <w:r>
              <w:rPr>
                <w:b w:val="0"/>
                <w:color w:val="111827"/>
                <w:sz w:val="18"/>
              </w:rPr>
              <w:t>intake_classifier_alignment</w:t>
            </w:r>
          </w:p>
        </w:tc>
      </w:tr>
      <w:tr>
        <w:tc>
          <w:tcPr>
            <w:tcW w:type="dxa" w:w="3360"/>
          </w:tcPr>
          <w:p>
            <w:r/>
            <w:r>
              <w:rPr>
                <w:b w:val="0"/>
                <w:color w:val="111827"/>
                <w:sz w:val="18"/>
              </w:rPr>
              <w:t>bdd_flow_grounding</w:t>
            </w:r>
          </w:p>
        </w:tc>
        <w:tc>
          <w:tcPr>
            <w:tcW w:type="dxa" w:w="3360"/>
            <w:shd w:val="clear" w:color="auto" w:fill="FEE2E2"/>
          </w:tcPr>
          <w:p>
            <w:r/>
            <w:r>
              <w:rPr>
                <w:b w:val="0"/>
                <w:color w:val="111827"/>
                <w:sz w:val="18"/>
              </w:rPr>
              <w:t>FAIL</w:t>
            </w:r>
          </w:p>
        </w:tc>
        <w:tc>
          <w:tcPr>
            <w:tcW w:type="dxa" w:w="3360"/>
          </w:tcPr>
          <w:p>
            <w:r/>
            <w:r>
              <w:rPr>
                <w:b w:val="0"/>
                <w:color w:val="111827"/>
                <w:sz w:val="18"/>
              </w:rPr>
              <w:t>BDD scenarios are not linked to any extracted golden flow.</w:t>
            </w:r>
          </w:p>
        </w:tc>
      </w:tr>
      <w:tr>
        <w:tc>
          <w:tcPr>
            <w:tcW w:type="dxa" w:w="3360"/>
            <w:shd w:val="clear" w:color="auto" w:fill="F3F4F6"/>
          </w:tcPr>
          <w:p>
            <w:r/>
            <w:r>
              <w:rPr>
                <w:b w:val="0"/>
                <w:color w:val="111827"/>
                <w:sz w:val="18"/>
              </w:rPr>
              <w:t>handler_inventory_completeness</w:t>
            </w:r>
          </w:p>
        </w:tc>
        <w:tc>
          <w:tcPr>
            <w:tcW w:type="dxa" w:w="3360"/>
            <w:shd w:val="clear" w:color="auto" w:fill="F3F4F6"/>
            <w:shd w:val="clear" w:color="auto" w:fill="DCFCE7"/>
          </w:tcPr>
          <w:p>
            <w:r/>
            <w:r>
              <w:rPr>
                <w:b w:val="0"/>
                <w:color w:val="111827"/>
                <w:sz w:val="18"/>
              </w:rPr>
              <w:t>PASS</w:t>
            </w:r>
          </w:p>
        </w:tc>
        <w:tc>
          <w:tcPr>
            <w:tcW w:type="dxa" w:w="3360"/>
            <w:shd w:val="clear" w:color="auto" w:fill="F3F4F6"/>
          </w:tcPr>
          <w:p>
            <w:r/>
            <w:r>
              <w:rPr>
                <w:b w:val="0"/>
                <w:color w:val="111827"/>
                <w:sz w:val="18"/>
              </w:rPr>
              <w:t>All analyzed forms meet handler coverage threshold.</w:t>
            </w:r>
          </w:p>
        </w:tc>
      </w:tr>
      <w:tr>
        <w:tc>
          <w:tcPr>
            <w:tcW w:type="dxa" w:w="3360"/>
          </w:tcPr>
          <w:p>
            <w:r/>
            <w:r>
              <w:rPr>
                <w:b w:val="0"/>
                <w:color w:val="111827"/>
                <w:sz w:val="18"/>
              </w:rPr>
              <w:t>report_model_reconciled</w:t>
            </w:r>
          </w:p>
        </w:tc>
        <w:tc>
          <w:tcPr>
            <w:tcW w:type="dxa" w:w="3360"/>
            <w:shd w:val="clear" w:color="auto" w:fill="DCFCE7"/>
          </w:tcPr>
          <w:p>
            <w:r/>
            <w:r>
              <w:rPr>
                <w:b w:val="0"/>
                <w:color w:val="111827"/>
                <w:sz w:val="18"/>
              </w:rPr>
              <w:t>PASS</w:t>
            </w:r>
          </w:p>
        </w:tc>
        <w:tc>
          <w:tcPr>
            <w:tcW w:type="dxa" w:w="3360"/>
          </w:tcPr>
          <w:p>
            <w:r/>
            <w:r>
              <w:rPr>
                <w:b w:val="0"/>
                <w:color w:val="111827"/>
                <w:sz w:val="18"/>
              </w:rPr>
              <w:t>Reporting model and entrypoints reconciled.</w:t>
            </w:r>
          </w:p>
        </w:tc>
      </w:tr>
      <w:tr>
        <w:tc>
          <w:tcPr>
            <w:tcW w:type="dxa" w:w="3360"/>
            <w:shd w:val="clear" w:color="auto" w:fill="F3F4F6"/>
          </w:tcPr>
          <w:p>
            <w:r/>
            <w:r>
              <w:rPr>
                <w:b w:val="0"/>
                <w:color w:val="111827"/>
                <w:sz w:val="18"/>
              </w:rPr>
              <w:t>variant_resolution</w:t>
            </w:r>
          </w:p>
        </w:tc>
        <w:tc>
          <w:tcPr>
            <w:tcW w:type="dxa" w:w="3360"/>
            <w:shd w:val="clear" w:color="auto" w:fill="F3F4F6"/>
            <w:shd w:val="clear" w:color="auto" w:fill="DCFCE7"/>
          </w:tcPr>
          <w:p>
            <w:r/>
            <w:r>
              <w:rPr>
                <w:b w:val="0"/>
                <w:color w:val="111827"/>
                <w:sz w:val="18"/>
              </w:rPr>
              <w:t>PASS</w:t>
            </w:r>
          </w:p>
        </w:tc>
        <w:tc>
          <w:tcPr>
            <w:tcW w:type="dxa" w:w="3360"/>
            <w:shd w:val="clear" w:color="auto" w:fill="F3F4F6"/>
          </w:tcPr>
          <w:p>
            <w:r/>
            <w:r>
              <w:rPr>
                <w:b w:val="0"/>
                <w:color w:val="111827"/>
                <w:sz w:val="18"/>
              </w:rPr>
              <w:t>Single project variant detected; no variant scope decision required.</w:t>
            </w:r>
          </w:p>
        </w:tc>
      </w:tr>
      <w:tr>
        <w:tc>
          <w:tcPr>
            <w:tcW w:type="dxa" w:w="3360"/>
          </w:tcPr>
          <w:p>
            <w:r/>
            <w:r>
              <w:rPr>
                <w:b w:val="0"/>
                <w:color w:val="111827"/>
                <w:sz w:val="18"/>
              </w:rPr>
              <w:t>variant_schema_divergence</w:t>
            </w:r>
          </w:p>
        </w:tc>
        <w:tc>
          <w:tcPr>
            <w:tcW w:type="dxa" w:w="3360"/>
            <w:shd w:val="clear" w:color="auto" w:fill="DCFCE7"/>
          </w:tcPr>
          <w:p>
            <w:r/>
            <w:r>
              <w:rPr>
                <w:b w:val="0"/>
                <w:color w:val="111827"/>
                <w:sz w:val="18"/>
              </w:rPr>
              <w:t>PASS</w:t>
            </w:r>
          </w:p>
        </w:tc>
        <w:tc>
          <w:tcPr>
            <w:tcW w:type="dxa" w:w="3360"/>
          </w:tcPr>
          <w:p>
            <w:r/>
            <w:r>
              <w:rPr>
                <w:b w:val="0"/>
                <w:color w:val="111827"/>
                <w:sz w:val="18"/>
              </w:rPr>
              <w:t>No cross-variant schema naming divergence detected.</w:t>
            </w:r>
          </w:p>
        </w:tc>
      </w:tr>
      <w:tr>
        <w:tc>
          <w:tcPr>
            <w:tcW w:type="dxa" w:w="3360"/>
            <w:shd w:val="clear" w:color="auto" w:fill="F3F4F6"/>
          </w:tcPr>
          <w:p>
            <w:r/>
            <w:r>
              <w:rPr>
                <w:b w:val="0"/>
                <w:color w:val="111827"/>
                <w:sz w:val="18"/>
              </w:rPr>
              <w:t>key_safety_issues_identified</w:t>
            </w:r>
          </w:p>
        </w:tc>
        <w:tc>
          <w:tcPr>
            <w:tcW w:type="dxa" w:w="3360"/>
            <w:shd w:val="clear" w:color="auto" w:fill="F3F4F6"/>
            <w:shd w:val="clear" w:color="auto" w:fill="FEE2E2"/>
          </w:tcPr>
          <w:p>
            <w:r/>
            <w:r>
              <w:rPr>
                <w:b w:val="0"/>
                <w:color w:val="111827"/>
                <w:sz w:val="18"/>
              </w:rPr>
              <w:t>FAIL</w:t>
            </w:r>
          </w:p>
        </w:tc>
        <w:tc>
          <w:tcPr>
            <w:tcW w:type="dxa" w:w="3360"/>
            <w:shd w:val="clear" w:color="auto" w:fill="F3F4F6"/>
          </w:tcPr>
          <w:p>
            <w:r/>
            <w:r>
              <w:rPr>
                <w:b w:val="0"/>
                <w:color w:val="111827"/>
                <w:sz w:val="18"/>
              </w:rPr>
              <w:t>No explicit SQL/credential safety signals detected in extracted artifacts. Detection is incomplete and blocks progression.</w:t>
            </w:r>
          </w:p>
        </w:tc>
      </w:tr>
      <w:tr>
        <w:tc>
          <w:tcPr>
            <w:tcW w:type="dxa" w:w="3360"/>
          </w:tcPr>
          <w:p>
            <w:r/>
            <w:r>
              <w:rPr>
                <w:b w:val="0"/>
                <w:color w:val="111827"/>
                <w:sz w:val="18"/>
              </w:rPr>
              <w:t>schema_key_verification</w:t>
            </w:r>
          </w:p>
        </w:tc>
        <w:tc>
          <w:tcPr>
            <w:tcW w:type="dxa" w:w="3360"/>
            <w:shd w:val="clear" w:color="auto" w:fill="DCFCE7"/>
          </w:tcPr>
          <w:p>
            <w:r/>
            <w:r>
              <w:rPr>
                <w:b w:val="0"/>
                <w:color w:val="111827"/>
                <w:sz w:val="18"/>
              </w:rPr>
              <w:t>PASS</w:t>
            </w:r>
          </w:p>
        </w:tc>
        <w:tc>
          <w:tcPr>
            <w:tcW w:type="dxa" w:w="3360"/>
          </w:tcPr>
          <w:p>
            <w:r/>
            <w:r>
              <w:rPr>
                <w:b w:val="0"/>
                <w:color w:val="111827"/>
                <w:sz w:val="18"/>
              </w:rPr>
              <w:t>No delete-by-customer transaction key hazard detected.</w:t>
            </w:r>
          </w:p>
        </w:tc>
      </w:tr>
      <w:tr>
        <w:tc>
          <w:tcPr>
            <w:tcW w:type="dxa" w:w="3360"/>
            <w:shd w:val="clear" w:color="auto" w:fill="F3F4F6"/>
          </w:tcPr>
          <w:p>
            <w:r/>
            <w:r>
              <w:rPr>
                <w:b w:val="0"/>
                <w:color w:val="111827"/>
                <w:sz w:val="18"/>
              </w:rPr>
              <w:t>identity_access_model</w:t>
            </w:r>
          </w:p>
        </w:tc>
        <w:tc>
          <w:tcPr>
            <w:tcW w:type="dxa" w:w="3360"/>
            <w:shd w:val="clear" w:color="auto" w:fill="F3F4F6"/>
            <w:shd w:val="clear" w:color="auto" w:fill="FEF3C7"/>
          </w:tcPr>
          <w:p>
            <w:r/>
            <w:r>
              <w:rPr>
                <w:b w:val="0"/>
                <w:color w:val="111827"/>
                <w:sz w:val="18"/>
              </w:rPr>
              <w:t>WARN</w:t>
            </w:r>
          </w:p>
        </w:tc>
        <w:tc>
          <w:tcPr>
            <w:tcW w:type="dxa" w:w="3360"/>
            <w:shd w:val="clear" w:color="auto" w:fill="F3F4F6"/>
          </w:tcPr>
          <w:p>
            <w:r/>
            <w:r>
              <w:rPr>
                <w:b w:val="0"/>
                <w:color w:val="111827"/>
                <w:sz w:val="18"/>
              </w:rPr>
              <w:t>Role model or credential handling requires confirmation.</w:t>
            </w:r>
          </w:p>
        </w:tc>
      </w:tr>
      <w:tr>
        <w:tc>
          <w:tcPr>
            <w:tcW w:type="dxa" w:w="3360"/>
          </w:tcPr>
          <w:p>
            <w:r/>
            <w:r>
              <w:rPr>
                <w:b w:val="0"/>
                <w:color w:val="111827"/>
                <w:sz w:val="18"/>
              </w:rPr>
              <w:t>database_archaeology_ready</w:t>
            </w:r>
          </w:p>
        </w:tc>
        <w:tc>
          <w:tcPr>
            <w:tcW w:type="dxa" w:w="3360"/>
            <w:shd w:val="clear" w:color="auto" w:fill="FEF3C7"/>
          </w:tcPr>
          <w:p>
            <w:r/>
            <w:r>
              <w:rPr>
                <w:b w:val="0"/>
                <w:color w:val="111827"/>
                <w:sz w:val="18"/>
              </w:rPr>
              <w:t>WARN</w:t>
            </w:r>
          </w:p>
        </w:tc>
        <w:tc>
          <w:tcPr>
            <w:tcW w:type="dxa" w:w="3360"/>
          </w:tcPr>
          <w:p>
            <w:r/>
            <w:r>
              <w:rPr>
                <w:b w:val="0"/>
                <w:color w:val="111827"/>
                <w:sz w:val="18"/>
              </w:rPr>
              <w:t>DB QA detected blocking or warning issues in schema reconstruction/mapping.</w:t>
            </w:r>
          </w:p>
        </w:tc>
      </w:tr>
      <w:tr>
        <w:tc>
          <w:tcPr>
            <w:tcW w:type="dxa" w:w="3360"/>
            <w:shd w:val="clear" w:color="auto" w:fill="F3F4F6"/>
          </w:tcPr>
          <w:p>
            <w:r/>
            <w:r>
              <w:rPr>
                <w:b w:val="0"/>
                <w:color w:val="111827"/>
                <w:sz w:val="18"/>
              </w:rPr>
              <w:t>qa_structural_integrity</w:t>
            </w:r>
          </w:p>
        </w:tc>
        <w:tc>
          <w:tcPr>
            <w:tcW w:type="dxa" w:w="3360"/>
            <w:shd w:val="clear" w:color="auto" w:fill="F3F4F6"/>
            <w:shd w:val="clear" w:color="auto" w:fill="FEF3C7"/>
          </w:tcPr>
          <w:p>
            <w:r/>
            <w:r>
              <w:rPr>
                <w:b w:val="0"/>
                <w:color w:val="111827"/>
                <w:sz w:val="18"/>
              </w:rPr>
              <w:t>WARN</w:t>
            </w:r>
          </w:p>
        </w:tc>
        <w:tc>
          <w:tcPr>
            <w:tcW w:type="dxa" w:w="3360"/>
            <w:shd w:val="clear" w:color="auto" w:fill="F3F4F6"/>
          </w:tcPr>
          <w:p>
            <w:r/>
            <w:r>
              <w:rPr>
                <w:b w:val="0"/>
                <w:color w:val="111827"/>
                <w:sz w:val="18"/>
              </w:rPr>
              <w:t>QA structural checks: pass=12, warn=4, fail=0, blockers=0.</w:t>
            </w:r>
          </w:p>
        </w:tc>
      </w:tr>
      <w:tr>
        <w:tc>
          <w:tcPr>
            <w:tcW w:type="dxa" w:w="3360"/>
          </w:tcPr>
          <w:p>
            <w:r/>
            <w:r>
              <w:rPr>
                <w:b w:val="0"/>
                <w:color w:val="111827"/>
                <w:sz w:val="18"/>
              </w:rPr>
              <w:t>qa_semantic_plausibility</w:t>
            </w:r>
          </w:p>
        </w:tc>
        <w:tc>
          <w:tcPr>
            <w:tcW w:type="dxa" w:w="3360"/>
            <w:shd w:val="clear" w:color="auto" w:fill="DCFCE7"/>
          </w:tcPr>
          <w:p>
            <w:r/>
            <w:r>
              <w:rPr>
                <w:b w:val="0"/>
                <w:color w:val="111827"/>
                <w:sz w:val="18"/>
              </w:rPr>
              <w:t>PASS</w:t>
            </w:r>
          </w:p>
        </w:tc>
        <w:tc>
          <w:tcPr>
            <w:tcW w:type="dxa" w:w="3360"/>
          </w:tcPr>
          <w:p>
            <w:r/>
            <w:r>
              <w:rPr>
                <w:b w:val="0"/>
                <w:color w:val="111827"/>
                <w:sz w:val="18"/>
              </w:rPr>
              <w:t>Semantic plausibility checks passed with no issues.</w:t>
            </w:r>
          </w:p>
        </w:tc>
      </w:tr>
    </w:tbl>
    <w:p>
      <w:pPr>
        <w:pStyle w:val="Heading2"/>
      </w:pPr>
      <w:r>
        <w:t>QA Summary</w:t>
      </w:r>
    </w:p>
    <w:tbl>
      <w:tblPr>
        <w:tblW w:type="auto" w:w="0"/>
        <w:jc w:val="left"/>
        <w:tblLook w:firstColumn="1" w:firstRow="1" w:lastColumn="0" w:lastRow="0" w:noHBand="0" w:noVBand="1" w:val="04A0"/>
      </w:tblPr>
      <w:tblGrid>
        <w:gridCol w:w="1680"/>
        <w:gridCol w:w="1680"/>
        <w:gridCol w:w="1680"/>
        <w:gridCol w:w="1680"/>
        <w:gridCol w:w="1680"/>
        <w:gridCol w:w="1680"/>
      </w:tblGrid>
      <w:tr>
        <w:tc>
          <w:tcPr>
            <w:tcW w:type="dxa" w:w="1680"/>
            <w:shd w:val="clear" w:color="auto" w:fill="1F3864"/>
          </w:tcPr>
          <w:p>
            <w:r/>
            <w:r>
              <w:rPr>
                <w:b/>
                <w:color w:val="FFFFFF"/>
                <w:sz w:val="18"/>
              </w:rPr>
              <w:t>Status</w:t>
            </w:r>
          </w:p>
        </w:tc>
        <w:tc>
          <w:tcPr>
            <w:tcW w:type="dxa" w:w="1680"/>
            <w:shd w:val="clear" w:color="auto" w:fill="1F3864"/>
          </w:tcPr>
          <w:p>
            <w:r/>
            <w:r>
              <w:rPr>
                <w:b/>
                <w:color w:val="FFFFFF"/>
                <w:sz w:val="18"/>
              </w:rPr>
              <w:t>Pass</w:t>
            </w:r>
          </w:p>
        </w:tc>
        <w:tc>
          <w:tcPr>
            <w:tcW w:type="dxa" w:w="1680"/>
            <w:shd w:val="clear" w:color="auto" w:fill="1F3864"/>
          </w:tcPr>
          <w:p>
            <w:r/>
            <w:r>
              <w:rPr>
                <w:b/>
                <w:color w:val="FFFFFF"/>
                <w:sz w:val="18"/>
              </w:rPr>
              <w:t>Warn</w:t>
            </w:r>
          </w:p>
        </w:tc>
        <w:tc>
          <w:tcPr>
            <w:tcW w:type="dxa" w:w="1680"/>
            <w:shd w:val="clear" w:color="auto" w:fill="1F3864"/>
          </w:tcPr>
          <w:p>
            <w:r/>
            <w:r>
              <w:rPr>
                <w:b/>
                <w:color w:val="FFFFFF"/>
                <w:sz w:val="18"/>
              </w:rPr>
              <w:t>Fail</w:t>
            </w:r>
          </w:p>
        </w:tc>
        <w:tc>
          <w:tcPr>
            <w:tcW w:type="dxa" w:w="1680"/>
            <w:shd w:val="clear" w:color="auto" w:fill="1F3864"/>
          </w:tcPr>
          <w:p>
            <w:r/>
            <w:r>
              <w:rPr>
                <w:b/>
                <w:color w:val="FFFFFF"/>
                <w:sz w:val="18"/>
              </w:rPr>
              <w:t>Blockers</w:t>
            </w:r>
          </w:p>
        </w:tc>
        <w:tc>
          <w:tcPr>
            <w:tcW w:type="dxa" w:w="1680"/>
            <w:shd w:val="clear" w:color="auto" w:fill="1F3864"/>
          </w:tcPr>
          <w:p>
            <w:r/>
            <w:r>
              <w:rPr>
                <w:b/>
                <w:color w:val="FFFFFF"/>
                <w:sz w:val="18"/>
              </w:rPr>
              <w:t>Semantic Warn</w:t>
            </w:r>
          </w:p>
        </w:tc>
      </w:tr>
      <w:tr>
        <w:tc>
          <w:tcPr>
            <w:tcW w:type="dxa" w:w="1680"/>
          </w:tcPr>
          <w:p>
            <w:r/>
            <w:r>
              <w:rPr>
                <w:b w:val="0"/>
                <w:color w:val="111827"/>
                <w:sz w:val="18"/>
              </w:rPr>
              <w:t>WARN</w:t>
            </w:r>
          </w:p>
        </w:tc>
        <w:tc>
          <w:tcPr>
            <w:tcW w:type="dxa" w:w="1680"/>
          </w:tcPr>
          <w:p>
            <w:r/>
            <w:r>
              <w:rPr>
                <w:b w:val="0"/>
                <w:color w:val="111827"/>
                <w:sz w:val="18"/>
              </w:rPr>
              <w:t>12</w:t>
            </w:r>
          </w:p>
        </w:tc>
        <w:tc>
          <w:tcPr>
            <w:tcW w:type="dxa" w:w="1680"/>
          </w:tcPr>
          <w:p>
            <w:r/>
            <w:r>
              <w:rPr>
                <w:b w:val="0"/>
                <w:color w:val="111827"/>
                <w:sz w:val="18"/>
              </w:rPr>
              <w:t>4</w:t>
            </w:r>
          </w:p>
        </w:tc>
        <w:tc>
          <w:tcPr>
            <w:tcW w:type="dxa" w:w="1680"/>
          </w:tcPr>
          <w:p>
            <w:r/>
            <w:r>
              <w:rPr>
                <w:b w:val="0"/>
                <w:color w:val="111827"/>
                <w:sz w:val="18"/>
              </w:rPr>
              <w:t>0</w:t>
            </w:r>
          </w:p>
        </w:tc>
        <w:tc>
          <w:tcPr>
            <w:tcW w:type="dxa" w:w="1680"/>
          </w:tcPr>
          <w:p>
            <w:r/>
            <w:r>
              <w:rPr>
                <w:b w:val="0"/>
                <w:color w:val="111827"/>
                <w:sz w:val="18"/>
              </w:rPr>
              <w:t>0</w:t>
            </w:r>
          </w:p>
        </w:tc>
        <w:tc>
          <w:tcPr>
            <w:tcW w:type="dxa" w:w="1680"/>
          </w:tcPr>
          <w:p>
            <w:r/>
            <w:r>
              <w:rPr>
                <w:b w:val="0"/>
                <w:color w:val="111827"/>
                <w:sz w:val="18"/>
              </w:rPr>
              <w:t>0</w:t>
            </w:r>
          </w:p>
        </w:tc>
      </w:tr>
    </w:tbl>
    <w:tbl>
      <w:tblPr>
        <w:tblW w:type="auto" w:w="0"/>
        <w:jc w:val="left"/>
        <w:tblLook w:firstColumn="1" w:firstRow="1" w:lastColumn="0" w:lastRow="0" w:noHBand="0" w:noVBand="1" w:val="04A0"/>
      </w:tblPr>
      <w:tblGrid>
        <w:gridCol w:w="3360"/>
        <w:gridCol w:w="3360"/>
        <w:gridCol w:w="3360"/>
      </w:tblGrid>
      <w:tr>
        <w:tc>
          <w:tcPr>
            <w:tcW w:type="dxa" w:w="3360"/>
            <w:shd w:val="clear" w:color="auto" w:fill="1F3864"/>
          </w:tcPr>
          <w:p>
            <w:r/>
            <w:r>
              <w:rPr>
                <w:b/>
                <w:color w:val="FFFFFF"/>
                <w:sz w:val="18"/>
              </w:rPr>
              <w:t>QA Gate</w:t>
            </w:r>
          </w:p>
        </w:tc>
        <w:tc>
          <w:tcPr>
            <w:tcW w:type="dxa" w:w="3360"/>
            <w:shd w:val="clear" w:color="auto" w:fill="1F3864"/>
          </w:tcPr>
          <w:p>
            <w:r/>
            <w:r>
              <w:rPr>
                <w:b/>
                <w:color w:val="FFFFFF"/>
                <w:sz w:val="18"/>
              </w:rPr>
              <w:t>Result</w:t>
            </w:r>
          </w:p>
        </w:tc>
        <w:tc>
          <w:tcPr>
            <w:tcW w:type="dxa" w:w="3360"/>
            <w:shd w:val="clear" w:color="auto" w:fill="1F3864"/>
          </w:tcPr>
          <w:p>
            <w:r/>
            <w:r>
              <w:rPr>
                <w:b/>
                <w:color w:val="FFFFFF"/>
                <w:sz w:val="18"/>
              </w:rPr>
              <w:t>Description</w:t>
            </w:r>
          </w:p>
        </w:tc>
      </w:tr>
      <w:tr>
        <w:tc>
          <w:tcPr>
            <w:tcW w:type="dxa" w:w="3360"/>
          </w:tcPr>
          <w:p>
            <w:r/>
            <w:r>
              <w:rPr>
                <w:b w:val="0"/>
                <w:color w:val="111827"/>
                <w:sz w:val="18"/>
              </w:rPr>
              <w:t>qa_structural_integrity</w:t>
            </w:r>
          </w:p>
        </w:tc>
        <w:tc>
          <w:tcPr>
            <w:tcW w:type="dxa" w:w="3360"/>
            <w:shd w:val="clear" w:color="auto" w:fill="FEF3C7"/>
          </w:tcPr>
          <w:p>
            <w:r/>
            <w:r>
              <w:rPr>
                <w:b w:val="0"/>
                <w:color w:val="111827"/>
                <w:sz w:val="18"/>
              </w:rPr>
              <w:t>WARN</w:t>
            </w:r>
          </w:p>
        </w:tc>
        <w:tc>
          <w:tcPr>
            <w:tcW w:type="dxa" w:w="3360"/>
          </w:tcPr>
          <w:p>
            <w:r/>
            <w:r>
              <w:rPr>
                <w:b w:val="0"/>
                <w:color w:val="111827"/>
                <w:sz w:val="18"/>
              </w:rPr>
              <w:t>QA structural checks: pass=12, warn=4, fail=0, blockers=0.</w:t>
            </w:r>
          </w:p>
        </w:tc>
      </w:tr>
      <w:tr>
        <w:tc>
          <w:tcPr>
            <w:tcW w:type="dxa" w:w="3360"/>
            <w:shd w:val="clear" w:color="auto" w:fill="F3F4F6"/>
          </w:tcPr>
          <w:p>
            <w:r/>
            <w:r>
              <w:rPr>
                <w:b w:val="0"/>
                <w:color w:val="111827"/>
                <w:sz w:val="18"/>
              </w:rPr>
              <w:t>qa_semantic_plausibility</w:t>
            </w:r>
          </w:p>
        </w:tc>
        <w:tc>
          <w:tcPr>
            <w:tcW w:type="dxa" w:w="3360"/>
            <w:shd w:val="clear" w:color="auto" w:fill="F3F4F6"/>
            <w:shd w:val="clear" w:color="auto" w:fill="DCFCE7"/>
          </w:tcPr>
          <w:p>
            <w:r/>
            <w:r>
              <w:rPr>
                <w:b w:val="0"/>
                <w:color w:val="111827"/>
                <w:sz w:val="18"/>
              </w:rPr>
              <w:t>PASS</w:t>
            </w:r>
          </w:p>
        </w:tc>
        <w:tc>
          <w:tcPr>
            <w:tcW w:type="dxa" w:w="3360"/>
            <w:shd w:val="clear" w:color="auto" w:fill="F3F4F6"/>
          </w:tcPr>
          <w:p>
            <w:r/>
            <w:r>
              <w:rPr>
                <w:b w:val="0"/>
                <w:color w:val="111827"/>
                <w:sz w:val="18"/>
              </w:rPr>
              <w:t>Semantic plausibility checks passed with no issues.</w:t>
            </w:r>
          </w:p>
        </w:tc>
      </w:tr>
    </w:tbl>
    <w:tbl>
      <w:tblPr>
        <w:tblW w:type="auto" w:w="0"/>
        <w:jc w:val="left"/>
        <w:tblLook w:firstColumn="1" w:firstRow="1" w:lastColumn="0" w:lastRow="0" w:noHBand="0" w:noVBand="1" w:val="04A0"/>
      </w:tblPr>
      <w:tblGrid>
        <w:gridCol w:w="2520"/>
        <w:gridCol w:w="2520"/>
        <w:gridCol w:w="2520"/>
        <w:gridCol w:w="2520"/>
      </w:tblGrid>
      <w:tr>
        <w:tc>
          <w:tcPr>
            <w:tcW w:type="dxa" w:w="2520"/>
            <w:shd w:val="clear" w:color="auto" w:fill="1F3864"/>
          </w:tcPr>
          <w:p>
            <w:r/>
            <w:r>
              <w:rPr>
                <w:b/>
                <w:color w:val="FFFFFF"/>
                <w:sz w:val="18"/>
              </w:rPr>
              <w:t>Check ID</w:t>
            </w:r>
          </w:p>
        </w:tc>
        <w:tc>
          <w:tcPr>
            <w:tcW w:type="dxa" w:w="2520"/>
            <w:shd w:val="clear" w:color="auto" w:fill="1F3864"/>
          </w:tcPr>
          <w:p>
            <w:r/>
            <w:r>
              <w:rPr>
                <w:b/>
                <w:color w:val="FFFFFF"/>
                <w:sz w:val="18"/>
              </w:rPr>
              <w:t>Result</w:t>
            </w:r>
          </w:p>
        </w:tc>
        <w:tc>
          <w:tcPr>
            <w:tcW w:type="dxa" w:w="2520"/>
            <w:shd w:val="clear" w:color="auto" w:fill="1F3864"/>
          </w:tcPr>
          <w:p>
            <w:r/>
            <w:r>
              <w:rPr>
                <w:b/>
                <w:color w:val="FFFFFF"/>
                <w:sz w:val="18"/>
              </w:rPr>
              <w:t>Blocking</w:t>
            </w:r>
          </w:p>
        </w:tc>
        <w:tc>
          <w:tcPr>
            <w:tcW w:type="dxa" w:w="2520"/>
            <w:shd w:val="clear" w:color="auto" w:fill="1F3864"/>
          </w:tcPr>
          <w:p>
            <w:r/>
            <w:r>
              <w:rPr>
                <w:b/>
                <w:color w:val="FFFFFF"/>
                <w:sz w:val="18"/>
              </w:rPr>
              <w:t>Detail</w:t>
            </w:r>
          </w:p>
        </w:tc>
      </w:tr>
      <w:tr>
        <w:tc>
          <w:tcPr>
            <w:tcW w:type="dxa" w:w="2520"/>
          </w:tcPr>
          <w:p>
            <w:r/>
            <w:r>
              <w:rPr>
                <w:b w:val="0"/>
                <w:color w:val="111827"/>
                <w:sz w:val="18"/>
              </w:rPr>
              <w:t>struct_rule_ids_unique</w:t>
            </w:r>
          </w:p>
        </w:tc>
        <w:tc>
          <w:tcPr>
            <w:tcW w:type="dxa" w:w="2520"/>
            <w:shd w:val="clear" w:color="auto" w:fill="DCFCE7"/>
          </w:tcPr>
          <w:p>
            <w:r/>
            <w:r>
              <w:rPr>
                <w:b w:val="0"/>
                <w:color w:val="111827"/>
                <w:sz w:val="18"/>
              </w:rPr>
              <w:t>PASS</w:t>
            </w:r>
          </w:p>
        </w:tc>
        <w:tc>
          <w:tcPr>
            <w:tcW w:type="dxa" w:w="2520"/>
          </w:tcPr>
          <w:p>
            <w:r/>
            <w:r>
              <w:rPr>
                <w:b w:val="0"/>
                <w:color w:val="111827"/>
                <w:sz w:val="18"/>
              </w:rPr>
              <w:t>no</w:t>
            </w:r>
          </w:p>
        </w:tc>
        <w:tc>
          <w:tcPr>
            <w:tcW w:type="dxa" w:w="2520"/>
          </w:tcPr>
          <w:p>
            <w:r/>
            <w:r>
              <w:rPr>
                <w:b w:val="0"/>
                <w:color w:val="111827"/>
                <w:sz w:val="18"/>
              </w:rPr>
              <w:t>0 rule IDs validated.</w:t>
            </w:r>
          </w:p>
        </w:tc>
      </w:tr>
      <w:tr>
        <w:tc>
          <w:tcPr>
            <w:tcW w:type="dxa" w:w="2520"/>
            <w:shd w:val="clear" w:color="auto" w:fill="F3F4F6"/>
          </w:tcPr>
          <w:p>
            <w:r/>
            <w:r>
              <w:rPr>
                <w:b w:val="0"/>
                <w:color w:val="111827"/>
                <w:sz w:val="18"/>
              </w:rPr>
              <w:t>struct_risk_ids_unique</w:t>
            </w:r>
          </w:p>
        </w:tc>
        <w:tc>
          <w:tcPr>
            <w:tcW w:type="dxa" w:w="2520"/>
            <w:shd w:val="clear" w:color="auto" w:fill="F3F4F6"/>
            <w:shd w:val="clear" w:color="auto" w:fill="DCFCE7"/>
          </w:tcPr>
          <w:p>
            <w:r/>
            <w:r>
              <w:rPr>
                <w:b w:val="0"/>
                <w:color w:val="111827"/>
                <w:sz w:val="18"/>
              </w:rPr>
              <w:t>PASS</w:t>
            </w:r>
          </w:p>
        </w:tc>
        <w:tc>
          <w:tcPr>
            <w:tcW w:type="dxa" w:w="2520"/>
            <w:shd w:val="clear" w:color="auto" w:fill="F3F4F6"/>
          </w:tcPr>
          <w:p>
            <w:r/>
            <w:r>
              <w:rPr>
                <w:b w:val="0"/>
                <w:color w:val="111827"/>
                <w:sz w:val="18"/>
              </w:rPr>
              <w:t>no</w:t>
            </w:r>
          </w:p>
        </w:tc>
        <w:tc>
          <w:tcPr>
            <w:tcW w:type="dxa" w:w="2520"/>
            <w:shd w:val="clear" w:color="auto" w:fill="F3F4F6"/>
          </w:tcPr>
          <w:p>
            <w:r/>
            <w:r>
              <w:rPr>
                <w:b w:val="0"/>
                <w:color w:val="111827"/>
                <w:sz w:val="18"/>
              </w:rPr>
              <w:t>0 risk IDs validated.</w:t>
            </w:r>
          </w:p>
        </w:tc>
      </w:tr>
      <w:tr>
        <w:tc>
          <w:tcPr>
            <w:tcW w:type="dxa" w:w="2520"/>
          </w:tcPr>
          <w:p>
            <w:r/>
            <w:r>
              <w:rPr>
                <w:b w:val="0"/>
                <w:color w:val="111827"/>
                <w:sz w:val="18"/>
              </w:rPr>
              <w:t>struct_risk_ref_integrity</w:t>
            </w:r>
          </w:p>
        </w:tc>
        <w:tc>
          <w:tcPr>
            <w:tcW w:type="dxa" w:w="2520"/>
            <w:shd w:val="clear" w:color="auto" w:fill="DCFCE7"/>
          </w:tcPr>
          <w:p>
            <w:r/>
            <w:r>
              <w:rPr>
                <w:b w:val="0"/>
                <w:color w:val="111827"/>
                <w:sz w:val="18"/>
              </w:rPr>
              <w:t>PASS</w:t>
            </w:r>
          </w:p>
        </w:tc>
        <w:tc>
          <w:tcPr>
            <w:tcW w:type="dxa" w:w="2520"/>
          </w:tcPr>
          <w:p>
            <w:r/>
            <w:r>
              <w:rPr>
                <w:b w:val="0"/>
                <w:color w:val="111827"/>
                <w:sz w:val="18"/>
              </w:rPr>
              <w:t>no</w:t>
            </w:r>
          </w:p>
        </w:tc>
        <w:tc>
          <w:tcPr>
            <w:tcW w:type="dxa" w:w="2520"/>
          </w:tcPr>
          <w:p>
            <w:r/>
            <w:r>
              <w:rPr>
                <w:b w:val="0"/>
                <w:color w:val="111827"/>
                <w:sz w:val="18"/>
              </w:rPr>
              <w:t>All referenced risk IDs are present.</w:t>
            </w:r>
          </w:p>
        </w:tc>
      </w:tr>
      <w:tr>
        <w:tc>
          <w:tcPr>
            <w:tcW w:type="dxa" w:w="2520"/>
            <w:shd w:val="clear" w:color="auto" w:fill="F3F4F6"/>
          </w:tcPr>
          <w:p>
            <w:r/>
            <w:r>
              <w:rPr>
                <w:b w:val="0"/>
                <w:color w:val="111827"/>
                <w:sz w:val="18"/>
              </w:rPr>
              <w:t>struct_form_ref_integrity</w:t>
            </w:r>
          </w:p>
        </w:tc>
        <w:tc>
          <w:tcPr>
            <w:tcW w:type="dxa" w:w="2520"/>
            <w:shd w:val="clear" w:color="auto" w:fill="F3F4F6"/>
            <w:shd w:val="clear" w:color="auto" w:fill="DCFCE7"/>
          </w:tcPr>
          <w:p>
            <w:r/>
            <w:r>
              <w:rPr>
                <w:b w:val="0"/>
                <w:color w:val="111827"/>
                <w:sz w:val="18"/>
              </w:rPr>
              <w:t>PASS</w:t>
            </w:r>
          </w:p>
        </w:tc>
        <w:tc>
          <w:tcPr>
            <w:tcW w:type="dxa" w:w="2520"/>
            <w:shd w:val="clear" w:color="auto" w:fill="F3F4F6"/>
          </w:tcPr>
          <w:p>
            <w:r/>
            <w:r>
              <w:rPr>
                <w:b w:val="0"/>
                <w:color w:val="111827"/>
                <w:sz w:val="18"/>
              </w:rPr>
              <w:t>no</w:t>
            </w:r>
          </w:p>
        </w:tc>
        <w:tc>
          <w:tcPr>
            <w:tcW w:type="dxa" w:w="2520"/>
            <w:shd w:val="clear" w:color="auto" w:fill="F3F4F6"/>
          </w:tcPr>
          <w:p>
            <w:r/>
            <w:r>
              <w:rPr>
                <w:b w:val="0"/>
                <w:color w:val="111827"/>
                <w:sz w:val="18"/>
              </w:rPr>
              <w:t>Rule scope form references resolve against discovered form inventory.</w:t>
            </w:r>
          </w:p>
        </w:tc>
      </w:tr>
      <w:tr>
        <w:tc>
          <w:tcPr>
            <w:tcW w:type="dxa" w:w="2520"/>
          </w:tcPr>
          <w:p>
            <w:r/>
            <w:r>
              <w:rPr>
                <w:b w:val="0"/>
                <w:color w:val="111827"/>
                <w:sz w:val="18"/>
              </w:rPr>
              <w:t>cross_form_sql_consistency</w:t>
            </w:r>
          </w:p>
        </w:tc>
        <w:tc>
          <w:tcPr>
            <w:tcW w:type="dxa" w:w="2520"/>
            <w:shd w:val="clear" w:color="auto" w:fill="DCFCE7"/>
          </w:tcPr>
          <w:p>
            <w:r/>
            <w:r>
              <w:rPr>
                <w:b w:val="0"/>
                <w:color w:val="111827"/>
                <w:sz w:val="18"/>
              </w:rPr>
              <w:t>PASS</w:t>
            </w:r>
          </w:p>
        </w:tc>
        <w:tc>
          <w:tcPr>
            <w:tcW w:type="dxa" w:w="2520"/>
          </w:tcPr>
          <w:p>
            <w:r/>
            <w:r>
              <w:rPr>
                <w:b w:val="0"/>
                <w:color w:val="111827"/>
                <w:sz w:val="18"/>
              </w:rPr>
              <w:t>no</w:t>
            </w:r>
          </w:p>
        </w:tc>
        <w:tc>
          <w:tcPr>
            <w:tcW w:type="dxa" w:w="2520"/>
          </w:tcPr>
          <w:p>
            <w:r/>
            <w:r>
              <w:rPr>
                <w:b w:val="0"/>
                <w:color w:val="111827"/>
                <w:sz w:val="18"/>
              </w:rPr>
              <w:t>Form SQL coverage flags match SQL map evidence.</w:t>
            </w:r>
          </w:p>
        </w:tc>
      </w:tr>
      <w:tr>
        <w:tc>
          <w:tcPr>
            <w:tcW w:type="dxa" w:w="2520"/>
            <w:shd w:val="clear" w:color="auto" w:fill="F3F4F6"/>
          </w:tcPr>
          <w:p>
            <w:r/>
            <w:r>
              <w:rPr>
                <w:b w:val="0"/>
                <w:color w:val="111827"/>
                <w:sz w:val="18"/>
              </w:rPr>
              <w:t>cross_event_handler_reconciliation</w:t>
            </w:r>
          </w:p>
        </w:tc>
        <w:tc>
          <w:tcPr>
            <w:tcW w:type="dxa" w:w="2520"/>
            <w:shd w:val="clear" w:color="auto" w:fill="F3F4F6"/>
            <w:shd w:val="clear" w:color="auto" w:fill="FEF3C7"/>
          </w:tcPr>
          <w:p>
            <w:r/>
            <w:r>
              <w:rPr>
                <w:b w:val="0"/>
                <w:color w:val="111827"/>
                <w:sz w:val="18"/>
              </w:rPr>
              <w:t>WARN</w:t>
            </w:r>
          </w:p>
        </w:tc>
        <w:tc>
          <w:tcPr>
            <w:tcW w:type="dxa" w:w="2520"/>
            <w:shd w:val="clear" w:color="auto" w:fill="F3F4F6"/>
          </w:tcPr>
          <w:p>
            <w:r/>
            <w:r>
              <w:rPr>
                <w:b w:val="0"/>
                <w:color w:val="111827"/>
                <w:sz w:val="18"/>
              </w:rPr>
              <w:t>no</w:t>
            </w:r>
          </w:p>
        </w:tc>
        <w:tc>
          <w:tcPr>
            <w:tcW w:type="dxa" w:w="2520"/>
            <w:shd w:val="clear" w:color="auto" w:fill="F3F4F6"/>
          </w:tcPr>
          <w:p>
            <w:r/>
            <w:r>
              <w:rPr>
                <w:b w:val="0"/>
                <w:color w:val="111827"/>
                <w:sz w:val="18"/>
              </w:rPr>
              <w:t>Insufficient handler count evidence to reconcile (one side missing).</w:t>
            </w:r>
          </w:p>
        </w:tc>
      </w:tr>
      <w:tr>
        <w:tc>
          <w:tcPr>
            <w:tcW w:type="dxa" w:w="2520"/>
          </w:tcPr>
          <w:p>
            <w:r/>
            <w:r>
              <w:rPr>
                <w:b w:val="0"/>
                <w:color w:val="111827"/>
                <w:sz w:val="18"/>
              </w:rPr>
              <w:t>render_open_questions_serialization</w:t>
            </w:r>
          </w:p>
        </w:tc>
        <w:tc>
          <w:tcPr>
            <w:tcW w:type="dxa" w:w="2520"/>
            <w:shd w:val="clear" w:color="auto" w:fill="DCFCE7"/>
          </w:tcPr>
          <w:p>
            <w:r/>
            <w:r>
              <w:rPr>
                <w:b w:val="0"/>
                <w:color w:val="111827"/>
                <w:sz w:val="18"/>
              </w:rPr>
              <w:t>PASS</w:t>
            </w:r>
          </w:p>
        </w:tc>
        <w:tc>
          <w:tcPr>
            <w:tcW w:type="dxa" w:w="2520"/>
          </w:tcPr>
          <w:p>
            <w:r/>
            <w:r>
              <w:rPr>
                <w:b w:val="0"/>
                <w:color w:val="111827"/>
                <w:sz w:val="18"/>
              </w:rPr>
              <w:t>no</w:t>
            </w:r>
          </w:p>
        </w:tc>
        <w:tc>
          <w:tcPr>
            <w:tcW w:type="dxa" w:w="2520"/>
          </w:tcPr>
          <w:p>
            <w:r/>
            <w:r>
              <w:rPr>
                <w:b w:val="0"/>
                <w:color w:val="111827"/>
                <w:sz w:val="18"/>
              </w:rPr>
              <w:t>Open questions are serialized as structured objects.</w:t>
            </w:r>
          </w:p>
        </w:tc>
      </w:tr>
      <w:tr>
        <w:tc>
          <w:tcPr>
            <w:tcW w:type="dxa" w:w="2520"/>
            <w:shd w:val="clear" w:color="auto" w:fill="F3F4F6"/>
          </w:tcPr>
          <w:p>
            <w:r/>
            <w:r>
              <w:rPr>
                <w:b w:val="0"/>
                <w:color w:val="111827"/>
                <w:sz w:val="18"/>
              </w:rPr>
              <w:t>render_form_count_fidelity</w:t>
            </w:r>
          </w:p>
        </w:tc>
        <w:tc>
          <w:tcPr>
            <w:tcW w:type="dxa" w:w="2520"/>
            <w:shd w:val="clear" w:color="auto" w:fill="F3F4F6"/>
            <w:shd w:val="clear" w:color="auto" w:fill="FEF3C7"/>
          </w:tcPr>
          <w:p>
            <w:r/>
            <w:r>
              <w:rPr>
                <w:b w:val="0"/>
                <w:color w:val="111827"/>
                <w:sz w:val="18"/>
              </w:rPr>
              <w:t>WARN</w:t>
            </w:r>
          </w:p>
        </w:tc>
        <w:tc>
          <w:tcPr>
            <w:tcW w:type="dxa" w:w="2520"/>
            <w:shd w:val="clear" w:color="auto" w:fill="F3F4F6"/>
          </w:tcPr>
          <w:p>
            <w:r/>
            <w:r>
              <w:rPr>
                <w:b w:val="0"/>
                <w:color w:val="111827"/>
                <w:sz w:val="18"/>
              </w:rPr>
              <w:t>no</w:t>
            </w:r>
          </w:p>
        </w:tc>
        <w:tc>
          <w:tcPr>
            <w:tcW w:type="dxa" w:w="2520"/>
            <w:shd w:val="clear" w:color="auto" w:fill="F3F4F6"/>
          </w:tcPr>
          <w:p>
            <w:r/>
            <w:r>
              <w:rPr>
                <w:b w:val="0"/>
                <w:color w:val="111827"/>
                <w:sz w:val="18"/>
              </w:rPr>
              <w:t>Insufficient evidence to compare rendered and discovered form counts.</w:t>
            </w:r>
          </w:p>
        </w:tc>
      </w:tr>
      <w:tr>
        <w:tc>
          <w:tcPr>
            <w:tcW w:type="dxa" w:w="2520"/>
          </w:tcPr>
          <w:p>
            <w:r/>
            <w:r>
              <w:rPr>
                <w:b w:val="0"/>
                <w:color w:val="111827"/>
                <w:sz w:val="18"/>
              </w:rPr>
              <w:t>render_artifact_refs_present</w:t>
            </w:r>
          </w:p>
        </w:tc>
        <w:tc>
          <w:tcPr>
            <w:tcW w:type="dxa" w:w="2520"/>
            <w:shd w:val="clear" w:color="auto" w:fill="DCFCE7"/>
          </w:tcPr>
          <w:p>
            <w:r/>
            <w:r>
              <w:rPr>
                <w:b w:val="0"/>
                <w:color w:val="111827"/>
                <w:sz w:val="18"/>
              </w:rPr>
              <w:t>PASS</w:t>
            </w:r>
          </w:p>
        </w:tc>
        <w:tc>
          <w:tcPr>
            <w:tcW w:type="dxa" w:w="2520"/>
          </w:tcPr>
          <w:p>
            <w:r/>
            <w:r>
              <w:rPr>
                <w:b w:val="0"/>
                <w:color w:val="111827"/>
                <w:sz w:val="18"/>
              </w:rPr>
              <w:t>no</w:t>
            </w:r>
          </w:p>
        </w:tc>
        <w:tc>
          <w:tcPr>
            <w:tcW w:type="dxa" w:w="2520"/>
          </w:tcPr>
          <w:p>
            <w:r/>
            <w:r>
              <w:rPr>
                <w:b w:val="0"/>
                <w:color w:val="111827"/>
                <w:sz w:val="18"/>
              </w:rPr>
              <w:t>40 artifact references present.</w:t>
            </w:r>
          </w:p>
        </w:tc>
      </w:tr>
      <w:tr>
        <w:tc>
          <w:tcPr>
            <w:tcW w:type="dxa" w:w="2520"/>
            <w:shd w:val="clear" w:color="auto" w:fill="F3F4F6"/>
          </w:tcPr>
          <w:p>
            <w:r/>
            <w:r>
              <w:rPr>
                <w:b w:val="0"/>
                <w:color w:val="111827"/>
                <w:sz w:val="18"/>
              </w:rPr>
              <w:t>struct_rollout_artifacts_present</w:t>
            </w:r>
          </w:p>
        </w:tc>
        <w:tc>
          <w:tcPr>
            <w:tcW w:type="dxa" w:w="2520"/>
            <w:shd w:val="clear" w:color="auto" w:fill="F3F4F6"/>
            <w:shd w:val="clear" w:color="auto" w:fill="DCFCE7"/>
          </w:tcPr>
          <w:p>
            <w:r/>
            <w:r>
              <w:rPr>
                <w:b w:val="0"/>
                <w:color w:val="111827"/>
                <w:sz w:val="18"/>
              </w:rPr>
              <w:t>PASS</w:t>
            </w:r>
          </w:p>
        </w:tc>
        <w:tc>
          <w:tcPr>
            <w:tcW w:type="dxa" w:w="2520"/>
            <w:shd w:val="clear" w:color="auto" w:fill="F3F4F6"/>
          </w:tcPr>
          <w:p>
            <w:r/>
            <w:r>
              <w:rPr>
                <w:b w:val="0"/>
                <w:color w:val="111827"/>
                <w:sz w:val="18"/>
              </w:rPr>
              <w:t>no</w:t>
            </w:r>
          </w:p>
        </w:tc>
        <w:tc>
          <w:tcPr>
            <w:tcW w:type="dxa" w:w="2520"/>
            <w:shd w:val="clear" w:color="auto" w:fill="F3F4F6"/>
          </w:tcPr>
          <w:p>
            <w:r/>
            <w:r>
              <w:rPr>
                <w:b w:val="0"/>
                <w:color w:val="111827"/>
                <w:sz w:val="18"/>
              </w:rPr>
              <w:t>7 rollout artifacts detected.</w:t>
            </w:r>
          </w:p>
        </w:tc>
      </w:tr>
      <w:tr>
        <w:tc>
          <w:tcPr>
            <w:tcW w:type="dxa" w:w="2520"/>
          </w:tcPr>
          <w:p>
            <w:r/>
            <w:r>
              <w:rPr>
                <w:b w:val="0"/>
                <w:color w:val="111827"/>
                <w:sz w:val="18"/>
              </w:rPr>
              <w:t>cross_form_active_orphan_reconciliation</w:t>
            </w:r>
          </w:p>
        </w:tc>
        <w:tc>
          <w:tcPr>
            <w:tcW w:type="dxa" w:w="2520"/>
            <w:shd w:val="clear" w:color="auto" w:fill="FEF3C7"/>
          </w:tcPr>
          <w:p>
            <w:r/>
            <w:r>
              <w:rPr>
                <w:b w:val="0"/>
                <w:color w:val="111827"/>
                <w:sz w:val="18"/>
              </w:rPr>
              <w:t>WARN</w:t>
            </w:r>
          </w:p>
        </w:tc>
        <w:tc>
          <w:tcPr>
            <w:tcW w:type="dxa" w:w="2520"/>
          </w:tcPr>
          <w:p>
            <w:r/>
            <w:r>
              <w:rPr>
                <w:b w:val="0"/>
                <w:color w:val="111827"/>
                <w:sz w:val="18"/>
              </w:rPr>
              <w:t>no</w:t>
            </w:r>
          </w:p>
        </w:tc>
        <w:tc>
          <w:tcPr>
            <w:tcW w:type="dxa" w:w="2520"/>
          </w:tcPr>
          <w:p>
            <w:r/>
            <w:r>
              <w:rPr>
                <w:b w:val="0"/>
                <w:color w:val="111827"/>
                <w:sz w:val="18"/>
              </w:rPr>
              <w:t>Form LOC profile is unavailable or empty; reconciliation skipped.</w:t>
            </w:r>
          </w:p>
        </w:tc>
      </w:tr>
      <w:tr>
        <w:tc>
          <w:tcPr>
            <w:tcW w:type="dxa" w:w="2520"/>
            <w:shd w:val="clear" w:color="auto" w:fill="F3F4F6"/>
          </w:tcPr>
          <w:p>
            <w:r/>
            <w:r>
              <w:rPr>
                <w:b w:val="0"/>
                <w:color w:val="111827"/>
                <w:sz w:val="18"/>
              </w:rPr>
              <w:t>cross_loc_rollup_reconciliation</w:t>
            </w:r>
          </w:p>
        </w:tc>
        <w:tc>
          <w:tcPr>
            <w:tcW w:type="dxa" w:w="2520"/>
            <w:shd w:val="clear" w:color="auto" w:fill="F3F4F6"/>
            <w:shd w:val="clear" w:color="auto" w:fill="FEF3C7"/>
          </w:tcPr>
          <w:p>
            <w:r/>
            <w:r>
              <w:rPr>
                <w:b w:val="0"/>
                <w:color w:val="111827"/>
                <w:sz w:val="18"/>
              </w:rPr>
              <w:t>WARN</w:t>
            </w:r>
          </w:p>
        </w:tc>
        <w:tc>
          <w:tcPr>
            <w:tcW w:type="dxa" w:w="2520"/>
            <w:shd w:val="clear" w:color="auto" w:fill="F3F4F6"/>
          </w:tcPr>
          <w:p>
            <w:r/>
            <w:r>
              <w:rPr>
                <w:b w:val="0"/>
                <w:color w:val="111827"/>
                <w:sz w:val="18"/>
              </w:rPr>
              <w:t>no</w:t>
            </w:r>
          </w:p>
        </w:tc>
        <w:tc>
          <w:tcPr>
            <w:tcW w:type="dxa" w:w="2520"/>
            <w:shd w:val="clear" w:color="auto" w:fill="F3F4F6"/>
          </w:tcPr>
          <w:p>
            <w:r/>
            <w:r>
              <w:rPr>
                <w:b w:val="0"/>
                <w:color w:val="111827"/>
                <w:sz w:val="18"/>
              </w:rPr>
              <w:t>source_loc_total is missing; LOC reconciliation skipped.</w:t>
            </w:r>
          </w:p>
        </w:tc>
      </w:tr>
      <w:tr>
        <w:tc>
          <w:tcPr>
            <w:tcW w:type="dxa" w:w="2520"/>
          </w:tcPr>
          <w:p>
            <w:r/>
            <w:r>
              <w:rPr>
                <w:b w:val="0"/>
                <w:color w:val="111827"/>
                <w:sz w:val="18"/>
              </w:rPr>
              <w:t>cross_unresolved_nav_registration</w:t>
            </w:r>
          </w:p>
        </w:tc>
        <w:tc>
          <w:tcPr>
            <w:tcW w:type="dxa" w:w="2520"/>
            <w:shd w:val="clear" w:color="auto" w:fill="DCFCE7"/>
          </w:tcPr>
          <w:p>
            <w:r/>
            <w:r>
              <w:rPr>
                <w:b w:val="0"/>
                <w:color w:val="111827"/>
                <w:sz w:val="18"/>
              </w:rPr>
              <w:t>PASS</w:t>
            </w:r>
          </w:p>
        </w:tc>
        <w:tc>
          <w:tcPr>
            <w:tcW w:type="dxa" w:w="2520"/>
          </w:tcPr>
          <w:p>
            <w:r/>
            <w:r>
              <w:rPr>
                <w:b w:val="0"/>
                <w:color w:val="111827"/>
                <w:sz w:val="18"/>
              </w:rPr>
              <w:t>no</w:t>
            </w:r>
          </w:p>
        </w:tc>
        <w:tc>
          <w:tcPr>
            <w:tcW w:type="dxa" w:w="2520"/>
          </w:tcPr>
          <w:p>
            <w:r/>
            <w:r>
              <w:rPr>
                <w:b w:val="0"/>
                <w:color w:val="111827"/>
                <w:sz w:val="18"/>
              </w:rPr>
              <w:t>Unresolved nav targets tracked: 0.</w:t>
            </w:r>
          </w:p>
        </w:tc>
      </w:tr>
      <w:tr>
        <w:tc>
          <w:tcPr>
            <w:tcW w:type="dxa" w:w="2520"/>
            <w:shd w:val="clear" w:color="auto" w:fill="F3F4F6"/>
          </w:tcPr>
          <w:p>
            <w:r/>
            <w:r>
              <w:rPr>
                <w:b w:val="0"/>
                <w:color w:val="111827"/>
                <w:sz w:val="18"/>
              </w:rPr>
              <w:t>struct_db_artifacts_present</w:t>
            </w:r>
          </w:p>
        </w:tc>
        <w:tc>
          <w:tcPr>
            <w:tcW w:type="dxa" w:w="2520"/>
            <w:shd w:val="clear" w:color="auto" w:fill="F3F4F6"/>
            <w:shd w:val="clear" w:color="auto" w:fill="DCFCE7"/>
          </w:tcPr>
          <w:p>
            <w:r/>
            <w:r>
              <w:rPr>
                <w:b w:val="0"/>
                <w:color w:val="111827"/>
                <w:sz w:val="18"/>
              </w:rPr>
              <w:t>PASS</w:t>
            </w:r>
          </w:p>
        </w:tc>
        <w:tc>
          <w:tcPr>
            <w:tcW w:type="dxa" w:w="2520"/>
            <w:shd w:val="clear" w:color="auto" w:fill="F3F4F6"/>
          </w:tcPr>
          <w:p>
            <w:r/>
            <w:r>
              <w:rPr>
                <w:b w:val="0"/>
                <w:color w:val="111827"/>
                <w:sz w:val="18"/>
              </w:rPr>
              <w:t>no</w:t>
            </w:r>
          </w:p>
        </w:tc>
        <w:tc>
          <w:tcPr>
            <w:tcW w:type="dxa" w:w="2520"/>
            <w:shd w:val="clear" w:color="auto" w:fill="F3F4F6"/>
          </w:tcPr>
          <w:p>
            <w:r/>
            <w:r>
              <w:rPr>
                <w:b w:val="0"/>
                <w:color w:val="111827"/>
                <w:sz w:val="18"/>
              </w:rPr>
              <w:t>DB archaeology check skipped — no database scope detected for this run (primary language: unknown, no SQL signals, no integration DB context).</w:t>
            </w:r>
          </w:p>
        </w:tc>
      </w:tr>
      <w:tr>
        <w:tc>
          <w:tcPr>
            <w:tcW w:type="dxa" w:w="2520"/>
          </w:tcPr>
          <w:p>
            <w:r/>
            <w:r>
              <w:rPr>
                <w:b w:val="0"/>
                <w:color w:val="111827"/>
                <w:sz w:val="18"/>
              </w:rPr>
              <w:t>cross_db_query_schema_resolution</w:t>
            </w:r>
          </w:p>
        </w:tc>
        <w:tc>
          <w:tcPr>
            <w:tcW w:type="dxa" w:w="2520"/>
            <w:shd w:val="clear" w:color="auto" w:fill="DCFCE7"/>
          </w:tcPr>
          <w:p>
            <w:r/>
            <w:r>
              <w:rPr>
                <w:b w:val="0"/>
                <w:color w:val="111827"/>
                <w:sz w:val="18"/>
              </w:rPr>
              <w:t>PASS</w:t>
            </w:r>
          </w:p>
        </w:tc>
        <w:tc>
          <w:tcPr>
            <w:tcW w:type="dxa" w:w="2520"/>
          </w:tcPr>
          <w:p>
            <w:r/>
            <w:r>
              <w:rPr>
                <w:b w:val="0"/>
                <w:color w:val="111827"/>
                <w:sz w:val="18"/>
              </w:rPr>
              <w:t>no</w:t>
            </w:r>
          </w:p>
        </w:tc>
        <w:tc>
          <w:tcPr>
            <w:tcW w:type="dxa" w:w="2520"/>
          </w:tcPr>
          <w:p>
            <w:r/>
            <w:r>
              <w:rPr>
                <w:b w:val="0"/>
                <w:color w:val="111827"/>
                <w:sz w:val="18"/>
              </w:rPr>
              <w:t>All query table references resolve to source schema tables.</w:t>
            </w:r>
          </w:p>
        </w:tc>
      </w:tr>
      <w:tr>
        <w:tc>
          <w:tcPr>
            <w:tcW w:type="dxa" w:w="2520"/>
            <w:shd w:val="clear" w:color="auto" w:fill="F3F4F6"/>
          </w:tcPr>
          <w:p>
            <w:r/>
            <w:r>
              <w:rPr>
                <w:b w:val="0"/>
                <w:color w:val="111827"/>
                <w:sz w:val="18"/>
              </w:rPr>
              <w:t>cross_db_mapping_coverage</w:t>
            </w:r>
          </w:p>
        </w:tc>
        <w:tc>
          <w:tcPr>
            <w:tcW w:type="dxa" w:w="2520"/>
            <w:shd w:val="clear" w:color="auto" w:fill="F3F4F6"/>
            <w:shd w:val="clear" w:color="auto" w:fill="DCFCE7"/>
          </w:tcPr>
          <w:p>
            <w:r/>
            <w:r>
              <w:rPr>
                <w:b w:val="0"/>
                <w:color w:val="111827"/>
                <w:sz w:val="18"/>
              </w:rPr>
              <w:t>PASS</w:t>
            </w:r>
          </w:p>
        </w:tc>
        <w:tc>
          <w:tcPr>
            <w:tcW w:type="dxa" w:w="2520"/>
            <w:shd w:val="clear" w:color="auto" w:fill="F3F4F6"/>
          </w:tcPr>
          <w:p>
            <w:r/>
            <w:r>
              <w:rPr>
                <w:b w:val="0"/>
                <w:color w:val="111827"/>
                <w:sz w:val="18"/>
              </w:rPr>
              <w:t>no</w:t>
            </w:r>
          </w:p>
        </w:tc>
        <w:tc>
          <w:tcPr>
            <w:tcW w:type="dxa" w:w="2520"/>
            <w:shd w:val="clear" w:color="auto" w:fill="F3F4F6"/>
          </w:tcPr>
          <w:p>
            <w:r/>
            <w:r>
              <w:rPr>
                <w:b w:val="0"/>
                <w:color w:val="111827"/>
                <w:sz w:val="18"/>
              </w:rPr>
              <w:t>Source-&gt;target mapping coverage is 100.00%.</w:t>
            </w:r>
          </w:p>
        </w:tc>
      </w:tr>
    </w:tbl>
    <w:tbl>
      <w:tblPr>
        <w:tblW w:type="auto" w:w="0"/>
        <w:jc w:val="left"/>
        <w:tblLook w:firstColumn="1" w:firstRow="1" w:lastColumn="0" w:lastRow="0" w:noHBand="0" w:noVBand="1" w:val="04A0"/>
      </w:tblPr>
      <w:tblGrid>
        <w:gridCol w:w="2520"/>
        <w:gridCol w:w="2520"/>
        <w:gridCol w:w="2520"/>
        <w:gridCol w:w="2520"/>
      </w:tblGrid>
      <w:tr>
        <w:tc>
          <w:tcPr>
            <w:tcW w:type="dxa" w:w="2520"/>
            <w:shd w:val="clear" w:color="auto" w:fill="1F3864"/>
          </w:tcPr>
          <w:p>
            <w:r/>
            <w:r>
              <w:rPr>
                <w:b/>
                <w:color w:val="FFFFFF"/>
                <w:sz w:val="18"/>
              </w:rPr>
              <w:t>Check ID</w:t>
            </w:r>
          </w:p>
        </w:tc>
        <w:tc>
          <w:tcPr>
            <w:tcW w:type="dxa" w:w="2520"/>
            <w:shd w:val="clear" w:color="auto" w:fill="1F3864"/>
          </w:tcPr>
          <w:p>
            <w:r/>
            <w:r>
              <w:rPr>
                <w:b/>
                <w:color w:val="FFFFFF"/>
                <w:sz w:val="18"/>
              </w:rPr>
              <w:t>Severity</w:t>
            </w:r>
          </w:p>
        </w:tc>
        <w:tc>
          <w:tcPr>
            <w:tcW w:type="dxa" w:w="2520"/>
            <w:shd w:val="clear" w:color="auto" w:fill="1F3864"/>
          </w:tcPr>
          <w:p>
            <w:r/>
            <w:r>
              <w:rPr>
                <w:b/>
                <w:color w:val="FFFFFF"/>
                <w:sz w:val="18"/>
              </w:rPr>
              <w:t>Confidence</w:t>
            </w:r>
          </w:p>
        </w:tc>
        <w:tc>
          <w:tcPr>
            <w:tcW w:type="dxa" w:w="2520"/>
            <w:shd w:val="clear" w:color="auto" w:fill="1F3864"/>
          </w:tcPr>
          <w:p>
            <w:r/>
            <w:r>
              <w:rPr>
                <w:b/>
                <w:color w:val="FFFFFF"/>
                <w:sz w:val="18"/>
              </w:rPr>
              <w:t>Detail</w:t>
            </w:r>
          </w:p>
        </w:tc>
      </w:tr>
      <w:tr>
        <w:tc>
          <w:tcPr>
            <w:tcW w:type="dxa" w:w="2520"/>
          </w:tcPr>
          <w:p>
            <w:r/>
            <w:r>
              <w:rPr>
                <w:b w:val="0"/>
                <w:color w:val="111827"/>
                <w:sz w:val="18"/>
              </w:rPr>
              <w:t>none</w:t>
            </w:r>
          </w:p>
        </w:tc>
        <w:tc>
          <w:tcPr>
            <w:tcW w:type="dxa" w:w="2520"/>
          </w:tcPr>
          <w:p>
            <w:r/>
            <w:r>
              <w:rPr>
                <w:b w:val="0"/>
                <w:color w:val="111827"/>
                <w:sz w:val="18"/>
              </w:rPr>
              <w:t>LOW</w:t>
            </w:r>
          </w:p>
        </w:tc>
        <w:tc>
          <w:tcPr>
            <w:tcW w:type="dxa" w:w="2520"/>
          </w:tcPr>
          <w:p>
            <w:r/>
            <w:r>
              <w:rPr>
                <w:b w:val="0"/>
                <w:color w:val="111827"/>
                <w:sz w:val="18"/>
              </w:rPr>
              <w:t>n/a</w:t>
            </w:r>
          </w:p>
        </w:tc>
        <w:tc>
          <w:tcPr>
            <w:tcW w:type="dxa" w:w="2520"/>
          </w:tcPr>
          <w:p>
            <w:r/>
            <w:r>
              <w:rPr>
                <w:b w:val="0"/>
                <w:color w:val="111827"/>
                <w:sz w:val="18"/>
              </w:rPr>
              <w:t>No semantic warnings.</w:t>
            </w:r>
          </w:p>
        </w:tc>
      </w:tr>
    </w:tbl>
    <w:p>
      <w:r>
        <w:br w:type="page"/>
      </w:r>
    </w:p>
    <w:p>
      <w:pPr>
        <w:pStyle w:val="Heading1"/>
      </w:pPr>
      <w:r>
        <w:t>Section O - Project Dependency Map</w:t>
      </w:r>
    </w:p>
    <w:p>
      <w:r>
        <w:rPr>
          <w:b w:val="0"/>
          <w:color w:val="6B7280"/>
          <w:sz w:val="18"/>
        </w:rPr>
        <w:t>Mapping dependencies to identify risk areas and manage migration effectively.</w:t>
      </w:r>
    </w:p>
    <w:tbl>
      <w:tblPr>
        <w:tblW w:type="auto" w:w="0"/>
        <w:jc w:val="left"/>
        <w:tblLook w:firstColumn="1" w:firstRow="1" w:lastColumn="0" w:lastRow="0" w:noHBand="0" w:noVBand="1" w:val="04A0"/>
      </w:tblPr>
      <w:tblGrid>
        <w:gridCol w:w="2016"/>
        <w:gridCol w:w="2016"/>
        <w:gridCol w:w="2016"/>
        <w:gridCol w:w="2016"/>
        <w:gridCol w:w="2016"/>
      </w:tblGrid>
      <w:tr>
        <w:tc>
          <w:tcPr>
            <w:tcW w:type="dxa" w:w="2016"/>
            <w:shd w:val="clear" w:color="auto" w:fill="1F3864"/>
          </w:tcPr>
          <w:p>
            <w:r/>
            <w:r>
              <w:rPr>
                <w:b/>
                <w:color w:val="FFFFFF"/>
                <w:sz w:val="18"/>
              </w:rPr>
              <w:t>Project</w:t>
            </w:r>
          </w:p>
        </w:tc>
        <w:tc>
          <w:tcPr>
            <w:tcW w:type="dxa" w:w="2016"/>
            <w:shd w:val="clear" w:color="auto" w:fill="1F3864"/>
          </w:tcPr>
          <w:p>
            <w:r/>
            <w:r>
              <w:rPr>
                <w:b/>
                <w:color w:val="FFFFFF"/>
                <w:sz w:val="18"/>
              </w:rPr>
              <w:t>Path</w:t>
            </w:r>
          </w:p>
        </w:tc>
        <w:tc>
          <w:tcPr>
            <w:tcW w:type="dxa" w:w="2016"/>
            <w:shd w:val="clear" w:color="auto" w:fill="1F3864"/>
          </w:tcPr>
          <w:p>
            <w:r/>
            <w:r>
              <w:rPr>
                <w:b/>
                <w:color w:val="FFFFFF"/>
                <w:sz w:val="18"/>
              </w:rPr>
              <w:t>Forms</w:t>
            </w:r>
          </w:p>
        </w:tc>
        <w:tc>
          <w:tcPr>
            <w:tcW w:type="dxa" w:w="2016"/>
            <w:shd w:val="clear" w:color="auto" w:fill="1F3864"/>
          </w:tcPr>
          <w:p>
            <w:r/>
            <w:r>
              <w:rPr>
                <w:b/>
                <w:color w:val="FFFFFF"/>
                <w:sz w:val="18"/>
              </w:rPr>
              <w:t>Dependencies</w:t>
            </w:r>
          </w:p>
        </w:tc>
        <w:tc>
          <w:tcPr>
            <w:tcW w:type="dxa" w:w="2016"/>
            <w:shd w:val="clear" w:color="auto" w:fill="1F3864"/>
          </w:tcPr>
          <w:p>
            <w:r/>
            <w:r>
              <w:rPr>
                <w:b/>
                <w:color w:val="FFFFFF"/>
                <w:sz w:val="18"/>
              </w:rPr>
              <w:t>DB touchpoints</w:t>
            </w:r>
          </w:p>
        </w:tc>
      </w:tr>
    </w:tbl>
    <w:tbl>
      <w:tblPr>
        <w:tblW w:type="auto" w:w="0"/>
        <w:jc w:val="left"/>
        <w:tblLook w:firstColumn="1" w:firstRow="1" w:lastColumn="0" w:lastRow="0" w:noHBand="0" w:noVBand="1" w:val="04A0"/>
      </w:tblPr>
      <w:tblGrid>
        <w:gridCol w:w="2016"/>
        <w:gridCol w:w="2016"/>
        <w:gridCol w:w="2016"/>
        <w:gridCol w:w="2016"/>
        <w:gridCol w:w="2016"/>
      </w:tblGrid>
      <w:tr>
        <w:tc>
          <w:tcPr>
            <w:tcW w:type="dxa" w:w="2016"/>
            <w:shd w:val="clear" w:color="auto" w:fill="1F3864"/>
          </w:tcPr>
          <w:p>
            <w:r/>
            <w:r>
              <w:rPr>
                <w:b/>
                <w:color w:val="FFFFFF"/>
                <w:sz w:val="18"/>
              </w:rPr>
              <w:t>From</w:t>
            </w:r>
          </w:p>
        </w:tc>
        <w:tc>
          <w:tcPr>
            <w:tcW w:type="dxa" w:w="2016"/>
            <w:shd w:val="clear" w:color="auto" w:fill="1F3864"/>
          </w:tcPr>
          <w:p>
            <w:r/>
            <w:r>
              <w:rPr>
                <w:b/>
                <w:color w:val="FFFFFF"/>
                <w:sz w:val="18"/>
              </w:rPr>
              <w:t>To</w:t>
            </w:r>
          </w:p>
        </w:tc>
        <w:tc>
          <w:tcPr>
            <w:tcW w:type="dxa" w:w="2016"/>
            <w:shd w:val="clear" w:color="auto" w:fill="1F3864"/>
          </w:tcPr>
          <w:p>
            <w:r/>
            <w:r>
              <w:rPr>
                <w:b/>
                <w:color w:val="FFFFFF"/>
                <w:sz w:val="18"/>
              </w:rPr>
              <w:t>Type</w:t>
            </w:r>
          </w:p>
        </w:tc>
        <w:tc>
          <w:tcPr>
            <w:tcW w:type="dxa" w:w="2016"/>
            <w:shd w:val="clear" w:color="auto" w:fill="1F3864"/>
          </w:tcPr>
          <w:p>
            <w:r/>
            <w:r>
              <w:rPr>
                <w:b/>
                <w:color w:val="FFFFFF"/>
                <w:sz w:val="18"/>
              </w:rPr>
              <w:t>Evidence</w:t>
            </w:r>
          </w:p>
        </w:tc>
        <w:tc>
          <w:tcPr>
            <w:tcW w:type="dxa" w:w="2016"/>
            <w:shd w:val="clear" w:color="auto" w:fill="1F3864"/>
          </w:tcPr>
          <w:p>
            <w:r/>
            <w:r>
              <w:rPr>
                <w:b/>
                <w:color w:val="FFFFFF"/>
                <w:sz w:val="18"/>
              </w:rPr>
              <w:t>Blocks Sprint</w:t>
            </w:r>
          </w:p>
        </w:tc>
      </w:tr>
      <w:tr>
        <w:tc>
          <w:tcPr>
            <w:tcW w:type="dxa" w:w="2016"/>
          </w:tcPr>
          <w:p>
            <w:r/>
            <w:r>
              <w:rPr>
                <w:b w:val="0"/>
                <w:color w:val="111827"/>
                <w:sz w:val="16"/>
              </w:rPr>
              <w:t>n/a</w:t>
            </w:r>
          </w:p>
        </w:tc>
        <w:tc>
          <w:tcPr>
            <w:tcW w:type="dxa" w:w="2016"/>
          </w:tcPr>
          <w:p>
            <w:r/>
            <w:r>
              <w:rPr>
                <w:b w:val="0"/>
                <w:color w:val="111827"/>
                <w:sz w:val="16"/>
              </w:rPr>
              <w:t>n/a</w:t>
            </w:r>
          </w:p>
        </w:tc>
        <w:tc>
          <w:tcPr>
            <w:tcW w:type="dxa" w:w="2016"/>
          </w:tcPr>
          <w:p>
            <w:r/>
            <w:r>
              <w:rPr>
                <w:b w:val="0"/>
                <w:color w:val="111827"/>
                <w:sz w:val="16"/>
              </w:rPr>
              <w:t>n/a</w:t>
            </w:r>
          </w:p>
        </w:tc>
        <w:tc>
          <w:tcPr>
            <w:tcW w:type="dxa" w:w="2016"/>
          </w:tcPr>
          <w:p>
            <w:r/>
            <w:r>
              <w:rPr>
                <w:b w:val="0"/>
                <w:color w:val="111827"/>
                <w:sz w:val="16"/>
              </w:rPr>
              <w:t>No project dependencies detected</w:t>
            </w:r>
          </w:p>
        </w:tc>
        <w:tc>
          <w:tcPr>
            <w:tcW w:type="dxa" w:w="2016"/>
          </w:tcPr>
          <w:p>
            <w:r/>
            <w:r>
              <w:rPr>
                <w:b w:val="0"/>
                <w:color w:val="111827"/>
                <w:sz w:val="16"/>
              </w:rPr>
              <w:t>n/a</w:t>
            </w:r>
          </w:p>
        </w:tc>
      </w:tr>
    </w:tbl>
    <w:p>
      <w:r>
        <w:br w:type="page"/>
      </w:r>
    </w:p>
    <w:p>
      <w:pPr>
        <w:pStyle w:val="Heading1"/>
      </w:pPr>
      <w:r>
        <w:t>Section K - Form Dossiers (Extended)</w:t>
      </w:r>
    </w:p>
    <w:p>
      <w:r>
        <w:rPr>
          <w:b w:val="0"/>
          <w:color w:val="6B7280"/>
          <w:sz w:val="18"/>
        </w:rPr>
        <w:t>Detailed analysis of forms to be migrated and their current dependencies.</w:t>
      </w:r>
    </w:p>
    <w:tbl>
      <w:tblPr>
        <w:tblW w:type="auto" w:w="0"/>
        <w:jc w:val="left"/>
        <w:tblLook w:firstColumn="1" w:firstRow="1" w:lastColumn="0" w:lastRow="0" w:noHBand="0" w:noVBand="1" w:val="04A0"/>
      </w:tblPr>
      <w:tblGrid>
        <w:gridCol w:w="720"/>
        <w:gridCol w:w="720"/>
        <w:gridCol w:w="720"/>
        <w:gridCol w:w="720"/>
        <w:gridCol w:w="720"/>
        <w:gridCol w:w="720"/>
        <w:gridCol w:w="720"/>
        <w:gridCol w:w="720"/>
        <w:gridCol w:w="720"/>
        <w:gridCol w:w="720"/>
        <w:gridCol w:w="720"/>
        <w:gridCol w:w="720"/>
        <w:gridCol w:w="720"/>
        <w:gridCol w:w="720"/>
      </w:tblGrid>
      <w:tr>
        <w:tc>
          <w:tcPr>
            <w:tcW w:type="dxa" w:w="720"/>
            <w:shd w:val="clear" w:color="auto" w:fill="1F3864"/>
          </w:tcPr>
          <w:p>
            <w:r/>
            <w:r>
              <w:rPr>
                <w:b/>
                <w:color w:val="FFFFFF"/>
                <w:sz w:val="18"/>
              </w:rPr>
              <w:t>Form</w:t>
            </w:r>
          </w:p>
        </w:tc>
        <w:tc>
          <w:tcPr>
            <w:tcW w:type="dxa" w:w="720"/>
            <w:shd w:val="clear" w:color="auto" w:fill="1F3864"/>
          </w:tcPr>
          <w:p>
            <w:r/>
            <w:r>
              <w:rPr>
                <w:b/>
                <w:color w:val="FFFFFF"/>
                <w:sz w:val="18"/>
              </w:rPr>
              <w:t>Display Name</w:t>
            </w:r>
          </w:p>
        </w:tc>
        <w:tc>
          <w:tcPr>
            <w:tcW w:type="dxa" w:w="720"/>
            <w:shd w:val="clear" w:color="auto" w:fill="1F3864"/>
          </w:tcPr>
          <w:p>
            <w:r/>
            <w:r>
              <w:rPr>
                <w:b/>
                <w:color w:val="FFFFFF"/>
                <w:sz w:val="18"/>
              </w:rPr>
              <w:t>Project</w:t>
            </w:r>
          </w:p>
        </w:tc>
        <w:tc>
          <w:tcPr>
            <w:tcW w:type="dxa" w:w="720"/>
            <w:shd w:val="clear" w:color="auto" w:fill="1F3864"/>
          </w:tcPr>
          <w:p>
            <w:r/>
            <w:r>
              <w:rPr>
                <w:b/>
                <w:color w:val="FFFFFF"/>
                <w:sz w:val="18"/>
              </w:rPr>
              <w:t>form_type</w:t>
            </w:r>
          </w:p>
        </w:tc>
        <w:tc>
          <w:tcPr>
            <w:tcW w:type="dxa" w:w="720"/>
            <w:shd w:val="clear" w:color="auto" w:fill="1F3864"/>
          </w:tcPr>
          <w:p>
            <w:r/>
            <w:r>
              <w:rPr>
                <w:b/>
                <w:color w:val="FFFFFF"/>
                <w:sz w:val="18"/>
              </w:rPr>
              <w:t>status</w:t>
            </w:r>
          </w:p>
        </w:tc>
        <w:tc>
          <w:tcPr>
            <w:tcW w:type="dxa" w:w="720"/>
            <w:shd w:val="clear" w:color="auto" w:fill="1F3864"/>
          </w:tcPr>
          <w:p>
            <w:r/>
            <w:r>
              <w:rPr>
                <w:b/>
                <w:color w:val="FFFFFF"/>
                <w:sz w:val="18"/>
              </w:rPr>
              <w:t>Purpose</w:t>
            </w:r>
          </w:p>
        </w:tc>
        <w:tc>
          <w:tcPr>
            <w:tcW w:type="dxa" w:w="720"/>
            <w:shd w:val="clear" w:color="auto" w:fill="1F3864"/>
          </w:tcPr>
          <w:p>
            <w:r/>
            <w:r>
              <w:rPr>
                <w:b/>
                <w:color w:val="FFFFFF"/>
                <w:sz w:val="18"/>
              </w:rPr>
              <w:t>Inputs (data)</w:t>
            </w:r>
          </w:p>
        </w:tc>
        <w:tc>
          <w:tcPr>
            <w:tcW w:type="dxa" w:w="720"/>
            <w:shd w:val="clear" w:color="auto" w:fill="1F3864"/>
          </w:tcPr>
          <w:p>
            <w:r/>
            <w:r>
              <w:rPr>
                <w:b/>
                <w:color w:val="FFFFFF"/>
                <w:sz w:val="18"/>
              </w:rPr>
              <w:t>Outputs (effects)</w:t>
            </w:r>
          </w:p>
        </w:tc>
        <w:tc>
          <w:tcPr>
            <w:tcW w:type="dxa" w:w="720"/>
            <w:shd w:val="clear" w:color="auto" w:fill="1F3864"/>
          </w:tcPr>
          <w:p>
            <w:r/>
            <w:r>
              <w:rPr>
                <w:b/>
                <w:color w:val="FFFFFF"/>
                <w:sz w:val="18"/>
              </w:rPr>
              <w:t>ActiveX used</w:t>
            </w:r>
          </w:p>
        </w:tc>
        <w:tc>
          <w:tcPr>
            <w:tcW w:type="dxa" w:w="720"/>
            <w:shd w:val="clear" w:color="auto" w:fill="1F3864"/>
          </w:tcPr>
          <w:p>
            <w:r/>
            <w:r>
              <w:rPr>
                <w:b/>
                <w:color w:val="FFFFFF"/>
                <w:sz w:val="18"/>
              </w:rPr>
              <w:t>DB tables</w:t>
            </w:r>
          </w:p>
        </w:tc>
        <w:tc>
          <w:tcPr>
            <w:tcW w:type="dxa" w:w="720"/>
            <w:shd w:val="clear" w:color="auto" w:fill="1F3864"/>
          </w:tcPr>
          <w:p>
            <w:r/>
            <w:r>
              <w:rPr>
                <w:b/>
                <w:color w:val="FFFFFF"/>
                <w:sz w:val="18"/>
              </w:rPr>
              <w:t>actions</w:t>
            </w:r>
          </w:p>
        </w:tc>
        <w:tc>
          <w:tcPr>
            <w:tcW w:type="dxa" w:w="720"/>
            <w:shd w:val="clear" w:color="auto" w:fill="1F3864"/>
          </w:tcPr>
          <w:p>
            <w:r/>
            <w:r>
              <w:rPr>
                <w:b/>
                <w:color w:val="FFFFFF"/>
                <w:sz w:val="18"/>
              </w:rPr>
              <w:t>coverage_score</w:t>
            </w:r>
          </w:p>
        </w:tc>
        <w:tc>
          <w:tcPr>
            <w:tcW w:type="dxa" w:w="720"/>
            <w:shd w:val="clear" w:color="auto" w:fill="1F3864"/>
          </w:tcPr>
          <w:p>
            <w:r/>
            <w:r>
              <w:rPr>
                <w:b/>
                <w:color w:val="FFFFFF"/>
                <w:sz w:val="18"/>
              </w:rPr>
              <w:t>confidence_score</w:t>
            </w:r>
          </w:p>
        </w:tc>
        <w:tc>
          <w:tcPr>
            <w:tcW w:type="dxa" w:w="720"/>
            <w:shd w:val="clear" w:color="auto" w:fill="1F3864"/>
          </w:tcPr>
          <w:p>
            <w:r/>
            <w:r>
              <w:rPr>
                <w:b/>
                <w:color w:val="FFFFFF"/>
                <w:sz w:val="18"/>
              </w:rPr>
              <w:t>exclusion_reason</w:t>
            </w:r>
          </w:p>
        </w:tc>
      </w:tr>
    </w:tbl>
    <w:p>
      <w:pPr>
        <w:pStyle w:val="Heading2"/>
      </w:pPr>
      <w:r>
        <w:t>Business Rules by Form</w:t>
      </w:r>
    </w:p>
    <w:tbl>
      <w:tblPr>
        <w:tblW w:type="auto" w:w="0"/>
        <w:jc w:val="left"/>
        <w:tblLook w:firstColumn="1" w:firstRow="1" w:lastColumn="0" w:lastRow="0" w:noHBand="0" w:noVBand="1" w:val="04A0"/>
      </w:tblPr>
      <w:tblGrid>
        <w:gridCol w:w="1680"/>
        <w:gridCol w:w="1680"/>
        <w:gridCol w:w="1680"/>
        <w:gridCol w:w="1680"/>
        <w:gridCol w:w="1680"/>
        <w:gridCol w:w="1680"/>
      </w:tblGrid>
      <w:tr>
        <w:tc>
          <w:tcPr>
            <w:tcW w:type="dxa" w:w="1680"/>
            <w:shd w:val="clear" w:color="auto" w:fill="1F3864"/>
          </w:tcPr>
          <w:p>
            <w:r/>
            <w:r>
              <w:rPr>
                <w:b/>
                <w:color w:val="FFFFFF"/>
                <w:sz w:val="18"/>
              </w:rPr>
              <w:t>Rule ID</w:t>
            </w:r>
          </w:p>
        </w:tc>
        <w:tc>
          <w:tcPr>
            <w:tcW w:type="dxa" w:w="1680"/>
            <w:shd w:val="clear" w:color="auto" w:fill="1F3864"/>
          </w:tcPr>
          <w:p>
            <w:r/>
            <w:r>
              <w:rPr>
                <w:b/>
                <w:color w:val="FFFFFF"/>
                <w:sz w:val="18"/>
              </w:rPr>
              <w:t>Form</w:t>
            </w:r>
          </w:p>
        </w:tc>
        <w:tc>
          <w:tcPr>
            <w:tcW w:type="dxa" w:w="1680"/>
            <w:shd w:val="clear" w:color="auto" w:fill="1F3864"/>
          </w:tcPr>
          <w:p>
            <w:r/>
            <w:r>
              <w:rPr>
                <w:b/>
                <w:color w:val="FFFFFF"/>
                <w:sz w:val="18"/>
              </w:rPr>
              <w:t>Layer</w:t>
            </w:r>
          </w:p>
        </w:tc>
        <w:tc>
          <w:tcPr>
            <w:tcW w:type="dxa" w:w="1680"/>
            <w:shd w:val="clear" w:color="auto" w:fill="1F3864"/>
          </w:tcPr>
          <w:p>
            <w:r/>
            <w:r>
              <w:rPr>
                <w:b/>
                <w:color w:val="FFFFFF"/>
                <w:sz w:val="18"/>
              </w:rPr>
              <w:t>Category</w:t>
            </w:r>
          </w:p>
        </w:tc>
        <w:tc>
          <w:tcPr>
            <w:tcW w:type="dxa" w:w="1680"/>
            <w:shd w:val="clear" w:color="auto" w:fill="1F3864"/>
          </w:tcPr>
          <w:p>
            <w:r/>
            <w:r>
              <w:rPr>
                <w:b/>
                <w:color w:val="FFFFFF"/>
                <w:sz w:val="18"/>
              </w:rPr>
              <w:t>Business Meaning</w:t>
            </w:r>
          </w:p>
        </w:tc>
        <w:tc>
          <w:tcPr>
            <w:tcW w:type="dxa" w:w="1680"/>
            <w:shd w:val="clear" w:color="auto" w:fill="1F3864"/>
          </w:tcPr>
          <w:p>
            <w:r/>
            <w:r>
              <w:rPr>
                <w:b/>
                <w:color w:val="FFFFFF"/>
                <w:sz w:val="18"/>
              </w:rPr>
              <w:t>Risk links</w:t>
            </w:r>
          </w:p>
        </w:tc>
      </w:tr>
      <w:tr>
        <w:tc>
          <w:tcPr>
            <w:tcW w:type="dxa" w:w="1680"/>
          </w:tcPr>
          <w:p>
            <w:r/>
            <w:r>
              <w:rPr>
                <w:b w:val="0"/>
                <w:color w:val="111827"/>
                <w:sz w:val="18"/>
              </w:rPr>
              <w:t>BR-NA</w:t>
            </w:r>
          </w:p>
        </w:tc>
        <w:tc>
          <w:tcPr>
            <w:tcW w:type="dxa" w:w="1680"/>
          </w:tcPr>
          <w:p>
            <w:r/>
            <w:r>
              <w:rPr>
                <w:b w:val="0"/>
                <w:color w:val="111827"/>
                <w:sz w:val="18"/>
              </w:rPr>
              <w:t>n/a</w:t>
            </w:r>
          </w:p>
        </w:tc>
        <w:tc>
          <w:tcPr>
            <w:tcW w:type="dxa" w:w="1680"/>
          </w:tcPr>
          <w:p>
            <w:r/>
            <w:r>
              <w:rPr>
                <w:b w:val="0"/>
                <w:color w:val="111827"/>
                <w:sz w:val="18"/>
              </w:rPr>
              <w:t>n/a</w:t>
            </w:r>
          </w:p>
        </w:tc>
        <w:tc>
          <w:tcPr>
            <w:tcW w:type="dxa" w:w="1680"/>
          </w:tcPr>
          <w:p>
            <w:r/>
            <w:r>
              <w:rPr>
                <w:b w:val="0"/>
                <w:color w:val="111827"/>
                <w:sz w:val="18"/>
              </w:rPr>
              <w:t>n/a</w:t>
            </w:r>
          </w:p>
        </w:tc>
        <w:tc>
          <w:tcPr>
            <w:tcW w:type="dxa" w:w="1680"/>
          </w:tcPr>
          <w:p>
            <w:r/>
            <w:r>
              <w:rPr>
                <w:b w:val="0"/>
                <w:color w:val="111827"/>
                <w:sz w:val="18"/>
              </w:rPr>
              <w:t>No business rules available</w:t>
            </w:r>
          </w:p>
        </w:tc>
        <w:tc>
          <w:tcPr>
            <w:tcW w:type="dxa" w:w="1680"/>
          </w:tcPr>
          <w:p>
            <w:r/>
            <w:r>
              <w:rPr>
                <w:b w:val="0"/>
                <w:color w:val="111827"/>
                <w:sz w:val="18"/>
              </w:rPr>
              <w:t>none</w:t>
            </w:r>
          </w:p>
        </w:tc>
      </w:tr>
    </w:tbl>
    <w:p>
      <w:r>
        <w:br w:type="page"/>
      </w:r>
    </w:p>
    <w:p>
      <w:pPr>
        <w:pStyle w:val="Heading1"/>
      </w:pPr>
      <w:r>
        <w:t>Section P - Form Flow Traces</w:t>
      </w:r>
    </w:p>
    <w:p>
      <w:r>
        <w:rPr>
          <w:b w:val="0"/>
          <w:color w:val="6B7280"/>
          <w:sz w:val="18"/>
        </w:rPr>
        <w:t>Capturing and analyzing golden flows to ensure behavior preservation.</w:t>
      </w:r>
    </w:p>
    <w:p>
      <w:r>
        <w:br w:type="page"/>
      </w:r>
    </w:p>
    <w:p>
      <w:pPr>
        <w:pStyle w:val="Heading1"/>
      </w:pPr>
      <w:r>
        <w:t>Section Q - Form Traceability Matrix</w:t>
      </w:r>
    </w:p>
    <w:p>
      <w:r>
        <w:rPr>
          <w:b w:val="0"/>
          <w:color w:val="6B7280"/>
          <w:sz w:val="18"/>
        </w:rPr>
        <w:t>Ensuring all changes are traceable and aligned with modernization objectives.</w:t>
      </w:r>
    </w:p>
    <w:tbl>
      <w:tblPr>
        <w:tblW w:type="auto" w:w="0"/>
        <w:jc w:val="left"/>
        <w:tblLook w:firstColumn="1" w:firstRow="1" w:lastColumn="0" w:lastRow="0" w:noHBand="0" w:noVBand="1" w:val="04A0"/>
      </w:tblPr>
      <w:tblGrid>
        <w:gridCol w:w="1260"/>
        <w:gridCol w:w="1260"/>
        <w:gridCol w:w="1260"/>
        <w:gridCol w:w="1260"/>
        <w:gridCol w:w="1260"/>
        <w:gridCol w:w="1260"/>
        <w:gridCol w:w="1260"/>
        <w:gridCol w:w="1260"/>
      </w:tblGrid>
      <w:tr>
        <w:tc>
          <w:tcPr>
            <w:tcW w:type="dxa" w:w="1260"/>
            <w:shd w:val="clear" w:color="auto" w:fill="1F3864"/>
          </w:tcPr>
          <w:p>
            <w:r/>
            <w:r>
              <w:rPr>
                <w:b/>
                <w:color w:val="FFFFFF"/>
                <w:sz w:val="18"/>
              </w:rPr>
              <w:t>Form</w:t>
            </w:r>
          </w:p>
        </w:tc>
        <w:tc>
          <w:tcPr>
            <w:tcW w:type="dxa" w:w="1260"/>
            <w:shd w:val="clear" w:color="auto" w:fill="1F3864"/>
          </w:tcPr>
          <w:p>
            <w:r/>
            <w:r>
              <w:rPr>
                <w:b/>
                <w:color w:val="FFFFFF"/>
                <w:sz w:val="18"/>
              </w:rPr>
              <w:t>Project</w:t>
            </w:r>
          </w:p>
        </w:tc>
        <w:tc>
          <w:tcPr>
            <w:tcW w:type="dxa" w:w="1260"/>
            <w:shd w:val="clear" w:color="auto" w:fill="1F3864"/>
          </w:tcPr>
          <w:p>
            <w:r/>
            <w:r>
              <w:rPr>
                <w:b/>
                <w:color w:val="FFFFFF"/>
                <w:sz w:val="18"/>
              </w:rPr>
              <w:t>has_event_map</w:t>
            </w:r>
          </w:p>
        </w:tc>
        <w:tc>
          <w:tcPr>
            <w:tcW w:type="dxa" w:w="1260"/>
            <w:shd w:val="clear" w:color="auto" w:fill="1F3864"/>
          </w:tcPr>
          <w:p>
            <w:r/>
            <w:r>
              <w:rPr>
                <w:b/>
                <w:color w:val="FFFFFF"/>
                <w:sz w:val="18"/>
              </w:rPr>
              <w:t>has_sql_map</w:t>
            </w:r>
          </w:p>
        </w:tc>
        <w:tc>
          <w:tcPr>
            <w:tcW w:type="dxa" w:w="1260"/>
            <w:shd w:val="clear" w:color="auto" w:fill="1F3864"/>
          </w:tcPr>
          <w:p>
            <w:r/>
            <w:r>
              <w:rPr>
                <w:b/>
                <w:color w:val="FFFFFF"/>
                <w:sz w:val="18"/>
              </w:rPr>
              <w:t>has_business_rules</w:t>
            </w:r>
          </w:p>
        </w:tc>
        <w:tc>
          <w:tcPr>
            <w:tcW w:type="dxa" w:w="1260"/>
            <w:shd w:val="clear" w:color="auto" w:fill="1F3864"/>
          </w:tcPr>
          <w:p>
            <w:r/>
            <w:r>
              <w:rPr>
                <w:b/>
                <w:color w:val="FFFFFF"/>
                <w:sz w:val="18"/>
              </w:rPr>
              <w:t>has_risk_entry</w:t>
            </w:r>
          </w:p>
        </w:tc>
        <w:tc>
          <w:tcPr>
            <w:tcW w:type="dxa" w:w="1260"/>
            <w:shd w:val="clear" w:color="auto" w:fill="1F3864"/>
          </w:tcPr>
          <w:p>
            <w:r/>
            <w:r>
              <w:rPr>
                <w:b/>
                <w:color w:val="FFFFFF"/>
                <w:sz w:val="18"/>
              </w:rPr>
              <w:t>completeness_score</w:t>
            </w:r>
          </w:p>
        </w:tc>
        <w:tc>
          <w:tcPr>
            <w:tcW w:type="dxa" w:w="1260"/>
            <w:shd w:val="clear" w:color="auto" w:fill="1F3864"/>
          </w:tcPr>
          <w:p>
            <w:r/>
            <w:r>
              <w:rPr>
                <w:b/>
                <w:color w:val="FFFFFF"/>
                <w:sz w:val="18"/>
              </w:rPr>
              <w:t>missing_links</w:t>
            </w:r>
          </w:p>
        </w:tc>
      </w:tr>
    </w:tbl>
    <w:p>
      <w:pPr>
        <w:pStyle w:val="Heading1"/>
      </w:pPr>
      <w:r>
        <w:t>Section R - Sprint Dependency Map</w:t>
      </w:r>
    </w:p>
    <w:p>
      <w:r>
        <w:rPr>
          <w:b w:val="0"/>
          <w:color w:val="6B7280"/>
          <w:sz w:val="18"/>
        </w:rPr>
        <w:t>Organizing work into sprints to manage incremental progress and risk.</w:t>
      </w:r>
    </w:p>
    <w:tbl>
      <w:tblPr>
        <w:tblW w:type="auto" w:w="0"/>
        <w:jc w:val="left"/>
        <w:tblLook w:firstColumn="1" w:firstRow="1" w:lastColumn="0" w:lastRow="0" w:noHBand="0" w:noVBand="1" w:val="04A0"/>
      </w:tblPr>
      <w:tblGrid>
        <w:gridCol w:w="2016"/>
        <w:gridCol w:w="2016"/>
        <w:gridCol w:w="2016"/>
        <w:gridCol w:w="2016"/>
        <w:gridCol w:w="2016"/>
      </w:tblGrid>
      <w:tr>
        <w:tc>
          <w:tcPr>
            <w:tcW w:type="dxa" w:w="2016"/>
            <w:shd w:val="clear" w:color="auto" w:fill="1F3864"/>
          </w:tcPr>
          <w:p>
            <w:r/>
            <w:r>
              <w:rPr>
                <w:b/>
                <w:color w:val="FFFFFF"/>
                <w:sz w:val="18"/>
              </w:rPr>
              <w:t>Form</w:t>
            </w:r>
          </w:p>
        </w:tc>
        <w:tc>
          <w:tcPr>
            <w:tcW w:type="dxa" w:w="2016"/>
            <w:shd w:val="clear" w:color="auto" w:fill="1F3864"/>
          </w:tcPr>
          <w:p>
            <w:r/>
            <w:r>
              <w:rPr>
                <w:b/>
                <w:color w:val="FFFFFF"/>
                <w:sz w:val="18"/>
              </w:rPr>
              <w:t>Suggested sprint</w:t>
            </w:r>
          </w:p>
        </w:tc>
        <w:tc>
          <w:tcPr>
            <w:tcW w:type="dxa" w:w="2016"/>
            <w:shd w:val="clear" w:color="auto" w:fill="1F3864"/>
          </w:tcPr>
          <w:p>
            <w:r/>
            <w:r>
              <w:rPr>
                <w:b/>
                <w:color w:val="FFFFFF"/>
                <w:sz w:val="18"/>
              </w:rPr>
              <w:t>Depends on</w:t>
            </w:r>
          </w:p>
        </w:tc>
        <w:tc>
          <w:tcPr>
            <w:tcW w:type="dxa" w:w="2016"/>
            <w:shd w:val="clear" w:color="auto" w:fill="1F3864"/>
          </w:tcPr>
          <w:p>
            <w:r/>
            <w:r>
              <w:rPr>
                <w:b/>
                <w:color w:val="FFFFFF"/>
                <w:sz w:val="18"/>
              </w:rPr>
              <w:t>Shared Components Required</w:t>
            </w:r>
          </w:p>
        </w:tc>
        <w:tc>
          <w:tcPr>
            <w:tcW w:type="dxa" w:w="2016"/>
            <w:shd w:val="clear" w:color="auto" w:fill="1F3864"/>
          </w:tcPr>
          <w:p>
            <w:r/>
            <w:r>
              <w:rPr>
                <w:b/>
                <w:color w:val="FFFFFF"/>
                <w:sz w:val="18"/>
              </w:rPr>
              <w:t>Rationale</w:t>
            </w:r>
          </w:p>
        </w:tc>
      </w:tr>
      <w:tr>
        <w:tc>
          <w:tcPr>
            <w:tcW w:type="dxa" w:w="2016"/>
          </w:tcPr>
          <w:p>
            <w:r/>
            <w:r>
              <w:rPr>
                <w:b w:val="0"/>
                <w:color w:val="111827"/>
                <w:sz w:val="16"/>
              </w:rPr>
              <w:t>n/a</w:t>
            </w:r>
          </w:p>
        </w:tc>
        <w:tc>
          <w:tcPr>
            <w:tcW w:type="dxa" w:w="2016"/>
          </w:tcPr>
          <w:p>
            <w:r/>
            <w:r>
              <w:rPr>
                <w:b w:val="0"/>
                <w:color w:val="111827"/>
                <w:sz w:val="16"/>
              </w:rPr>
              <w:t>Sprint 0 (Discovery closure)</w:t>
            </w:r>
          </w:p>
        </w:tc>
        <w:tc>
          <w:tcPr>
            <w:tcW w:type="dxa" w:w="2016"/>
          </w:tcPr>
          <w:p>
            <w:r/>
            <w:r>
              <w:rPr>
                <w:b w:val="0"/>
                <w:color w:val="111827"/>
                <w:sz w:val="16"/>
              </w:rPr>
              <w:t>Q.event_map</w:t>
            </w:r>
          </w:p>
        </w:tc>
        <w:tc>
          <w:tcPr>
            <w:tcW w:type="dxa" w:w="2016"/>
          </w:tcPr>
          <w:p>
            <w:r/>
            <w:r>
              <w:rPr>
                <w:b w:val="0"/>
                <w:color w:val="111827"/>
                <w:sz w:val="16"/>
              </w:rPr>
              <w:t>none</w:t>
            </w:r>
          </w:p>
        </w:tc>
        <w:tc>
          <w:tcPr>
            <w:tcW w:type="dxa" w:w="2016"/>
          </w:tcPr>
          <w:p>
            <w:r/>
            <w:r>
              <w:rPr>
                <w:b w:val="0"/>
                <w:color w:val="111827"/>
                <w:sz w:val="16"/>
              </w:rPr>
              <w:t>Close traceability gaps before modernization changes.</w:t>
            </w:r>
          </w:p>
        </w:tc>
      </w:tr>
    </w:tbl>
    <w:p>
      <w:pPr>
        <w:pStyle w:val="Heading1"/>
      </w:pPr>
      <w:r>
        <w:t>Risks Register Snapshot</w:t>
      </w:r>
    </w:p>
    <w:p>
      <w:r>
        <w:rPr>
          <w:b w:val="0"/>
          <w:color w:val="6B7280"/>
          <w:sz w:val="18"/>
        </w:rPr>
        <w:t>Identifying and mitigating risks associated with the modernization process.</w:t>
      </w:r>
    </w:p>
    <w:tbl>
      <w:tblPr>
        <w:tblW w:type="auto" w:w="0"/>
        <w:jc w:val="left"/>
        <w:tblLook w:firstColumn="1" w:firstRow="1" w:lastColumn="0" w:lastRow="0" w:noHBand="0" w:noVBand="1" w:val="04A0"/>
      </w:tblPr>
      <w:tblGrid>
        <w:gridCol w:w="2520"/>
        <w:gridCol w:w="2520"/>
        <w:gridCol w:w="2520"/>
        <w:gridCol w:w="2520"/>
      </w:tblGrid>
      <w:tr>
        <w:tc>
          <w:tcPr>
            <w:tcW w:type="dxa" w:w="2520"/>
            <w:shd w:val="clear" w:color="auto" w:fill="1F3864"/>
          </w:tcPr>
          <w:p>
            <w:r/>
            <w:r>
              <w:rPr>
                <w:b/>
                <w:color w:val="FFFFFF"/>
                <w:sz w:val="18"/>
              </w:rPr>
              <w:t>Risk ID</w:t>
            </w:r>
          </w:p>
        </w:tc>
        <w:tc>
          <w:tcPr>
            <w:tcW w:type="dxa" w:w="2520"/>
            <w:shd w:val="clear" w:color="auto" w:fill="1F3864"/>
          </w:tcPr>
          <w:p>
            <w:r/>
            <w:r>
              <w:rPr>
                <w:b/>
                <w:color w:val="FFFFFF"/>
                <w:sz w:val="18"/>
              </w:rPr>
              <w:t>Severity</w:t>
            </w:r>
          </w:p>
        </w:tc>
        <w:tc>
          <w:tcPr>
            <w:tcW w:type="dxa" w:w="2520"/>
            <w:shd w:val="clear" w:color="auto" w:fill="1F3864"/>
          </w:tcPr>
          <w:p>
            <w:r/>
            <w:r>
              <w:rPr>
                <w:b/>
                <w:color w:val="FFFFFF"/>
                <w:sz w:val="18"/>
              </w:rPr>
              <w:t>Description</w:t>
            </w:r>
          </w:p>
        </w:tc>
        <w:tc>
          <w:tcPr>
            <w:tcW w:type="dxa" w:w="2520"/>
            <w:shd w:val="clear" w:color="auto" w:fill="1F3864"/>
          </w:tcPr>
          <w:p>
            <w:r/>
            <w:r>
              <w:rPr>
                <w:b/>
                <w:color w:val="FFFFFF"/>
                <w:sz w:val="18"/>
              </w:rPr>
              <w:t>Recommended action</w:t>
            </w:r>
          </w:p>
        </w:tc>
      </w:tr>
      <w:tr>
        <w:tc>
          <w:tcPr>
            <w:tcW w:type="dxa" w:w="2520"/>
          </w:tcPr>
          <w:p>
            <w:r/>
            <w:r>
              <w:rPr>
                <w:b w:val="0"/>
                <w:color w:val="111827"/>
                <w:sz w:val="16"/>
              </w:rPr>
              <w:t>RISK-PARSE-001</w:t>
            </w:r>
          </w:p>
        </w:tc>
        <w:tc>
          <w:tcPr>
            <w:tcW w:type="dxa" w:w="2520"/>
            <w:shd w:val="clear" w:color="auto" w:fill="FEF3C7"/>
          </w:tcPr>
          <w:p>
            <w:r/>
            <w:r>
              <w:rPr>
                <w:b w:val="0"/>
                <w:color w:val="111827"/>
                <w:sz w:val="16"/>
              </w:rPr>
              <w:t>MEDIUM</w:t>
            </w:r>
          </w:p>
        </w:tc>
        <w:tc>
          <w:tcPr>
            <w:tcW w:type="dxa" w:w="2520"/>
          </w:tcPr>
          <w:p>
            <w:r/>
            <w:r>
              <w:rPr>
                <w:b w:val="0"/>
                <w:color w:val="111827"/>
                <w:sz w:val="16"/>
              </w:rPr>
              <w:t>The primary Analyst LLM response could not be parsed into valid JSON, so Synthetix compiled the requirements pack from deterministic evidence instead.</w:t>
            </w:r>
          </w:p>
        </w:tc>
        <w:tc>
          <w:tcPr>
            <w:tcW w:type="dxa" w:w="2520"/>
          </w:tcPr>
          <w:p>
            <w:r/>
            <w:r>
              <w:rPr>
                <w:b w:val="0"/>
                <w:color w:val="111827"/>
                <w:sz w:val="16"/>
              </w:rPr>
              <w:t>Review the generated artifacts and rerun with a stricter output contract if additional narrative depth is required.</w:t>
            </w:r>
          </w:p>
        </w:tc>
      </w:tr>
    </w:tbl>
    <w:p>
      <w:pPr>
        <w:pStyle w:val="Heading2"/>
      </w:pPr>
      <w:r>
        <w:t>Evidence References</w:t>
      </w:r>
    </w:p>
    <w:tbl>
      <w:tblPr>
        <w:tblW w:type="auto" w:w="0"/>
        <w:jc w:val="left"/>
        <w:tblLook w:firstColumn="1" w:firstRow="1" w:lastColumn="0" w:lastRow="0" w:noHBand="0" w:noVBand="1" w:val="04A0"/>
      </w:tblPr>
      <w:tblGrid>
        <w:gridCol w:w="5040"/>
        <w:gridCol w:w="5040"/>
      </w:tblGrid>
      <w:tr>
        <w:tc>
          <w:tcPr>
            <w:tcW w:type="dxa" w:w="5040"/>
            <w:shd w:val="clear" w:color="auto" w:fill="1F3864"/>
          </w:tcPr>
          <w:p>
            <w:r/>
            <w:r>
              <w:rPr>
                <w:b/>
                <w:color w:val="FFFFFF"/>
                <w:sz w:val="18"/>
              </w:rPr>
              <w:t>Artifact</w:t>
            </w:r>
          </w:p>
        </w:tc>
        <w:tc>
          <w:tcPr>
            <w:tcW w:type="dxa" w:w="5040"/>
            <w:shd w:val="clear" w:color="auto" w:fill="1F3864"/>
          </w:tcPr>
          <w:p>
            <w:r/>
            <w:r>
              <w:rPr>
                <w:b/>
                <w:color w:val="FFFFFF"/>
                <w:sz w:val="18"/>
              </w:rPr>
              <w:t>Reference</w:t>
            </w:r>
          </w:p>
        </w:tc>
      </w:tr>
      <w:tr>
        <w:tc>
          <w:tcPr>
            <w:tcW w:type="dxa" w:w="5040"/>
          </w:tcPr>
          <w:p>
            <w:r/>
            <w:r>
              <w:rPr>
                <w:b w:val="0"/>
                <w:color w:val="111827"/>
                <w:sz w:val="16"/>
              </w:rPr>
              <w:t>legacy_inventory_ref</w:t>
            </w:r>
          </w:p>
        </w:tc>
        <w:tc>
          <w:tcPr>
            <w:tcW w:type="dxa" w:w="5040"/>
          </w:tcPr>
          <w:p>
            <w:r/>
            <w:r>
              <w:rPr>
                <w:b w:val="0"/>
                <w:color w:val="111827"/>
                <w:sz w:val="16"/>
              </w:rPr>
              <w:t>artifact://legacy_inventory/1.0/art_legacy_inventory_47a18816678a40b5</w:t>
            </w:r>
          </w:p>
        </w:tc>
      </w:tr>
      <w:tr>
        <w:tc>
          <w:tcPr>
            <w:tcW w:type="dxa" w:w="5040"/>
            <w:shd w:val="clear" w:color="auto" w:fill="F3F4F6"/>
          </w:tcPr>
          <w:p>
            <w:r/>
            <w:r>
              <w:rPr>
                <w:b w:val="0"/>
                <w:color w:val="111827"/>
                <w:sz w:val="16"/>
              </w:rPr>
              <w:t>repo_landscape_ref</w:t>
            </w:r>
          </w:p>
        </w:tc>
        <w:tc>
          <w:tcPr>
            <w:tcW w:type="dxa" w:w="5040"/>
            <w:shd w:val="clear" w:color="auto" w:fill="F3F4F6"/>
          </w:tcPr>
          <w:p>
            <w:r/>
            <w:r>
              <w:rPr>
                <w:b w:val="0"/>
                <w:color w:val="111827"/>
                <w:sz w:val="16"/>
              </w:rPr>
              <w:t>artifact://repo_landscape/1.0/art_repo_landscape_f14b0c108b5a4671</w:t>
            </w:r>
          </w:p>
        </w:tc>
      </w:tr>
      <w:tr>
        <w:tc>
          <w:tcPr>
            <w:tcW w:type="dxa" w:w="5040"/>
          </w:tcPr>
          <w:p>
            <w:r/>
            <w:r>
              <w:rPr>
                <w:b w:val="0"/>
                <w:color w:val="111827"/>
                <w:sz w:val="16"/>
              </w:rPr>
              <w:t>scope_lock_ref</w:t>
            </w:r>
          </w:p>
        </w:tc>
        <w:tc>
          <w:tcPr>
            <w:tcW w:type="dxa" w:w="5040"/>
          </w:tcPr>
          <w:p>
            <w:r/>
            <w:r>
              <w:rPr>
                <w:b w:val="0"/>
                <w:color w:val="111827"/>
                <w:sz w:val="16"/>
              </w:rPr>
              <w:t>artifact://scope_lock/1.0/art_scope_lock_2f41e0380b2c4846</w:t>
            </w:r>
          </w:p>
        </w:tc>
      </w:tr>
      <w:tr>
        <w:tc>
          <w:tcPr>
            <w:tcW w:type="dxa" w:w="5040"/>
            <w:shd w:val="clear" w:color="auto" w:fill="F3F4F6"/>
          </w:tcPr>
          <w:p>
            <w:r/>
            <w:r>
              <w:rPr>
                <w:b w:val="0"/>
                <w:color w:val="111827"/>
                <w:sz w:val="16"/>
              </w:rPr>
              <w:t>variant_inventory_ref</w:t>
            </w:r>
          </w:p>
        </w:tc>
        <w:tc>
          <w:tcPr>
            <w:tcW w:type="dxa" w:w="5040"/>
            <w:shd w:val="clear" w:color="auto" w:fill="F3F4F6"/>
          </w:tcPr>
          <w:p>
            <w:r/>
            <w:r>
              <w:rPr>
                <w:b w:val="0"/>
                <w:color w:val="111827"/>
                <w:sz w:val="16"/>
              </w:rPr>
              <w:t>artifact://variant_inventory/1.0/art_variant_inventory_d58ace43bd9947d3</w:t>
            </w:r>
          </w:p>
        </w:tc>
      </w:tr>
      <w:tr>
        <w:tc>
          <w:tcPr>
            <w:tcW w:type="dxa" w:w="5040"/>
          </w:tcPr>
          <w:p>
            <w:r/>
            <w:r>
              <w:rPr>
                <w:b w:val="0"/>
                <w:color w:val="111827"/>
                <w:sz w:val="16"/>
              </w:rPr>
              <w:t>event_map_ref</w:t>
            </w:r>
          </w:p>
        </w:tc>
        <w:tc>
          <w:tcPr>
            <w:tcW w:type="dxa" w:w="5040"/>
          </w:tcPr>
          <w:p>
            <w:r/>
            <w:r>
              <w:rPr>
                <w:b w:val="0"/>
                <w:color w:val="111827"/>
                <w:sz w:val="16"/>
              </w:rPr>
              <w:t>artifact://event_map/1.0/art_event_map_59fdfe2f5bce43f8</w:t>
            </w:r>
          </w:p>
        </w:tc>
      </w:tr>
      <w:tr>
        <w:tc>
          <w:tcPr>
            <w:tcW w:type="dxa" w:w="5040"/>
            <w:shd w:val="clear" w:color="auto" w:fill="F3F4F6"/>
          </w:tcPr>
          <w:p>
            <w:r/>
            <w:r>
              <w:rPr>
                <w:b w:val="0"/>
                <w:color w:val="111827"/>
                <w:sz w:val="16"/>
              </w:rPr>
              <w:t>sql_catalog_ref</w:t>
            </w:r>
          </w:p>
        </w:tc>
        <w:tc>
          <w:tcPr>
            <w:tcW w:type="dxa" w:w="5040"/>
            <w:shd w:val="clear" w:color="auto" w:fill="F3F4F6"/>
          </w:tcPr>
          <w:p>
            <w:r/>
            <w:r>
              <w:rPr>
                <w:b w:val="0"/>
                <w:color w:val="111827"/>
                <w:sz w:val="16"/>
              </w:rPr>
              <w:t>artifact://sql_catalog/1.0/art_sql_catalog_6c9f3f294db5490b</w:t>
            </w:r>
          </w:p>
        </w:tc>
      </w:tr>
      <w:tr>
        <w:tc>
          <w:tcPr>
            <w:tcW w:type="dxa" w:w="5040"/>
          </w:tcPr>
          <w:p>
            <w:r/>
            <w:r>
              <w:rPr>
                <w:b w:val="0"/>
                <w:color w:val="111827"/>
                <w:sz w:val="16"/>
              </w:rPr>
              <w:t>sql_map_ref</w:t>
            </w:r>
          </w:p>
        </w:tc>
        <w:tc>
          <w:tcPr>
            <w:tcW w:type="dxa" w:w="5040"/>
          </w:tcPr>
          <w:p>
            <w:r/>
            <w:r>
              <w:rPr>
                <w:b w:val="0"/>
                <w:color w:val="111827"/>
                <w:sz w:val="16"/>
              </w:rPr>
              <w:t>artifact://sql_map/1.0/art_sql_map_94bd277243b74ebf</w:t>
            </w:r>
          </w:p>
        </w:tc>
      </w:tr>
      <w:tr>
        <w:tc>
          <w:tcPr>
            <w:tcW w:type="dxa" w:w="5040"/>
            <w:shd w:val="clear" w:color="auto" w:fill="F3F4F6"/>
          </w:tcPr>
          <w:p>
            <w:r/>
            <w:r>
              <w:rPr>
                <w:b w:val="0"/>
                <w:color w:val="111827"/>
                <w:sz w:val="16"/>
              </w:rPr>
              <w:t>data_access_map_ref</w:t>
            </w:r>
          </w:p>
        </w:tc>
        <w:tc>
          <w:tcPr>
            <w:tcW w:type="dxa" w:w="5040"/>
            <w:shd w:val="clear" w:color="auto" w:fill="F3F4F6"/>
          </w:tcPr>
          <w:p>
            <w:r/>
            <w:r>
              <w:rPr>
                <w:b w:val="0"/>
                <w:color w:val="111827"/>
                <w:sz w:val="16"/>
              </w:rPr>
              <w:t>artifact://data_access_map/1.0/art_data_access_map_44ff440f109a4cb3</w:t>
            </w:r>
          </w:p>
        </w:tc>
      </w:tr>
      <w:tr>
        <w:tc>
          <w:tcPr>
            <w:tcW w:type="dxa" w:w="5040"/>
          </w:tcPr>
          <w:p>
            <w:r/>
            <w:r>
              <w:rPr>
                <w:b w:val="0"/>
                <w:color w:val="111827"/>
                <w:sz w:val="16"/>
              </w:rPr>
              <w:t>recordset_ops_ref</w:t>
            </w:r>
          </w:p>
        </w:tc>
        <w:tc>
          <w:tcPr>
            <w:tcW w:type="dxa" w:w="5040"/>
          </w:tcPr>
          <w:p>
            <w:r/>
            <w:r>
              <w:rPr>
                <w:b w:val="0"/>
                <w:color w:val="111827"/>
                <w:sz w:val="16"/>
              </w:rPr>
              <w:t>artifact://recordset_ops/1.0/art_recordset_ops_56627e5f01834bc2</w:t>
            </w:r>
          </w:p>
        </w:tc>
      </w:tr>
      <w:tr>
        <w:tc>
          <w:tcPr>
            <w:tcW w:type="dxa" w:w="5040"/>
            <w:shd w:val="clear" w:color="auto" w:fill="F3F4F6"/>
          </w:tcPr>
          <w:p>
            <w:r/>
            <w:r>
              <w:rPr>
                <w:b w:val="0"/>
                <w:color w:val="111827"/>
                <w:sz w:val="16"/>
              </w:rPr>
              <w:t>procedure_summary_ref</w:t>
            </w:r>
          </w:p>
        </w:tc>
        <w:tc>
          <w:tcPr>
            <w:tcW w:type="dxa" w:w="5040"/>
            <w:shd w:val="clear" w:color="auto" w:fill="F3F4F6"/>
          </w:tcPr>
          <w:p>
            <w:r/>
            <w:r>
              <w:rPr>
                <w:b w:val="0"/>
                <w:color w:val="111827"/>
                <w:sz w:val="16"/>
              </w:rPr>
              <w:t>artifact://procedure_summary/1.0/art_procedure_summary_22b1cb486e404da7</w:t>
            </w:r>
          </w:p>
        </w:tc>
      </w:tr>
      <w:tr>
        <w:tc>
          <w:tcPr>
            <w:tcW w:type="dxa" w:w="5040"/>
          </w:tcPr>
          <w:p>
            <w:r/>
            <w:r>
              <w:rPr>
                <w:b w:val="0"/>
                <w:color w:val="111827"/>
                <w:sz w:val="16"/>
              </w:rPr>
              <w:t>form_dossier_ref</w:t>
            </w:r>
          </w:p>
        </w:tc>
        <w:tc>
          <w:tcPr>
            <w:tcW w:type="dxa" w:w="5040"/>
          </w:tcPr>
          <w:p>
            <w:r/>
            <w:r>
              <w:rPr>
                <w:b w:val="0"/>
                <w:color w:val="111827"/>
                <w:sz w:val="16"/>
              </w:rPr>
              <w:t>artifact://form_dossier/1.0/art_form_dossier_e99df2da58134e53</w:t>
            </w:r>
          </w:p>
        </w:tc>
      </w:tr>
      <w:tr>
        <w:tc>
          <w:tcPr>
            <w:tcW w:type="dxa" w:w="5040"/>
            <w:shd w:val="clear" w:color="auto" w:fill="F3F4F6"/>
          </w:tcPr>
          <w:p>
            <w:r/>
            <w:r>
              <w:rPr>
                <w:b w:val="0"/>
                <w:color w:val="111827"/>
                <w:sz w:val="16"/>
              </w:rPr>
              <w:t>dependency_list_ref</w:t>
            </w:r>
          </w:p>
        </w:tc>
        <w:tc>
          <w:tcPr>
            <w:tcW w:type="dxa" w:w="5040"/>
            <w:shd w:val="clear" w:color="auto" w:fill="F3F4F6"/>
          </w:tcPr>
          <w:p>
            <w:r/>
            <w:r>
              <w:rPr>
                <w:b w:val="0"/>
                <w:color w:val="111827"/>
                <w:sz w:val="16"/>
              </w:rPr>
              <w:t>artifact://dependency_inventory/1.0/art_dependency_inventory_698b8decd9d54870</w:t>
            </w:r>
          </w:p>
        </w:tc>
      </w:tr>
      <w:tr>
        <w:tc>
          <w:tcPr>
            <w:tcW w:type="dxa" w:w="5040"/>
          </w:tcPr>
          <w:p>
            <w:r/>
            <w:r>
              <w:rPr>
                <w:b w:val="0"/>
                <w:color w:val="111827"/>
                <w:sz w:val="16"/>
              </w:rPr>
              <w:t>dependency_inventory_ref</w:t>
            </w:r>
          </w:p>
        </w:tc>
        <w:tc>
          <w:tcPr>
            <w:tcW w:type="dxa" w:w="5040"/>
          </w:tcPr>
          <w:p>
            <w:r/>
            <w:r>
              <w:rPr>
                <w:b w:val="0"/>
                <w:color w:val="111827"/>
                <w:sz w:val="16"/>
              </w:rPr>
              <w:t>artifact://dependency_inventory/1.0/art_dependency_inventory_698b8decd9d54870</w:t>
            </w:r>
          </w:p>
        </w:tc>
      </w:tr>
      <w:tr>
        <w:tc>
          <w:tcPr>
            <w:tcW w:type="dxa" w:w="5040"/>
            <w:shd w:val="clear" w:color="auto" w:fill="F3F4F6"/>
          </w:tcPr>
          <w:p>
            <w:r/>
            <w:r>
              <w:rPr>
                <w:b w:val="0"/>
                <w:color w:val="111827"/>
                <w:sz w:val="16"/>
              </w:rPr>
              <w:t>business_rules_ref</w:t>
            </w:r>
          </w:p>
        </w:tc>
        <w:tc>
          <w:tcPr>
            <w:tcW w:type="dxa" w:w="5040"/>
            <w:shd w:val="clear" w:color="auto" w:fill="F3F4F6"/>
          </w:tcPr>
          <w:p>
            <w:r/>
            <w:r>
              <w:rPr>
                <w:b w:val="0"/>
                <w:color w:val="111827"/>
                <w:sz w:val="16"/>
              </w:rPr>
              <w:t>artifact://business_rule_catalog/1.0/art_business_rule_catalog_4a4714c169284f46</w:t>
            </w:r>
          </w:p>
        </w:tc>
      </w:tr>
      <w:tr>
        <w:tc>
          <w:tcPr>
            <w:tcW w:type="dxa" w:w="5040"/>
          </w:tcPr>
          <w:p>
            <w:r/>
            <w:r>
              <w:rPr>
                <w:b w:val="0"/>
                <w:color w:val="111827"/>
                <w:sz w:val="16"/>
              </w:rPr>
              <w:t>detector_findings_ref</w:t>
            </w:r>
          </w:p>
        </w:tc>
        <w:tc>
          <w:tcPr>
            <w:tcW w:type="dxa" w:w="5040"/>
          </w:tcPr>
          <w:p>
            <w:r/>
            <w:r>
              <w:rPr>
                <w:b w:val="0"/>
                <w:color w:val="111827"/>
                <w:sz w:val="16"/>
              </w:rPr>
              <w:t>artifact://detector_findings/1.0/art_detector_findings_3d1d0688cbb1426f</w:t>
            </w:r>
          </w:p>
        </w:tc>
      </w:tr>
      <w:tr>
        <w:tc>
          <w:tcPr>
            <w:tcW w:type="dxa" w:w="5040"/>
            <w:shd w:val="clear" w:color="auto" w:fill="F3F4F6"/>
          </w:tcPr>
          <w:p>
            <w:r/>
            <w:r>
              <w:rPr>
                <w:b w:val="0"/>
                <w:color w:val="111827"/>
                <w:sz w:val="16"/>
              </w:rPr>
              <w:t>risk_register_ref</w:t>
            </w:r>
          </w:p>
        </w:tc>
        <w:tc>
          <w:tcPr>
            <w:tcW w:type="dxa" w:w="5040"/>
            <w:shd w:val="clear" w:color="auto" w:fill="F3F4F6"/>
          </w:tcPr>
          <w:p>
            <w:r/>
            <w:r>
              <w:rPr>
                <w:b w:val="0"/>
                <w:color w:val="111827"/>
                <w:sz w:val="16"/>
              </w:rPr>
              <w:t>artifact://risk_register/1.0/art_risk_register_c2575dc0ec304777</w:t>
            </w:r>
          </w:p>
        </w:tc>
      </w:tr>
      <w:tr>
        <w:tc>
          <w:tcPr>
            <w:tcW w:type="dxa" w:w="5040"/>
          </w:tcPr>
          <w:p>
            <w:r/>
            <w:r>
              <w:rPr>
                <w:b w:val="0"/>
                <w:color w:val="111827"/>
                <w:sz w:val="16"/>
              </w:rPr>
              <w:t>orphan_analysis_ref</w:t>
            </w:r>
          </w:p>
        </w:tc>
        <w:tc>
          <w:tcPr>
            <w:tcW w:type="dxa" w:w="5040"/>
          </w:tcPr>
          <w:p>
            <w:r/>
            <w:r>
              <w:rPr>
                <w:b w:val="0"/>
                <w:color w:val="111827"/>
                <w:sz w:val="16"/>
              </w:rPr>
              <w:t>artifact://orphan_analysis/1.0/art_orphan_analysis_7a1231c605de4b7f</w:t>
            </w:r>
          </w:p>
        </w:tc>
      </w:tr>
      <w:tr>
        <w:tc>
          <w:tcPr>
            <w:tcW w:type="dxa" w:w="5040"/>
            <w:shd w:val="clear" w:color="auto" w:fill="F3F4F6"/>
          </w:tcPr>
          <w:p>
            <w:r/>
            <w:r>
              <w:rPr>
                <w:b w:val="0"/>
                <w:color w:val="111827"/>
                <w:sz w:val="16"/>
              </w:rPr>
              <w:t>delivery_constitution_ref</w:t>
            </w:r>
          </w:p>
        </w:tc>
        <w:tc>
          <w:tcPr>
            <w:tcW w:type="dxa" w:w="5040"/>
            <w:shd w:val="clear" w:color="auto" w:fill="F3F4F6"/>
          </w:tcPr>
          <w:p>
            <w:r/>
            <w:r>
              <w:rPr>
                <w:b w:val="0"/>
                <w:color w:val="111827"/>
                <w:sz w:val="16"/>
              </w:rPr>
              <w:t>artifact://delivery_constitution/1.0/art_delivery_constitution_5cd8d9c6f43547e4</w:t>
            </w:r>
          </w:p>
        </w:tc>
      </w:tr>
      <w:tr>
        <w:tc>
          <w:tcPr>
            <w:tcW w:type="dxa" w:w="5040"/>
          </w:tcPr>
          <w:p>
            <w:r/>
            <w:r>
              <w:rPr>
                <w:b w:val="0"/>
                <w:color w:val="111827"/>
                <w:sz w:val="16"/>
              </w:rPr>
              <w:t>source_db_profile_ref</w:t>
            </w:r>
          </w:p>
        </w:tc>
        <w:tc>
          <w:tcPr>
            <w:tcW w:type="dxa" w:w="5040"/>
          </w:tcPr>
          <w:p>
            <w:r/>
            <w:r>
              <w:rPr>
                <w:b w:val="0"/>
                <w:color w:val="111827"/>
                <w:sz w:val="16"/>
              </w:rPr>
              <w:t>artifact://analyst/raw/source_db_profile/v1</w:t>
            </w:r>
          </w:p>
        </w:tc>
      </w:tr>
      <w:tr>
        <w:tc>
          <w:tcPr>
            <w:tcW w:type="dxa" w:w="5040"/>
            <w:shd w:val="clear" w:color="auto" w:fill="F3F4F6"/>
          </w:tcPr>
          <w:p>
            <w:r/>
            <w:r>
              <w:rPr>
                <w:b w:val="0"/>
                <w:color w:val="111827"/>
                <w:sz w:val="16"/>
              </w:rPr>
              <w:t>source_schema_model_ref</w:t>
            </w:r>
          </w:p>
        </w:tc>
        <w:tc>
          <w:tcPr>
            <w:tcW w:type="dxa" w:w="5040"/>
            <w:shd w:val="clear" w:color="auto" w:fill="F3F4F6"/>
          </w:tcPr>
          <w:p>
            <w:r/>
            <w:r>
              <w:rPr>
                <w:b w:val="0"/>
                <w:color w:val="111827"/>
                <w:sz w:val="16"/>
              </w:rPr>
              <w:t>artifact://analyst/raw/source_schema_model/v1</w:t>
            </w:r>
          </w:p>
        </w:tc>
      </w:tr>
      <w:tr>
        <w:tc>
          <w:tcPr>
            <w:tcW w:type="dxa" w:w="5040"/>
          </w:tcPr>
          <w:p>
            <w:r/>
            <w:r>
              <w:rPr>
                <w:b w:val="0"/>
                <w:color w:val="111827"/>
                <w:sz w:val="16"/>
              </w:rPr>
              <w:t>source_query_catalog_ref</w:t>
            </w:r>
          </w:p>
        </w:tc>
        <w:tc>
          <w:tcPr>
            <w:tcW w:type="dxa" w:w="5040"/>
          </w:tcPr>
          <w:p>
            <w:r/>
            <w:r>
              <w:rPr>
                <w:b w:val="0"/>
                <w:color w:val="111827"/>
                <w:sz w:val="16"/>
              </w:rPr>
              <w:t>artifact://analyst/raw/source_query_catalog/v1</w:t>
            </w:r>
          </w:p>
        </w:tc>
      </w:tr>
      <w:tr>
        <w:tc>
          <w:tcPr>
            <w:tcW w:type="dxa" w:w="5040"/>
            <w:shd w:val="clear" w:color="auto" w:fill="F3F4F6"/>
          </w:tcPr>
          <w:p>
            <w:r/>
            <w:r>
              <w:rPr>
                <w:b w:val="0"/>
                <w:color w:val="111827"/>
                <w:sz w:val="16"/>
              </w:rPr>
              <w:t>source_relationship_candidates_ref</w:t>
            </w:r>
          </w:p>
        </w:tc>
        <w:tc>
          <w:tcPr>
            <w:tcW w:type="dxa" w:w="5040"/>
            <w:shd w:val="clear" w:color="auto" w:fill="F3F4F6"/>
          </w:tcPr>
          <w:p>
            <w:r/>
            <w:r>
              <w:rPr>
                <w:b w:val="0"/>
                <w:color w:val="111827"/>
                <w:sz w:val="16"/>
              </w:rPr>
              <w:t>artifact://analyst/raw/source_relationship_candidates/v1</w:t>
            </w:r>
          </w:p>
        </w:tc>
      </w:tr>
      <w:tr>
        <w:tc>
          <w:tcPr>
            <w:tcW w:type="dxa" w:w="5040"/>
          </w:tcPr>
          <w:p>
            <w:r/>
            <w:r>
              <w:rPr>
                <w:b w:val="0"/>
                <w:color w:val="111827"/>
                <w:sz w:val="16"/>
              </w:rPr>
              <w:t>source_data_dictionary_ref</w:t>
            </w:r>
          </w:p>
        </w:tc>
        <w:tc>
          <w:tcPr>
            <w:tcW w:type="dxa" w:w="5040"/>
          </w:tcPr>
          <w:p>
            <w:r/>
            <w:r>
              <w:rPr>
                <w:b w:val="0"/>
                <w:color w:val="111827"/>
                <w:sz w:val="16"/>
              </w:rPr>
              <w:t>artifact://analyst/raw/source_data_dictionary/v1</w:t>
            </w:r>
          </w:p>
        </w:tc>
      </w:tr>
      <w:tr>
        <w:tc>
          <w:tcPr>
            <w:tcW w:type="dxa" w:w="5040"/>
            <w:shd w:val="clear" w:color="auto" w:fill="F3F4F6"/>
          </w:tcPr>
          <w:p>
            <w:r/>
            <w:r>
              <w:rPr>
                <w:b w:val="0"/>
                <w:color w:val="111827"/>
                <w:sz w:val="16"/>
              </w:rPr>
              <w:t>source_data_dictionary_markdown_ref</w:t>
            </w:r>
          </w:p>
        </w:tc>
        <w:tc>
          <w:tcPr>
            <w:tcW w:type="dxa" w:w="5040"/>
            <w:shd w:val="clear" w:color="auto" w:fill="F3F4F6"/>
          </w:tcPr>
          <w:p>
            <w:r/>
            <w:r>
              <w:rPr>
                <w:b w:val="0"/>
                <w:color w:val="111827"/>
                <w:sz w:val="16"/>
              </w:rPr>
              <w:t>artifact://analyst/raw/source_data_dictionary_markdown/v1</w:t>
            </w:r>
          </w:p>
        </w:tc>
      </w:tr>
      <w:tr>
        <w:tc>
          <w:tcPr>
            <w:tcW w:type="dxa" w:w="5040"/>
          </w:tcPr>
          <w:p>
            <w:r/>
            <w:r>
              <w:rPr>
                <w:b w:val="0"/>
                <w:color w:val="111827"/>
                <w:sz w:val="16"/>
              </w:rPr>
              <w:t>source_erd_ref</w:t>
            </w:r>
          </w:p>
        </w:tc>
        <w:tc>
          <w:tcPr>
            <w:tcW w:type="dxa" w:w="5040"/>
          </w:tcPr>
          <w:p>
            <w:r/>
            <w:r>
              <w:rPr>
                <w:b w:val="0"/>
                <w:color w:val="111827"/>
                <w:sz w:val="16"/>
              </w:rPr>
              <w:t>artifact://analyst/raw/source_erd/v1</w:t>
            </w:r>
          </w:p>
        </w:tc>
      </w:tr>
      <w:tr>
        <w:tc>
          <w:tcPr>
            <w:tcW w:type="dxa" w:w="5040"/>
            <w:shd w:val="clear" w:color="auto" w:fill="F3F4F6"/>
          </w:tcPr>
          <w:p>
            <w:r/>
            <w:r>
              <w:rPr>
                <w:b w:val="0"/>
                <w:color w:val="111827"/>
                <w:sz w:val="16"/>
              </w:rPr>
              <w:t>source_hotspot_report_ref</w:t>
            </w:r>
          </w:p>
        </w:tc>
        <w:tc>
          <w:tcPr>
            <w:tcW w:type="dxa" w:w="5040"/>
            <w:shd w:val="clear" w:color="auto" w:fill="F3F4F6"/>
          </w:tcPr>
          <w:p>
            <w:r/>
            <w:r>
              <w:rPr>
                <w:b w:val="0"/>
                <w:color w:val="111827"/>
                <w:sz w:val="16"/>
              </w:rPr>
              <w:t>artifact://analyst/raw/source_hotspot_report/v1</w:t>
            </w:r>
          </w:p>
        </w:tc>
      </w:tr>
      <w:tr>
        <w:tc>
          <w:tcPr>
            <w:tcW w:type="dxa" w:w="5040"/>
          </w:tcPr>
          <w:p>
            <w:r/>
            <w:r>
              <w:rPr>
                <w:b w:val="0"/>
                <w:color w:val="111827"/>
                <w:sz w:val="16"/>
              </w:rPr>
              <w:t>target_schema_model_ref</w:t>
            </w:r>
          </w:p>
        </w:tc>
        <w:tc>
          <w:tcPr>
            <w:tcW w:type="dxa" w:w="5040"/>
          </w:tcPr>
          <w:p>
            <w:r/>
            <w:r>
              <w:rPr>
                <w:b w:val="0"/>
                <w:color w:val="111827"/>
                <w:sz w:val="16"/>
              </w:rPr>
              <w:t>artifact://analyst/raw/target_schema_model/v1</w:t>
            </w:r>
          </w:p>
        </w:tc>
      </w:tr>
      <w:tr>
        <w:tc>
          <w:tcPr>
            <w:tcW w:type="dxa" w:w="5040"/>
            <w:shd w:val="clear" w:color="auto" w:fill="F3F4F6"/>
          </w:tcPr>
          <w:p>
            <w:r/>
            <w:r>
              <w:rPr>
                <w:b w:val="0"/>
                <w:color w:val="111827"/>
                <w:sz w:val="16"/>
              </w:rPr>
              <w:t>target_erd_ref</w:t>
            </w:r>
          </w:p>
        </w:tc>
        <w:tc>
          <w:tcPr>
            <w:tcW w:type="dxa" w:w="5040"/>
            <w:shd w:val="clear" w:color="auto" w:fill="F3F4F6"/>
          </w:tcPr>
          <w:p>
            <w:r/>
            <w:r>
              <w:rPr>
                <w:b w:val="0"/>
                <w:color w:val="111827"/>
                <w:sz w:val="16"/>
              </w:rPr>
              <w:t>artifact://analyst/raw/target_erd/v1</w:t>
            </w:r>
          </w:p>
        </w:tc>
      </w:tr>
      <w:tr>
        <w:tc>
          <w:tcPr>
            <w:tcW w:type="dxa" w:w="5040"/>
          </w:tcPr>
          <w:p>
            <w:r/>
            <w:r>
              <w:rPr>
                <w:b w:val="0"/>
                <w:color w:val="111827"/>
                <w:sz w:val="16"/>
              </w:rPr>
              <w:t>target_data_dictionary_ref</w:t>
            </w:r>
          </w:p>
        </w:tc>
        <w:tc>
          <w:tcPr>
            <w:tcW w:type="dxa" w:w="5040"/>
          </w:tcPr>
          <w:p>
            <w:r/>
            <w:r>
              <w:rPr>
                <w:b w:val="0"/>
                <w:color w:val="111827"/>
                <w:sz w:val="16"/>
              </w:rPr>
              <w:t>artifact://analyst/raw/target_data_dictionary/v1</w:t>
            </w:r>
          </w:p>
        </w:tc>
      </w:tr>
      <w:tr>
        <w:tc>
          <w:tcPr>
            <w:tcW w:type="dxa" w:w="5040"/>
            <w:shd w:val="clear" w:color="auto" w:fill="F3F4F6"/>
          </w:tcPr>
          <w:p>
            <w:r/>
            <w:r>
              <w:rPr>
                <w:b w:val="0"/>
                <w:color w:val="111827"/>
                <w:sz w:val="16"/>
              </w:rPr>
              <w:t>schema_mapping_matrix_ref</w:t>
            </w:r>
          </w:p>
        </w:tc>
        <w:tc>
          <w:tcPr>
            <w:tcW w:type="dxa" w:w="5040"/>
            <w:shd w:val="clear" w:color="auto" w:fill="F3F4F6"/>
          </w:tcPr>
          <w:p>
            <w:r/>
            <w:r>
              <w:rPr>
                <w:b w:val="0"/>
                <w:color w:val="111827"/>
                <w:sz w:val="16"/>
              </w:rPr>
              <w:t>artifact://analyst/raw/schema_mapping_matrix/v1</w:t>
            </w:r>
          </w:p>
        </w:tc>
      </w:tr>
      <w:tr>
        <w:tc>
          <w:tcPr>
            <w:tcW w:type="dxa" w:w="5040"/>
          </w:tcPr>
          <w:p>
            <w:r/>
            <w:r>
              <w:rPr>
                <w:b w:val="0"/>
                <w:color w:val="111827"/>
                <w:sz w:val="16"/>
              </w:rPr>
              <w:t>migration_plan_ref</w:t>
            </w:r>
          </w:p>
        </w:tc>
        <w:tc>
          <w:tcPr>
            <w:tcW w:type="dxa" w:w="5040"/>
          </w:tcPr>
          <w:p>
            <w:r/>
            <w:r>
              <w:rPr>
                <w:b w:val="0"/>
                <w:color w:val="111827"/>
                <w:sz w:val="16"/>
              </w:rPr>
              <w:t>artifact://analyst/raw/migration_plan/v1</w:t>
            </w:r>
          </w:p>
        </w:tc>
      </w:tr>
      <w:tr>
        <w:tc>
          <w:tcPr>
            <w:tcW w:type="dxa" w:w="5040"/>
            <w:shd w:val="clear" w:color="auto" w:fill="F3F4F6"/>
          </w:tcPr>
          <w:p>
            <w:r/>
            <w:r>
              <w:rPr>
                <w:b w:val="0"/>
                <w:color w:val="111827"/>
                <w:sz w:val="16"/>
              </w:rPr>
              <w:t>validation_harness_spec_ref</w:t>
            </w:r>
          </w:p>
        </w:tc>
        <w:tc>
          <w:tcPr>
            <w:tcW w:type="dxa" w:w="5040"/>
            <w:shd w:val="clear" w:color="auto" w:fill="F3F4F6"/>
          </w:tcPr>
          <w:p>
            <w:r/>
            <w:r>
              <w:rPr>
                <w:b w:val="0"/>
                <w:color w:val="111827"/>
                <w:sz w:val="16"/>
              </w:rPr>
              <w:t>artifact://analyst/raw/validation_harness_spec/v1</w:t>
            </w:r>
          </w:p>
        </w:tc>
      </w:tr>
      <w:tr>
        <w:tc>
          <w:tcPr>
            <w:tcW w:type="dxa" w:w="5040"/>
          </w:tcPr>
          <w:p>
            <w:r/>
            <w:r>
              <w:rPr>
                <w:b w:val="0"/>
                <w:color w:val="111827"/>
                <w:sz w:val="16"/>
              </w:rPr>
              <w:t>db_qa_report_ref</w:t>
            </w:r>
          </w:p>
        </w:tc>
        <w:tc>
          <w:tcPr>
            <w:tcW w:type="dxa" w:w="5040"/>
          </w:tcPr>
          <w:p>
            <w:r/>
            <w:r>
              <w:rPr>
                <w:b w:val="0"/>
                <w:color w:val="111827"/>
                <w:sz w:val="16"/>
              </w:rPr>
              <w:t>artifact://analyst/raw/db_qa_report/v1</w:t>
            </w:r>
          </w:p>
        </w:tc>
      </w:tr>
      <w:tr>
        <w:tc>
          <w:tcPr>
            <w:tcW w:type="dxa" w:w="5040"/>
            <w:shd w:val="clear" w:color="auto" w:fill="F3F4F6"/>
          </w:tcPr>
          <w:p>
            <w:r/>
            <w:r>
              <w:rPr>
                <w:b w:val="0"/>
                <w:color w:val="111827"/>
                <w:sz w:val="16"/>
              </w:rPr>
              <w:t>schema_approval_record_ref</w:t>
            </w:r>
          </w:p>
        </w:tc>
        <w:tc>
          <w:tcPr>
            <w:tcW w:type="dxa" w:w="5040"/>
            <w:shd w:val="clear" w:color="auto" w:fill="F3F4F6"/>
          </w:tcPr>
          <w:p>
            <w:r/>
            <w:r>
              <w:rPr>
                <w:b w:val="0"/>
                <w:color w:val="111827"/>
                <w:sz w:val="16"/>
              </w:rPr>
              <w:t>artifact://analyst/raw/schema_approval_record/v1</w:t>
            </w:r>
          </w:p>
        </w:tc>
      </w:tr>
      <w:tr>
        <w:tc>
          <w:tcPr>
            <w:tcW w:type="dxa" w:w="5040"/>
          </w:tcPr>
          <w:p>
            <w:r/>
            <w:r>
              <w:rPr>
                <w:b w:val="0"/>
                <w:color w:val="111827"/>
                <w:sz w:val="16"/>
              </w:rPr>
              <w:t>schema_drift_report_ref</w:t>
            </w:r>
          </w:p>
        </w:tc>
        <w:tc>
          <w:tcPr>
            <w:tcW w:type="dxa" w:w="5040"/>
          </w:tcPr>
          <w:p>
            <w:r/>
            <w:r>
              <w:rPr>
                <w:b w:val="0"/>
                <w:color w:val="111827"/>
                <w:sz w:val="16"/>
              </w:rPr>
              <w:t>artifact://analyst/raw/schema_drift_report/v1</w:t>
            </w:r>
          </w:p>
        </w:tc>
      </w:tr>
      <w:tr>
        <w:tc>
          <w:tcPr>
            <w:tcW w:type="dxa" w:w="5040"/>
            <w:shd w:val="clear" w:color="auto" w:fill="F3F4F6"/>
          </w:tcPr>
          <w:p>
            <w:r/>
            <w:r>
              <w:rPr>
                <w:b w:val="0"/>
                <w:color w:val="111827"/>
                <w:sz w:val="16"/>
              </w:rPr>
              <w:t>variant_diff_report_ref</w:t>
            </w:r>
          </w:p>
        </w:tc>
        <w:tc>
          <w:tcPr>
            <w:tcW w:type="dxa" w:w="5040"/>
            <w:shd w:val="clear" w:color="auto" w:fill="F3F4F6"/>
          </w:tcPr>
          <w:p>
            <w:r/>
            <w:r>
              <w:rPr>
                <w:b w:val="0"/>
                <w:color w:val="111827"/>
                <w:sz w:val="16"/>
              </w:rPr>
              <w:t>artifact://variant_diff_report/1.0/art_variant_diff_report_183e57951397436d</w:t>
            </w:r>
          </w:p>
        </w:tc>
      </w:tr>
      <w:tr>
        <w:tc>
          <w:tcPr>
            <w:tcW w:type="dxa" w:w="5040"/>
          </w:tcPr>
          <w:p>
            <w:r/>
            <w:r>
              <w:rPr>
                <w:b w:val="0"/>
                <w:color w:val="111827"/>
                <w:sz w:val="16"/>
              </w:rPr>
              <w:t>reporting_model_ref</w:t>
            </w:r>
          </w:p>
        </w:tc>
        <w:tc>
          <w:tcPr>
            <w:tcW w:type="dxa" w:w="5040"/>
          </w:tcPr>
          <w:p>
            <w:r/>
            <w:r>
              <w:rPr>
                <w:b w:val="0"/>
                <w:color w:val="111827"/>
                <w:sz w:val="16"/>
              </w:rPr>
              <w:t>artifact://reporting_model/1.0/art_reporting_model_5d2f8fa5c747475f</w:t>
            </w:r>
          </w:p>
        </w:tc>
      </w:tr>
      <w:tr>
        <w:tc>
          <w:tcPr>
            <w:tcW w:type="dxa" w:w="5040"/>
            <w:shd w:val="clear" w:color="auto" w:fill="F3F4F6"/>
          </w:tcPr>
          <w:p>
            <w:r/>
            <w:r>
              <w:rPr>
                <w:b w:val="0"/>
                <w:color w:val="111827"/>
                <w:sz w:val="16"/>
              </w:rPr>
              <w:t>identity_access_model_ref</w:t>
            </w:r>
          </w:p>
        </w:tc>
        <w:tc>
          <w:tcPr>
            <w:tcW w:type="dxa" w:w="5040"/>
            <w:shd w:val="clear" w:color="auto" w:fill="F3F4F6"/>
          </w:tcPr>
          <w:p>
            <w:r/>
            <w:r>
              <w:rPr>
                <w:b w:val="0"/>
                <w:color w:val="111827"/>
                <w:sz w:val="16"/>
              </w:rPr>
              <w:t>artifact://identity_access_model/1.0/art_identity_access_model_5570961a96cf42e3</w:t>
            </w:r>
          </w:p>
        </w:tc>
      </w:tr>
      <w:tr>
        <w:tc>
          <w:tcPr>
            <w:tcW w:type="dxa" w:w="5040"/>
          </w:tcPr>
          <w:p>
            <w:r/>
            <w:r>
              <w:rPr>
                <w:b w:val="0"/>
                <w:color w:val="111827"/>
                <w:sz w:val="16"/>
              </w:rPr>
              <w:t>discover_review_checklist_ref</w:t>
            </w:r>
          </w:p>
        </w:tc>
        <w:tc>
          <w:tcPr>
            <w:tcW w:type="dxa" w:w="5040"/>
          </w:tcPr>
          <w:p>
            <w:r/>
            <w:r>
              <w:rPr>
                <w:b w:val="0"/>
                <w:color w:val="111827"/>
                <w:sz w:val="16"/>
              </w:rPr>
              <w:t>artifact://discover_review_checklist/1.0/art_discover_review_checklist_2f2a1e14c472441f</w:t>
            </w:r>
          </w:p>
        </w:tc>
      </w:tr>
      <w:tr>
        <w:tc>
          <w:tcPr>
            <w:tcW w:type="dxa" w:w="5040"/>
            <w:shd w:val="clear" w:color="auto" w:fill="F3F4F6"/>
          </w:tcPr>
          <w:p>
            <w:r/>
            <w:r>
              <w:rPr>
                <w:b w:val="0"/>
                <w:color w:val="111827"/>
                <w:sz w:val="16"/>
              </w:rPr>
              <w:t>artifact_index_ref</w:t>
            </w:r>
          </w:p>
        </w:tc>
        <w:tc>
          <w:tcPr>
            <w:tcW w:type="dxa" w:w="5040"/>
            <w:shd w:val="clear" w:color="auto" w:fill="F3F4F6"/>
          </w:tcPr>
          <w:p>
            <w:r/>
            <w:r>
              <w:rPr>
                <w:b w:val="0"/>
                <w:color w:val="111827"/>
                <w:sz w:val="16"/>
              </w:rPr>
              <w:t>artifact://artifact_index/1.0/art_artifact_index_27f77d9afdcf4203</w:t>
            </w:r>
          </w:p>
        </w:tc>
      </w:tr>
      <w:tr>
        <w:tc>
          <w:tcPr>
            <w:tcW w:type="dxa" w:w="5040"/>
          </w:tcPr>
          <w:p>
            <w:r/>
            <w:r>
              <w:rPr>
                <w:b w:val="0"/>
                <w:color w:val="111827"/>
                <w:sz w:val="16"/>
              </w:rPr>
              <w:t>qa_report_ref</w:t>
            </w:r>
          </w:p>
        </w:tc>
        <w:tc>
          <w:tcPr>
            <w:tcW w:type="dxa" w:w="5040"/>
          </w:tcPr>
          <w:p>
            <w:r/>
            <w:r>
              <w:rPr>
                <w:b w:val="0"/>
                <w:color w:val="111827"/>
                <w:sz w:val="16"/>
              </w:rPr>
              <w:t>embedded://analyst_report_v2/qa_report_v1</w:t>
            </w:r>
          </w:p>
        </w:tc>
      </w:tr>
      <w:tr>
        <w:tc>
          <w:tcPr>
            <w:tcW w:type="dxa" w:w="5040"/>
            <w:shd w:val="clear" w:color="auto" w:fill="F3F4F6"/>
          </w:tcPr>
          <w:p>
            <w:r/>
            <w:r>
              <w:rPr>
                <w:b w:val="0"/>
                <w:color w:val="111827"/>
                <w:sz w:val="16"/>
              </w:rPr>
              <w:t>knowledge_snapshot_ref</w:t>
            </w:r>
          </w:p>
        </w:tc>
        <w:tc>
          <w:tcPr>
            <w:tcW w:type="dxa" w:w="5040"/>
            <w:shd w:val="clear" w:color="auto" w:fill="F3F4F6"/>
          </w:tcPr>
          <w:p>
            <w:r/>
            <w:r>
              <w:rPr>
                <w:b w:val="0"/>
                <w:color w:val="111827"/>
                <w:sz w:val="16"/>
              </w:rPr>
              <w:t>runctx://runctx-757e71321a0a8066/kctx-9902e42d32f8c0bb</w:t>
            </w:r>
          </w:p>
        </w:tc>
      </w:tr>
      <w:tr>
        <w:tc>
          <w:tcPr>
            <w:tcW w:type="dxa" w:w="5040"/>
          </w:tcPr>
          <w:p>
            <w:r/>
            <w:r>
              <w:rPr>
                <w:b w:val="0"/>
                <w:color w:val="111827"/>
                <w:sz w:val="16"/>
              </w:rPr>
              <w:t>run_delivery_constitution_ref</w:t>
            </w:r>
          </w:p>
        </w:tc>
        <w:tc>
          <w:tcPr>
            <w:tcW w:type="dxa" w:w="5040"/>
          </w:tcPr>
          <w:p>
            <w:r/>
            <w:r>
              <w:rPr>
                <w:b w:val="0"/>
                <w:color w:val="111827"/>
                <w:sz w:val="16"/>
              </w:rPr>
              <w:t>runctx://runctx-757e71321a0a8066/delivery_constitution/const-6314c59aa522</w:t>
            </w:r>
          </w:p>
        </w:tc>
      </w:tr>
    </w:tbl>
    <w:p>
      <w:r>
        <w:rPr>
          <w:b w:val="0"/>
          <w:color w:val="6B7280"/>
          <w:sz w:val="16"/>
        </w:rPr>
        <w:t>Generated from analyst structured artifacts. This workbook is intended for BA/business review and should be paired with technical JSON/markdown exports for engineering implementation.</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7A8C" w:sz="4" w:space="1"/>
      </w:pBdr>
      <w:tabs>
        <w:tab w:val="right" w:pos="10080"/>
      </w:tabs>
      <w:spacing w:before="80"/>
    </w:pPr>
    <w:r>
      <w:rPr>
        <w:rFonts w:ascii="Arial" w:cs="Arial" w:eastAsia="Arial" w:hAnsi="Arial"/>
        <w:color w:val="4B5563"/>
        <w:sz w:val="16"/>
        <w:szCs w:val="16"/>
      </w:rPr>
      <w:t xml:space="preserve">Confidential — Internal Use Only</w:t>
    </w:r>
    <w:r>
      <w:rPr>
        <w:rFonts w:ascii="Arial" w:cs="Arial" w:eastAsia="Arial" w:hAnsi="Arial"/>
        <w:sz w:val="16"/>
        <w:szCs w:val="16"/>
      </w:rPr>
      <w:t xml:space="preserve">	</w:t>
    </w:r>
    <w:r>
      <w:rPr>
        <w:rFonts w:ascii="Arial" w:cs="Arial" w:eastAsia="Arial" w:hAnsi="Arial"/>
        <w:color w:val="4B5563"/>
        <w:sz w:val="16"/>
        <w:szCs w:val="16"/>
      </w:rPr>
      <w:t xml:space="preserve">Page </w:t>
    </w:r>
    <w:r>
      <w:rPr>
        <w:rFonts w:ascii="Arial" w:cs="Arial" w:eastAsia="Arial" w:hAnsi="Arial"/>
        <w:color w:val="4B5563"/>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7A8C" w:sz="4" w:space="1"/>
      </w:pBdr>
      <w:spacing w:before="0" w:after="80"/>
    </w:pPr>
    <w:r>
      <w:rPr>
        <w:rFonts w:ascii="Arial" w:cs="Arial" w:eastAsia="Arial" w:hAnsi="Arial"/>
        <w:color w:val="4B5563"/>
        <w:sz w:val="16"/>
        <w:szCs w:val="16"/>
      </w:rPr>
      <w:t xml:space="preserve">VB6 Banking Modernization — Business Analyst Workbook</w:t>
    </w:r>
    <w:r>
      <w:rPr>
        <w:rFonts w:ascii="Arial" w:cs="Arial" w:eastAsia="Arial" w:hAnsi="Arial"/>
        <w:color w:val="1B7A8C"/>
        <w:sz w:val="16"/>
        <w:szCs w:val="16"/>
      </w:rPr>
      <w:t xml:space="preserve">  ·  Synthetix AI Analysis Platform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F3864"/>
      <w:sz w:val="36"/>
      <w:szCs w:val="36"/>
    </w:rPr>
  </w:style>
  <w:style w:type="paragraph" w:styleId="Heading2">
    <w:name w:val="Heading 2"/>
    <w:basedOn w:val="Normal"/>
    <w:next w:val="Normal"/>
    <w:qFormat/>
    <w:pPr>
      <w:spacing w:before="240" w:after="100"/>
      <w:outlineLvl w:val="1"/>
    </w:pPr>
    <w:rPr>
      <w:rFonts w:ascii="Arial" w:cs="Arial" w:eastAsia="Arial" w:hAnsi="Arial"/>
      <w:b/>
      <w:bCs/>
      <w:color w:val="1B7A8C"/>
      <w:sz w:val="28"/>
      <w:szCs w:val="28"/>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2026-02-26T09:38:26.705Z</dcterms:created>
  <dcterms:modified xsi:type="dcterms:W3CDTF">2026-02-26T09:38:26.705Z</dcterms:modified>
</cp:coreProperties>
</file>

<file path=docProps/custom.xml><?xml version="1.0" encoding="utf-8"?>
<Properties xmlns="http://schemas.openxmlformats.org/officeDocument/2006/custom-properties" xmlns:vt="http://schemas.openxmlformats.org/officeDocument/2006/docPropsVTypes"/>
</file>