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Maintain Legacy Interface Compatibility (P0)</w:t>
      </w:r>
    </w:p>
    <w:p>
      <w:pPr>
        <w:spacing w:after="80" w:before="80"/>
      </w:pPr>
      <w:r>
        <w:rPr>
          <w:sz w:val="22"/>
          <w:szCs w:val="22"/>
        </w:rPr>
        <w:t xml:space="preserve">Ensure all existing interfaces remain compatible with the modernized system.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existing API endpoints return expected responses.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Legacy UI components function without errors.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 contracts remain unchanged unless explicitly approved.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FR-002 — Implement Foundational System Improvements (P0)</w:t>
      </w:r>
    </w:p>
    <w:p>
      <w:pPr>
        <w:spacing w:after="80" w:before="80"/>
      </w:pPr>
      <w:r>
        <w:rPr>
          <w:sz w:val="22"/>
          <w:szCs w:val="22"/>
        </w:rPr>
        <w:t xml:space="preserve">Begin modernization with core system components to establish a stable foundation.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Core modules are refactored for improved performance.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System architecture supports future vertical slice implementations.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Foundational components pass all regression tests.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Enhance Error Handling Mechanisms (P1)</w:t>
      </w:r>
    </w:p>
    <w:p>
      <w:pPr>
        <w:spacing w:after="80" w:before="80"/>
      </w:pPr>
      <w:r>
        <w:rPr>
          <w:sz w:val="22"/>
          <w:szCs w:val="22"/>
        </w:rPr>
        <w:t xml:space="preserve">Implement comprehensive error handling across the system.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errors are logged with sufficient detail for debugging.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User-facing error messages are clear and actionable.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System recovers gracefully from common error scenarios.</w:t>
      </w:r>
    </w:p>
    <w:p>
      <w:pPr>
        <w:spacing w:after="80" w:before="80"/>
      </w:pPr>
      <w:r>
        <w:rPr>
          <w:sz w:val="22"/>
          <w:szCs w:val="22"/>
        </w:rPr>
        <w:t xml:space="preserve">*Grounding: matched 2 legacy terms*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FR-008 — Document System Changes (P2)</w:t>
      </w:r>
    </w:p>
    <w:p>
      <w:pPr>
        <w:spacing w:after="80" w:before="80"/>
      </w:pPr>
      <w:r>
        <w:rPr>
          <w:sz w:val="22"/>
          <w:szCs w:val="22"/>
        </w:rPr>
        <w:t xml:space="preserve">Provide comprehensive documentation for all system changes.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new features are documented in user manuals.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Technical documentation is updated to reflect architectural changes.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Change logs are maintained for each release.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Enhancements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audits reveal no critical vulnerabilities.; All data is encrypted in transit and at rest.; Access controls are implemented according to best practices.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 Enhancements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feedback indicates satisfaction score of 8/10 or higher.; UI/UX improvements are validated through user testing.; Documentation is clear and accessible to all users.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data_persistence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All transactions must be logged with a timestamp.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TransactionModule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TransactionLogger.bas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BR-002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input_validation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inputs must be validated for correctness.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DataProcessingModule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DataHandler.cls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80%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data loss during migration.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thorough data migration testing and validation.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Compatibility issues with existing interfaces.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interface compatibility testing and maintain legacy contracts.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Increased complexity during phased migration.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Plan and document each migration phase carefully.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2026-05-12T14:30:53.947Z</dcterms:created>
  <dcterms:modified xsi:type="dcterms:W3CDTF">2026-05-12T14:30:53.947Z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