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Validate Contract Owner Names (P0)</w:t>
      </w:r>
    </w:p>
    <w:p>
      <w:pPr>
        <w:spacing w:after="80" w:before="80"/>
      </w:pPr>
      <w:r>
        <w:rPr>
          <w:sz w:val="22"/>
          <w:szCs w:val="22"/>
        </w:rPr>
        <w:t xml:space="preserve">Ensure all contract owner names are canonical and match their declared containers.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contract owner names must follow the defined canonical naming convention.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Mismatch reports should be generated for any inconsistencies found.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Validation should occur during both data entry and batch processing.</w:t>
      </w:r>
    </w:p>
    <w:p>
      <w:pPr>
        <w:spacing w:after="80" w:before="80"/>
      </w:pPr>
      <w:r>
        <w:rPr>
          <w:sz w:val="22"/>
          <w:szCs w:val="22"/>
        </w:rPr>
        <w:t xml:space="preserve">*Grounding: matched 8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Generate Mismatch Reports (P1)</w:t>
      </w:r>
    </w:p>
    <w:p>
      <w:pPr>
        <w:spacing w:after="80" w:before="80"/>
      </w:pPr>
      <w:r>
        <w:rPr>
          <w:sz w:val="22"/>
          <w:szCs w:val="22"/>
        </w:rPr>
        <w:t xml:space="preserve">Create reports detailing any mismatches between contract owner names and their containers.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must include details of the mismatched names and their expected containers.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should be accessible to system administrators.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must be generated on-demand and scheduled intervals.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Standardize Naming Conventions (P0)</w:t>
      </w:r>
    </w:p>
    <w:p>
      <w:pPr>
        <w:spacing w:after="80" w:before="80"/>
      </w:pPr>
      <w:r>
        <w:rPr>
          <w:sz w:val="22"/>
          <w:szCs w:val="22"/>
        </w:rPr>
        <w:t xml:space="preserve">Define and enforce a standard naming convention for contract owners.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Naming conventions must be documented and approved by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must enforce naming conventions during data entry.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Existing data must be audited and corrected to meet new standards.</w:t>
      </w:r>
    </w:p>
    <w:p>
      <w:pPr>
        <w:spacing w:after="80" w:before="80"/>
      </w:pPr>
      <w:r>
        <w:rPr>
          <w:sz w:val="22"/>
          <w:szCs w:val="22"/>
        </w:rPr>
        <w:t xml:space="preserve">*Grounding: matched 4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Container Mapping Verification (P1)</w:t>
      </w:r>
    </w:p>
    <w:p>
      <w:pPr>
        <w:spacing w:after="80" w:before="80"/>
      </w:pPr>
      <w:r>
        <w:rPr>
          <w:sz w:val="22"/>
          <w:szCs w:val="22"/>
        </w:rPr>
        <w:t xml:space="preserve">Verify that each contract owner is correctly mapped to its declared container.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Mapping logic must be reviewed and approved by domain experts.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Automated checks should flag incorrect mappings.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Manual overrides must be logged and reviewed.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Error Handling for Validation Failures (P1)</w:t>
      </w:r>
    </w:p>
    <w:p>
      <w:pPr>
        <w:spacing w:after="80" w:before="80"/>
      </w:pPr>
      <w:r>
        <w:rPr>
          <w:sz w:val="22"/>
          <w:szCs w:val="22"/>
        </w:rPr>
        <w:t xml:space="preserve">Implement error handling for validation failures in contract owner naming.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Errors must be logged with sufficient detail for troubleshooting.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must receive clear feedback on validation failures.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should allow retry after correcting errors.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User Interface for Name Management (P2)</w:t>
      </w:r>
    </w:p>
    <w:p>
      <w:pPr>
        <w:spacing w:after="80" w:before="80"/>
      </w:pPr>
      <w:r>
        <w:rPr>
          <w:sz w:val="22"/>
          <w:szCs w:val="22"/>
        </w:rPr>
        <w:t xml:space="preserve">Provide a user interface for managing and reviewing contract owner names.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must allow users to view and edit contract owner names.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Changes must be logged with user and timestamp information.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should provide search and filter capabilities for contract owners.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of Name Management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Access logs must be maintained for all name management actions.; System must enforce role-based access control.; Security audits must be conducted quarterly.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 owner names must match the canonical naming convention.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entry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for mismatches between existing data and new naming conventions.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data audit and provide tools for correction.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during validation under load.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Optimize validation logic and conduct performance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2026-05-12T18:19:38.274Z</dcterms:created>
  <dcterms:modified xsi:type="dcterms:W3CDTF">2026-05-12T18:19:38.274Z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