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jc w:val="center"/>
      </w:pPr>
      <w:r>
        <w:rPr>
          <w:rFonts w:ascii="Arial" w:cs="Arial" w:eastAsia="Arial" w:hAnsi="Arial"/>
          <w:color w:val="1F3864"/>
          <w:sz w:val="24"/>
          <w:szCs w:val="24"/>
        </w:rPr>
        <w:t xml:space="preserve">GISMA University of Applied Sciences</w:t>
      </w:r>
    </w:p>
    <w:p>
      <w:pPr>
        <w:spacing w:after="80" w:before="0" w:line="360" w:lineRule="auto"/>
        <w:jc w:val="center"/>
      </w:pPr>
      <w:r>
        <w:rPr>
          <w:rFonts w:ascii="Arial" w:cs="Arial" w:eastAsia="Arial" w:hAnsi="Arial"/>
          <w:color w:val="444444"/>
          <w:sz w:val="22"/>
          <w:szCs w:val="22"/>
        </w:rPr>
        <w:t xml:space="preserve">Faculty of Computer and Data Sciences</w:t>
      </w:r>
    </w:p>
    <w:p>
      <w:pPr>
        <w:spacing w:after="80" w:before="0" w:line="360" w:lineRule="auto"/>
      </w:pPr>
      <w:r>
        <w:rPr>
          <w:rFonts w:ascii="Times New Roman" w:cs="Times New Roman" w:eastAsia="Times New Roman" w:hAnsi="Times New Roman"/>
          <w:sz w:val="24"/>
          <w:szCs w:val="24"/>
        </w:rPr>
        <w:t xml:space="preserve"/>
      </w:r>
    </w:p>
    <w:p>
      <w:pPr>
        <w:spacing w:after="80" w:before="360" w:line="360" w:lineRule="auto"/>
        <w:jc w:val="center"/>
      </w:pPr>
      <w:r>
        <w:rPr>
          <w:rFonts w:ascii="Arial" w:cs="Arial" w:eastAsia="Arial" w:hAnsi="Arial"/>
          <w:b/>
          <w:bCs/>
          <w:color w:val="1F3864"/>
          <w:sz w:val="40"/>
          <w:szCs w:val="40"/>
        </w:rPr>
        <w:t xml:space="preserve">GISMA Career Connect:</w:t>
      </w:r>
    </w:p>
    <w:p>
      <w:pPr>
        <w:spacing w:after="100" w:before="0" w:line="360" w:lineRule="auto"/>
        <w:jc w:val="center"/>
      </w:pPr>
      <w:r>
        <w:rPr>
          <w:rFonts w:ascii="Arial" w:cs="Arial" w:eastAsia="Arial" w:hAnsi="Arial"/>
          <w:b/>
          <w:bCs/>
          <w:color w:val="1F3864"/>
          <w:sz w:val="28"/>
          <w:szCs w:val="28"/>
        </w:rPr>
        <w:t xml:space="preserve">An Intelligent Job Recommendation Portal for University Students</w:t>
      </w:r>
    </w:p>
    <w:p>
      <w:pPr>
        <w:spacing w:after="440" w:before="0" w:line="360" w:lineRule="auto"/>
        <w:jc w:val="center"/>
      </w:pPr>
      <w:r>
        <w:rPr>
          <w:rFonts w:ascii="Arial" w:cs="Arial" w:eastAsia="Arial" w:hAnsi="Arial"/>
          <w:b/>
          <w:bCs/>
          <w:color w:val="1F3864"/>
          <w:sz w:val="28"/>
          <w:szCs w:val="28"/>
        </w:rPr>
        <w:t xml:space="preserve">Using Domain-Adapted BERT Semantic Matching</w:t>
      </w:r>
    </w:p>
    <w:p>
      <w:pPr>
        <w:spacing w:after="40" w:before="0" w:line="360" w:lineRule="auto"/>
        <w:jc w:val="center"/>
      </w:pPr>
      <w:r>
        <w:rPr>
          <w:rFonts w:ascii="Times New Roman" w:cs="Times New Roman" w:eastAsia="Times New Roman" w:hAnsi="Times New Roman"/>
          <w:color w:val="2E5090"/>
          <w:sz w:val="20"/>
          <w:szCs w:val="20"/>
        </w:rPr>
        <w:t xml:space="preserve">────────────────────────────────────────────────────</w:t>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jc w:val="center"/>
      </w:pPr>
      <w:r>
        <w:rPr>
          <w:rFonts w:ascii="Arial" w:cs="Arial" w:eastAsia="Arial" w:hAnsi="Arial"/>
          <w:b/>
          <w:bCs/>
          <w:color w:val="1F3864"/>
          <w:sz w:val="26"/>
          <w:szCs w:val="26"/>
        </w:rPr>
        <w:t xml:space="preserve">Master Dissertation</w:t>
      </w:r>
    </w:p>
    <w:p>
      <w:pPr>
        <w:spacing w:after="80" w:before="0" w:line="360" w:lineRule="auto"/>
        <w:jc w:val="center"/>
      </w:pPr>
      <w:r>
        <w:rPr>
          <w:rFonts w:ascii="Times New Roman" w:cs="Times New Roman" w:eastAsia="Times New Roman" w:hAnsi="Times New Roman"/>
          <w:color w:val="333333"/>
          <w:sz w:val="22"/>
          <w:szCs w:val="22"/>
        </w:rPr>
        <w:t xml:space="preserve">Module M598 — Computer and Data Sciences</w:t>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jc w:val="center"/>
      </w:pPr>
      <w:r>
        <w:rPr>
          <w:rFonts w:ascii="Times New Roman" w:cs="Times New Roman" w:eastAsia="Times New Roman" w:hAnsi="Times New Roman"/>
          <w:color w:val="444444"/>
          <w:sz w:val="20"/>
          <w:szCs w:val="20"/>
        </w:rPr>
        <w:t xml:space="preserve">Submitted in Partial Fulfilment of the Requirements for the Degree of</w:t>
      </w:r>
    </w:p>
    <w:p>
      <w:pPr>
        <w:spacing w:after="200" w:before="0" w:line="360" w:lineRule="auto"/>
        <w:jc w:val="center"/>
      </w:pPr>
      <w:r>
        <w:rPr>
          <w:rFonts w:ascii="Arial" w:cs="Arial" w:eastAsia="Arial" w:hAnsi="Arial"/>
          <w:b/>
          <w:bCs/>
          <w:color w:val="1F3864"/>
          <w:sz w:val="24"/>
          <w:szCs w:val="24"/>
        </w:rPr>
        <w:t xml:space="preserve">Master of Science in Computer and Data Sciences</w:t>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jc w:val="center"/>
      </w:pPr>
      <w:r>
        <w:rPr>
          <w:rFonts w:ascii="Arial" w:cs="Arial" w:eastAsia="Arial" w:hAnsi="Arial"/>
          <w:b/>
          <w:bCs/>
          <w:color w:val="CC0000"/>
          <w:sz w:val="24"/>
          <w:szCs w:val="24"/>
        </w:rPr>
        <w:t xml:space="preserve">[Student 1 Full Name]  |  [Student 2 Full Name]</w:t>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jc w:val="center"/>
      </w:pPr>
      <w:r>
        <w:rPr>
          <w:rFonts w:ascii="Times New Roman" w:cs="Times New Roman" w:eastAsia="Times New Roman" w:hAnsi="Times New Roman"/>
          <w:i/>
          <w:iCs/>
          <w:color w:val="CC0000"/>
          <w:sz w:val="20"/>
          <w:szCs w:val="20"/>
        </w:rPr>
        <w:t xml:space="preserve">GitHub: [INSERT GITHUB URL BEFORE SUBMISSION]</w:t>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jc w:val="center"/>
      </w:pPr>
      <w:r>
        <w:rPr>
          <w:rFonts w:ascii="Times New Roman" w:cs="Times New Roman" w:eastAsia="Times New Roman" w:hAnsi="Times New Roman"/>
          <w:color w:val="555555"/>
          <w:sz w:val="20"/>
          <w:szCs w:val="20"/>
        </w:rPr>
        <w:t xml:space="preserve">GISMA University of Applied Sciences, Berlin, Germany</w:t>
      </w:r>
    </w:p>
    <w:p>
      <w:pPr>
        <w:spacing w:after="80" w:before="0" w:line="360" w:lineRule="auto"/>
        <w:jc w:val="center"/>
      </w:pPr>
      <w:r>
        <w:rPr>
          <w:rFonts w:ascii="Times New Roman" w:cs="Times New Roman" w:eastAsia="Times New Roman" w:hAnsi="Times New Roman"/>
          <w:color w:val="555555"/>
          <w:sz w:val="20"/>
          <w:szCs w:val="20"/>
        </w:rPr>
        <w:t xml:space="preserve">Academic Year 2024–2025</w:t>
      </w:r>
    </w:p>
    <w:p>
      <w:r>
        <w:br w:type="page"/>
      </w:r>
    </w:p>
    <w:p>
      <w:pPr>
        <w:pStyle w:val="Heading1"/>
        <w:spacing w:after="240" w:before="480" w:line="360" w:lineRule="auto"/>
      </w:pPr>
      <w:r>
        <w:rPr>
          <w:rFonts w:ascii="Arial" w:cs="Arial" w:eastAsia="Arial" w:hAnsi="Arial"/>
          <w:b/>
          <w:bCs/>
          <w:color w:val="1F3864"/>
          <w:sz w:val="30"/>
          <w:szCs w:val="30"/>
        </w:rPr>
        <w:t xml:space="preserve">Abstract</w:t>
      </w:r>
    </w:p>
    <w:p>
      <w:pPr>
        <w:pBdr>
          <w:bottom w:val="single" w:color="2E5090" w:sz="12" w:space="1"/>
        </w:pBdr>
        <w:spacing w:after="240" w:before="0" w:line="240" w:lineRule="auto"/>
      </w:pPr>
      <w:r>
        <w:rPr>
          <w:rFonts w:ascii="Times New Roman" w:cs="Times New Roman" w:eastAsia="Times New Roman" w:hAnsi="Times New Roman"/>
          <w:sz w:val="4"/>
          <w:szCs w:val="4"/>
        </w:rPr>
        <w:t xml:space="preserve"/>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University students in Germany increasingly face a paradox: a growing technology job market exists alongside persistent graduate underemployment, driven not by a lack of opportunity but by a fundamental mismatch between how students describe their skills and how employers express their requirements. Existing commercial platforms such as LinkedIn, Indeed, and Stepstone rely primarily on keyword-based search mechanisms that fail when students and employers use semantically equivalent but lexically different terminology. When a student lists 'ML' but a job posting specifies 'Machine Learning', traditional keyword systems register zero overlap and the match is entirely lost.</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dissertation presents GISMA Career Connect, a full-stack intelligent job recommendation portal built specifically for students at GISMA University of Applied Sciences. At its core is GISMABERT, a domain-adapted BERT-based semantic matching pipeline. Unlike prior work that applied generic sentence transformers to job matching, GISMABERT was explicitly fine-tuned using CosineSimilarityLoss on approximately 3,100 training pairs derived from 840 German job descriptions collected across all nine GISMA University programme domains. Fine-tuning improved the base all-MiniLM-L6-v2 model's Spearman correlation on the held-out evaluation set from 0.48 to 0.75, a 56.5% relative improvement, confirming that domain-adaptive training meaningfully sharpened the model's understanding of GISMA-specific career semantics. In production, GISMABERT encodes student skill profiles and job requirements into 384-dimensional semantic embeddings and ranks jobs by calibrated cosine similarity. The system also implements a greedy set-cover algorithm generating personalised skill learning paths.</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Evaluated against TF-IDF and exact keyword overlap baselines on a curated dataset of 200 manually labelled job-skill pairs, GISMABERT achieved a Precision@5 of 0.96, outperforming TF-IDF (0.80) by 20.0% and exact keyword matching (0.72) by 33.3%. In 97.5% of cases, GISMABERT surfaced semantically relevant jobs that keyword baselines missed entirely. The four principal contributions are: GISMABERT — a fine-tuned domain-adapted BERT pipeline; a live production web portal integrating real German job data; a greedy set-cover skill gap engine; and an open-source codebase available at the project GitHub repository.</w:t>
      </w:r>
    </w:p>
    <w:p>
      <w:pPr>
        <w:spacing w:after="80" w:before="0" w:line="360" w:lineRule="auto"/>
      </w:pPr>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BERT, domain-adaptive fine-tuning, CosineSimilarityLoss, semantic matching, sentence transformers, job recommendation, skill gap analysis, greedy set-cover, NLP, educational technology, Bundesagentur fuer Arbeit, German job market, FastAPI, React, Docker</w:t>
      </w:r>
    </w:p>
    <w:p>
      <w:r>
        <w:br w:type="page"/>
      </w:r>
    </w:p>
    <w:p>
      <w:pPr>
        <w:pStyle w:val="Heading1"/>
        <w:spacing w:after="240" w:before="480" w:line="360" w:lineRule="auto"/>
      </w:pPr>
      <w:r>
        <w:rPr>
          <w:rFonts w:ascii="Arial" w:cs="Arial" w:eastAsia="Arial" w:hAnsi="Arial"/>
          <w:b/>
          <w:bCs/>
          <w:color w:val="1F3864"/>
          <w:sz w:val="30"/>
          <w:szCs w:val="30"/>
        </w:rPr>
        <w:t xml:space="preserve">Declaration of Originality</w:t>
      </w:r>
    </w:p>
    <w:p>
      <w:pPr>
        <w:pBdr>
          <w:bottom w:val="single" w:color="2E5090" w:sz="12" w:space="1"/>
        </w:pBdr>
        <w:spacing w:after="240" w:before="0" w:line="240" w:lineRule="auto"/>
      </w:pPr>
      <w:r>
        <w:rPr>
          <w:rFonts w:ascii="Times New Roman" w:cs="Times New Roman" w:eastAsia="Times New Roman" w:hAnsi="Times New Roman"/>
          <w:sz w:val="4"/>
          <w:szCs w:val="4"/>
        </w:rPr>
        <w:t xml:space="preserve"/>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We declare that this dissertation is our own work and that all sources used have been properly acknowledged. This work has not been submitted for any other degree or professional qualification. The intellectual contribution of this dissertation belongs entirely to the named authors.</w:t>
      </w:r>
    </w:p>
    <w:p>
      <w:pPr>
        <w:spacing w:after="80" w:before="0" w:line="360" w:lineRule="auto"/>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b w:val="false"/>
          <w:bCs w:val="false"/>
          <w:i/>
          <w:iCs/>
          <w:color w:val="CC0000"/>
          <w:sz w:val="24"/>
          <w:szCs w:val="24"/>
        </w:rPr>
        <w:t xml:space="preserve">[Student 1 Full Name]: _______________________________     Date: ________________</w:t>
      </w:r>
    </w:p>
    <w:p>
      <w:pPr>
        <w:spacing w:after="80" w:before="0" w:line="360" w:lineRule="auto"/>
      </w:pPr>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b w:val="false"/>
          <w:bCs w:val="false"/>
          <w:i/>
          <w:iCs/>
          <w:color w:val="CC0000"/>
          <w:sz w:val="24"/>
          <w:szCs w:val="24"/>
        </w:rPr>
        <w:t xml:space="preserve">[Student 2 Full Name]: _______________________________     Date: ________________</w:t>
      </w:r>
    </w:p>
    <w:p>
      <w:r>
        <w:br w:type="page"/>
      </w:r>
    </w:p>
    <w:p>
      <w:pPr>
        <w:pStyle w:val="Heading1"/>
        <w:spacing w:after="240" w:before="480" w:line="360" w:lineRule="auto"/>
      </w:pPr>
      <w:r>
        <w:rPr>
          <w:rFonts w:ascii="Arial" w:cs="Arial" w:eastAsia="Arial" w:hAnsi="Arial"/>
          <w:b/>
          <w:bCs/>
          <w:color w:val="1F3864"/>
          <w:sz w:val="30"/>
          <w:szCs w:val="30"/>
        </w:rPr>
        <w:t xml:space="preserve">Acknowledgements</w:t>
      </w:r>
    </w:p>
    <w:p>
      <w:pPr>
        <w:pBdr>
          <w:bottom w:val="single" w:color="2E5090" w:sz="12" w:space="1"/>
        </w:pBdr>
        <w:spacing w:after="240" w:before="0" w:line="240" w:lineRule="auto"/>
      </w:pPr>
      <w:r>
        <w:rPr>
          <w:rFonts w:ascii="Times New Roman" w:cs="Times New Roman" w:eastAsia="Times New Roman" w:hAnsi="Times New Roman"/>
          <w:sz w:val="4"/>
          <w:szCs w:val="4"/>
        </w:rPr>
        <w:t xml:space="preserve"/>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We would like to express our sincere gratitude to the Faculty of Computer and Data Sciences at GISMA University of Applied Sciences for their support throughout this dissertation project. We also thank the developers of the open-source tools and libraries — FastAPI, Sentence Transformers, React, and Docker — without which this project would not have been possible. Special thanks are due to the Bundesagentur fuer Arbeit for providing open access to their Jobsuche API, which enabled the real-time German job market integration at the heart of GISMA Career Connect.</w:t>
      </w:r>
    </w:p>
    <w:p>
      <w:r>
        <w:br w:type="page"/>
      </w:r>
    </w:p>
    <w:p>
      <w:pPr>
        <w:spacing w:after="80" w:before="0" w:line="360" w:lineRule="auto"/>
        <w:jc w:val="center"/>
      </w:pPr>
      <w:r>
        <w:rPr>
          <w:rFonts w:ascii="Arial" w:cs="Arial" w:eastAsia="Arial" w:hAnsi="Arial"/>
          <w:b/>
          <w:bCs/>
          <w:color w:val="1F3864"/>
          <w:sz w:val="30"/>
          <w:szCs w:val="30"/>
        </w:rPr>
        <w:t xml:space="preserve">TABLE OF CONTENTS</w:t>
      </w:r>
    </w:p>
    <w:p>
      <w:pPr>
        <w:pBdr>
          <w:bottom w:val="single" w:color="1F3864" w:sz="12" w:space="1"/>
        </w:pBdr>
        <w:spacing w:after="240" w:before="0" w:line="240" w:lineRule="auto"/>
      </w:pPr>
      <w:r>
        <w:rPr>
          <w:rFonts w:ascii="Times New Roman" w:cs="Times New Roman" w:eastAsia="Times New Roman" w:hAnsi="Times New Roman"/>
          <w:sz w:val="4"/>
          <w:szCs w:val="4"/>
        </w:rPr>
        <w:t xml:space="preserve"/>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Abstract	ii</w:t>
      </w:r>
    </w:p>
    <w:p>
      <w:pPr>
        <w:tabs>
          <w:tab w:val="right" w:pos="9026" w:leader="dot"/>
        </w:tabs>
        <w:spacing w:after="120" w:before="0" w:line="276" w:lineRule="auto"/>
      </w:pPr>
      <w:r>
        <w:rPr>
          <w:rFonts w:ascii="Times New Roman" w:cs="Times New Roman" w:eastAsia="Times New Roman" w:hAnsi="Times New Roman"/>
          <w:b/>
          <w:bCs/>
          <w:sz w:val="24"/>
          <w:szCs w:val="24"/>
        </w:rPr>
        <w:t>Declaration of Originality	iii</w:t>
      </w:r>
    </w:p>
    <w:p>
      <w:pPr>
        <w:tabs>
          <w:tab w:val="right" w:pos="9026" w:leader="dot"/>
        </w:tabs>
        <w:spacing w:after="120" w:before="0" w:line="276" w:lineRule="auto"/>
      </w:pPr>
      <w:r>
        <w:rPr>
          <w:rFonts w:ascii="Times New Roman" w:cs="Times New Roman" w:eastAsia="Times New Roman" w:hAnsi="Times New Roman"/>
          <w:b/>
          <w:bCs/>
          <w:sz w:val="24"/>
          <w:szCs w:val="24"/>
        </w:rPr>
        <w:t>Acknowledgements	iv</w:t>
      </w:r>
    </w:p>
    <w:p>
      <w:pPr>
        <w:tabs>
          <w:tab w:val="right" w:pos="9026" w:leader="dot"/>
        </w:tabs>
        <w:spacing w:after="120" w:before="0" w:line="276" w:lineRule="auto"/>
      </w:pPr>
      <w:r>
        <w:rPr>
          <w:rFonts w:ascii="Times New Roman" w:cs="Times New Roman" w:eastAsia="Times New Roman" w:hAnsi="Times New Roman"/>
          <w:b/>
          <w:bCs/>
          <w:sz w:val="24"/>
          <w:szCs w:val="24"/>
        </w:rPr>
        <w:t>Table of Contents	v</w:t>
      </w:r>
    </w:p>
    <w:p>
      <w:pPr>
        <w:tabs>
          <w:tab w:val="right" w:pos="9026" w:leader="dot"/>
        </w:tabs>
        <w:spacing w:after="120" w:before="0" w:line="276" w:lineRule="auto"/>
      </w:pPr>
      <w:r>
        <w:rPr>
          <w:rFonts w:ascii="Times New Roman" w:cs="Times New Roman" w:eastAsia="Times New Roman" w:hAnsi="Times New Roman"/>
          <w:b/>
          <w:bCs/>
          <w:sz w:val="24"/>
          <w:szCs w:val="24"/>
        </w:rPr>
        <w:t>List of Tables	vi</w:t>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CHAPTER 1  —  Introduction	1</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1.1   Background and Motivation	1</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1.2   Ethical Considerations and Data Privacy	2</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1.3   Research Problem	3</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1.4   Research Objectives	4</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1.5   Research Questions	4</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1.6   Contributions	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1.7   The GISMA Context in Detail	6</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1.8   Scope and Delimitations	7</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1.9   Dissertation Structure	7</w:t>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CHAPTER 2  —  Foundations and Background	9</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2.1   Natural Language Processing and Text Representation	9</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2.2   BERT and the Transformer Architecture	10</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2.3   Cosine Similarity and Score Calibration	12</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2.4   Recommendation Systems Overview	13</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2.5   Greedy Set Cover Algorithm	14</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2.6   Transfer Learning and Domain-Adaptive Fine-Tuning	15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2.7   Information Retrieval Evaluation Metrics	16</w:t>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CHAPTER 3  —  Related Work	18</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3.1   Job Recommendation Systems	18</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3.2   NLP for Skill Matching and Job-CV Analysis	19</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3.3   Skill Gap Analysis and Learning Path Recommendation	21</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3.4   University Student Career Support Portals	22</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3.5   Summary of Research Gaps	23</w:t>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CHAPTER 4  —  System Approach	25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4.1   System Architecture Overview	25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4.2   GISMABERT — Domain-Adapted Fine-Tuned BERT Pipeline	26</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4.2.1  Motivation for Fine-Tuning	26</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4.2.2  Base Model Selection	27</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4.2.3  Training Data Collection	28</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4.2.4  Training Pair Generation	29</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4.2.5  Fine-Tuning Process and Training Results	30</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4.2.6  Continuous Re-training Design	32</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4.2.7  Model Deployment	32</w:t>
      </w:r>
    </w:p>
    <w:p>
      <w:pPr>
        <w:tabs>
          <w:tab w:val="right" w:pos="8306" w:leader="dot"/>
        </w:tabs>
        <w:spacing w:after="80" w:before="0" w:line="276" w:lineRule="auto"/>
        <w:ind w:left="720"/>
      </w:pPr>
      <w:r>
        <w:rPr>
          <w:rFonts w:ascii="Times New Roman" w:cs="Times New Roman" w:eastAsia="Times New Roman" w:hAnsi="Times New Roman"/>
          <w:b w:val="false"/>
          <w:bCs w:val="false"/>
          <w:sz w:val="22"/>
          <w:szCs w:val="22"/>
        </w:rPr>
        <w:t xml:space="preserve">         4.2.8  Custom Post-Processing Layers	33</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4.3   Job Data Pipeline	35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4.4   Greedy Skill Gap Algorithm Implementation	37</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4.5   Authentication, Data Model, and Onboarding Wizard	38</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4.6   Frontend Architecture	41</w:t>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CHAPTER 5  —  Experimental Evaluation	45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5.1   Experimental Setup	45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5.2   Evaluation Metrics	46</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5.3   Quantitative Results	47</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5.4   Qualitative Matching Examples	50</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5.5   Skill Gap Algorithm Evaluation	51</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5.6   System Performance Benchmarks	52</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5.7   Limitations Discussion	53</w:t>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CHAPTER 6  —  Conclusions	55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6.1   Summary of Contributions	55</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6.2   Answers to the Research Questions	56</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6.3   Academic and Practical Implications	57</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6.4   Limitations and Reflexivity	58</w:t>
      </w:r>
    </w:p>
    <w:p>
      <w:pPr>
        <w:tabs>
          <w:tab w:val="right" w:pos="8666" w:leader="dot"/>
        </w:tabs>
        <w:spacing w:after="80" w:before="0" w:line="276" w:lineRule="auto"/>
        <w:ind w:left="360"/>
      </w:pPr>
      <w:r>
        <w:rPr>
          <w:rFonts w:ascii="Times New Roman" w:cs="Times New Roman" w:eastAsia="Times New Roman" w:hAnsi="Times New Roman"/>
          <w:b w:val="false"/>
          <w:bCs w:val="false"/>
          <w:sz w:val="22"/>
          <w:szCs w:val="22"/>
        </w:rPr>
        <w:t>6.5   Future Work	59</w:t>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References	61</w:t>
      </w:r>
    </w:p>
    <w:p>
      <w:r>
        <w:br w:type="page"/>
      </w:r>
    </w:p>
    <w:p>
      <w:pPr>
        <w:spacing w:after="80" w:before="0" w:line="360" w:lineRule="auto"/>
        <w:jc w:val="center"/>
      </w:pPr>
      <w:r>
        <w:rPr>
          <w:rFonts w:ascii="Arial" w:cs="Arial" w:eastAsia="Arial" w:hAnsi="Arial"/>
          <w:b/>
          <w:bCs/>
          <w:color w:val="1F3864"/>
          <w:sz w:val="28"/>
          <w:szCs w:val="28"/>
        </w:rPr>
        <w:t xml:space="preserve">LIST OF TABLES</w:t>
      </w:r>
    </w:p>
    <w:p>
      <w:pPr>
        <w:pBdr>
          <w:bottom w:val="single" w:color="1F3864" w:sz="12" w:space="1"/>
        </w:pBdr>
        <w:spacing w:after="240" w:before="0" w:line="240" w:lineRule="auto"/>
      </w:pPr>
      <w:r>
        <w:rPr>
          <w:rFonts w:ascii="Times New Roman" w:cs="Times New Roman" w:eastAsia="Times New Roman" w:hAnsi="Times New Roman"/>
          <w:sz w:val="4"/>
          <w:szCs w:val="4"/>
        </w:rPr>
        <w:t xml:space="preserve"/>
      </w:r>
    </w:p>
    <w:p>
      <w:pPr>
        <w:spacing w:after="80" w:before="0" w:line="360" w:lineRule="auto"/>
      </w:pPr>
      <w:r>
        <w:rPr>
          <w:rFonts w:ascii="Times New Roman" w:cs="Times New Roman" w:eastAsia="Times New Roman" w:hAnsi="Times New Roman"/>
          <w:sz w:val="24"/>
          <w:szCs w:val="24"/>
        </w:rPr>
        <w:t xml:space="preserve"/>
      </w:r>
    </w:p>
    <w:p>
      <w:pPr>
        <w:tabs>
          <w:tab w:val="right" w:pos="9026" w:leader="dot"/>
        </w:tabs>
        <w:spacing w:after="120" w:before="0" w:line="276" w:lineRule="auto"/>
      </w:pPr>
      <w:r>
        <w:rPr>
          <w:rFonts w:ascii="Times New Roman" w:cs="Times New Roman" w:eastAsia="Times New Roman" w:hAnsi="Times New Roman"/>
          <w:b/>
          <w:bCs/>
          <w:sz w:val="24"/>
          <w:szCs w:val="24"/>
        </w:rPr>
        <w:t>Table 3.1   Comparative Analysis of Related Systems	24</w:t>
      </w:r>
    </w:p>
    <w:p>
      <w:pPr>
        <w:tabs>
          <w:tab w:val="right" w:pos="9026" w:leader="dot"/>
        </w:tabs>
        <w:spacing w:after="120" w:before="0" w:line="276" w:lineRule="auto"/>
      </w:pPr>
      <w:r>
        <w:rPr>
          <w:rFonts w:ascii="Times New Roman" w:cs="Times New Roman" w:eastAsia="Times New Roman" w:hAnsi="Times New Roman"/>
          <w:b/>
          <w:bCs/>
          <w:sz w:val="24"/>
          <w:szCs w:val="24"/>
        </w:rPr>
        <w:t>Table 4.1   Base Model Comparison	27</w:t>
      </w:r>
    </w:p>
    <w:p>
      <w:pPr>
        <w:tabs>
          <w:tab w:val="right" w:pos="9026" w:leader="dot"/>
        </w:tabs>
        <w:spacing w:after="120" w:before="0" w:line="276" w:lineRule="auto"/>
      </w:pPr>
      <w:r>
        <w:rPr>
          <w:rFonts w:ascii="Times New Roman" w:cs="Times New Roman" w:eastAsia="Times New Roman" w:hAnsi="Times New Roman"/>
          <w:b/>
          <w:bCs/>
          <w:sz w:val="24"/>
          <w:szCs w:val="24"/>
        </w:rPr>
        <w:t>Table 4.2   Training Data Collection by GISMA Programme Domain	28</w:t>
      </w:r>
    </w:p>
    <w:p>
      <w:pPr>
        <w:tabs>
          <w:tab w:val="right" w:pos="9026" w:leader="dot"/>
        </w:tabs>
        <w:spacing w:after="120" w:before="0" w:line="276" w:lineRule="auto"/>
      </w:pPr>
      <w:r>
        <w:rPr>
          <w:rFonts w:ascii="Times New Roman" w:cs="Times New Roman" w:eastAsia="Times New Roman" w:hAnsi="Times New Roman"/>
          <w:b/>
          <w:bCs/>
          <w:sz w:val="24"/>
          <w:szCs w:val="24"/>
        </w:rPr>
        <w:t>Table 4.3   Training Dataset Statistics	29</w:t>
      </w:r>
    </w:p>
    <w:p>
      <w:pPr>
        <w:tabs>
          <w:tab w:val="right" w:pos="9026" w:leader="dot"/>
        </w:tabs>
        <w:spacing w:after="120" w:before="0" w:line="276" w:lineRule="auto"/>
      </w:pPr>
      <w:r>
        <w:rPr>
          <w:rFonts w:ascii="Times New Roman" w:cs="Times New Roman" w:eastAsia="Times New Roman" w:hAnsi="Times New Roman"/>
          <w:b/>
          <w:bCs/>
          <w:sz w:val="24"/>
          <w:szCs w:val="24"/>
        </w:rPr>
        <w:t>Table 4.4   Fine-Tuning Configuration	30</w:t>
      </w:r>
    </w:p>
    <w:p>
      <w:pPr>
        <w:tabs>
          <w:tab w:val="right" w:pos="9026" w:leader="dot"/>
        </w:tabs>
        <w:spacing w:after="120" w:before="0" w:line="276" w:lineRule="auto"/>
      </w:pPr>
      <w:r>
        <w:rPr>
          <w:rFonts w:ascii="Times New Roman" w:cs="Times New Roman" w:eastAsia="Times New Roman" w:hAnsi="Times New Roman"/>
          <w:b/>
          <w:bCs/>
          <w:sz w:val="24"/>
          <w:szCs w:val="24"/>
        </w:rPr>
        <w:t>Table 4.5   GISMABERT Training Results — Spearman Correlation	31</w:t>
      </w:r>
    </w:p>
    <w:p>
      <w:pPr>
        <w:tabs>
          <w:tab w:val="right" w:pos="9026" w:leader="dot"/>
        </w:tabs>
        <w:spacing w:after="120" w:before="0" w:line="276" w:lineRule="auto"/>
      </w:pPr>
      <w:r>
        <w:rPr>
          <w:rFonts w:ascii="Times New Roman" w:cs="Times New Roman" w:eastAsia="Times New Roman" w:hAnsi="Times New Roman"/>
          <w:b/>
          <w:bCs/>
          <w:sz w:val="24"/>
          <w:szCs w:val="24"/>
        </w:rPr>
        <w:t>Table 4.6   Score Calibration Mapping	33</w:t>
      </w:r>
    </w:p>
    <w:p>
      <w:pPr>
        <w:tabs>
          <w:tab w:val="right" w:pos="9026" w:leader="dot"/>
        </w:tabs>
        <w:spacing w:after="120" w:before="0" w:line="276" w:lineRule="auto"/>
      </w:pPr>
      <w:r>
        <w:rPr>
          <w:rFonts w:ascii="Times New Roman" w:cs="Times New Roman" w:eastAsia="Times New Roman" w:hAnsi="Times New Roman"/>
          <w:b/>
          <w:bCs/>
          <w:sz w:val="24"/>
          <w:szCs w:val="24"/>
        </w:rPr>
        <w:t>Table 5.1   GISMABERT Training Evaluation — Spearman Correlation	47</w:t>
      </w:r>
    </w:p>
    <w:p>
      <w:pPr>
        <w:tabs>
          <w:tab w:val="right" w:pos="9026" w:leader="dot"/>
        </w:tabs>
        <w:spacing w:after="120" w:before="0" w:line="276" w:lineRule="auto"/>
      </w:pPr>
      <w:r>
        <w:rPr>
          <w:rFonts w:ascii="Times New Roman" w:cs="Times New Roman" w:eastAsia="Times New Roman" w:hAnsi="Times New Roman"/>
          <w:b/>
          <w:bCs/>
          <w:sz w:val="24"/>
          <w:szCs w:val="24"/>
        </w:rPr>
        <w:t>Table 5.2   Recommendation Evaluation Results	48</w:t>
      </w:r>
    </w:p>
    <w:p>
      <w:r>
        <w:br w:type="page"/>
      </w:r>
    </w:p>
    <w:p>
      <w:pPr>
        <w:sectPr>
          <w:footerReference w:type="default" r:id="rId7"/>
          <w:pgSz w:w="11906" w:h="16838" w:orient="portrait"/>
          <w:pgMar w:top="1440" w:right="1440" w:bottom="1440" w:left="2160" w:header="708" w:footer="708" w:gutter="0"/>
          <w:pgNumType/>
          <w:docGrid w:linePitch="360"/>
        </w:sectPr>
      </w:pPr>
    </w:p>
    <w:p>
      <w:pPr>
        <w:pStyle w:val="Heading1"/>
        <w:spacing w:after="240" w:before="480" w:line="360" w:lineRule="auto"/>
      </w:pPr>
      <w:r>
        <w:rPr>
          <w:rFonts w:ascii="Times New Roman" w:cs="Times New Roman" w:eastAsia="Times New Roman" w:hAnsi="Times New Roman"/>
          <w:b/>
          <w:bCs/>
          <w:color w:val="1F3864"/>
          <w:sz w:val="30"/>
          <w:szCs w:val="30"/>
        </w:rPr>
        <w:t xml:space="preserve">Chapter 1 - Introduction</w:t>
      </w:r>
    </w:p>
    <w:p>
      <w:pPr>
        <w:pStyle w:val="Heading2"/>
        <w:spacing w:after="200" w:before="360" w:line="360" w:lineRule="auto"/>
      </w:pPr>
      <w:r>
        <w:rPr>
          <w:rFonts w:ascii="Times New Roman" w:cs="Times New Roman" w:eastAsia="Times New Roman" w:hAnsi="Times New Roman"/>
          <w:b/>
          <w:bCs/>
          <w:color w:val="2E5090"/>
          <w:sz w:val="26"/>
          <w:szCs w:val="26"/>
        </w:rPr>
        <w:t xml:space="preserve">1.1 Background and Motivation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relationship between university education and graduate employment has never been more complex. According to Eurostat (2024), youth unemployment in Germany stands at approximately 5.9%, one of the lowest rates in the European Union. Yet beneath this headline figure lies a more troubling reality: graduate underemployment - where individuals hold positions substantially below their qualification level - remains persistently high across European economies. The McKinsey Global Institute (2018) estimated that 375 million workers globally may need to switch occupational categories by 2030, with the burden of skill transition falling disproportionately on recent graduates. For Germany specifically, the LinkedIn Workforce Report identified a structural skills mismatch even within the country's thriving technology sector (LinkedIn, 2023).</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mismatch is particularly acute for international students at GISMA University of Applied Sciences, located within the Berlin technology ecosystem. GISMA attracts students across nine programmes including Computer Science, Data Science and Analytics, Digital Business, Business Administration, Marketing Management, Finance and Accounting, International Management, Project Management, and Human Resource Management. These students bring valuable technical and analytical capabilities, yet many struggle to navigate a job market relying on German-language postings, discipline-specific terminology, and platform-specific keyword conventions. A student who has learned machine learning may list 'ML', 'scikit-learn', or 'predictive modelling', while an employer specifies 'Machine Learning', 'TensorFlow', and 'statistical modelling.' Despite the semantic equivalence of these terms, traditional keyword-based job platforms treat them as entirely unrelated, resulting in missed matches on both sides.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Natural Language Processing, and specifically transformer-based language models, offers a promising solution. BERT (Devlin et al., 2018) introduced contextual, bidirectional language understanding at the sentence level. Sentence-BERT (Reimers and Gurevych, 2019) adapted this into sentence-level semantic similarity models. The practice of domain-adaptive fine-tuning (Howard and Ruder, 2018; Gururangan et al., 2020) allows pre-trained models to be updated on domain-specific data - such as German job descriptions across GISMA's programme domains - meaningfully improving relevance to a target use case without full pre-training from scratch. Together, these advances form the technical foundation of GISMA Career Connect.</w:t>
      </w:r>
    </w:p>
    <w:p>
      <w:pPr>
        <w:pStyle w:val="Heading2"/>
        <w:spacing w:after="200" w:before="360" w:line="360" w:lineRule="auto"/>
      </w:pPr>
      <w:r>
        <w:rPr>
          <w:rFonts w:ascii="Times New Roman" w:cs="Times New Roman" w:eastAsia="Times New Roman" w:hAnsi="Times New Roman"/>
          <w:b/>
          <w:bCs/>
          <w:color w:val="2E5090"/>
          <w:sz w:val="26"/>
          <w:szCs w:val="26"/>
        </w:rPr>
        <w:t xml:space="preserve">1.2 Group Contribution Statement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M598 module handbook requires that both students' contributions be clearly stated. This dissertation was produced collaboratively across all technical and written components, with the following primary division of responsibility:</w:t>
      </w:r>
    </w:p>
    <w:p>
      <w:pPr>
        <w:spacing w:after="160" w:before="0" w:line="360" w:lineRule="auto"/>
        <w:jc w:val="both"/>
      </w:pPr>
      <w:r>
        <w:rPr>
          <w:rFonts w:ascii="Times New Roman" w:cs="Times New Roman" w:eastAsia="Times New Roman" w:hAnsi="Times New Roman"/>
          <w:b/>
          <w:bCs/>
          <w:sz w:val="24"/>
          <w:szCs w:val="24"/>
        </w:rPr>
        <w:t xml:space="preserve">[Student 1 - INSERT FULL NAME]: </w:t>
      </w:r>
      <w:r>
        <w:rPr>
          <w:rFonts w:ascii="Times New Roman" w:cs="Times New Roman" w:eastAsia="Times New Roman" w:hAnsi="Times New Roman"/>
          <w:sz w:val="24"/>
          <w:szCs w:val="24"/>
        </w:rPr>
        <w:t xml:space="preserve">Primary responsibility for system architecture, backend implementation (FastAPI, PostgreSQL schema, BERT integration pipeline, job fetcher APIs for Bundesagentur fuer Arbeit and Adzuna), Docker Compose orchestration and production deployment, and GISMABERT pipeline design, fine-tuning implementation using CosineSimilarityLoss on Google Colab T4, score calibration, semantic boost detection layer, and vocabulary-based skill extraction.</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[Student 2 - INSERT FULL NAME]: </w:t>
      </w:r>
      <w:r>
        <w:rPr>
          <w:rFonts w:ascii="Times New Roman" w:cs="Times New Roman" w:eastAsia="Times New Roman" w:hAnsi="Times New Roman"/>
          <w:sz w:val="24"/>
          <w:szCs w:val="24"/>
        </w:rPr>
        <w:t xml:space="preserve">Primary responsibility for research design, literature review, experimental evaluation framework, data analysis and interpretation, thesis write-up and academic framing, frontend implementation (React 18, Vite, all six pages, Onboarding Wizard, GISMA-branded SVG loader), and greedy set-cover skill gap algorithm implementation.</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Both students contributed to both technical work and academic writing throughout the project. The full implementation is available at: [INSERT GITHUB URL HERE].</w:t>
      </w:r>
    </w:p>
    <w:p>
      <w:pPr>
        <w:pStyle w:val="Heading2"/>
        <w:spacing w:after="200" w:before="360" w:line="360" w:lineRule="auto"/>
      </w:pPr>
      <w:r>
        <w:rPr>
          <w:rFonts w:ascii="Times New Roman" w:cs="Times New Roman" w:eastAsia="Times New Roman" w:hAnsi="Times New Roman"/>
          <w:b/>
          <w:bCs/>
          <w:color w:val="2E5090"/>
          <w:sz w:val="26"/>
          <w:szCs w:val="26"/>
        </w:rPr>
        <w:t xml:space="preserve">1.2b Ethical Considerations and Data Privacy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development of GISMA Career Connect involves two categories of data that require explicit ethical consideration: the student profile data stored in the system's PostgreSQL database, and the job description data used to train GISMABERT. The system was designed with privacy-by-design principles throughout.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Regarding student data: the system collects name, email, programme of study, year of study, skill profile, and application tracking records. All of this data is voluntarily provided by the student and is used exclusively to generate personalised job recommendations and skill gap analysis for that student. No student data is shared with third parties, transmitted to the job APIs (which receive only anonymous keyword queries), or used to train or update the GISMABERT model. Passwords are stored as bcrypt hashes with cost factor 12 - the original password is never stored or recoverable from the database. Under GDPR (General Data Protection Regulation, EU 2016/679), students as data subjects have the right to access all data held about them, the right to rectification (provided through the My Profile page), the right to erasure (deletable by removing an account), and the right to portability. The system's student-facing data export and account deletion functionality satisfies these rights.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Regarding training data: the GISMABERT fine-tuning pipeline collected job descriptions from LinkedIn and Indeed (Germany) using JobSpy for research purposes. This data was used exclusively for model training, is not retained in the production system (only the trained model weights are retained), and does not contain any personally identifiable information - job descriptions are employer-authored public-facing content describing role requirements, not personal data about job applicants. The use of publicly available web content for research and academic model training is a well-established practice in NLP research (Devlin et al., 2018 used Wikipedia; Gururangan et al., 2020 used domain-specific web corpora), though a production deployment at scale should use officially licensed datasets from the job platforms. The authors acknowledge that automated collection from LinkedIn and Indeed is subject to those platforms' terms of service, and recommend transitioning to licensed API data for any commercial deployment.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system's demo credentials (alex@gisma.edu / password123) are pre-filled on the login screen for academic assessment purposes. This is appropriate for a dissertation evaluation context but would be removed before any real student deployment - in production, each student would register their own account with individually generated credentials.</w:t>
      </w:r>
    </w:p>
    <w:p>
      <w:pPr>
        <w:pStyle w:val="Heading2"/>
        <w:spacing w:after="200" w:before="360" w:line="360" w:lineRule="auto"/>
      </w:pPr>
      <w:r>
        <w:rPr>
          <w:rFonts w:ascii="Times New Roman" w:cs="Times New Roman" w:eastAsia="Times New Roman" w:hAnsi="Times New Roman"/>
          <w:b/>
          <w:bCs/>
          <w:color w:val="2E5090"/>
          <w:sz w:val="26"/>
          <w:szCs w:val="26"/>
        </w:rPr>
        <w:t xml:space="preserve">1.3 Research Problem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central research problem is that existing keyword-based job recommendation systems fail to capture semantic similarity between student skill profiles and job requirements. This has two dimensions. First, the matching quality problem: TF-IDF and exact keyword approaches represent skills as sparse vectors where 'ML' and 'Machine Learning' have zero overlap. While BERT addresses synonymy, applying a generic sentence transformer to the GISMA domain still leaves a gap - the model has not been trained on the specific semantic relationships between GISMA programme profiles and German job requirements. Domain-adaptive fine-tuning (Gururangan et al., 2020) addresses this by updating the model's embedding space to reflect GISMA-specific career semantics. Second, the skill guidance problem: even accurate recommendations are insufficient if students do not know which skills to acquire next to expand their market accessibility.</w:t>
      </w:r>
    </w:p>
    <w:p>
      <w:pPr>
        <w:pStyle w:val="Heading2"/>
        <w:spacing w:after="200" w:before="360" w:line="360" w:lineRule="auto"/>
      </w:pPr>
      <w:r>
        <w:rPr>
          <w:rFonts w:ascii="Times New Roman" w:cs="Times New Roman" w:eastAsia="Times New Roman" w:hAnsi="Times New Roman"/>
          <w:b/>
          <w:bCs/>
          <w:color w:val="2E5090"/>
          <w:sz w:val="26"/>
          <w:szCs w:val="26"/>
        </w:rPr>
        <w:t xml:space="preserve">1.4 Research Objectives</w:t>
      </w:r>
    </w:p>
    <w:p>
      <w:pPr>
        <w:pStyle w:val="ListParagraph"/>
        <w:numPr>
          <w:ilvl w:val="0"/>
          <w:numId w:val="2"/>
        </w:numPr>
        <w:spacing w:after="120" w:before="0" w:line="360" w:lineRule="auto"/>
      </w:pPr>
      <w:r>
        <w:rPr>
          <w:rFonts w:ascii="Times New Roman" w:cs="Times New Roman" w:eastAsia="Times New Roman" w:hAnsi="Times New Roman"/>
          <w:sz w:val="24"/>
          <w:szCs w:val="24"/>
        </w:rPr>
        <w:t xml:space="preserve">To design and implement a full-stack job recommendation portal for university students integrating real-time job data from official German employment APIs.</w:t>
      </w:r>
    </w:p>
    <w:p>
      <w:pPr>
        <w:pStyle w:val="ListParagraph"/>
        <w:numPr>
          <w:ilvl w:val="0"/>
          <w:numId w:val="2"/>
        </w:numPr>
        <w:spacing w:after="120" w:before="0" w:line="360" w:lineRule="auto"/>
      </w:pPr>
      <w:r>
        <w:rPr>
          <w:rFonts w:ascii="Times New Roman" w:cs="Times New Roman" w:eastAsia="Times New Roman" w:hAnsi="Times New Roman"/>
          <w:sz w:val="24"/>
          <w:szCs w:val="24"/>
        </w:rPr>
        <w:t xml:space="preserve">To develop GISMABERT - a domain-adaptively fine-tuned BERT pipeline - by training all-MiniLM-L6-v2 using CosineSimilarityLoss on GISMA-domain training pairs, with custom calibration, semantic boost detection, and a 70+ term vocabulary-based skill extraction layer.</w:t>
      </w:r>
    </w:p>
    <w:p>
      <w:pPr>
        <w:pStyle w:val="ListParagraph"/>
        <w:numPr>
          <w:ilvl w:val="0"/>
          <w:numId w:val="2"/>
        </w:numPr>
        <w:spacing w:after="120" w:before="0" w:line="360" w:lineRule="auto"/>
      </w:pPr>
      <w:r>
        <w:rPr>
          <w:rFonts w:ascii="Times New Roman" w:cs="Times New Roman" w:eastAsia="Times New Roman" w:hAnsi="Times New Roman"/>
          <w:sz w:val="24"/>
          <w:szCs w:val="24"/>
        </w:rPr>
        <w:t xml:space="preserve">To implement a greedy set-cover algorithm for personalised skill gap analysis and ranked learning path recommendation.</w:t>
      </w:r>
    </w:p>
    <w:p>
      <w:pPr>
        <w:pStyle w:val="ListParagraph"/>
        <w:numPr>
          <w:ilvl w:val="0"/>
          <w:numId w:val="2"/>
        </w:numPr>
        <w:spacing w:after="120" w:before="0" w:line="360" w:lineRule="auto"/>
      </w:pPr>
      <w:r>
        <w:rPr>
          <w:rFonts w:ascii="Times New Roman" w:cs="Times New Roman" w:eastAsia="Times New Roman" w:hAnsi="Times New Roman"/>
          <w:sz w:val="24"/>
          <w:szCs w:val="24"/>
        </w:rPr>
        <w:t xml:space="preserve">To integrate live job data from the Bundesagentur fuer Arbeit and Adzuna APIs with a 30-minute in-memory TTL cache.</w:t>
      </w:r>
    </w:p>
    <w:p>
      <w:pPr>
        <w:pStyle w:val="ListParagraph"/>
        <w:numPr>
          <w:ilvl w:val="0"/>
          <w:numId w:val="2"/>
        </w:numPr>
        <w:spacing w:after="120" w:before="0" w:line="360" w:lineRule="auto"/>
      </w:pPr>
      <w:r>
        <w:rPr>
          <w:rFonts w:ascii="Times New Roman" w:cs="Times New Roman" w:eastAsia="Times New Roman" w:hAnsi="Times New Roman"/>
          <w:sz w:val="24"/>
          <w:szCs w:val="24"/>
        </w:rPr>
        <w:t xml:space="preserve">To evaluate GISMABERT quantitatively against TF-IDF and exact keyword overlap baselines using Precision@K, Recall@K, F1@K, NDCG@K, and Spearman correlation metrics.</w:t>
      </w:r>
    </w:p>
    <w:p>
      <w:pPr>
        <w:pStyle w:val="Heading2"/>
        <w:spacing w:after="200" w:before="360" w:line="360" w:lineRule="auto"/>
      </w:pPr>
      <w:r>
        <w:rPr>
          <w:rFonts w:ascii="Times New Roman" w:cs="Times New Roman" w:eastAsia="Times New Roman" w:hAnsi="Times New Roman"/>
          <w:b/>
          <w:bCs/>
          <w:color w:val="2E5090"/>
          <w:sz w:val="26"/>
          <w:szCs w:val="26"/>
        </w:rPr>
        <w:t xml:space="preserve">1.5 Research Questions</w:t>
      </w:r>
    </w:p>
    <w:p>
      <w:pPr>
        <w:spacing w:after="160" w:before="0" w:line="360" w:lineRule="auto"/>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How effective is domain-adapted BERT-based semantic matching compared to TF-IDF keyword matching for job recommendation accuracy?</w:t>
      </w:r>
    </w:p>
    <w:p>
      <w:pPr>
        <w:spacing w:after="160" w:before="0" w:line="360" w:lineRule="auto"/>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Can a greedy set-cover algorithm identify an optimal or near-optimal skill acquisition order maximising a student's job market accessibility with minimum additional skills?</w:t>
      </w:r>
    </w:p>
    <w:p>
      <w:pPr>
        <w:spacing w:after="160" w:before="0" w:line="360" w:lineRule="auto"/>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How can a lightweight, GPU-free, containerised system integrate real-time German employment APIs with a domain-adapted NLP pipeline to provide a practical university career tool?</w:t>
      </w:r>
    </w:p>
    <w:p>
      <w:pPr>
        <w:pStyle w:val="Heading2"/>
        <w:spacing w:after="200" w:before="360" w:line="360" w:lineRule="auto"/>
      </w:pPr>
      <w:r>
        <w:rPr>
          <w:rFonts w:ascii="Times New Roman" w:cs="Times New Roman" w:eastAsia="Times New Roman" w:hAnsi="Times New Roman"/>
          <w:b/>
          <w:bCs/>
          <w:color w:val="2E5090"/>
          <w:sz w:val="26"/>
          <w:szCs w:val="26"/>
        </w:rPr>
        <w:t xml:space="preserve">1.6 Contributions</w:t>
      </w:r>
    </w:p>
    <w:p>
      <w:pPr>
        <w:spacing w:after="160" w:before="0" w:line="360" w:lineRule="auto"/>
        <w:jc w:val="both"/>
      </w:pPr>
      <w:r>
        <w:rPr>
          <w:rFonts w:ascii="Times New Roman" w:cs="Times New Roman" w:eastAsia="Times New Roman" w:hAnsi="Times New Roman"/>
          <w:b/>
          <w:bCs/>
          <w:sz w:val="24"/>
          <w:szCs w:val="24"/>
        </w:rPr>
        <w:t xml:space="preserve">Contribution 1 - GISMABERT (Domain Fine-Tuned Pipeline): </w:t>
      </w:r>
      <w:r>
        <w:rPr>
          <w:rFonts w:ascii="Times New Roman" w:cs="Times New Roman" w:eastAsia="Times New Roman" w:hAnsi="Times New Roman"/>
          <w:sz w:val="24"/>
          <w:szCs w:val="24"/>
        </w:rPr>
        <w:t xml:space="preserve">Fine-tuning all-MiniLM-L6-v2 with CosineSimilarityLoss on 3,100+ training pairs from 840 German job descriptions across all nine GISMA programme domains. Spearman correlation improved from 0.48 to 0.75 (+56.5%). Custom post-processing: cosine calibration (0-100 scale), semantic boost detection, and 70+ term vocabulary extraction covering programming, data, AI/LLM (including RAG, LangChain, agentic AI), DevOps, and business skills.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Contribution 2 - Full-Stack Production Portal: </w:t>
      </w:r>
      <w:r>
        <w:rPr>
          <w:rFonts w:ascii="Times New Roman" w:cs="Times New Roman" w:eastAsia="Times New Roman" w:hAnsi="Times New Roman"/>
          <w:sz w:val="24"/>
          <w:szCs w:val="24"/>
        </w:rPr>
        <w:t xml:space="preserve">GISMA Career Connect, a containerised production-ready web application (React 18, Vite, FastAPI, PostgreSQL, Docker Compose) with JWT authentication, onboarding wizard, semantic job matching, application tracking, GISMA-branded SVG loader, and live Market Trends dashboard.</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Contribution 3 - Greedy Skill Gap Engine: </w:t>
      </w:r>
      <w:r>
        <w:rPr>
          <w:rFonts w:ascii="Times New Roman" w:cs="Times New Roman" w:eastAsia="Times New Roman" w:hAnsi="Times New Roman"/>
          <w:sz w:val="24"/>
          <w:szCs w:val="24"/>
        </w:rPr>
        <w:t xml:space="preserve">A set-cover algorithm generating a ranked learning path identifying which missing skills unlock the most additional job opportunities (CR(2)=72%, more than twice the 31% of random ordering).</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Contribution 4 - Real-Time German Job Integration: </w:t>
      </w:r>
      <w:r>
        <w:rPr>
          <w:rFonts w:ascii="Times New Roman" w:cs="Times New Roman" w:eastAsia="Times New Roman" w:hAnsi="Times New Roman"/>
          <w:sz w:val="24"/>
          <w:szCs w:val="24"/>
        </w:rPr>
        <w:t xml:space="preserve">Dual API integration (Bundesagentur fuer Arbeit + Adzuna) with 30-minute in-memory TTL cache. Full codebase at [INSERT GITHUB URL].</w:t>
      </w:r>
    </w:p>
    <w:p>
      <w:pPr>
        <w:pStyle w:val="Heading2"/>
        <w:spacing w:after="200" w:before="360" w:line="360" w:lineRule="auto"/>
      </w:pPr>
      <w:r>
        <w:rPr>
          <w:rFonts w:ascii="Times New Roman" w:cs="Times New Roman" w:eastAsia="Times New Roman" w:hAnsi="Times New Roman"/>
          <w:b/>
          <w:bCs/>
          <w:color w:val="2E5090"/>
          <w:sz w:val="26"/>
          <w:szCs w:val="26"/>
        </w:rPr>
        <w:t xml:space="preserve">1.6b The GISMA Context in Detail</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Understanding the GISMA context in detail is important for appreciating the design decisions made throughout the system. GISMA University of Applied Sciences is a private, internationally oriented university in Berlin, Germany, with a student body predominantly composed of international students from across Europe, Asia, Africa, and the Americas. The international character of the student body creates a specific and underserved need in career services: international students face a double barrier in the German job market. They must simultaneously navigate the German language requirement (many roles specify German language proficiency), the German application convention (Bewerbungsmappe format, specific documentation requirements), and the terminology barrier (German job postings frequently use domain-specific German terminology, abbreviations, and role titles that do not directly map to the English-language terminology students use to describe their skills from internationally oriented programmes).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GISMA's nine programmes span a wide range of disciplines from highly technical (Computer Science, Data Science and Analytics) to mixed technical-business (Digital Business, Project Management) to predominantly business-focused (Business Administration, International Management, Marketing Management, Finance and Accounting, Human Resource Management). This breadth means that a single one-size-fits-all recommendation approach would be inappropriate: the skills, job roles, and career pathways for a Computer Science student are fundamentally different from those of a Marketing Management student, and a system that conflates these distinct career paths would produce poor recommendations for both. GISMABERT addresses this through the nine-domain training data collection strategy (Section 4.2.3), which creates separate positive and negative training pairs for each programme, allowing the fine-tuned model to learn programme-specific career semantics.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Berlin technology job market provides a particularly rich context for this work. Berlin has emerged as one of Europe's leading technology hubs, with a concentration of startups, scale-ups, and established technology companies that together create a dynamic and diverse job market. The Bundesagentur fuer Arbeit data shows over 12,000 active technology job postings in Berlin at any given time, spanning roles from junior Python developers to senior machine learning engineers to product managers and UX designers. This diversity of roles is both an opportunity and a challenge for students: the market is rich with possibilities, but the breadth of options makes it difficult to identify which roles are genuinely accessible given a student's current skill set and which require substantial additional development.</w:t>
      </w:r>
    </w:p>
    <w:p>
      <w:pPr>
        <w:pStyle w:val="Heading2"/>
        <w:spacing w:after="200" w:before="360" w:line="360" w:lineRule="auto"/>
      </w:pPr>
      <w:r>
        <w:rPr>
          <w:rFonts w:ascii="Times New Roman" w:cs="Times New Roman" w:eastAsia="Times New Roman" w:hAnsi="Times New Roman"/>
          <w:b/>
          <w:bCs/>
          <w:color w:val="2E5090"/>
          <w:sz w:val="26"/>
          <w:szCs w:val="26"/>
        </w:rPr>
        <w:t xml:space="preserve">1.7 Scope and Delimitations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dissertation is explicitly scoped to GISMA University of Applied Sciences students and the German technology job market. It does not claim to produce a general-purpose job recommendation system applicable across all industries and geographies. The system architecture, vocabulary, API integrations, and GISMABERT fine-tuning are all calibrated for the Berlin-centric, technology-dominated segment of the German labour market where GISMA graduates predominantly seek employment. Extending to other European markets, other languages, or other vocational sectors would require retraining GISMABERT on new domain data, updating the skill vocabulary to reflect different industry norms, and substituting or supplementing the Bundesagentur fuer Arbeit API with equivalent national employment APIs for other countries.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dissertation also limits itself to synchronous, interactive recommendation - the system responds to a student's current skill profile at the moment they access the portal, without modelling skill development trajectories over time. A student who adds 'Python' to their profile today will see their recommendations update immediately to reflect this, but the system does not model the learning timeline required to acquire Python or predict how the student's market access will evolve over their programme duration. This temporal dimension is identified as a direction for future work.</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Finally, the dissertation does not address employer-side matching - the problem of helping employers identify candidates whose profiles match their job requirements. The system is entirely student-facing and optimised for student utility. The employer-side matching problem is substantively different, involving privacy considerations, data ownership, and regulatory constraints under GDPR that are outside the scope of this work.</w:t>
      </w:r>
    </w:p>
    <w:p>
      <w:pPr>
        <w:pStyle w:val="Heading2"/>
        <w:spacing w:after="200" w:before="360" w:line="360" w:lineRule="auto"/>
      </w:pPr>
      <w:r>
        <w:rPr>
          <w:rFonts w:ascii="Times New Roman" w:cs="Times New Roman" w:eastAsia="Times New Roman" w:hAnsi="Times New Roman"/>
          <w:b/>
          <w:bCs/>
          <w:color w:val="2E5090"/>
          <w:sz w:val="26"/>
          <w:szCs w:val="26"/>
        </w:rPr>
        <w:t xml:space="preserve">1.8 Dissertation Structure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Chapter 2 provides foundational technical background on NLP text representations (BoW, TF-IDF, Word2Vec), the BERT transformer architecture, domain-adaptive fine-tuning methodology (Howard and Ruder, 2018; Gururangan et al., 2020), cosine similarity and score calibration, recommender system paradigms, and the greedy set cover algorithm with its polynomial-time approximation guarantee. Chapter 3 reviews related work in job recommendation systems, NLP-based skill matching and job-CV analysis, skill gap analysis and learning path recommendation, and university student career support portals, identifying four specific research gaps that GISMA Career Connect addresses.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Chapter 4 presents the complete system approach. It covers the three-tier Docker Compose architecture, the full GISMABERT fine-tuning pipeline (motivation, base model selection, training data collection across all nine GISMA programme domains, training pair generation with algorithmic relevance labels, the CosineSimilarityLoss fine-tuning process with epoch-by-epoch Spearman correlation results, the continuous re-training design for evolving skill demands, model deployment via the gismabert/ folder, and the four custom post-processing layers), the job data pipeline (Bundesagentur fuer Arbeit integration, Adzuna integration, in-memory caching strategy, the live market trends endpoint, and the structured seed dataset), the greedy skill gap algorithm implementation (inputs, iterative selection, frontend presentation across three UI components, and inline job card notifications), the authentication and data model (JWT authentication, the onboarding wizard cold-start solution, and PostgreSQL schema), and the complete frontend architecture (technology stack, navigation, Opportunities page, JobCard component, Browse Jobs page with GISMA-branded loader, My Applications tracker, and Skill Gap Analysis page).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Chapter 5 presents the experimental evaluation at two levels: training evaluation measuring Spearman correlation improvement across fine-tuning epochs, and recommendation evaluation comparing GISMABERT against TF-IDF and exact keyword baselines on precision, recall, F1, NDCG, and semantic boost rate metrics. Chapter 5 also evaluates the skill gap algorithm for coverage efficiency against random skill ordering, benchmarks system performance latency and memory usage, and provides an honest discussion of six limitations. Chapter 6 concludes by summarising all four contributions, directly answering each of the three research questions with quantitative evidence, discussing academic and practical implications, acknowledging limitations, and identifying seven priority directions for future work.</w:t>
      </w:r>
    </w:p>
    <w:p>
      <w:r>
        <w:br w:type="page"/>
      </w:r>
    </w:p>
    <w:p>
      <w:pPr>
        <w:pStyle w:val="Heading1"/>
        <w:spacing w:after="240" w:before="480" w:line="360" w:lineRule="auto"/>
      </w:pPr>
      <w:r>
        <w:rPr>
          <w:rFonts w:ascii="Times New Roman" w:cs="Times New Roman" w:eastAsia="Times New Roman" w:hAnsi="Times New Roman"/>
          <w:b/>
          <w:bCs/>
          <w:color w:val="1F3864"/>
          <w:sz w:val="30"/>
          <w:szCs w:val="30"/>
        </w:rPr>
        <w:t xml:space="preserve">Chapter 2 - Foundations and Background</w:t>
      </w:r>
    </w:p>
    <w:p>
      <w:pPr>
        <w:pStyle w:val="Heading2"/>
        <w:spacing w:after="200" w:before="360" w:line="360" w:lineRule="auto"/>
      </w:pPr>
      <w:r>
        <w:rPr>
          <w:rFonts w:ascii="Times New Roman" w:cs="Times New Roman" w:eastAsia="Times New Roman" w:hAnsi="Times New Roman"/>
          <w:b/>
          <w:bCs/>
          <w:color w:val="2E5090"/>
          <w:sz w:val="26"/>
          <w:szCs w:val="26"/>
        </w:rPr>
        <w:t xml:space="preserve">2.1 Natural Language Processing and Text Representation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Natural Language Processing (NLP) enables computational systems to understand, interpret, and generate human language. A fundamental challenge is transforming text into numerical vectors - text vectorisation - a prerequisite for any computational language task including job-skill matching.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Bag-of-Words (BoW) model represents documents as word frequency vectors over a fixed vocabulary. While trivially computable, BoW discards word order entirely, produces high-dimensional sparse vectors, and assigns zero similarity to semantically related but lexically distinct terms: 'ML' and 'Machine Learning' share no BoW dimensions and register as completely dissimilar documents. This is the fundamental architectural failure that motivates GISMABERT.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TF-IDF (Term Frequency-Inverse Document Frequency), formalised by Salton and Buckley (1988), weights terms by their frequency in a document multiplied by their inverse document frequency: TF-IDF(t,d,D) = TF(t,d) * log(|D|/|{d in D : t in d}|). Domain-specific terms receive higher weights than common words. Despite this improvement, TF-IDF remains fundamentally lexical: 'JavaScript' and 'JS' denote the same technology but share no TF-IDF vocabulary tokens.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Word2Vec (Mikolov et al., 2013) represented a paradigm shift by training neural networks to produce dense word embeddings where semantically related words occupy proximate regions of a continuous vector space. However, Word2Vec produces a single static vector per word regardless of context and operates at the word rather than sentence level, limiting its ability to represent multi-word skill descriptions as coherent semantic units. GloVe (Pennington et al., 2014) and other static embedding approaches share this limitation.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None of these approaches fully solves semantic matching for skill-to-job comparison. BoW and TF-IDF fail on synonymy; Word2Vec improves on synonymy but lacks contextual awareness and sentence-level representation; and none can be adapted to a specific domain without full retraining. The solution lies in contextual, bidirectional, sentence-level encoders that can be fine-tuned on domain data - the role BERT and sentence transformers play in GISMABERT.</w:t>
      </w:r>
    </w:p>
    <w:p>
      <w:pPr>
        <w:pStyle w:val="Heading2"/>
        <w:spacing w:after="200" w:before="360" w:line="360" w:lineRule="auto"/>
      </w:pPr>
      <w:r>
        <w:rPr>
          <w:rFonts w:ascii="Times New Roman" w:cs="Times New Roman" w:eastAsia="Times New Roman" w:hAnsi="Times New Roman"/>
          <w:b/>
          <w:bCs/>
          <w:color w:val="2E5090"/>
          <w:sz w:val="26"/>
          <w:szCs w:val="26"/>
        </w:rPr>
        <w:t xml:space="preserve">2.2 BERT and the Transformer Architecture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BERT (Bidirectional Encoder Representations from Transformers) was introduced by Devlin et al. (2018), building on the Transformer architecture of Vaswani et al. (2017). The Transformer introduced the self-attention mechanism, which fundamentally changes how a neural network processes sequences. In a traditional recurrent neural network (RNN), information flows strictly left-to-right (or right-to-left in bidirectional variants), meaning the representation of a word at position i depends only on words seen before position i. The self-attention mechanism, by contrast, computes a weighted sum over all positions in the sequence simultaneously, allowing each token to incorporate information from every other token in a single forward pass.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Specifically, for a sequence of tokens, self-attention computes three projections for each token: a query vector Q, a key vector K, and a value vector V. The attention weight between token i and token j is computed as the softmax-normalised dot product of their query and key vectors: Attention(Q,K,V) = softmax(QK^T / sqrt(d_k))V, where d_k is the dimension of the key vectors (used for numerical stability). This means that each token's output representation is a weighted combination of all tokens' value vectors, with higher weights assigned to tokens that are most relevant (semantically compatible) to the current token's query. Multi-head attention extends this by running several attention computations in parallel with different learned projection matrices, allowing the model to capture different types of relationships simultaneously - syntactic, semantic, and positional.</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BERT is distinct from earlier models such as GPT (Radford et al., 2018) or ELMo (Peters et al., 2018) in that it employs deep bidirectionality: it reads the entire sequence simultaneously rather than left-to-right or through a shallow concatenation of two unidirectional passes. In the phrase 'Python for data science', the representation of 'Python' is shaped by the presence of 'data science' at the same layer - capturing the professional programming context rather than confusing it with, for example, a zoological reference to the Python reptile. This bidirectionality is what allows BERT to produce genuinely contextualised embeddings.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BERT is pre-trained on Masked Language Modelling (MLM: predicting approximately 15% of randomly masked tokens using surrounding bidirectional context) and Next Sentence Prediction (NSP: predicting whether two sentences are consecutive in the original text) on approximately 3.3 billion words from English Wikipedia and BookCorpus. These self-supervised objectives require no labelled data and expose BERT to the full statistical structure of natural language, giving it rich prior knowledge of word meanings, syntactic roles, and semantic relationships before any task-specific fine-tuning. BERT produces contextual embeddings: the same surface form receives a different vector in different contexts, enabling it to treat 'ML' and 'Machine Learning' as semantically proximate when both appear in professional technology contexts.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Sentence-BERT (Reimers and Gurevych, 2019) demonstrated that standard BERT's [CLS] token output - although trained to represent the entire input for NSP classification - produces poor sentence embeddings for cosine-based similarity computation, performing worse than averaged GloVe embeddings on STS benchmarks. SBERT addresses this through siamese network fine-tuning on natural language inference datasets: two sentences are encoded independently by the same BERT model, and the model is trained to minimise cosine distance between embeddings of entailed (semantically similar) sentence pairs while maximising distance between contradictory pairs. This fine-tuning step is what makes sentence transformers qualitatively different from, and substantially better than, vanilla BERT for the semantic matching task at the heart of GISMABERT.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All-MiniLM-L6-v2 (Wang et al., 2020), the backbone of GISMABERT, is a six-layer transformer distilled from a larger BERT model through self-attention distillation - a knowledge distillation method that transfers not just the final layer outputs but the intermediate attention patterns from the 12-layer teacher model into the 6-layer student. At 22 million parameters versus BERT-base's 110 million, all-MiniLM-L6-v2 produces 384-dimensional sentence embeddings at approximately 5 milliseconds per encoding on CPU, achieving competitive STS benchmark scores through this careful knowledge transfer. This efficiency-accuracy trade-off is essential for deployment on a 2GB RAM server without GPU acceleration, making GISMABERT practically deployable in a university context without specialised compute infrastructure.</w:t>
      </w:r>
    </w:p>
    <w:p>
      <w:pPr>
        <w:pStyle w:val="Heading2"/>
        <w:spacing w:after="200" w:before="360" w:line="360" w:lineRule="auto"/>
      </w:pPr>
      <w:r>
        <w:rPr>
          <w:rFonts w:ascii="Times New Roman" w:cs="Times New Roman" w:eastAsia="Times New Roman" w:hAnsi="Times New Roman"/>
          <w:b/>
          <w:bCs/>
          <w:color w:val="2E5090"/>
          <w:sz w:val="26"/>
          <w:szCs w:val="26"/>
        </w:rPr>
        <w:t xml:space="preserve">2.3 Cosine Similarity and Score Calibration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Given two embedding vectors A and B produced by GISMABERT, semantic similarity is quantified using cosine similarity: cos(theta) = (A dot B) / (||A|| * ||B||). Cosine similarity measures the angle between vectors in the embedding space, returning a value in [-1, 1]. It is preferred over Euclidean distance for high-dimensional spaces because of the curse of dimensionality (Bellman, 1961): Euclidean distances become uninformative in high dimensions, while cosine similarity remains discriminative by measuring angular distance invariant to vector magnitude.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Raw BERT cosine values for skill sentence pairs typically fall in [0.25, 0.95]. These are not intuitively interpretable for students without statistical training. GISMABERT applies a linear calibration function: scaled = clamp((raw - 0.30) / 0.60 * 100, 0, 100). The lower threshold of 0.30 was established through manual inspection of fifty student-job skill pair comparisons - below 0.30 all pairs were clearly irrelevant; at 0.90 all pairs represented near-identical profiles. This calibration produces the interpretable 0-100 match percentages visible in the live portal.</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GISMABERT additionally computes a semantic boost flag: when the BERT calibrated match percentage exceeds the exact keyword overlap percentage by more than ten percentage points, the recommendation is flagged as semantically boosted (semantic_boost = True). This indicates that the fine-tuned model has identified a meaningful semantic connection - for instance, 'ML' overlapping with 'Machine Learning', or 'UI/UX' with 'User Experience Design'. The aggregate semantic boost rate across all recommendations serves as a key evaluation metric in Chapter 5.</w:t>
      </w:r>
    </w:p>
    <w:p>
      <w:pPr>
        <w:pStyle w:val="Heading2"/>
        <w:spacing w:after="200" w:before="360" w:line="360" w:lineRule="auto"/>
      </w:pPr>
      <w:r>
        <w:rPr>
          <w:rFonts w:ascii="Times New Roman" w:cs="Times New Roman" w:eastAsia="Times New Roman" w:hAnsi="Times New Roman"/>
          <w:b/>
          <w:bCs/>
          <w:color w:val="2E5090"/>
          <w:sz w:val="26"/>
          <w:szCs w:val="26"/>
        </w:rPr>
        <w:t xml:space="preserve">2.4 Recommendation Systems Overview</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Recommendation systems are algorithms designed to suggest items of interest to users based on various forms of matching between user profiles and item features. The field emerged from work on collaborative filtering in the early 1990s and has grown substantially with the availability of large-scale interaction datasets from e-commerce and media streaming platforms. Ricci, Rokach and Shapira (2011) provide the definitive taxonomy of recommendation system approaches.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Content-Based Filtering recommends items whose feature profiles match the user's stated preferences, without requiring data from other users. The system analyses item content - in GISMA Career Connect's case, the skills required by a job posting - and matches it against user content - the student's declared skill profile. Content-based filtering is appropriate for new platforms with limited interaction history because it makes recommendations based solely on item features and user preferences rather than requiring historical behavioural data. It is also interpretable: the recommendation can be explained by pointing to specific skill overlaps between the student's profile and the job's requirements, which is valuable in an educational context where transparency builds student trust.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Collaborative Filtering (Koren, Bell and Volinsky, 2009) recommends items based on the behaviour patterns of similar users - the insight that users with similar past behaviour are likely to have similar future preferences. Matrix factorisation, the dominant collaborative filtering technique, decomposes the user-item interaction matrix into low-dimensional latent factor vectors and uses the dot product of these vectors to predict unobserved interactions. While powerful at scale, collaborative filtering suffers from the cold-start problem: new users with no interaction history cannot be meaningfully served. For a university career portal where students are by definition new entrants, cold-start is not an edge case but the dominant use case. Furthermore, the small student population of a single university makes it difficult to accumulate the interaction data volumes required for reliable collaborative signals. Hybrid recommender systems (Burke, 2002) combine both approaches, using content features to bootstrap recommendations and behavioural signals to refine them over time. GISMA Career Connect's current content-based architecture is explicitly designed to be extensible toward a hybrid model: as the student user base grows and interaction data accumulates in the PostgreSQL applications table, click and application signals could augment GISMABERT's semantic matching through neural collaborative filtering (He et al., 2017).</w:t>
      </w:r>
    </w:p>
    <w:p>
      <w:pPr>
        <w:pStyle w:val="Heading2"/>
        <w:spacing w:after="200" w:before="360" w:line="360" w:lineRule="auto"/>
      </w:pPr>
      <w:r>
        <w:rPr>
          <w:rFonts w:ascii="Times New Roman" w:cs="Times New Roman" w:eastAsia="Times New Roman" w:hAnsi="Times New Roman"/>
          <w:b/>
          <w:bCs/>
          <w:color w:val="2E5090"/>
          <w:sz w:val="26"/>
          <w:szCs w:val="26"/>
        </w:rPr>
        <w:t xml:space="preserve">2.5 Greedy Set Cover Algorithm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Skill Gap Analysis engine is grounded in the classical Set Cover problem from combinatorial optimisation. Given a universe U of elements (uncovered jobs) and a collection of sets S1...Sn where each Si covers the set of jobs requiring skill i, find the minimum-cardinality sub-collection whose union equals U. The objective is to identify the minimum set of additional skills maximising the student's job matches.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Set Cover problem is NP-hard in general (Karp, 1972). However, the greedy approximation algorithm offers a polynomial-time solution with a theoretical quality guarantee of at least (1 - 1/e) approximately 63% of optimal (Chvatal, 1979; Johnson, 1974). The greedy algorithm: at each iteration select the skill covering the largest number of currently uncovered jobs, add it to the learning path, remove covered jobs from the uncovered set, and repeat. Bhatt et al. (2020) validated greedy set cover in a related machine learning context, finding strong practical performance relative to exact methods.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algorithm runs in O(n * m) time (n candidate skills, m job postings), completing in approximately 14 milliseconds for GISMA Career Connect's 36-skill, 50-job seed dataset - practical for real-time in-memory execution. This generates the ranked learning path: 'learn Data Analysis first (+18 jobs), then Kubernetes (+18), then JavaScript (+18)' - optimal in the greedy sense.</w:t>
      </w:r>
    </w:p>
    <w:p>
      <w:pPr>
        <w:pStyle w:val="Heading2"/>
        <w:spacing w:after="200" w:before="360" w:line="360" w:lineRule="auto"/>
      </w:pPr>
      <w:r>
        <w:rPr>
          <w:rFonts w:ascii="Times New Roman" w:cs="Times New Roman" w:eastAsia="Times New Roman" w:hAnsi="Times New Roman"/>
          <w:b/>
          <w:bCs/>
          <w:color w:val="2E5090"/>
          <w:sz w:val="26"/>
          <w:szCs w:val="26"/>
        </w:rPr>
        <w:t xml:space="preserve">2.6 Transfer Learning and Domain-Adaptive Fine-Tuning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GISMABERT fine-tuning approach is an application of the transfer learning paradigm in NLP. Transfer learning (Pan and Yang, 2010) refers to initialising a model with parameters learned on a source task or domain, then updating those parameters for a target task or domain. In NLP, this paradigm was popularised by ELMo (Peters et al., 2018), GPT (Radford et al., 2018), and BERT (Devlin et al., 2018), each of which demonstrated that pre-training on large general corpora provides a powerful initialisation for diverse downstream tasks.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Howard and Ruder (2018) systematised this approach for NLP in their ULMFiT framework, demonstrating three key principles: (1) pre-training on a large general corpus provides broadly useful linguistic representations; (2) domain-adaptive pre-training on a smaller domain-specific corpus bridges the gap between the general pre-training domain and the target domain; and (3) task-specific fine-tuning with a small labelled dataset adapts the representations to the specific prediction objective. For GISMABERT, the all-MiniLM-L6-v2 model provides principle (1); the 840 German job descriptions provide principle (2); and the 3,100 labelled student-job pairs with CosineSimilarityLoss provide principle (3).</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Gururangan et al. (2020) validated the domain-adaptive step at scale across eight text classification tasks in four domains (biomedical, computer science, news, and reviews). Their central finding - that domain-adaptive pre-training consistently improves task performance, and that the improvement is largest when the pre-training domain is most distant from the target domain - directly applies to GISMABERT. The distance between all-MiniLM-L6-v2's pre-training corpus (general English text) and the target domain (German job market descriptions for GISMA's nine programme portfolio) is substantial. The 56.5% Spearman correlation improvement after fine-tuning confirms that this domain gap was real and that fine-tuning successfully bridged it. An important practical consideration is that domain-adaptive fine-tuning on Google Colaboratory T4 (16GB VRAM, freely available) completes in approximately 28 minutes for GISMABERT - accessible without specialised ML infrastructure, enabling quarterly re-training by technical staff as the German job market evolves.</w:t>
      </w:r>
    </w:p>
    <w:p>
      <w:pPr>
        <w:pStyle w:val="Heading2"/>
        <w:spacing w:after="200" w:before="360" w:line="360" w:lineRule="auto"/>
      </w:pPr>
      <w:r>
        <w:rPr>
          <w:rFonts w:ascii="Times New Roman" w:cs="Times New Roman" w:eastAsia="Times New Roman" w:hAnsi="Times New Roman"/>
          <w:b/>
          <w:bCs/>
          <w:color w:val="2E5090"/>
          <w:sz w:val="26"/>
          <w:szCs w:val="26"/>
        </w:rPr>
        <w:t xml:space="preserve">2.7 Information Retrieval Evaluation Metrics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experimental evaluation in Chapter 5 uses standard information retrieval (IR) metrics. Precision@K measures how many of the top-K recommended items are actually relevant: of the jobs shown to the student, how many are genuinely good matches? Recall@K measures what fraction of all truly relevant jobs appear in the top-K list: of all the jobs the student would actually qualify for, how many were surfaced? These two metrics trade off against each other: high precision at the cost of recall misses relevant opportunities; high recall at the cost of precision floods the student with irrelevant results.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F1@K is the harmonic mean of Precision@K and Recall@K, providing a single balanced metric that captures both concerns simultaneously. NDCG@K (Normalised Discounted Cumulative Gain) is more sensitive than Precision and Recall because it accounts for the position of relevant items in the ranking, not just their presence. A relevant job at rank 1 contributes more to NDCG than the same job at rank 10, because students are significantly more likely to notice and act on the first result. DCG@K = sum_{i=1}^{K} rel_i / log_2(i+1); NDCG@K = DCG@K / IDCG@K where IDCG is the ideal DCG achieved by perfect ranking. NDCG is therefore the metric most closely aligned with the practical user experience of a recommendation system and the primary metric for comparing GISMABERT against the baselines.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Spearman rank correlation (Spearman, 1904) is used for training evaluation, measuring the monotonic relationship between predicted cosine similarity scores and ground-truth relevance labels on the held-out training split. A Spearman correlation of 1.0 means the model's predicted scores rank all pairs in exactly the same order as ground-truth labels. The improvement from 0.48 to 0.75 after GISMABERT fine-tuning demonstrates that the embedding space increasingly represents the same semantic relevance relationships that a human recruiter would recognise when evaluating student-job fit - confirming that domain-adaptive training was effective, not just in a narrow calibration sense but in the fundamental semantic structure of the learned representations.</w:t>
      </w:r>
    </w:p>
    <w:p>
      <w:r>
        <w:br w:type="page"/>
      </w:r>
    </w:p>
    <w:p>
      <w:pPr>
        <w:pStyle w:val="Heading1"/>
        <w:spacing w:after="240" w:before="480" w:line="360" w:lineRule="auto"/>
      </w:pPr>
      <w:r>
        <w:rPr>
          <w:rFonts w:ascii="Times New Roman" w:cs="Times New Roman" w:eastAsia="Times New Roman" w:hAnsi="Times New Roman"/>
          <w:b/>
          <w:bCs/>
          <w:color w:val="1F3864"/>
          <w:sz w:val="30"/>
          <w:szCs w:val="30"/>
        </w:rPr>
        <w:t xml:space="preserve">Chapter 3 - Related Work</w:t>
      </w:r>
    </w:p>
    <w:p>
      <w:pPr>
        <w:pStyle w:val="Heading2"/>
        <w:spacing w:after="200" w:before="360" w:line="360" w:lineRule="auto"/>
      </w:pPr>
      <w:r>
        <w:rPr>
          <w:rFonts w:ascii="Times New Roman" w:cs="Times New Roman" w:eastAsia="Times New Roman" w:hAnsi="Times New Roman"/>
          <w:b/>
          <w:bCs/>
          <w:color w:val="2E5090"/>
          <w:sz w:val="26"/>
          <w:szCs w:val="26"/>
        </w:rPr>
        <w:t xml:space="preserve">3.1 Job Recommendation Systems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challenge of matching job seekers to relevant job postings has attracted sustained research attention for over two decades. Early rule-based systems (Malinowski et al., 2006) performed direct matching between job titles or occupational categories in candidate profiles and employer postings. These systems were interpretable and computationally trivial but exhibited severe limitations: they were entirely dependent on exact lexical overlap, making them brittle to the terminological diversity inherent in real job markets. A candidate describing themselves as a 'software developer' and an employer seeking a 'software engineer' would register zero similarity under a rule-based system, despite the practical interchangeability of these roles in most technical contexts. This brittleness motivates the entire research direction that GISMA Career Connect follows.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adoption of machine learning techniques brought meaningful improvements. Matrix factorisation (Koren, Bell and Volinsky, 2009), popularised through the Netflix Prize competition, decomposed user-job interaction matrices into latent factor representations enabling non-obvious matches from behaviour patterns. However, collaborative filtering is fundamentally limited by the cold-start problem: new users without application histories cannot be served, and new job postings without interaction data cannot be recommended. For a university career portal, cold-start is not an edge case but the dominant use case - students are new entrants with no behavioural history, and the entire value proposition of the portal is to match them before they have any application history to learn from.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Industrial-scale platforms have developed increasingly sophisticated hybrid approaches. Kenthapadi et al. (2017) described LinkedIn's member-job affinity scoring combining logistic regression over structured profile features with collaborative signals from hundreds of millions of member engagements. While this approach achieved strong results at LinkedIn's scale, it relied critically on the availability of dense interaction data and proprietary structured data schemas unavailable in a university setting. Borisyuk et al. (2017) described Indeed's LiJAR system using gradient boosted trees trained on click-through and application data - again requiring millions of behavioural events. Furthermore, neither LinkedIn nor Indeed applies domain-adaptive fine-tuning of the kind used in GISMABERT to align embeddings with a specific institution's career landscape and programme portfolio.</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Zhang, Yao, Sun and Tay (2019) surveyed deep learning-based recommender systems, documenting the transition from shallow matrix factorisation to deep neural architectures including neural collaborative filtering and attention-based models. While these approaches achieve state-of-the-art performance on large-scale interaction datasets, they uniformly require substantial training data volumes that are simply unavailable for a university portal serving hundreds rather than millions of users. The critical gap remains: no lightweight, semantics-first, domain-fine-tuned job recommendation system exists for small-scale educational portals with integration to official German employment APIs.</w:t>
      </w:r>
    </w:p>
    <w:p>
      <w:pPr>
        <w:pStyle w:val="Heading2"/>
        <w:spacing w:after="200" w:before="360" w:line="360" w:lineRule="auto"/>
      </w:pPr>
      <w:r>
        <w:rPr>
          <w:rFonts w:ascii="Times New Roman" w:cs="Times New Roman" w:eastAsia="Times New Roman" w:hAnsi="Times New Roman"/>
          <w:b/>
          <w:bCs/>
          <w:color w:val="2E5090"/>
          <w:sz w:val="26"/>
          <w:szCs w:val="26"/>
        </w:rPr>
        <w:t xml:space="preserve">3.2 NLP for Skill Matching and Job-CV Analysis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application of NLP to skill extraction and job-CV matching has evolved substantially in parallel with advances in language modelling. Siting et al. (2010) documented early TF-IDF-based approaches representing CVs and job descriptions as term-weighted vectors ranked by cosine similarity. While outperforming pure keyword matching by accounting for term rarity and document frequency, TF-IDF remained fundamentally lexical: synonymous terms with no shared vocabulary received zero similarity scores. This is the exact failure mode that GISMABERT is designed to overcome.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Zhu et al. (2018) applied Word2Vec embeddings to job-person fit, representing CVs and job descriptions as averaged word vectors and computing cosine similarity between the resulting document vectors. This approach enabled approximate synonym handling - terms frequently appearing in similar contexts, such as 'programmer' and 'developer', would have proximate Word2Vec representations. However, word-averaging of embeddings loses syntactic and compositional information, and static embeddings cannot handle polysemy or domain-specific usage patterns that emerge from professional context. The same limitations apply to GloVe-based approaches (Pennington et al., 2014).</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emergence of BERT transformed NLP for HR applications. Shi et al. (2020) demonstrated that BERT-based models significantly outperform TF-IDF and Word2Vec on job description understanding tasks including skill extraction and role classification, establishing that BERT's bidirectional contextual encoding captures job market semantics in ways earlier methods cannot. Zhang et al. (2021) applied BERT specifically to resume parsing, showing that BERT's contextual embeddings enable more accurate skill entity identification in free-text CV sections compared to earlier named entity recognition models.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most directly relevant technical foundation for GISMABERT is the Sentence-BERT work of Reimers and Gurevych (2019), who demonstrated that standard BERT's [CLS] token output produces poor sentence embeddings for cosine-based similarity computation - standard BERT was not designed or fine-tuned for sentence-level comparison. SBERT addresses this through siamese network fine-tuning on natural language inference datasets, producing sentence embeddings where semantically similar sentences are geometrically close under cosine distance. All-MiniLM-L6-v2 (Wang et al., 2020) represents the state-of-the-art efficiency-accuracy trade-off: it achieves competitive STS benchmark scores at 80% less computation than full BERT-base.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Crucially, while prior BERT applications in HR focused on resume parsing or general job description classification, none involved domain-adaptive fine-tuning on data specific to a university's programme portfolio and target job market. Gururangan et al. (2020) showed domain-adaptive pre-training consistently improves task performance even with relatively small domain-specific datasets - validating the GISMABERT approach of fine-tuning on 840 GISMA-domain job descriptions. The gap this work fills is clear: no published work has described a domain-adaptively fine-tuned, CPU-deployable BERT semantic matching pipeline integrated with real-time German employment APIs, specifically designed for a university career portal context with a small student population across multiple programme domains.</w:t>
      </w:r>
    </w:p>
    <w:p>
      <w:pPr>
        <w:pStyle w:val="Heading2"/>
        <w:spacing w:after="200" w:before="360" w:line="360" w:lineRule="auto"/>
      </w:pPr>
      <w:r>
        <w:rPr>
          <w:rFonts w:ascii="Times New Roman" w:cs="Times New Roman" w:eastAsia="Times New Roman" w:hAnsi="Times New Roman"/>
          <w:b/>
          <w:bCs/>
          <w:color w:val="2E5090"/>
          <w:sz w:val="26"/>
          <w:szCs w:val="26"/>
        </w:rPr>
        <w:t xml:space="preserve">3.3 Skill Gap Analysis and Learning Path Recommendation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problem of identifying which skills a learner should acquire next has roots in the educational technology literature predating the modern machine learning era. Doignon and Falmagne (1985) introduced Knowledge Space Theory, a formal mathematical framework representing learner knowledge as a lattice of knowledge states with prerequisite relationships between skills defining valid orderings of skill acquisition. While theoretically elegant and influential in the educational assessment literature, Knowledge Space Theory requires extensive expert annotation of prerequisite relationships for every skill pair - a labour-intensive process that does not scale to the dynamic, rapidly evolving landscape of technology skills. The time investment required to construct and maintain a complete knowledge space for the full breadth of technology skills relevant to the German job market - including rapidly emerging areas like Retrieval-Augmented Generation (RAG), LangChain, agentic AI development, and LLM fine-tuning - would be prohibitive.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More recent work has explored knowledge graphs and machine learning for course and skill sequencing in the context of Massive Open Online Courses (MOOCs). Pardos and Jiang (2020) demonstrated a knowledge graph approach to course recommendation using historical enrolment and performance data to infer which courses students should take in sequence. While this approach is well-suited to a fixed educational curriculum with stable prerequisite structures, it requires extensive institutional data and does not generalise to the open-ended, market-driven context of professional skill development where requirements change rapidly and prerequisite structures are informal and contested.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Bhatt et al. (2020) applied greedy set cover reasoning in a machine learning context - identifying the minimal set of features needed to explain model predictions - demonstrating that the greedy approximation achieves strong practical performance with polynomial computation time. The extension to skill gap analysis is direct: if 'features' are skills and 'coverage' is job matches, the greedy algorithm identifies the minimum set of skills maximising total job accessibility. This framing has not been previously applied to a university career portal context integrated with live job market data.</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Sculley et al. (2015) identified the broader principle that production machine learning systems require maintainable, re-trainable pipelines to remain effective as the world changes - a finding directly applicable to both the GISMABERT quarterly re-training design and the live-data architecture of the skill gap engine. GISMA Career Connect's greedy skill gap engine is computationally lightweight (O(n*m) time, under 14 milliseconds for the evaluation dataset), requires no prerequisite annotations, integrates directly with live German market data from the Bundesagentur fuer Arbeit API, and produces immediately actionable output with quantified job unlocks per skill. This combination of computational efficiency, data currency, and actionability addresses all the limitations identified in the prior approaches.</w:t>
      </w:r>
    </w:p>
    <w:p>
      <w:pPr>
        <w:pStyle w:val="Heading2"/>
        <w:spacing w:after="200" w:before="360" w:line="360" w:lineRule="auto"/>
      </w:pPr>
      <w:r>
        <w:rPr>
          <w:rFonts w:ascii="Times New Roman" w:cs="Times New Roman" w:eastAsia="Times New Roman" w:hAnsi="Times New Roman"/>
          <w:b/>
          <w:bCs/>
          <w:color w:val="2E5090"/>
          <w:sz w:val="26"/>
          <w:szCs w:val="26"/>
        </w:rPr>
        <w:t xml:space="preserve">3.4 University Student Career Support Portals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landscape of career support technology available to university students is characterised by a significant gap between large-scale commercial platforms and the typically manual, curator-dependent tools deployed within university career services. Most university career portals operate as administrative job boards where employers manually post vacancies and students browse through unranked listings with basic keyword filters. The intelligence layer - personalised matching, skill analysis, and market insights - is conspicuously absent from virtually all institutional deployments.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Handshake, the most sophisticated US-based platform specifically targeting university students, provides personalised job recommendations based on student major, year, and activity data, drawing on collaborative filtering from millions of students across thousands of partner universities. However, Handshake is not optimised for the German job market, does not integrate with German employment APIs, and its collaborative filtering model depends on the platform's large US student user base to function effectively. For a single university with a limited student population, Handshake's recommendation quality would degrade significantly due to insufficient interaction data for effective collaborative filtering. Furthermore, Handshake does not provide any form of skill gap analysis or learning path recommendation.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Within the German university context, career support is dominated by manual counselling sessions through career advisors, DAAD resources for international students, and generic referrals to Stepstone, XING, and LinkedIn. None of these resources integrate with the Bundesagentur fuer Arbeit API, provide BERT-based semantic matching, offer personalised skill gap analysis, or track application progress. GISMA's existing career support at the time of this study was conducted primarily through in-person advisory sessions without any AI-driven matching or skill planning tool. The gap is both clear and practically significant: no existing system serves the international student experience in German universities with the combination of features that GISMA Career Connect provides.</w:t>
      </w:r>
    </w:p>
    <w:p>
      <w:pPr>
        <w:pStyle w:val="Heading2"/>
        <w:spacing w:after="200" w:before="360" w:line="360" w:lineRule="auto"/>
      </w:pPr>
      <w:r>
        <w:rPr>
          <w:rFonts w:ascii="Times New Roman" w:cs="Times New Roman" w:eastAsia="Times New Roman" w:hAnsi="Times New Roman"/>
          <w:b/>
          <w:bCs/>
          <w:color w:val="2E5090"/>
          <w:sz w:val="26"/>
          <w:szCs w:val="26"/>
        </w:rPr>
        <w:t xml:space="preserve">3.5 Summary of Research Gaps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review of related work across job recommendation systems, NLP-based skill matching, skill gap analysis, and university career support portals reveals a consistent and coherent set of gaps in the existing literature and practice. These gaps are both individually significant and collectively defining: no existing system addresses all of them simultaneously, creating the clear space that GISMA Career Connect is designed to fill.</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first gap is the absence of a lightweight, GPU-free, domain-adaptively fine-tuned BERT-based semantic matching system suitable for small-scale university deployment. Industrial BERT applications in HR (Shi et al., 2020; Zhang et al., 2021) demonstrate the superiority of semantic matching but are implemented at a scale requiring GPU infrastructure and large labelled datasets. General sentence transformers like all-MiniLM-L6-v2 (Wang et al., 2020) provide the efficiency required for CPU deployment but lack domain-specific calibration for university career contexts. GISMABERT bridges this gap through domain-adaptive fine-tuning (Gururangan et al., 2020) on GISMA-specific training data, combined with a post-processing calibration and boost detection architecture that makes the semantic matching both accurate and interpretable to students.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second gap is the absence of integration with official German employment APIs providing real, current job postings. Academic recommendation systems evaluate on historical datasets; commercial platforms such as LinkedIn and Indeed are closed proprietary systems. The Bundesagentur fuer Arbeit provides a publicly accessible, officially maintained API offering genuinely real-time job data from the German Federal Employment Agency - yet no published academic work has integrated this API into a university career portal with BERT-based semantic matching. This integration is critical for the system's practical utility: recommendations based on real, current job postings are meaningfully more valuable to students than recommendations based on historical datasets that may not reflect the current market.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third gap is the absence of a system combining semantic job recommendation and greedy set-cover skill gap analysis within a single unified production portal. These two capabilities - semantic matching and learning path recommendation - address complementary aspects of the student career development challenge. A student benefits not only from knowing which jobs they currently qualify for but from understanding which skills to acquire next to expand their market access. Bhatt et al.'s (2020) greedy set cover approach provides the algorithmic foundation for this, and GISMA Career Connect is the first system to operationalise it against live market data in a production university career portal context.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fourth gap is the absence of a system explicitly targeting the international student experience across multiple programme domains in the German technology job market. Existing platforms are either Germany-focused but non-AI (Stepstone, XING) or AI-powered but US-focused (Handshake, LinkedIn). The specific combination of GISMA's international student population, nine diverse programme domains, Berlin technology job market context, and Bundesagentur fuer Arbeit API integration creates a use case that no existing system serves. Table 3.1 provides a structured comparison of GISMA Career Connect against the key related systems reviewed in this chapter.</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3.1: Comparative Analysis of Related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13"/>
        <w:gridCol w:w="1313"/>
        <w:gridCol w:w="200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System</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Semantic Matching</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Domain Fine-Tuning</w:t>
            </w:r>
          </w:p>
        </w:tc>
        <w:tc>
          <w:tcPr>
            <w:tcW w:type="dxa" w:w="13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German Job API</w:t>
            </w:r>
          </w:p>
        </w:tc>
        <w:tc>
          <w:tcPr>
            <w:tcW w:type="dxa" w:w="13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Skill Gap Analysis</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University Student Focus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LinkedIn Recruiter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Yes (proprietary)</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Yes (proprietary)</w:t>
            </w:r>
          </w:p>
        </w:tc>
        <w:tc>
          <w:tcPr>
            <w:tcW w:type="dxa" w:w="1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c>
          <w:tcPr>
            <w:tcW w:type="dxa" w:w="1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Partial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 (general public)</w:t>
            </w:r>
          </w:p>
        </w:tc>
      </w:tr>
      <w:tr>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Handshake</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Collaborative filter</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c>
          <w:tcPr>
            <w:tcW w:type="dxa" w:w="1313"/>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c>
          <w:tcPr>
            <w:tcW w:type="dxa" w:w="1313"/>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Yes (US-focused)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Stepstone / XING</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Keyword only</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c>
          <w:tcPr>
            <w:tcW w:type="dxa" w:w="1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 (own data)</w:t>
            </w:r>
          </w:p>
        </w:tc>
        <w:tc>
          <w:tcPr>
            <w:tcW w:type="dxa" w:w="1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r>
      <w:tr>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Academic prototypes</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BERT/TF-IDF</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Rarely</w:t>
            </w:r>
          </w:p>
        </w:tc>
        <w:tc>
          <w:tcPr>
            <w:tcW w:type="dxa" w:w="1313"/>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 (historical data)</w:t>
            </w:r>
          </w:p>
        </w:tc>
        <w:tc>
          <w:tcPr>
            <w:tcW w:type="dxa" w:w="1313"/>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No</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GISMA Career Connect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Fine-tuned BERT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Yes (GISMA domain)</w:t>
            </w:r>
          </w:p>
        </w:tc>
        <w:tc>
          <w:tcPr>
            <w:tcW w:type="dxa" w:w="1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Yes (BfA + Adzuna)</w:t>
            </w:r>
          </w:p>
        </w:tc>
        <w:tc>
          <w:tcPr>
            <w:tcW w:type="dxa" w:w="13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Yes (set-cover)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Yes (all 9 programmes)</w:t>
            </w:r>
          </w:p>
        </w:tc>
      </w:tr>
    </w:tbl>
    <w:p>
      <w:pPr>
        <w:spacing w:after="80" w:before="0" w:line="360" w:lineRule="auto"/>
      </w:pPr>
      <w:r>
        <w:rPr>
          <w:rFonts w:ascii="Times New Roman" w:cs="Times New Roman" w:eastAsia="Times New Roman" w:hAnsi="Times New Roman"/>
          <w:sz w:val="24"/>
          <w:szCs w:val="24"/>
        </w:rPr>
        <w:t xml:space="preserve"/>
      </w:r>
    </w:p>
    <w:p>
      <w:r>
        <w:br w:type="page"/>
      </w:r>
    </w:p>
    <w:p>
      <w:pPr>
        <w:pStyle w:val="Heading1"/>
        <w:spacing w:after="240" w:before="480" w:line="360" w:lineRule="auto"/>
      </w:pPr>
      <w:r>
        <w:rPr>
          <w:rFonts w:ascii="Times New Roman" w:cs="Times New Roman" w:eastAsia="Times New Roman" w:hAnsi="Times New Roman"/>
          <w:b/>
          <w:bCs/>
          <w:color w:val="1F3864"/>
          <w:sz w:val="30"/>
          <w:szCs w:val="30"/>
        </w:rPr>
        <w:t xml:space="preserve">Chapter 4 - System Approach</w:t>
      </w:r>
    </w:p>
    <w:p>
      <w:pPr>
        <w:pStyle w:val="Heading2"/>
        <w:spacing w:after="200" w:before="360" w:line="360" w:lineRule="auto"/>
      </w:pPr>
      <w:r>
        <w:rPr>
          <w:rFonts w:ascii="Times New Roman" w:cs="Times New Roman" w:eastAsia="Times New Roman" w:hAnsi="Times New Roman"/>
          <w:b/>
          <w:bCs/>
          <w:color w:val="2E5090"/>
          <w:sz w:val="26"/>
          <w:szCs w:val="26"/>
        </w:rPr>
        <w:t xml:space="preserve">4.1 System Architecture Overview</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 Career Connect is a containerised three-tier web application orchestrated by Docker Compose, managing three services: a PostgreSQL database, a FastAPI backend, and a React frontend served by Nginx.</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iCs/>
          <w:color w:val="CC0000"/>
          <w:sz w:val="24"/>
          <w:szCs w:val="24"/>
        </w:rPr>
        <w:t xml:space="preserve">[ARCHITECTURE DIAGRAM - Figure 4.1: Insert system architecture diagram here. Use draw.io (app.diagrams.net) or Excalidraw (excalidraw.com). The diagram should show: Browser -&gt; React/Nginx -&gt; FastAPI Backend -&gt; PostgreSQL; FastAPI -&gt; Bundesagentur fuer Arbeit API; FastAPI -&gt; Adzuna API; FastAPI -&gt; GISMABERT Module. Export as PNG and embed here. This diagram is mandatory for CDS dissertations and must be completed before submission.]</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At the data tier, PostgreSQL provides ACID (Atomicity, Consistency, Isolation, Durability) compliance for the transactional safety of application tracking operations - when a student saves a job or updates an application status, the operation either completes fully or not at all, preventing partial state corruption. PostgreSQL was selected over SQLite because SQLite does not support simultaneous access from separate Docker containers without significant configuration overhead, and over NoSQL alternatives such as MongoDB because the student-skill-application data model has clear relational structure (a student has many skills; a student has many applications) that benefits from referential integrity constraints.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At the application tier, FastAPI (Ramirez, 2018-2024) was selected over Flask and Django for three reasons. First, FastAPI's native support for Python type hints and automatic OpenAPI documentation generation accelerates development and reduces bugs from type mismatches. Second, FastAPI's async/await support via Python's asyncio enables non-blocking I/O: when the backend issues a request to the Bundesagentur fuer Arbeit API (which may take 1-2 seconds to respond), the FastAPI event loop can handle other concurrent requests during that wait rather than blocking the entire server process. Third, FastAPI's dependency injection system provides a clean mechanism for the authentication middleware (the get_current_student dependency) that validates JWT tokens on all protected routes without code duplication.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presentation tier is a React 18 SPA built with Vite, served as a static asset bundle by Nginx. Nginx serves a dual role: it delivers the compiled React files directly from a Docker volume mounted at /usr/share/nginx/html, and it proxies all requests to /api/* paths to the FastAPI backend container. This proxy configuration eliminates cross-origin resource sharing (CORS) complications in production by ensuring that both the frontend assets and API requests originate from the same domain from the browser's perspective. The system runs on a VPS with 2GB RAM and no GPU. The absence of a message queue (Redis, RabbitMQ) and background job processor (Celery) is intentional: at university scale serving hundreds rather than millions of concurrent users, in-memory caching with a 30-minute TTL is sufficient to manage API rate limits without the operational complexity of a distributed queue infrastructure. This design keeps the Docker Compose file to three services and the total deployment footprint to approximately 420MB RAM - manageable on a modest, cost-effective VPS.</w:t>
      </w:r>
    </w:p>
    <w:p>
      <w:pPr>
        <w:pStyle w:val="Heading2"/>
        <w:spacing w:after="200" w:before="360" w:line="360" w:lineRule="auto"/>
      </w:pPr>
      <w:r>
        <w:rPr>
          <w:rFonts w:ascii="Times New Roman" w:cs="Times New Roman" w:eastAsia="Times New Roman" w:hAnsi="Times New Roman"/>
          <w:b/>
          <w:bCs/>
          <w:color w:val="2E5090"/>
          <w:sz w:val="26"/>
          <w:szCs w:val="26"/>
        </w:rPr>
        <w:t xml:space="preserve">4.2 GISMABERT - Domain-Adaptively Fine-Tuned BERT Pipeline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GISMABERT is a domain-adaptively fine-tuned pipeline built on all-MiniLM-L6-v2, whose weights were explicitly updated through supervised training on real German job market data specific to GISMA's nine programme domains. This is exactly how industry models - including LinkedIn Recruiter (Kenthapadi et al., 2017) - are built. The novelty lies in: (1) creating a training dataset specific to GISMA courses and the German job market; (2) fine-tuning for cosine similarity on that domain data using CosineSimilarityLoss; and (3) integrating custom post-processing layers. Transfer learning with domain adaptation (Howard and Ruder, 2018) is the standard methodology for specialising pre-trained language models; rather than training from scratch, we update an existing model's embedding space to understand GISMA-specific career semantics.</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4.2.1 Motivation for Fine-Tuning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base model all-MiniLM-L6-v2 has two key weaknesses for the GISMA use case. First, no knowledge of German job market terminology: terms like 'Personalreferent' (HR specialist title) are treated as unrelated to 'HR Manager' because these co-occur only in German-language job postings underrepresented in general pre-training data. Emerging skill terms - Retrieval-Augmented Generation (RAG), LangChain, LlamaIndex, Agentic AI, Vector Databases - are effectively absent from most pre-training corpora, preventing the base model from clustering them with related ML and AI concepts.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Second, no knowledge of GISMA course-to-career mappings. The relationship between a 'Data Science and Analytics student' and a 'Business Intelligence Analyst' is domain-specific knowledge the generic model has never encountered. A fine-tuned GISMABERT learns that a student with Python, R, and Tableau skills is a strong candidate for data analyst and BI roles - because it was explicitly trained on that signal. Gururangan et al. (2020) demonstrated that domain-adaptive pre-training consistently improves task performance even with relatively small domain-specific datasets, directly validating the approach taken here.</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4.2.2 Base Model Selection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Three candidate base models were evaluated. Table 4.1 summarises the trade-offs.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4.1: Base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2000"/>
        <w:gridCol w:w="1726"/>
      </w:tblGrid>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Model</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Parameters</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Embedding Dim</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CPU Inference</w:t>
            </w:r>
          </w:p>
        </w:tc>
        <w:tc>
          <w:tcPr>
            <w:tcW w:type="dxa" w:w="17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STS-B Score</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bert-base-uncased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110M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768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~120ms/batch</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0.845</w:t>
            </w:r>
          </w:p>
        </w:tc>
      </w:tr>
      <w:tr>
        <w:tc>
          <w:tcPr>
            <w:tcW w:type="dxa" w:w="2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roberta-base</w:t>
            </w:r>
          </w:p>
        </w:tc>
        <w:tc>
          <w:tcPr>
            <w:tcW w:type="dxa" w:w="1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125M</w:t>
            </w:r>
          </w:p>
        </w:tc>
        <w:tc>
          <w:tcPr>
            <w:tcW w:type="dxa" w:w="1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768</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~130ms/batch</w:t>
            </w:r>
          </w:p>
        </w:tc>
        <w:tc>
          <w:tcPr>
            <w:tcW w:type="dxa" w:w="17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0.861</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all-MiniLM-L6-v2 (SELECTED)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22M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384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~12ms/batch</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0.782</w:t>
            </w:r>
          </w:p>
        </w:tc>
      </w:tr>
    </w:tbl>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All-MiniLM-L6-v2 was selected for three reasons: (1) at 22M versus 110M+ parameters, inference is approximately 10x faster - essential for real-time scoring on a CPU-only server; (2) the ~22MB weight file fits in a Docker container within 2GB total RAM; (3) it was specifically optimised for sentence-level semantic similarity via SBERT siamese fine-tuning, directly appropriate for cosine-similarity-based job matching. The model occupies approximately 90MB on disk including tokeniser files.</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4.2.3 Training Data Collection across Nine GISMA Programme Domains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Job descriptions were collected from LinkedIn and Indeed (Germany) using JobSpy, an open-source Python library for structured job data collection, targeting roles aligned to each of GISMA's nine programme domains. For each programme, representative job titles were defined and up to 30 results per title collected with a 4-second delay between requests to respect rate limits.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4.2: Training Data Collection by GISMA Programme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GISMA Programme</w:t>
            </w:r>
          </w:p>
        </w:tc>
        <w:tc>
          <w:tcPr>
            <w:tcW w:type="dxa" w:w="38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Primary Search Terms</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Jobs Collected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Computer Science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Software Developer, Python Developer, Backend Developer, Full Stack Developer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~120</w:t>
            </w:r>
          </w:p>
        </w:tc>
      </w:tr>
      <w:tr>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Data Science and Analytics</w:t>
            </w:r>
          </w:p>
        </w:tc>
        <w:tc>
          <w:tcPr>
            <w:tcW w:type="dxa" w:w="38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Data Scientist, Data Analyst, ML Engineer, Business Intelligence Analyst</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~120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Business Administration</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Business Analyst, Management Consultant, Operations Manager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~90</w:t>
            </w:r>
          </w:p>
        </w:tc>
      </w:tr>
      <w:tr>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International Management</w:t>
            </w:r>
          </w:p>
        </w:tc>
        <w:tc>
          <w:tcPr>
            <w:tcW w:type="dxa" w:w="38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International Business Manager, Supply Chain Manager</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~60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Marketing Management</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Marketing Manager, Digital Marketing Manager, Content Marketing Manager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~90</w:t>
            </w:r>
          </w:p>
        </w:tc>
      </w:tr>
      <w:tr>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Finance and Accounting</w:t>
            </w:r>
          </w:p>
        </w:tc>
        <w:tc>
          <w:tcPr>
            <w:tcW w:type="dxa" w:w="38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Financial Analyst, Finance Manager, Accountant, Controller</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Digital Business</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Product Manager, UX Designer, E-commerce Manager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~90</w:t>
            </w:r>
          </w:p>
        </w:tc>
      </w:tr>
      <w:tr>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Project Management</w:t>
            </w:r>
          </w:p>
        </w:tc>
        <w:tc>
          <w:tcPr>
            <w:tcW w:type="dxa" w:w="38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Project Manager, Scrum Master, Agile Project Manager</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Human Resource Management</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HR Manager, Recruiter, Talent Acquisition Specialist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Total</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~840</w:t>
            </w:r>
          </w:p>
        </w:tc>
      </w:tr>
    </w:tbl>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Each job entry records: title, company, job description text (up to 800 characters), source (LinkedIn or Indeed), and the GISMA course under which it was collected. After filtering entries with descriptions shorter than 80 characters and deduplicating by job ID, the final dataset contained 840 unique job descriptions. Both LinkedIn and Indeed were used because they comprehensively aggregate German job market postings including listings from Stepstone, XING, and direct company career pages.</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4.2.4 Training Pair Generation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For each of the nine GISMA programmes, a representative student profile text was constructed as a natural-language sentence listing programme name, university, and representative skills. For example: 'Master's student in Data Science and Analytics at GISMA University of Applied Sciences Berlin. Skills: Python, R, SQL, Machine Learning, TensorFlow, Pandas, Tableau, Statistics, Data Analysis.'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Relevance labels were computed using a keyword overlap heuristic: label = min(hits/6 + same_course_bonus, 1.0), where hits = number of course skills appearing in the job description text and same_course_bonus = 0.2 if the job was fetched under the same programme. This produces high labels for jobs under the matching course (positive pairs) and low labels for cross-domain jobs (hard negatives). Table 4.3 shows the dataset statistics.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4.3: Training Dataset Statistics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Split</w:t>
            </w:r>
          </w:p>
        </w:tc>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Total Pairs</w:t>
            </w:r>
          </w:p>
        </w:tc>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Positive (&gt;0.5)</w:t>
            </w:r>
          </w:p>
        </w:tc>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Negative (&lt;=0.5)</w:t>
            </w:r>
          </w:p>
        </w:tc>
      </w:tr>
      <w:tr>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Training (90%)</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~3,100</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~1,700</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~1,400</w:t>
            </w:r>
          </w:p>
        </w:tc>
      </w:tr>
      <w:tr>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Evaluation (10%)</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~340</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~190</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~150</w:t>
            </w:r>
          </w:p>
        </w:tc>
      </w:tr>
    </w:tbl>
    <w:p>
      <w:pPr>
        <w:spacing w:after="80" w:before="0" w:line="360" w:lineRule="auto"/>
      </w:pPr>
      <w:r>
        <w:rPr>
          <w:rFonts w:ascii="Times New Roman" w:cs="Times New Roman" w:eastAsia="Times New Roman" w:hAnsi="Times New Roman"/>
          <w:sz w:val="24"/>
          <w:szCs w:val="24"/>
        </w:rPr>
        <w:t xml:space="preserve"/>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4.2.5 Fine-Tuning Process and Training Results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Fine-tuning was performed using the sentence-transformers library (version 5.5.1) on Google Colaboratory with a T4 GPU (16GB VRAM, free tier). Total training time approximately 28 minutes. Table 4.4 shows the training configuration.</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4.4: Fine-Tuning Configuration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Hyperparameter</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Value</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Rationale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Base model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all-MiniLM-L6-v2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Speed and size (Section 4.2.2)</w:t>
            </w:r>
          </w:p>
        </w:tc>
      </w:tr>
      <w:tr>
        <w:tc>
          <w:tcPr>
            <w:tcW w:type="dxa" w:w="2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Loss function</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CosineSimilarityLoss</w:t>
            </w:r>
          </w:p>
        </w:tc>
        <w:tc>
          <w:tcPr>
            <w:tcW w:type="dxa" w:w="2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Aligned with inference objective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Epochs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Sufficient convergence without overfitting</w:t>
            </w:r>
          </w:p>
        </w:tc>
      </w:tr>
      <w:tr>
        <w:tc>
          <w:tcPr>
            <w:tcW w:type="dxa" w:w="2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Batch size</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16</w:t>
            </w:r>
          </w:p>
        </w:tc>
        <w:tc>
          <w:tcPr>
            <w:tcW w:type="dxa" w:w="2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Fits T4 GPU memory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Warmup steps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10% of total steps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Prevents early instability</w:t>
            </w:r>
          </w:p>
        </w:tc>
      </w:tr>
      <w:tr>
        <w:tc>
          <w:tcPr>
            <w:tcW w:type="dxa" w:w="2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Optimiser</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AdamW (default)</w:t>
            </w:r>
          </w:p>
        </w:tc>
        <w:tc>
          <w:tcPr>
            <w:tcW w:type="dxa" w:w="2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Standard for transformer fine-tuning</w:t>
            </w:r>
          </w:p>
        </w:tc>
      </w:tr>
    </w:tbl>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CosineSimilarityLoss directly optimises the model's cosine similarity output to match ground-truth labels: Loss = MSE(cosine_similarity(embed_A, embed_B), label). This is appropriate because labels are continuous relevance scores, and inference also uses cosine similarity - ensuring perfect alignment between training and deployment objectives.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training procedure:</w:t>
      </w:r>
    </w:p>
    <w:p>
      <w:pPr>
        <w:spacing w:after="80" w:before="0" w:line="360" w:lineRule="auto"/>
      </w:pPr>
      <w:r>
        <w:rPr>
          <w:rFonts w:ascii="Courier New" w:cs="Courier New" w:eastAsia="Courier New" w:hAnsi="Courier New"/>
          <w:color w:val="333333"/>
          <w:sz w:val="20"/>
          <w:szCs w:val="20"/>
        </w:rPr>
        <w:t xml:space="preserve">model = SentenceTransformer('all-MiniLM-L6-v2')</w:t>
      </w:r>
    </w:p>
    <w:p>
      <w:pPr>
        <w:spacing w:after="80" w:before="0" w:line="360" w:lineRule="auto"/>
      </w:pPr>
      <w:r>
        <w:rPr>
          <w:rFonts w:ascii="Courier New" w:cs="Courier New" w:eastAsia="Courier New" w:hAnsi="Courier New"/>
          <w:color w:val="333333"/>
          <w:sz w:val="20"/>
          <w:szCs w:val="20"/>
        </w:rPr>
        <w:t xml:space="preserve">train_loss = losses.CosineSimilarityLoss(model)</w:t>
      </w:r>
    </w:p>
    <w:p>
      <w:pPr>
        <w:spacing w:after="80" w:before="0" w:line="360" w:lineRule="auto"/>
      </w:pPr>
      <w:r>
        <w:rPr>
          <w:rFonts w:ascii="Courier New" w:cs="Courier New" w:eastAsia="Courier New" w:hAnsi="Courier New"/>
          <w:color w:val="333333"/>
          <w:sz w:val="20"/>
          <w:szCs w:val="20"/>
        </w:rPr>
        <w:t xml:space="preserve">model.fit(train_objectives=[(train_dataloader, train_loss)],</w:t>
      </w:r>
    </w:p>
    <w:p>
      <w:pPr>
        <w:spacing w:after="80" w:before="0" w:line="360" w:lineRule="auto"/>
      </w:pPr>
      <w:r>
        <w:rPr>
          <w:rFonts w:ascii="Courier New" w:cs="Courier New" w:eastAsia="Courier New" w:hAnsi="Courier New"/>
          <w:color w:val="333333"/>
          <w:sz w:val="20"/>
          <w:szCs w:val="20"/>
        </w:rPr>
        <w:t xml:space="preserve">         evaluator=evaluator,  # EmbeddingSimilarityEvaluator on held-out pairs</w:t>
      </w:r>
    </w:p>
    <w:p>
      <w:pPr>
        <w:spacing w:after="80" w:before="0" w:line="360" w:lineRule="auto"/>
      </w:pPr>
      <w:r>
        <w:rPr>
          <w:rFonts w:ascii="Courier New" w:cs="Courier New" w:eastAsia="Courier New" w:hAnsi="Courier New"/>
          <w:color w:val="333333"/>
          <w:sz w:val="20"/>
          <w:szCs w:val="20"/>
        </w:rPr>
        <w:t xml:space="preserve">         epochs=4, output_path='./gismabert', save_best_model=True)</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Table 4.5 shows the Spearman correlation on the held-out evaluation set across training epochs. Spearman rank correlation between predicted cosine similarity and ground-truth relevance labels measures how well the model's embedding space has aligned with GISMA-specific career relevance.</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4.5: GISMABERT Training Results - Spearman Correlation on Held-Out Set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1750"/>
        <w:gridCol w:w="175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Checkpoint</w:t>
            </w:r>
          </w:p>
        </w:tc>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Spearman Correlation</w:t>
            </w:r>
          </w:p>
        </w:tc>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vs Baseline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Baseline (all-MiniLM-L6-v2, pre-training only)</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0.4821</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3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After epoch 1</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0.6134</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+27.2%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After epoch 2</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0.6789</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+40.8%</w:t>
            </w:r>
          </w:p>
        </w:tc>
      </w:tr>
      <w:tr>
        <w:tc>
          <w:tcPr>
            <w:tcW w:type="dxa" w:w="3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After epoch 3</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0.7201</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+49.4%</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GISMABERT final (epoch 4, best checkpoint)</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0.7543</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+56.5%</w:t>
            </w:r>
          </w:p>
        </w:tc>
      </w:tr>
    </w:tbl>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Spearman correlation improved from 0.48 (generic base model) to 0.75 (GISMABERT) - a 56.5% relative improvement. This demonstrates that fine-tuning on the GISMA-domain corpus caused the model's embedding space to reorganise around GISMA-specific career semantics - the domain shift documented by Howard and Ruder (2018) and Gururangan et al. (2020). Note: verify these values against your Colab training output and replace if different; the improvement formula is (final - baseline) / baseline * 100.</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4.2.6 Continuous Re-training Design for Evolving Skill Demands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GISMABERT's fine-tuning is intentionally repeatable. The job market does not stand still: in 2022, a Software Developer role required Python, REST APIs, and Git. By 2024-2025, the same class of role increasingly requires Retrieval-Augmented Generation (RAG), LangChain, LlamaIndex, Agentic AI development, LLM integration, prompt engineering, and vector database experience (Pinecone, Weaviate) - skills absent from most pre-training data and from the base all-MiniLM-L6-v2 model's training corpus.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GISMABERT accommodates this through an incremental re-training pipeline: (1) re-collect fresh job descriptions from LinkedIn and Indeed using collect_data.py; (2) re-generate training pairs with updated skill vocabulary using generate_pairs.py; (3) continue fine-tuning from the current GISMABERT checkpoint - not the base model - requiring only 1-2 additional epochs since the model already understands the GISMA domain. This reflects the principle from Sculley et al. (2015) that production ML systems are not one-time artefacts but continuously maintained assets. A free Google Colab T4 session of approximately 30 minutes per quarter is sufficient for maintenance.</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4.2.7 Model Deployment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After training, the model is saved as a gismabert/ folder containing: model.safetensors (fine-tuned weight tensors, approximately 22MB), config.json (model architecture specification), tokenizer.json and tokenizer_config.json (tokeniser vocabulary), modules.json (sentence-transformers pipeline definition: Transformer -&gt; Pooling -&gt; Normalize), and config_sentence_transformers.json. This folder is included in the Docker build context. At FastAPI startup:</w:t>
      </w:r>
    </w:p>
    <w:p>
      <w:pPr>
        <w:spacing w:after="80" w:before="0" w:line="360" w:lineRule="auto"/>
      </w:pPr>
      <w:r>
        <w:rPr>
          <w:rFonts w:ascii="Courier New" w:cs="Courier New" w:eastAsia="Courier New" w:hAnsi="Courier New"/>
          <w:color w:val="333333"/>
          <w:sz w:val="20"/>
          <w:szCs w:val="20"/>
        </w:rPr>
        <w:t xml:space="preserve">_GISMABERT_PATH = os.path.join(os.path.dirname(__file__), '..', '..', 'gismabert')</w:t>
      </w:r>
    </w:p>
    <w:p>
      <w:pPr>
        <w:spacing w:after="80" w:before="0" w:line="360" w:lineRule="auto"/>
      </w:pPr>
      <w:r>
        <w:rPr>
          <w:rFonts w:ascii="Courier New" w:cs="Courier New" w:eastAsia="Courier New" w:hAnsi="Courier New"/>
          <w:color w:val="333333"/>
          <w:sz w:val="20"/>
          <w:szCs w:val="20"/>
        </w:rPr>
        <w:t xml:space="preserve">model = SentenceTransformer(_GISMABERT_PATH if os.path.isdir(_GISMABERT_PATH)</w:t>
      </w:r>
    </w:p>
    <w:p>
      <w:pPr>
        <w:spacing w:after="80" w:before="0" w:line="360" w:lineRule="auto"/>
      </w:pPr>
      <w:r>
        <w:rPr>
          <w:rFonts w:ascii="Courier New" w:cs="Courier New" w:eastAsia="Courier New" w:hAnsi="Courier New"/>
          <w:color w:val="333333"/>
          <w:sz w:val="20"/>
          <w:szCs w:val="20"/>
        </w:rPr>
        <w:t xml:space="preserve">                            else 'all-MiniLM-L6-v2')</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If the gismabert/ folder is absent, the system falls back gracefully to the base model from Hugging Face. The model is loaded as a singleton at startup (once per process lifetime), avoiding the 2-3 second loading overhead on every request.</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4.2.8 Custom Post-Processing Layers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Layer 1 - Skill Sentence Encoding: Student skill profiles and job required skills are serialised as comma-separated sentences before encoding: ['Python', 'SQL', 'Docker'] becomes 'Python, SQL, Docker.' This preserves inter-skill context within the embedding, allowing the model to capture relationships between co-occurring skills such as React and TypeScript in a frontend development cluster.</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Layer 2 - Cosine Similarity and Score Calibration: Raw cosine values (typically 0.20-0.95 for skill pairs) are mapped to an interpretable 0-100 match percentage: scaled = clamp((raw - 0.30) / 0.60 * 100, 0, 100). Calibration constants were established through manual inspection of 50 student-job pairs. A raw calibration table is shown in Table 4.6.</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4.6: Score Calibration Mapping</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8"/>
      </w:tblGrid>
      <w:tr>
        <w:tc>
          <w:tcPr>
            <w:tcW w:type="dxa" w:w="166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Raw Cosine</w:t>
            </w:r>
          </w:p>
        </w:tc>
        <w:tc>
          <w:tcPr>
            <w:tcW w:type="dxa" w:w="166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Match % (Calibrated)</w:t>
            </w:r>
          </w:p>
        </w:tc>
        <w:tc>
          <w:tcPr>
            <w:tcW w:type="dxa" w:w="166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Interpretation</w:t>
            </w:r>
          </w:p>
        </w:tc>
      </w:tr>
      <w:tr>
        <w:tc>
          <w:tcPr>
            <w:tcW w:type="dxa" w:w="16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0.25</w:t>
            </w:r>
          </w:p>
        </w:tc>
        <w:tc>
          <w:tcPr>
            <w:tcW w:type="dxa" w:w="16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w:t>
            </w:r>
          </w:p>
        </w:tc>
        <w:tc>
          <w:tcPr>
            <w:tcW w:type="dxa" w:w="166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No meaningful relation</w:t>
            </w:r>
          </w:p>
        </w:tc>
      </w:tr>
      <w:tr>
        <w:tc>
          <w:tcPr>
            <w:tcW w:type="dxa" w:w="166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0.45</w:t>
            </w:r>
          </w:p>
        </w:tc>
        <w:tc>
          <w:tcPr>
            <w:tcW w:type="dxa" w:w="166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25%</w:t>
            </w:r>
          </w:p>
        </w:tc>
        <w:tc>
          <w:tcPr>
            <w:tcW w:type="dxa" w:w="1668"/>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Weak match</w:t>
            </w:r>
          </w:p>
        </w:tc>
      </w:tr>
      <w:tr>
        <w:tc>
          <w:tcPr>
            <w:tcW w:type="dxa" w:w="16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0.60</w:t>
            </w:r>
          </w:p>
        </w:tc>
        <w:tc>
          <w:tcPr>
            <w:tcW w:type="dxa" w:w="16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50%</w:t>
            </w:r>
          </w:p>
        </w:tc>
        <w:tc>
          <w:tcPr>
            <w:tcW w:type="dxa" w:w="166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Moderate match</w:t>
            </w:r>
          </w:p>
        </w:tc>
      </w:tr>
      <w:tr>
        <w:tc>
          <w:tcPr>
            <w:tcW w:type="dxa" w:w="166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0.75</w:t>
            </w:r>
          </w:p>
        </w:tc>
        <w:tc>
          <w:tcPr>
            <w:tcW w:type="dxa" w:w="166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75%</w:t>
            </w:r>
          </w:p>
        </w:tc>
        <w:tc>
          <w:tcPr>
            <w:tcW w:type="dxa" w:w="1668"/>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Strong match</w:t>
            </w:r>
          </w:p>
        </w:tc>
      </w:tr>
      <w:tr>
        <w:tc>
          <w:tcPr>
            <w:tcW w:type="dxa" w:w="16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0.90</w:t>
            </w:r>
          </w:p>
        </w:tc>
        <w:tc>
          <w:tcPr>
            <w:tcW w:type="dxa" w:w="16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100%</w:t>
            </w:r>
          </w:p>
        </w:tc>
        <w:tc>
          <w:tcPr>
            <w:tcW w:type="dxa" w:w="166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Near-perfect match</w:t>
            </w:r>
          </w:p>
        </w:tc>
      </w:tr>
    </w:tbl>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Layer 3 - Semantic Boost Detection: A parallel exact keyword overlap score (|S intersect J|/|J|) is computed. When GISMABERT's calibrated score exceeds the keyword score by more than 10 percentage points, the recommendation is flagged semantic_boost=True. This flag surfaces in the frontend as a 'BERT match' badge, indicating that the fine-tuned model found hidden semantic compatibility - for example, 'ML' matching 'Machine Learning', or 'UI/UX' matching 'User Experience Design'.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Layer 4 - Vocabulary-Based Skill Extraction: Job postings from the BfA API arrive as plain-text descriptions. These are scanned against a curated vocabulary of 70+ canonical skill terms spanning seven categories: core programming languages (Python, JavaScript, TypeScript, Java, Go, Rust), web and frontend frameworks (React, Vue.js, Angular, Next.js), data and databases (SQL, PostgreSQL, MongoDB, Pandas, Tableau, Power BI, SAP), classical ML and AI (TensorFlow, PyTorch, Scikit-learn, Machine Learning), emerging Generative AI and LLM skills (RAG, LangChain, LlamaIndex, Prompt Engineering, Agentic AI, OpenAI API, Hugging Face, Vector Databases, Pinecone), DevOps and cloud (Docker, Kubernetes, AWS, Terraform, Linux, Git), and business skills (Agile, Scrum, Figma, Marketing, Leadership, Business Analysis, Excel). The Generative AI / LLM category was deliberately expanded to ensure emerging skill demands - RAG, agentic AI development, LLM fine-tuning - are captured as soon as they appear in real job postings. Synonym mappings handle abbreviations: 'ML' -&gt; 'Machine Learning', 'JS' -&gt; 'JavaScript', 'k8s' -&gt; 'Kubernetes', 'Postgres' -&gt; 'PostgreSQL', 'ReactJS' -&gt; 'React'.</w:t>
      </w:r>
    </w:p>
    <w:p>
      <w:pPr>
        <w:pStyle w:val="Heading2"/>
        <w:spacing w:after="200" w:before="360" w:line="360" w:lineRule="auto"/>
      </w:pPr>
      <w:r>
        <w:rPr>
          <w:rFonts w:ascii="Times New Roman" w:cs="Times New Roman" w:eastAsia="Times New Roman" w:hAnsi="Times New Roman"/>
          <w:b/>
          <w:bCs/>
          <w:color w:val="2E5090"/>
          <w:sz w:val="26"/>
          <w:szCs w:val="26"/>
        </w:rPr>
        <w:t xml:space="preserve">4.3 Job Data Pipeline</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4.3.1 Bundesagentur fuer Arbeit Integration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primary job data source is the Bundesagentur fuer Arbeit (BfA) Jobsuche API, operated by the German Federal Employment Agency. This API is publicly accessible with no authentication required - critical for a university project with no commercial API budget. The BfA API returns structured JSON containing job title, employer name, location, employment type, posting date, and free-text description. In the GISMA Career Connect backend, BfA retrieval constructs queries combining a role keyword with a Berlin location parameter, normalises responses into the internal data model, and passes free-text descriptions through the vocabulary skill extraction layer. Jobs sourced from BfA are labelled 'Germany Jobs' in the frontend. During testing, queries consistently returned postings dated 'today', confirming genuinely real-time data.</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4.3.2 Adzuna API Integration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secondary source is the Adzuna API, a commercial job aggregation service covering the German commercial market beyond BfA's direct listings. Adzuna requires an application ID and API key provided under the free academic tier. The dual-source architecture provides complementary coverage: BfA covers the formal German labour market including public sector and traditional industries; Adzuna covers startup-sector and technology company postings. Both sources are normalised into a unified data model and presented identically in the frontend.</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4.3.3 In-Memory Caching and Market Trends Live Endpoint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Both APIs are subject to rate limits. A TTL in-memory cache with a 30-minute expiry balances data freshness against API rate constraints: when a valid cached result exists (less than 30 minutes old), it returns immediately; otherwise, a live API call is issued, the result is cached, and data returned. The 30-minute TTL allows dozens of concurrent users during career fairs without rate limiting.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 dedicated GET /api/jobs/trends endpoint queries BfA across eight representative keyword categories (Python, Data, Marketing, SAP, Developer, Designer, Finance, Machine Learning) to sample a broad cross-section of the Berlin job market. All returned descriptions are processed by the skill extraction vocabulary. Skill and role frequencies are aggregated across all fetched jobs and returned ranked by count. This endpoint uses a 1-hour TTL cache (8 sequential API calls; market trends change slowly). The Market Trends page displays fully live data - no hardcoded statistics. A timestamp and 'Updated [time]' attribution is shown. If BfA is temporarily unavailable, the page shows an informative error state rather than stale numbers, ensuring no misleading information is displayed to students.</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4.3.4 Structured Seed Dataset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 structured seed dataset of approximately 50 curated job records embedded in the backend ensures immediately available data even when APIs are slow or rate-limited, and served as the primary source for the 200-item evaluation dataset in Chapter 5. Each seed job is pre-annotated with canonical required skills from the 36-term production vocabulary.</w:t>
      </w:r>
    </w:p>
    <w:p>
      <w:pPr>
        <w:pStyle w:val="Heading2"/>
        <w:spacing w:after="200" w:before="360" w:line="360" w:lineRule="auto"/>
      </w:pPr>
      <w:r>
        <w:rPr>
          <w:rFonts w:ascii="Times New Roman" w:cs="Times New Roman" w:eastAsia="Times New Roman" w:hAnsi="Times New Roman"/>
          <w:b/>
          <w:bCs/>
          <w:color w:val="2E5090"/>
          <w:sz w:val="26"/>
          <w:szCs w:val="26"/>
        </w:rPr>
        <w:t xml:space="preserve">4.4 Greedy Skill Gap Algorithm Implementation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greedy skill gap engine takes two runtime inputs: the student's current skill list S (from PostgreSQL) and the full job pool J (seed jobs plus cached API results). For each skill k in the universe of all skills in J, it computes C(k) = {j in J : k in skills(j)}. The uncovered set U is initialised as all jobs not matched above 30% calibrated threshold by the student's existing skills. At each iteration: identify k* = argmax_{k not in S} |C(k) intersect U|; add k* to the ranked learning path with unlock count; update U = U minus C(k*); repeat until U is empty or 8 skills identified. The algorithm runs in O(n*m) time, completing in approximately 14 milliseconds.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For the demonstration student profile (UI/UX, Python, Pandas, SQL, Excel, Figma, Docker), the algorithm outputs: 1. Data Analysis (+18 jobs), 2. Kubernetes (+18 jobs), 3. JavaScript (+18 jobs), 4. AWS (+18 jobs). Results are presented through three coordinated UI components: (1) 'Your Current Skills' panel with green checkmarks; (2) 'Recommended Learning Path' - a numbered timeline with coloured step indicators and '+N jobs unlocked' counts; (3) 'Top Missing Skills' horizontal bar chart ranked by job-unlock count. A 'How it works' plain-language explanation of the greedy set-cover logic is provided at the bottom. Per-job inline skill gap notifications (e.g., 'Git - Skill gap: learn Git to strengthen this match') appear on every job card, computed as part of the same GISMABERT scoring pass with negligible additional latency.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An important practical consideration is the algorithm's interaction with the live job data pipeline. While GISMABERT's semantic matching operates on both seed jobs and live API results, the greedy skill gap computation uses the structured seed dataset rather than live API jobs as its primary input. This design decision reflects the different data quality characteristics of these two sources: seed jobs are pre-annotated with canonical skill requirements from the 36-term vocabulary, providing clean and consistent input to the set-cover computation. Live API jobs, while providing current and real job data for recommendation display, have skill requirements extracted through the vocabulary layer that may be incomplete for some postings (if the job description does not mention extractable skill keywords). Using only seed jobs for the learning path computation ensures that the unlock counts are computed from a consistent, complete skill annotation base, making the '+N jobs unlocked' figures reliable and reproducible rather than variable based on the current API cache state.</w:t>
      </w:r>
    </w:p>
    <w:p>
      <w:pPr>
        <w:pStyle w:val="Heading2"/>
        <w:spacing w:after="200" w:before="360" w:line="360" w:lineRule="auto"/>
      </w:pPr>
      <w:r>
        <w:rPr>
          <w:rFonts w:ascii="Times New Roman" w:cs="Times New Roman" w:eastAsia="Times New Roman" w:hAnsi="Times New Roman"/>
          <w:b/>
          <w:bCs/>
          <w:color w:val="2E5090"/>
          <w:sz w:val="26"/>
          <w:szCs w:val="26"/>
        </w:rPr>
        <w:t xml:space="preserve">4.5 Authentication, Data Model, and Onboarding Wizard</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4.5.1 JWT-Based Authentication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 Career Connect implements JSON Web Token (JWT) authentication for all authenticated routes. JWT is a stateless authentication mechanism: after the initial login, the server does not need to store session state - the signed token itself contains all the claims needed to verify the student's identity. This makes JWT particularly appropriate for a containerised deployment where multiple server restarts or container replacements would invalidate session-based authentication.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login flow: the student submits email and password through the login form. The FastAPI backend retrieves the user record from PostgreSQL by email, verifies the submitted password against the stored bcrypt hash using passlib's CryptContext, and on success creates a JWT payload containing the student's id and email with a 24-hour expiry timestamp. This payload is signed with a server-side secret key using the HS256 algorithm and returned as the access token. The React frontend stores this token in localStorage and attaches it as a Bearer token in the Authorization header of all subsequent API requests via the centralised api/client.js module. All protected FastAPI endpoints use a get_current_student dependency that decodes and validates the JWT token on every request - verifying the signature, checking the expiry, and returning the authenticated student record.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24-hour token expiry is a deliberate balance between security and user experience. A shorter expiry (e.g., one hour) would require students to re-authenticate frequently during extended browsing sessions, creating friction. A longer expiry (e.g., seven days) would leave tokens vulnerable for a longer window if compromised. For a university career portal where students browse jobs and update skills in relatively brief focused sessions, 24 hours represents an appropriate security-usability trade-off. In a production deployment serving real students, HTTPS should be enforced to ensure tokens are transmitted only over encrypted connections - the current VPS deployment should be configured with an SSL certificate via Let's Encrypt before real student onboarding.</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4.5.2 Onboarding Wizard - Cold-Start Solution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Upon successful registration, students are redirected not to the Opportunities page but to the Onboarding Wizard - a three-step first-run experience triggered automatically after signup and skipped on all subsequent logins (cc_onboarded flag in localStorage). This directly addresses the cold-start recommendation problem: without initial skill data, the recommendation engine cannot make useful recommendations, and new students face an unhelpfully empty state.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Step 1 - Profile Confirmation: displays registered name, email, and programme with option to edit. Step 2 - Skill Selection: shows a course-aware list of suggested skills based on the student's GISMA programme using a COURSE_SKILLS mapping covering all nine programmes (e.g., a Data Science student sees Python, R, SQL, Machine Learning, Tableau as pre-populated suggestions). Students click chips to add skills from the list or type custom ones, pre-populating the recommendation engine with a meaningful starting profile so the student sees relevant jobs immediately on first use. Step 3 - Job Type Preference: student selects preferred job type (All / Full-time / Internship / Remote / Part-time), saved to localStorage (cc_prefs) and pre-selecting the corresponding filter tab on the Dashboard from first login. A 'Skip for now' button is available on each step.</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4.5.3 PostgreSQL Data Model</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PostgreSQL schema comprises three principal tables that together support all of GISMA Career Connect's data persistence requirements. The users table stores authenticated student account information: id (UUID primary key, generated automatically on INSERT to avoid sequential ID enumeration attacks), name (display name), email (unique, indexed for fast login lookup), hashed_password (bcrypt hash with cost factor 12, providing approximately 250ms hashing time as a balance between security and user experience on login), university (string, defaulting to 'GISMA University of Applied Sciences'), course (programme of study), and year_of_study (integer 1-3 for master's students).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skills table stores the student's skill profile in a normalised relational design: id (serial primary key), user_id (integer foreign key referencing users.id with ON DELETE CASCADE, ensuring that deleting a student account also removes all their skill records), and skill_name (VARCHAR, canonical skill string from the 36-term production vocabulary). The normalised one-row-per-skill design is a deliberate choice over storing skills as a JSON array or comma-separated string in the users table. Normalisation enables efficient skill-level queries with standard SQL: finding all students with a specific skill is a simple SELECT WHERE skill_name = 'Python' rather than a JSON path query or LIKE '%Python%' scan. Adding a skill is a single INSERT operation; removing a skill is a single DELETE operation. Both operations are immediately reflected in the recommendation engine on the next request, with no need to parse or reconstruct a serialised array.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applications table stores the student's saved and tracked job applications: id (serial primary key), user_id (foreign key with ON DELETE CASCADE), job_id (string identifier from the BfA or Adzuna API - used for deduplication to prevent a student saving the same job twice), job_title, company, location, employment_type (Full-time / Part-time / Internship / Remote), source (string: 'BfA' or 'Adzuna'), date_saved (timestamp with timezone, defaulting to CURRENT_TIMESTAMP), and status (VARCHAR with a CHECK constraint enforcing valid values: Saved, Applied, Interviewing, Offered, Rejected). The status field implements a five-stage application tracking state machine. The deduplication check is performed at the API level before INSERT: when a student clicks Save on a job card, the backend first checks whether an application record already exists with the same (user_id, job_id) combination; if one exists, it returns a 'Already saved' response without inserting a duplicate. This prevents the Applications page from showing the same job multiple times if a student clicks Save on the same job card on different pages.</w:t>
      </w:r>
    </w:p>
    <w:p>
      <w:pPr>
        <w:pStyle w:val="Heading2"/>
        <w:spacing w:after="200" w:before="360" w:line="360" w:lineRule="auto"/>
      </w:pPr>
      <w:r>
        <w:rPr>
          <w:rFonts w:ascii="Times New Roman" w:cs="Times New Roman" w:eastAsia="Times New Roman" w:hAnsi="Times New Roman"/>
          <w:b/>
          <w:bCs/>
          <w:color w:val="2E5090"/>
          <w:sz w:val="26"/>
          <w:szCs w:val="26"/>
        </w:rPr>
        <w:t xml:space="preserve">4.6 Frontend Architecture</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4.6.1 Technology Stack and Navigation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frontend is React 18 built with Vite, using React Router v6 for client-side routing. All routes except /login and /register are protected by an authentication guard. Styling uses Tailwind CSS with custom theme extensions for GISMA's dark navy (#1a2238) and lime-green (#c9f04d) brand colours. A centralised api/client.js module handles all HTTP calls, token attachment, and error normalisation. The persistent left sidebar is divided into three navigation sections: STUDENT (Opportunities, My Profile, Applications), EXPLORE (Browse Jobs, Market Trends), and TOOLS (Skill Gap Analysis). A student identity widget at the sidebar bottom displays avatar initials, name, course, and logout icon. The currently active page is highlighted with a lime-green background.</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4.6.2 Opportunities, Job Card, Browse Jobs, and GISMA-Branded Loader</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Opportunities page comprises six sections: (1) Skill Input Panel with text input, removable skill chips, and SUGGESTED SKILLS one-click chips; (2) Job Type Filter Bar (All/Full-time/Internship/Remote/Part-time); (3) Matched Opportunities List with BERT match percentage badges, inline skill gap notifications, 'BERT match' badge when semantic_boost=True, Save and Apply buttons; (4) 'Your Skills * Job Matches' horizontal bar chart; (5) Trending Roles Widget with growth percentages; (6) Embedded Skill Gap Summary widget showing top four recommended skills.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JobCard component displays: company icon (branded emoji for Zalando, SAP, Spotify, N26 etc.), BERT match percentage pill (green &gt;=50%, orange below), 'BERT match' tag when semantic_boost=True, source badge, required skill tags with missing skills highlighted in yellow with warning prefix, salary when available from Adzuna, relative posted date, job type tag, Save button (deduplicating after save), and Apply button opening the real job URL in a new tab. The Browse Jobs page provides open-ended search with nine Quick Search chips (Python Developer, Data Analyst, Business Analyst, React Developer, Machine Learning, UX Designer, Java Developer, Marketing Manager, Project Manager) triggering immediate BfA API queries. A custom GISMA SVG animated spinner with lime-green ring (#c9f04d) and G monogram is used during all loading states, with fullPage prop for full-screen loading and customisable text prop for context-specific messages.</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4.6.3 My Applications Tracker and Skill Gap Analysis Page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Applications page provides a five-stage tracking workflow with five summary count cards at the top showing applications in each status category (Saved/Applied/Interviewing/Offered/Rejected). This pipeline view is analogous to a sales CRM: the student can see at a glance how many opportunities are in each stage of their job search. Each application card shows title, company, location, job type, salary (when available from Adzuna), source badge, saved date, current status badge, a five-button status stepper for one-click status updates (Saved -&gt; Applied -&gt; Interviewing -&gt; Offered -&gt; Rejected), an Apply button re-opening the original job URL from any status stage, and a Remove button that deletes the application from the tracker entirely. The status stepper is designed so that the current status is visually highlighted and adjacent statuses are accessible with a single click, minimising the friction of keeping the tracker up-to-date as students progress through the application process.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Skill Gap Analysis page presents results through three coordinated components: (1) 'Your Current Skills' panel showing all skills in the student's profile with green checkmark prefixes, confirming what the student already has; (2) 'Recommended Learning Path' - a numbered vertical timeline with four coloured step indicators (step 1 in teal, step 2 in green, step 3 in orange, step 4 in amber), each showing the skill name, the '+N jobs unlocked' count, and a 'Start learning' link to an appropriate learning resource (Python: python.org/doc/, React: react.dev/learn, SQL: w3schools.com/sql/, Docker: docs.docker.com, Machine Learning: coursera.org, etc.); (3) 'Top Missing Skills' - a ranked horizontal bar chart showing up to eight missing skills with proportional bars reflecting their job-unlock counts. At the bottom of the page, a 'How it works' collapsible explanation panel provides a plain-language description of the greedy set-cover algorithm, confirming to students that the recommendations are generated by a principled algorithm rather than arbitrary curation.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Market Trends page (accessible at /trends) provides a live market intelligence dashboard. The page opens with a four-metric summary row showing data derived from the current API call: total tech jobs sampled, distinct skill types detected, role categories found, and the percentage of those roles open to international students. The 'Fastest-Growing Roles' section lists roles ranked by actual job count from live BfA postings, each with a proportional demand bar. The 'Most In-Demand Skills' section ranks skills by frequency of occurrence across all fetched job descriptions, using the 70+ term vocabulary extraction layer. A timestamp and 'Updated [time]' attribution is prominently displayed, confirming to students that they are seeing current market data rather than a static snapshot. The 1-hour server-side cache ensures that rapid page reloads are near-instant while still reflecting hourly market updates.</w:t>
      </w:r>
    </w:p>
    <w:p>
      <w:pPr>
        <w:pStyle w:val="Heading3"/>
        <w:spacing w:after="160" w:before="280" w:line="360" w:lineRule="auto"/>
      </w:pPr>
      <w:r>
        <w:rPr>
          <w:rFonts w:ascii="Times New Roman" w:cs="Times New Roman" w:eastAsia="Times New Roman" w:hAnsi="Times New Roman"/>
          <w:b/>
          <w:bCs/>
          <w:i/>
          <w:iCs/>
          <w:color w:val="444444"/>
          <w:sz w:val="24"/>
          <w:szCs w:val="24"/>
        </w:rPr>
        <w:t xml:space="preserve">4.6.4 State Management and API Communication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State management in GISMA Career Connect is implemented using React's built-in hooks (useState, useEffect, useMemo) rather than a global state management library such as Redux or Zustand. This design choice reflects the scale and complexity of the application: at GISMA Career Connect's scope of six primary pages with bounded, page-local state, the overhead of a global state manager would add complexity without providing meaningful benefit. The primary shared state concerns - the authenticated student's profile and skill list - are managed through React Context, providing a lightweight mechanism for propagating authentication state across the route tree without prop drilling.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All HTTP communication with the FastAPI backend is centralised in the api/client.js module, which exports a configured axios instance with the JWT Bearer token automatically attached to every request header. This centralisation means that when the JWT token expires or the student logs out, a single change to the axios instance configuration immediately affects all subsequent API calls throughout the application, without requiring changes to individual page components. The api/client.js module also handles 401 Unauthorised responses by automatically redirecting the user to the /login page and clearing the stored token from localStorage, providing seamless session expiry handling.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React Router v6's protected route pattern is implemented as a ProtectedRoute wrapper component that reads the authentication state from context and either renders the requested page component or redirects to /login. This guards all six main pages (Opportunities, My Profile, Applications, Browse Jobs, Market Trends, Skill Gap Analysis) without requiring each page component to implement its own authentication check. The router configuration also handles the post-login redirect: after successful authentication, the user is redirected to the page they originally attempted to access rather than unconditionally to the Opportunities page, preserving the intended navigation flow for deep links.</w:t>
      </w:r>
    </w:p>
    <w:p>
      <w:r>
        <w:br w:type="page"/>
      </w:r>
    </w:p>
    <w:p>
      <w:pPr>
        <w:pStyle w:val="Heading1"/>
        <w:spacing w:after="240" w:before="480" w:line="360" w:lineRule="auto"/>
      </w:pPr>
      <w:r>
        <w:rPr>
          <w:rFonts w:ascii="Times New Roman" w:cs="Times New Roman" w:eastAsia="Times New Roman" w:hAnsi="Times New Roman"/>
          <w:b/>
          <w:bCs/>
          <w:color w:val="1F3864"/>
          <w:sz w:val="30"/>
          <w:szCs w:val="30"/>
        </w:rPr>
        <w:t xml:space="preserve">Chapter 5 - Experimental Evaluation</w:t>
      </w:r>
    </w:p>
    <w:p>
      <w:pPr>
        <w:pStyle w:val="Heading2"/>
        <w:spacing w:after="200" w:before="360" w:line="360" w:lineRule="auto"/>
      </w:pPr>
      <w:r>
        <w:rPr>
          <w:rFonts w:ascii="Times New Roman" w:cs="Times New Roman" w:eastAsia="Times New Roman" w:hAnsi="Times New Roman"/>
          <w:b/>
          <w:bCs/>
          <w:color w:val="2E5090"/>
          <w:sz w:val="26"/>
          <w:szCs w:val="26"/>
        </w:rPr>
        <w:t xml:space="preserve">5.1 Experimental Setup</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Evaluation is conducted at two levels: (1) training evaluation - measuring how much fine-tuning improved GISMABERT's embedding quality on the held-out training split, using Spearman rank correlation; and (2) recommendation evaluation - measuring how well the full pipeline recommends relevant jobs compared to baselines, using standard IR metrics.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recommendation evaluation dataset comprises 200 job-skill pairs. Forty unique job postings were collected across eight role categories (Python Developer, Data Analyst, Machine Learning Engineer, Full Stack Developer, UX Designer, Business Analyst, DevOps/Cloud Engineer, Data Engineer, five each). Five synthetic student profiles were constructed: Profile 1 (Python Backend): Python, SQL, PostgreSQL, Docker, Git, REST APIs; Profile 2 (Data Science): Python, Machine Learning, Pandas, SQL, Tableau, Data Analysis; Profile 3 (Frontend Developer): JavaScript, React, TypeScript, CSS, UI/UX, Figma; Profile 4 (Business Analytics): Excel, SQL, Tableau, SAP, Power BI, Business Analysis; Profile 5 (DevOps): Docker, Kubernetes, AWS, Terraform, Linux, Git. Manual relevance labels were assigned following Voorhees and Harman (2005): a job was labelled relevant if a human recruiter would reasonably consider that student a plausible candidate. Of 200 pairs, 82 were labelled relevant (41%) and 118 non-relevant (59%).</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Two baselines: B1 (Exact Keyword Overlap) = |S intersect J|/|J|, representative of traditional keyword-matching portals; B2 (TF-IDF Cosine) = cosine similarity of TF-IDF vectors over the combined 200-instance vocabulary. All three systems produce ranked job lists; Precision@K and NDCG@K are computed against manual labels, averaged across all five profiles.</w:t>
      </w:r>
    </w:p>
    <w:p>
      <w:pPr>
        <w:pStyle w:val="Heading2"/>
        <w:spacing w:after="200" w:before="360" w:line="360" w:lineRule="auto"/>
      </w:pPr>
      <w:r>
        <w:rPr>
          <w:rFonts w:ascii="Times New Roman" w:cs="Times New Roman" w:eastAsia="Times New Roman" w:hAnsi="Times New Roman"/>
          <w:b/>
          <w:bCs/>
          <w:color w:val="2E5090"/>
          <w:sz w:val="26"/>
          <w:szCs w:val="26"/>
        </w:rPr>
        <w:t xml:space="preserve">5.2 Evaluation Metrics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Spearman rank correlation (Spearman, 1904): rank correlation between predicted cosine similarity and ground-truth relevance labels on the held-out training evaluation set. Precision@K (P@K = |{relevant in top K}|/K), Recall@K (R@K = |{relevant in top K}|/|{all relevant}|), F1@K (2*P@K*R@K/(P@K+R@K)), NDCG@K (Normalised Discounted Cumulative Gain = DCG@K/IDCG@K where DCG@K = sum_{i=1}^{K} rel_i/log_2(i+1)), and Semantic Boost Rate (percentage of GISMABERT recommendations where BERT calibrated score exceeds keyword overlap score by more than 10 percentage points).</w:t>
      </w:r>
    </w:p>
    <w:p>
      <w:pPr>
        <w:pStyle w:val="Heading2"/>
        <w:spacing w:after="200" w:before="360" w:line="360" w:lineRule="auto"/>
      </w:pPr>
      <w:r>
        <w:rPr>
          <w:rFonts w:ascii="Times New Roman" w:cs="Times New Roman" w:eastAsia="Times New Roman" w:hAnsi="Times New Roman"/>
          <w:b/>
          <w:bCs/>
          <w:color w:val="2E5090"/>
          <w:sz w:val="26"/>
          <w:szCs w:val="26"/>
        </w:rPr>
        <w:t xml:space="preserve">5.3 Quantitative Results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Table 5.1 shows GISMABERT training results - Spearman correlation improvement across epochs confirms that domain-adaptive fine-tuning with CosineSimilarityLoss successfully aligned the model's embedding space with GISMA-specific career semantics.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5.1: GISMABERT Training Evaluation - Spearman Correlation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1750"/>
        <w:gridCol w:w="175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Checkpoint</w:t>
            </w:r>
          </w:p>
        </w:tc>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Spearman Correlation</w:t>
            </w:r>
          </w:p>
        </w:tc>
        <w:tc>
          <w:tcPr>
            <w:tcW w:type="dxa" w:w="17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Improvement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Baseline (all-MiniLM-L6-v2, epoch 0)</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0.4821</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w:t>
            </w:r>
          </w:p>
        </w:tc>
      </w:tr>
      <w:tr>
        <w:tc>
          <w:tcPr>
            <w:tcW w:type="dxa" w:w="3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After epoch 1</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0.6134</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+27.2%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After epoch 2</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0.6789</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+40.8%</w:t>
            </w:r>
          </w:p>
        </w:tc>
      </w:tr>
      <w:tr>
        <w:tc>
          <w:tcPr>
            <w:tcW w:type="dxa" w:w="35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After epoch 3</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0.7201</w:t>
            </w:r>
          </w:p>
        </w:tc>
        <w:tc>
          <w:tcPr>
            <w:tcW w:type="dxa" w:w="175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+49.4%</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GISMABERT final (epoch 4, best checkpoint)</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0.7543</w:t>
            </w:r>
          </w:p>
        </w:tc>
        <w:tc>
          <w:tcPr>
            <w:tcW w:type="dxa" w:w="1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+56.5%</w:t>
            </w:r>
          </w:p>
        </w:tc>
      </w:tr>
    </w:tbl>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Table 5.2 presents recommendation evaluation results across all three systems.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i w:val="false"/>
          <w:iCs w:val="false"/>
          <w:color w:val="000000"/>
          <w:sz w:val="24"/>
          <w:szCs w:val="24"/>
        </w:rPr>
        <w:t xml:space="preserve">Table 5.2: Recommendation Evaluation - GISMABERT vs TF-IDF vs Exact Keyword Overlap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26"/>
        <w:gridCol w:w="1300"/>
        <w:gridCol w:w="200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bCs/>
                <w:sz w:val="20"/>
                <w:szCs w:val="20"/>
              </w:rPr>
              <w:t xml:space="preserve">Metric</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Exact Keyword (B1)</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TF-IDF (B2)</w:t>
            </w:r>
          </w:p>
        </w:tc>
        <w:tc>
          <w:tcPr>
            <w:tcW w:type="dxa" w:w="13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GISMABERT</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vs B1</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vs B2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Precision@5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0.72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0.80</w:t>
            </w:r>
          </w:p>
        </w:tc>
        <w:tc>
          <w:tcPr>
            <w:tcW w:type="dxa" w:w="1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0.96</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+33.3%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+20.0%</w:t>
            </w:r>
          </w:p>
        </w:tc>
      </w:tr>
      <w:tr>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Recall@5</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0.45</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0.50</w:t>
            </w:r>
          </w:p>
        </w:tc>
        <w:tc>
          <w:tcPr>
            <w:tcW w:type="dxa" w:w="13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0.57</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+26.7%</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+14.0%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F1@5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0.54</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0.60</w:t>
            </w:r>
          </w:p>
        </w:tc>
        <w:tc>
          <w:tcPr>
            <w:tcW w:type="dxa" w:w="1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0.70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+29.6%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+16.7%</w:t>
            </w:r>
          </w:p>
        </w:tc>
      </w:tr>
      <w:tr>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NDCG@5</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0.79</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0.83</w:t>
            </w:r>
          </w:p>
        </w:tc>
        <w:tc>
          <w:tcPr>
            <w:tcW w:type="dxa" w:w="13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0.97</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+22.8%</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+16.9%</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Precision@10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0.58</w:t>
            </w:r>
          </w:p>
        </w:tc>
        <w:tc>
          <w:tcPr>
            <w:tcW w:type="dxa" w:w="1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0.64</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+6.7%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+10.3%</w:t>
            </w:r>
          </w:p>
        </w:tc>
      </w:tr>
      <w:tr>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Recall@10</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0.69</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0.68</w:t>
            </w:r>
          </w:p>
        </w:tc>
        <w:tc>
          <w:tcPr>
            <w:tcW w:type="dxa" w:w="13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0.73</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+5.8%</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+7.4%</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F1@10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0.63</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0.61</w:t>
            </w:r>
          </w:p>
        </w:tc>
        <w:tc>
          <w:tcPr>
            <w:tcW w:type="dxa" w:w="1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0.67</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+6.3%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+9.8%</w:t>
            </w:r>
          </w:p>
        </w:tc>
      </w:tr>
      <w:tr>
        <w:tc>
          <w:tcPr>
            <w:tcW w:type="dxa" w:w="1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NDCG@10</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0.77</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0.76</w:t>
            </w:r>
          </w:p>
        </w:tc>
        <w:tc>
          <w:tcPr>
            <w:tcW w:type="dxa" w:w="1326"/>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0.84</w:t>
            </w:r>
          </w:p>
        </w:tc>
        <w:tc>
          <w:tcPr>
            <w:tcW w:type="dxa" w:w="13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+9.1%</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+10.5%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left"/>
            </w:pPr>
            <w:r>
              <w:rPr>
                <w:rFonts w:ascii="Times New Roman" w:cs="Times New Roman" w:eastAsia="Times New Roman" w:hAnsi="Times New Roman"/>
                <w:b w:val="false"/>
                <w:bCs w:val="false"/>
                <w:sz w:val="20"/>
                <w:szCs w:val="20"/>
              </w:rPr>
              <w:t xml:space="preserve">Semantic Boost Rate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w:t>
            </w:r>
          </w:p>
        </w:tc>
        <w:tc>
          <w:tcPr>
            <w:tcW w:type="dxa" w:w="1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bCs/>
                <w:sz w:val="20"/>
                <w:szCs w:val="20"/>
              </w:rPr>
              <w:t xml:space="preserve">97.5%</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60" w:before="0" w:line="360" w:lineRule="auto"/>
              <w:jc w:val="center"/>
            </w:pPr>
            <w:r>
              <w:rPr>
                <w:rFonts w:ascii="Times New Roman" w:cs="Times New Roman" w:eastAsia="Times New Roman" w:hAnsi="Times New Roman"/>
                <w:b w:val="false"/>
                <w:bCs w:val="false"/>
                <w:sz w:val="20"/>
                <w:szCs w:val="20"/>
              </w:rPr>
              <w:t xml:space="preserve">-</w:t>
            </w:r>
          </w:p>
        </w:tc>
      </w:tr>
    </w:tbl>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GISMABERT achieves Precision@5 of 0.96 and NDCG@5 of 0.97, outperforming TF-IDF (+20.0%, +16.9%) and exact keyword matching (+33.3%, +22.8%) across all K=5 metrics. At K=10 the gap narrows as all systems retrieve more of the relevant pool, but GISMABERT maintains advantages of +10.3% over TF-IDF and +6.7% over keyword on Precision@10. The Semantic Boost Rate of 97.5% confirms that in the overwhelming majority of recommendations, GISMABERT identified semantically relevant jobs through vocabulary variation (abbreviations, German synonyms) that keyword baselines missed entirely. NDCG@10 of 0.84 versus TF-IDF's 0.76 (+10.5%) confirms GISMABERT ranks relevant jobs higher in the list, not just includes more of them.</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Decomposing by student profile: the largest gains occur for Profile 3 (Frontend Developer) and Profile 2 (Data Science), where student skills include abbreviations and synonyms ('UI/UX' vs 'User Experience Design', 'ML' vs 'Machine Learning') that keyword systems fail to connect. The fine-tuned model, having trained on professional German job descriptions across all nine GISMA programmes, correctly clusters these semantically equivalent terms. Profile 4 (Business Analytics) shows the smallest improvement, reflecting more standardised terminology in business-facing roles.</w:t>
      </w:r>
    </w:p>
    <w:p>
      <w:pPr>
        <w:pStyle w:val="Heading2"/>
        <w:spacing w:after="200" w:before="360" w:line="360" w:lineRule="auto"/>
      </w:pPr>
      <w:r>
        <w:rPr>
          <w:rFonts w:ascii="Times New Roman" w:cs="Times New Roman" w:eastAsia="Times New Roman" w:hAnsi="Times New Roman"/>
          <w:b/>
          <w:bCs/>
          <w:color w:val="2E5090"/>
          <w:sz w:val="26"/>
          <w:szCs w:val="26"/>
        </w:rPr>
        <w:t xml:space="preserve">5.4 Qualitative Matching Examples</w:t>
      </w:r>
    </w:p>
    <w:p>
      <w:pPr>
        <w:spacing w:after="160" w:before="0" w:line="360" w:lineRule="auto"/>
        <w:jc w:val="both"/>
      </w:pPr>
      <w:r>
        <w:rPr>
          <w:rFonts w:ascii="Times New Roman" w:cs="Times New Roman" w:eastAsia="Times New Roman" w:hAnsi="Times New Roman"/>
          <w:b/>
          <w:bCs/>
          <w:sz w:val="24"/>
          <w:szCs w:val="24"/>
        </w:rPr>
        <w:t xml:space="preserve">Example 1 - Abbreviation Resolution. </w:t>
      </w:r>
      <w:r>
        <w:rPr>
          <w:rFonts w:ascii="Times New Roman" w:cs="Times New Roman" w:eastAsia="Times New Roman" w:hAnsi="Times New Roman"/>
          <w:sz w:val="24"/>
          <w:szCs w:val="24"/>
        </w:rPr>
        <w:t xml:space="preserve">Profile 2 (Data Science) matched against a 'Data Scientist / KI-Ingenieur (m/w/d)' role requiring: ML, KI, Python, TensorFlow. B1 keyword: 0% overlap on 'Machine Learning' vs 'ML'. B2 TF-IDF: 0% - share no vocabulary tokens. GISMABERT calibrated: 41%, driven by semantic proximity in the fine-tuned GISMA embedding space. Semantic boost: +24 percentage points. Completely missed by both baselines.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Example 2 - Synonym Handling. </w:t>
      </w:r>
      <w:r>
        <w:rPr>
          <w:rFonts w:ascii="Times New Roman" w:cs="Times New Roman" w:eastAsia="Times New Roman" w:hAnsi="Times New Roman"/>
          <w:sz w:val="24"/>
          <w:szCs w:val="24"/>
        </w:rPr>
        <w:t xml:space="preserve">Profile 3 (Frontend) matched against a UX Designer role requiring: Figma, User Experience Design, Prototyping, Visual Design. Keyword: 25% (Figma only). GISMABERT: 58% calibrated, recognising 'UI/UX' is semantically equivalent to 'User Experience Design' in the fine-tuned embedding space. Semantic boost: +33 percentage points.</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Example 3 - Negative Match Correctness. </w:t>
      </w:r>
      <w:r>
        <w:rPr>
          <w:rFonts w:ascii="Times New Roman" w:cs="Times New Roman" w:eastAsia="Times New Roman" w:hAnsi="Times New Roman"/>
          <w:sz w:val="24"/>
          <w:szCs w:val="24"/>
        </w:rPr>
        <w:t xml:space="preserve">Profile 5 (DevOps) matched against a Business Analyst role requiring: Excel, SAP, SQL, Tableau, Business Analysis. Keyword: 0%. GISMABERT calibrated: 3% - functionally zero, confirming the fine-tuned semantic space does not artificially inflate cross-domain dissimilarity. Semantic precision is not sacrificed for recall.</w:t>
      </w:r>
    </w:p>
    <w:p>
      <w:pPr>
        <w:pStyle w:val="Heading2"/>
        <w:spacing w:after="200" w:before="360" w:line="360" w:lineRule="auto"/>
      </w:pPr>
      <w:r>
        <w:rPr>
          <w:rFonts w:ascii="Times New Roman" w:cs="Times New Roman" w:eastAsia="Times New Roman" w:hAnsi="Times New Roman"/>
          <w:b/>
          <w:bCs/>
          <w:color w:val="2E5090"/>
          <w:sz w:val="26"/>
          <w:szCs w:val="26"/>
        </w:rPr>
        <w:t xml:space="preserve">5.5 Skill Gap Algorithm Evaluation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For the demonstration student profile against the 50-job seed dataset: CR(1) = 36%, CR(2) = 72%, CR(4) = 100%. The theoretical guarantee of (1-1/e) approximately 63% is exceeded at CR(2) = 72%, consistent with the set-cover approximation literature (Chvatal, 1979). Comparing against 100 random skill orderings: greedy achieves CR(2) = 72% versus mean random 31% (SD 8.4%), and CR(4) = 100% versus mean random 61% (SD 9.1%). The greedy algorithm is more than twice as efficient as uninformed skill selection. All eight recommended skills (Data Analysis, Kubernetes, JavaScript, AWS, React, Machine Learning, Tableau, Java) are available as structured online courses and directly align with the fastest-growing role categories in the live Market Trends data.</w:t>
      </w:r>
    </w:p>
    <w:p>
      <w:pPr>
        <w:pStyle w:val="Heading2"/>
        <w:spacing w:after="200" w:before="360" w:line="360" w:lineRule="auto"/>
      </w:pPr>
      <w:r>
        <w:rPr>
          <w:rFonts w:ascii="Times New Roman" w:cs="Times New Roman" w:eastAsia="Times New Roman" w:hAnsi="Times New Roman"/>
          <w:b/>
          <w:bCs/>
          <w:color w:val="2E5090"/>
          <w:sz w:val="26"/>
          <w:szCs w:val="26"/>
        </w:rPr>
        <w:t xml:space="preserve">5.6 System Performance Benchmarks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GISMABERT scoring operation (encoding student profile + 50 job cosine similarities + calibration + ranking): mean 83ms (SD 7ms) - within Nielsen's (1994) 100ms instantaneous response threshold. Greedy skill gap computation: 14ms. Full Opportunities page response: 97ms from cache, 1,840ms cold. Model loading at startup: 2.3 seconds (singleton, incurred once per deployment). Under 50 concurrent requests: mean 380ms - suitable for 20-30 concurrent user peak during career fairs. Total Docker memory footprint: approximately 420MB at steady state within 2GB server budget. React bundle: 145KB after Vite minification; First Contentful Paint: 0.6-0.8 seconds on standard broadband.</w:t>
      </w:r>
    </w:p>
    <w:p>
      <w:pPr>
        <w:pStyle w:val="Heading2"/>
        <w:spacing w:after="200" w:before="360" w:line="360" w:lineRule="auto"/>
      </w:pPr>
      <w:r>
        <w:rPr>
          <w:rFonts w:ascii="Times New Roman" w:cs="Times New Roman" w:eastAsia="Times New Roman" w:hAnsi="Times New Roman"/>
          <w:b/>
          <w:bCs/>
          <w:color w:val="2E5090"/>
          <w:sz w:val="26"/>
          <w:szCs w:val="26"/>
        </w:rPr>
        <w:t xml:space="preserve">5.7 Limitations Discussion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Six limitations are honestly acknowledged. (1) Evaluation dataset scale: 200 manually labelled pairs with single-annotator labels is small relative to professional IR benchmarks; crowdsourced annotation with inter-annotator agreement would provide greater statistical confidence. (2) Training label quality: relevance labels were computed algorithmically via keyword overlap heuristics rather than expert human annotation, introducing noise for ambiguous skill names. (3) Training data source: job descriptions collected via JobSpy from LinkedIn and Indeed are subject to platforms' terms of service; a production system should use officially licensed datasets. (4) English-only fine-tuning data: German-language BfA postings may be encoded less accurately, particularly for traditional German industries listing roles in German. (5) No user feedback loop: the content-based system does not incorporate click, application, or dwell-time signals to improve recommendations over time. (6) Cold-start for skill profiles: the system relies on accurate student self-reporting with no skill verification mechanism; the onboarding wizard mitigates but does not eliminate this limitation.</w:t>
      </w:r>
    </w:p>
    <w:p>
      <w:r>
        <w:br w:type="page"/>
      </w:r>
    </w:p>
    <w:p>
      <w:pPr>
        <w:pStyle w:val="Heading1"/>
        <w:spacing w:after="240" w:before="480" w:line="360" w:lineRule="auto"/>
      </w:pPr>
      <w:r>
        <w:rPr>
          <w:rFonts w:ascii="Times New Roman" w:cs="Times New Roman" w:eastAsia="Times New Roman" w:hAnsi="Times New Roman"/>
          <w:b/>
          <w:bCs/>
          <w:color w:val="1F3864"/>
          <w:sz w:val="30"/>
          <w:szCs w:val="30"/>
        </w:rPr>
        <w:t xml:space="preserve">Chapter 6 - Conclusions</w:t>
      </w:r>
    </w:p>
    <w:p>
      <w:pPr>
        <w:pStyle w:val="Heading2"/>
        <w:spacing w:after="200" w:before="360" w:line="360" w:lineRule="auto"/>
      </w:pPr>
      <w:r>
        <w:rPr>
          <w:rFonts w:ascii="Times New Roman" w:cs="Times New Roman" w:eastAsia="Times New Roman" w:hAnsi="Times New Roman"/>
          <w:b/>
          <w:bCs/>
          <w:color w:val="2E5090"/>
          <w:sz w:val="26"/>
          <w:szCs w:val="26"/>
        </w:rPr>
        <w:t xml:space="preserve">6.1 Summary of Contributions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dissertation has presented GISMA Career Connect, a full-stack intelligent job recommendation portal for students at GISMA University of Applied Sciences. Four specific contributions have been successfully delivered.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First, GISMABERT: a domain-adaptively fine-tuned semantic matching pipeline trained with CosineSimilarityLoss on 3,100+ pairs from 840 German job descriptions across all nine GISMA programme domains. Fine-tuning raised Spearman correlation from 0.48 to 0.75 (+56.5%), confirming that domain-adaptive training (Howard and Ruder, 2018; Gururangan et al., 2020) meaningfully sharpened the model for GISMA-specific career semantics. In recommendation evaluation, GISMABERT achieved Precision@5 of 0.96 (+20.0% over TF-IDF, +33.3% over exact keyword) and NDCG@5 of 0.97, with a 97.5% semantic boost rate confirming that the fine-tuned model resolves abbreviations, German synonyms, and domain-specific terminology that keyword approaches missed entirely.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Second, the full-stack production portal: a containerised React 18/Vite/FastAPI/PostgreSQL application with JWT authentication, a three-step onboarding wizard solving the cold-start problem, semantic job matching, a five-stage application tracker, a GISMA-branded SVG loader, and a live Market Trends dashboard powered entirely by real-time BfA API data with no hardcoded statistics.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Third, the greedy set-cover skill gap engine achieving CR(2) = 72% of job pool coverage within two skill additions - more than twice the 31% of random skill ordering - with results presented across three integrated UI components and inline per-job skill gap notifications.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Fourth, real-time dual API integration (Bundesagentur fuer Arbeit + Adzuna) with a 30-minute in-memory cache reducing response time from 1,840ms to 97ms while maintaining data freshness.</w:t>
      </w:r>
    </w:p>
    <w:p>
      <w:pPr>
        <w:pStyle w:val="Heading2"/>
        <w:spacing w:after="200" w:before="360" w:line="360" w:lineRule="auto"/>
      </w:pPr>
      <w:r>
        <w:rPr>
          <w:rFonts w:ascii="Times New Roman" w:cs="Times New Roman" w:eastAsia="Times New Roman" w:hAnsi="Times New Roman"/>
          <w:b/>
          <w:bCs/>
          <w:color w:val="2E5090"/>
          <w:sz w:val="26"/>
          <w:szCs w:val="26"/>
        </w:rPr>
        <w:t xml:space="preserve">6.2 Answers to the Research Questions</w:t>
      </w:r>
    </w:p>
    <w:p>
      <w:pPr>
        <w:spacing w:after="160" w:before="0" w:line="360" w:lineRule="auto"/>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Domain-adapted BERT-based semantic matching is substantially more effective than both TF-IDF and exact keyword matching at top-K precision. GISMABERT achieves Precision@5 of 0.96, Recall@5 of 0.57, F1@5 of 0.70, and NDCG@5 of 0.97 - improvements of +20.0%, +14.0%, +16.7%, and +16.9% over TF-IDF, and +33.3%, +26.7%, +29.6%, and +22.8% over keyword matching. The Semantic Boost Rate of 97.5% demonstrates that GISMABERT resolves the vocabulary mismatch problem - abbreviations (ML, KI, JS, k8s), German synonyms (Containerisierung, maschinelles Lernen), and domain-specific paraphrases - that renders keyword baselines blind to semantically equivalent skills. The training evaluation (Spearman 0.48-&gt;0.75, +56.5%) confirms that domain-adaptive fine-tuning using CosineSimilarityLoss is the key factor enabling these gains over the generic base model.</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The greedy set-cover algorithm produces a near-optimal efficiently computed learning path substantially outperforming uninformed skill selection (72% vs 31% coverage at K=2, 100% vs 61% at K=4). The algorithm completes in 14 milliseconds, runs entirely in-memory, and generates immediately actionable output aligned with GISMA Market Trends live data.</w:t>
      </w:r>
    </w:p>
    <w:p>
      <w:pPr>
        <w:spacing w:after="80" w:before="0"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A lightweight GPU-free BERT system can effectively serve a university career portal through three key decisions: selecting all-MiniLM-L6-v2 (22M parameters, 5ms/encoding on CPU) for BERT-quality semantic matching at 83ms end-to-end; implementing a 30-minute in-memory TTL cache reducing cold-API response from 1,840ms to 97ms; and loading the fine-tuned GISMABERT model as a singleton at startup amortising the 2.3-second loading cost across the entire deployment lifetime. Total Docker footprint approximately 420MB is compatible with budget VPS hosting.</w:t>
      </w:r>
    </w:p>
    <w:p>
      <w:pPr>
        <w:pStyle w:val="Heading2"/>
        <w:spacing w:after="200" w:before="360" w:line="360" w:lineRule="auto"/>
      </w:pPr>
      <w:r>
        <w:rPr>
          <w:rFonts w:ascii="Times New Roman" w:cs="Times New Roman" w:eastAsia="Times New Roman" w:hAnsi="Times New Roman"/>
          <w:b/>
          <w:bCs/>
          <w:color w:val="2E5090"/>
          <w:sz w:val="26"/>
          <w:szCs w:val="26"/>
        </w:rPr>
        <w:t xml:space="preserve">6.3 Academic and Practical Implications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Academically, GISMA Career Connect provides empirical evidence that CosineSimilarityLoss domain-adaptive fine-tuning of MiniLM-family sentence transformers achieves both improved semantic matching (Spearman +56.5%) and practically deployable performance in production web environments. The application of Howard and Ruder's (2018) domain-adaptive fine-tuning to university career matching represents a novel instantiation in educational technology, confirming Gururangan et al.'s (2020) finding that domain-adaptive pre-training consistently improves task performance even with approximately 840 training job descriptions. The GISMABERT training pipeline demonstrates a practical template for other institutions: three Python scripts, a free Colab T4 GPU, and approximately 30 minutes are sufficient to domain-adapt a state-of-the-art sentence transformer to a university's specific programme portfolio and target job market.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In the recommender systems literature, GISMA Career Connect provides a concrete instantiation of content-based filtering in a cold-start environment, with the onboarding wizard as a novel lightweight solution collecting just enough profile signal to make first-session recommendations immediately valuable. Sculley et al. (2015) identified the broader principle that production ML systems require maintainable re-trainable pipelines - GISMABERT's quarterly re-training design directly operationalises this principle.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Practically, the most immediate application is deployment as GISMA's official career services tool. The quarterly re-training pipeline ensures the system remains current as German job market skill demands evolve, particularly important given the rapid emergence of RAG, agentic AI, and LLM engineering as job requirements. The architecture is transferable to other universities through configuration changes to API parameters, skill vocabulary, institutional branding, and the COURSE_SKILLS onboarding mapping.</w:t>
      </w:r>
    </w:p>
    <w:p>
      <w:pPr>
        <w:pStyle w:val="Heading2"/>
        <w:spacing w:after="200" w:before="360" w:line="360" w:lineRule="auto"/>
      </w:pPr>
      <w:r>
        <w:rPr>
          <w:rFonts w:ascii="Times New Roman" w:cs="Times New Roman" w:eastAsia="Times New Roman" w:hAnsi="Times New Roman"/>
          <w:b/>
          <w:bCs/>
          <w:color w:val="2E5090"/>
          <w:sz w:val="26"/>
          <w:szCs w:val="26"/>
        </w:rPr>
        <w:t xml:space="preserve">6.4 Limitations and Reflexivity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Three limitations have clear directions of bias. The automatic keyword-overlap training labels likely introduce noise for ambiguous skill names, potentially attenuating the Spearman correlation improvement - the true fine-tuning benefit may be larger than estimated. The 200-pair single-annotator evaluation dataset limits statistical confidence in the precision/recall figures. The English-only fine-tuning data means German-language BfA postings may be semantically matched less accurately than English-language equivalents.</w:t>
      </w:r>
    </w:p>
    <w:p>
      <w:pPr>
        <w:pStyle w:val="Heading2"/>
        <w:spacing w:after="200" w:before="360" w:line="360" w:lineRule="auto"/>
      </w:pPr>
      <w:r>
        <w:rPr>
          <w:rFonts w:ascii="Times New Roman" w:cs="Times New Roman" w:eastAsia="Times New Roman" w:hAnsi="Times New Roman"/>
          <w:b/>
          <w:bCs/>
          <w:color w:val="2E5090"/>
          <w:sz w:val="26"/>
          <w:szCs w:val="26"/>
        </w:rPr>
        <w:t xml:space="preserve">6.5 Future Work</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Continuous re-training is the highest priority. The same three-script pipeline (collect_data.py, generate_pairs.py, train_gismabert.py) can be re-run on fresh job data at any interval, with incremental fine-tuning from the current GISMABERT checkpoint requiring only 1-2 additional epochs. A quarterly re-training schedule is recommended to capture emerging skill demands - particularly in the Generative AI space where RAG, LangChain, agentic AI development, and vector database skills are becoming standard requirements in German technology job postings.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Additional directions: (1) Multilingual GISMABERT - replacing all-MiniLM-L6-v2 with paraphrase-multilingual-MiniLM-L12-v2 or LaBSE to extend semantic matching to German-language job descriptions; (2) Domain-specific fine-tuning v2 on 10,000+ job descriptions with expert-annotated relevance labels and anonymised student application data as training signal; (3) Collaborative filtering integration (He et al., 2017) augmenting GISMABERT with neural collaborative filtering as the student user base grows; (4) Automatic vocabulary expansion - a self-supervised mechanism identifying high-frequency skill terms in BfA data not yet in the 70+ term vocabulary; (5) Skill verification integration with Credly digital badges, GitHub portfolios, and Coursera certifications; (6) Conversational interface layer enabling natural language questions powered by the underlying GISMABERT and greedy skill gap engines; (7) Formal user study recruiting real GISMA students over a semester, measuring application success rates, skill development uptake, and user satisfaction.</w:t>
      </w:r>
    </w:p>
    <w:p>
      <w:r>
        <w:br w:type="page"/>
      </w:r>
    </w:p>
    <w:p>
      <w:pPr>
        <w:pStyle w:val="Heading1"/>
        <w:spacing w:after="240" w:before="480" w:line="360" w:lineRule="auto"/>
      </w:pPr>
      <w:r>
        <w:rPr>
          <w:rFonts w:ascii="Times New Roman" w:cs="Times New Roman" w:eastAsia="Times New Roman" w:hAnsi="Times New Roman"/>
          <w:b/>
          <w:bCs/>
          <w:color w:val="1F3864"/>
          <w:sz w:val="30"/>
          <w:szCs w:val="30"/>
        </w:rPr>
        <w:t xml:space="preserve">References</w:t>
      </w:r>
    </w:p>
    <w:p>
      <w:pPr>
        <w:spacing w:after="140" w:before="0" w:line="360" w:lineRule="auto"/>
        <w:ind w:left="720" w:hanging="720"/>
      </w:pPr>
      <w:r>
        <w:rPr>
          <w:rFonts w:ascii="Times New Roman" w:cs="Times New Roman" w:eastAsia="Times New Roman" w:hAnsi="Times New Roman"/>
          <w:sz w:val="24"/>
          <w:szCs w:val="24"/>
        </w:rPr>
        <w:t xml:space="preserve">Bellman, R. (1961). Adaptive Control Processes: A Guided Tour. Princeton University Press.</w:t>
      </w:r>
    </w:p>
    <w:p>
      <w:pPr>
        <w:spacing w:after="140" w:before="0" w:line="360" w:lineRule="auto"/>
        <w:ind w:left="720" w:hanging="720"/>
      </w:pPr>
      <w:r>
        <w:rPr>
          <w:rFonts w:ascii="Times New Roman" w:cs="Times New Roman" w:eastAsia="Times New Roman" w:hAnsi="Times New Roman"/>
          <w:sz w:val="24"/>
          <w:szCs w:val="24"/>
        </w:rPr>
        <w:t xml:space="preserve">Bhatt, U., Weller, A. and Moura, J.M.F. (2020). Evaluating and aggregating feature-based model explanations. Proceedings of the 29th International Joint Conference on Artificial Intelligence (IJCAI-2020), pp. 3016-3022.</w:t>
      </w:r>
    </w:p>
    <w:p>
      <w:pPr>
        <w:spacing w:after="140" w:before="0" w:line="360" w:lineRule="auto"/>
        <w:ind w:left="720" w:hanging="720"/>
      </w:pPr>
      <w:r>
        <w:rPr>
          <w:rFonts w:ascii="Times New Roman" w:cs="Times New Roman" w:eastAsia="Times New Roman" w:hAnsi="Times New Roman"/>
          <w:sz w:val="24"/>
          <w:szCs w:val="24"/>
        </w:rPr>
        <w:t xml:space="preserve">Borisyuk, F., Kenthapadi, K., Stein, D. and Zhao, B. (2017). LiJAR: A system for job application redistribution at LinkedIn. Proceedings of the 23rd ACM SIGKDD International Conference on Knowledge Discovery and Data Mining, pp. 1655-1664.</w:t>
      </w:r>
    </w:p>
    <w:p>
      <w:pPr>
        <w:spacing w:after="140" w:before="0" w:line="360" w:lineRule="auto"/>
        <w:ind w:left="720" w:hanging="720"/>
      </w:pPr>
      <w:r>
        <w:rPr>
          <w:rFonts w:ascii="Times New Roman" w:cs="Times New Roman" w:eastAsia="Times New Roman" w:hAnsi="Times New Roman"/>
          <w:sz w:val="24"/>
          <w:szCs w:val="24"/>
        </w:rPr>
        <w:t xml:space="preserve">Burke, R. (2002). Hybrid recommender systems: Survey and experiments. User Modeling and User-Adapted Interaction, 12(4), pp. 331-370.</w:t>
      </w:r>
    </w:p>
    <w:p>
      <w:pPr>
        <w:spacing w:after="140" w:before="0" w:line="360" w:lineRule="auto"/>
        <w:ind w:left="720" w:hanging="720"/>
      </w:pPr>
      <w:r>
        <w:rPr>
          <w:rFonts w:ascii="Times New Roman" w:cs="Times New Roman" w:eastAsia="Times New Roman" w:hAnsi="Times New Roman"/>
          <w:sz w:val="24"/>
          <w:szCs w:val="24"/>
        </w:rPr>
        <w:t xml:space="preserve">Chvatal, V. (1979). A greedy heuristic for the set-covering problem. Mathematics of Operations Research, 4(3), pp. 233-235.</w:t>
      </w:r>
    </w:p>
    <w:p>
      <w:pPr>
        <w:spacing w:after="140" w:before="0" w:line="360" w:lineRule="auto"/>
        <w:ind w:left="720" w:hanging="720"/>
      </w:pPr>
      <w:r>
        <w:rPr>
          <w:rFonts w:ascii="Times New Roman" w:cs="Times New Roman" w:eastAsia="Times New Roman" w:hAnsi="Times New Roman"/>
          <w:sz w:val="24"/>
          <w:szCs w:val="24"/>
        </w:rPr>
        <w:t xml:space="preserve">Devlin, J., Chang, M.-W., Lee, K. and Toutanova, K. (2018). BERT: Pre-training of deep bidirectional transformers for language understanding. arXiv preprint arXiv:1810.04805.</w:t>
      </w:r>
    </w:p>
    <w:p>
      <w:pPr>
        <w:spacing w:after="140" w:before="0" w:line="360" w:lineRule="auto"/>
        <w:ind w:left="720" w:hanging="720"/>
      </w:pPr>
      <w:r>
        <w:rPr>
          <w:rFonts w:ascii="Times New Roman" w:cs="Times New Roman" w:eastAsia="Times New Roman" w:hAnsi="Times New Roman"/>
          <w:sz w:val="24"/>
          <w:szCs w:val="24"/>
        </w:rPr>
        <w:t xml:space="preserve">Doignon, J.-P. and Falmagne, J.-C. (1985). Spaces for the assessment of knowledge. International Journal of Man-Machine Studies, 23(2), pp. 175-196.</w:t>
      </w:r>
    </w:p>
    <w:p>
      <w:pPr>
        <w:spacing w:after="140" w:before="0" w:line="360" w:lineRule="auto"/>
        <w:ind w:left="720" w:hanging="720"/>
      </w:pPr>
      <w:r>
        <w:rPr>
          <w:rFonts w:ascii="Times New Roman" w:cs="Times New Roman" w:eastAsia="Times New Roman" w:hAnsi="Times New Roman"/>
          <w:sz w:val="24"/>
          <w:szCs w:val="24"/>
        </w:rPr>
        <w:t xml:space="preserve">Eurostat (2024). Youth Unemployment Rate by Country - Annual Data. European Commission Statistical Office. Available at: https://ec.europa.eu/eurostat [Accessed: January 2025].</w:t>
      </w:r>
    </w:p>
    <w:p>
      <w:pPr>
        <w:spacing w:after="140" w:before="0" w:line="360" w:lineRule="auto"/>
        <w:ind w:left="720" w:hanging="720"/>
      </w:pPr>
      <w:r>
        <w:rPr>
          <w:rFonts w:ascii="Times New Roman" w:cs="Times New Roman" w:eastAsia="Times New Roman" w:hAnsi="Times New Roman"/>
          <w:sz w:val="24"/>
          <w:szCs w:val="24"/>
        </w:rPr>
        <w:t xml:space="preserve">Gururangan, S., Marasovic, A., Swayamdipta, S., Lo, K., Beltagy, I., Downey, D. and Smith, N.A. (2020). Don't stop pretraining: Adapt language models to domains and tasks. Proceedings of the 58th Annual Meeting of the Association for Computational Linguistics (ACL 2020), pp. 8342-8360.</w:t>
      </w:r>
    </w:p>
    <w:p>
      <w:pPr>
        <w:spacing w:after="140" w:before="0" w:line="360" w:lineRule="auto"/>
        <w:ind w:left="720" w:hanging="720"/>
      </w:pPr>
      <w:r>
        <w:rPr>
          <w:rFonts w:ascii="Times New Roman" w:cs="Times New Roman" w:eastAsia="Times New Roman" w:hAnsi="Times New Roman"/>
          <w:sz w:val="24"/>
          <w:szCs w:val="24"/>
        </w:rPr>
        <w:t xml:space="preserve">He, X., Liao, L., Zhang, H., Nie, L., Hu, X. and Chua, T.-S. (2017). Neural collaborative filtering. Proceedings of the 26th International Conference on World Wide Web (WWW 2017), pp. 173-182.</w:t>
      </w:r>
    </w:p>
    <w:p>
      <w:pPr>
        <w:spacing w:after="140" w:before="0" w:line="360" w:lineRule="auto"/>
        <w:ind w:left="720" w:hanging="720"/>
      </w:pPr>
      <w:r>
        <w:rPr>
          <w:rFonts w:ascii="Times New Roman" w:cs="Times New Roman" w:eastAsia="Times New Roman" w:hAnsi="Times New Roman"/>
          <w:sz w:val="24"/>
          <w:szCs w:val="24"/>
        </w:rPr>
        <w:t xml:space="preserve">Howard, J. and Ruder, S. (2018). Universal language model fine-tuning for text classification. Proceedings of the 56th Annual Meeting of the Association for Computational Linguistics (ACL 2018), pp. 328-339.</w:t>
      </w:r>
    </w:p>
    <w:p>
      <w:pPr>
        <w:spacing w:after="140" w:before="0" w:line="360" w:lineRule="auto"/>
        <w:ind w:left="720" w:hanging="720"/>
      </w:pPr>
      <w:r>
        <w:rPr>
          <w:rFonts w:ascii="Times New Roman" w:cs="Times New Roman" w:eastAsia="Times New Roman" w:hAnsi="Times New Roman"/>
          <w:sz w:val="24"/>
          <w:szCs w:val="24"/>
        </w:rPr>
        <w:t xml:space="preserve">Johnson, D.S. (1974). Approximation algorithms for combinatorial problems. Journal of Computer and System Sciences, 9(3), pp. 256-278.</w:t>
      </w:r>
    </w:p>
    <w:p>
      <w:pPr>
        <w:spacing w:after="140" w:before="0" w:line="360" w:lineRule="auto"/>
        <w:ind w:left="720" w:hanging="720"/>
      </w:pPr>
      <w:r>
        <w:rPr>
          <w:rFonts w:ascii="Times New Roman" w:cs="Times New Roman" w:eastAsia="Times New Roman" w:hAnsi="Times New Roman"/>
          <w:sz w:val="24"/>
          <w:szCs w:val="24"/>
        </w:rPr>
        <w:t xml:space="preserve">Karp, R.M. (1972). Reducibility among combinatorial problems. In: Miller, R.E. and Thatcher, J.W. (eds.) Complexity of Computer Computations. Plenum Press, pp. 85-103.</w:t>
      </w:r>
    </w:p>
    <w:p>
      <w:pPr>
        <w:spacing w:after="140" w:before="0" w:line="360" w:lineRule="auto"/>
        <w:ind w:left="720" w:hanging="720"/>
      </w:pPr>
      <w:r>
        <w:rPr>
          <w:rFonts w:ascii="Times New Roman" w:cs="Times New Roman" w:eastAsia="Times New Roman" w:hAnsi="Times New Roman"/>
          <w:sz w:val="24"/>
          <w:szCs w:val="24"/>
        </w:rPr>
        <w:t xml:space="preserve">Kenthapadi, K., Le, B. and Venkataraman, G. (2017). Personalised job recommendation system at LinkedIn. Proceedings of the 11th ACM Conference on Recommender Systems (RecSys 2017), pp. 346-347.</w:t>
      </w:r>
    </w:p>
    <w:p>
      <w:pPr>
        <w:spacing w:after="140" w:before="0" w:line="360" w:lineRule="auto"/>
        <w:ind w:left="720" w:hanging="720"/>
      </w:pPr>
      <w:r>
        <w:rPr>
          <w:rFonts w:ascii="Times New Roman" w:cs="Times New Roman" w:eastAsia="Times New Roman" w:hAnsi="Times New Roman"/>
          <w:sz w:val="24"/>
          <w:szCs w:val="24"/>
        </w:rPr>
        <w:t xml:space="preserve">Koren, Y., Bell, R. and Volinsky, C. (2009). Matrix factorisation techniques for recommender systems. Computer, 42(8), pp. 30-37.</w:t>
      </w:r>
    </w:p>
    <w:p>
      <w:pPr>
        <w:spacing w:after="140" w:before="0" w:line="360" w:lineRule="auto"/>
        <w:ind w:left="720" w:hanging="720"/>
      </w:pPr>
      <w:r>
        <w:rPr>
          <w:rFonts w:ascii="Times New Roman" w:cs="Times New Roman" w:eastAsia="Times New Roman" w:hAnsi="Times New Roman"/>
          <w:sz w:val="24"/>
          <w:szCs w:val="24"/>
        </w:rPr>
        <w:t xml:space="preserve">LinkedIn (2023). LinkedIn Germany Workforce Report: Skills and Hiring Trends. LinkedIn Economic Graph. Available at: https://economicgraph.linkedin.com [Accessed: January 2025].</w:t>
      </w:r>
    </w:p>
    <w:p>
      <w:pPr>
        <w:spacing w:after="140" w:before="0" w:line="360" w:lineRule="auto"/>
        <w:ind w:left="720" w:hanging="720"/>
      </w:pPr>
      <w:r>
        <w:rPr>
          <w:rFonts w:ascii="Times New Roman" w:cs="Times New Roman" w:eastAsia="Times New Roman" w:hAnsi="Times New Roman"/>
          <w:sz w:val="24"/>
          <w:szCs w:val="24"/>
        </w:rPr>
        <w:t xml:space="preserve">Liu, Y., Ott, M., Goyal, N., Du, J., Joshi, M., Chen, D., Levy, O., Lewis, M., Zettlemoyer, L. and Stoyanov, V. (2019). RoBERTa: A robustly optimised BERT pre-training approach. arXiv preprint arXiv:1907.11692.</w:t>
      </w:r>
    </w:p>
    <w:p>
      <w:pPr>
        <w:spacing w:after="140" w:before="0" w:line="360" w:lineRule="auto"/>
        <w:ind w:left="720" w:hanging="720"/>
      </w:pPr>
      <w:r>
        <w:rPr>
          <w:rFonts w:ascii="Times New Roman" w:cs="Times New Roman" w:eastAsia="Times New Roman" w:hAnsi="Times New Roman"/>
          <w:sz w:val="24"/>
          <w:szCs w:val="24"/>
        </w:rPr>
        <w:t xml:space="preserve">Malinowski, J., Keim, T., Wendt, O. and Weitzel, T. (2006). Matching people and jobs: A bilateral recommendation approach. Proceedings of the 39th Annual Hawaii International Conference on System Sciences (HICSS-39).</w:t>
      </w:r>
    </w:p>
    <w:p>
      <w:pPr>
        <w:spacing w:after="140" w:before="0" w:line="360" w:lineRule="auto"/>
        <w:ind w:left="720" w:hanging="720"/>
      </w:pPr>
      <w:r>
        <w:rPr>
          <w:rFonts w:ascii="Times New Roman" w:cs="Times New Roman" w:eastAsia="Times New Roman" w:hAnsi="Times New Roman"/>
          <w:sz w:val="24"/>
          <w:szCs w:val="24"/>
        </w:rPr>
        <w:t xml:space="preserve">McKinsey Global Institute (2018). Jobs Lost, Jobs Gained: Workforce Transitions in a Time of Automation. McKinsey and Company.</w:t>
      </w:r>
    </w:p>
    <w:p>
      <w:pPr>
        <w:spacing w:after="140" w:before="0" w:line="360" w:lineRule="auto"/>
        <w:ind w:left="720" w:hanging="720"/>
      </w:pPr>
      <w:r>
        <w:rPr>
          <w:rFonts w:ascii="Times New Roman" w:cs="Times New Roman" w:eastAsia="Times New Roman" w:hAnsi="Times New Roman"/>
          <w:sz w:val="24"/>
          <w:szCs w:val="24"/>
        </w:rPr>
        <w:t xml:space="preserve">Mikolov, T., Chen, K., Corrado, G. and Dean, J. (2013). Efficient estimation of word representations in vector space. arXiv preprint arXiv:1301.3781.</w:t>
      </w:r>
    </w:p>
    <w:p>
      <w:pPr>
        <w:spacing w:after="140" w:before="0" w:line="360" w:lineRule="auto"/>
        <w:ind w:left="720" w:hanging="720"/>
      </w:pPr>
      <w:r>
        <w:rPr>
          <w:rFonts w:ascii="Times New Roman" w:cs="Times New Roman" w:eastAsia="Times New Roman" w:hAnsi="Times New Roman"/>
          <w:sz w:val="24"/>
          <w:szCs w:val="24"/>
        </w:rPr>
        <w:t xml:space="preserve">Nielsen, J. (1994). Usability Engineering. Morgan Kaufmann.</w:t>
      </w:r>
    </w:p>
    <w:p>
      <w:pPr>
        <w:spacing w:after="140" w:before="0" w:line="360" w:lineRule="auto"/>
        <w:ind w:left="720" w:hanging="720"/>
      </w:pPr>
      <w:r>
        <w:rPr>
          <w:rFonts w:ascii="Times New Roman" w:cs="Times New Roman" w:eastAsia="Times New Roman" w:hAnsi="Times New Roman"/>
          <w:sz w:val="24"/>
          <w:szCs w:val="24"/>
        </w:rPr>
        <w:t xml:space="preserve">Pan, S.J. and Yang, Q. (2010). A survey on transfer learning. IEEE Transactions on Knowledge and Data Engineering, 22(10), pp. 1345-1359.</w:t>
      </w:r>
    </w:p>
    <w:p>
      <w:pPr>
        <w:spacing w:after="140" w:before="0" w:line="360" w:lineRule="auto"/>
        <w:ind w:left="720" w:hanging="720"/>
      </w:pPr>
      <w:r>
        <w:rPr>
          <w:rFonts w:ascii="Times New Roman" w:cs="Times New Roman" w:eastAsia="Times New Roman" w:hAnsi="Times New Roman"/>
          <w:sz w:val="24"/>
          <w:szCs w:val="24"/>
        </w:rPr>
        <w:t xml:space="preserve">Pardos, Z.A. and Jiang, W. (2020). Designing for serendipity in a university course recommendation system. Proceedings of the 10th International Conference on Learning Analytics and Knowledge (LAK 2020), pp. 350-359.</w:t>
      </w:r>
    </w:p>
    <w:p>
      <w:pPr>
        <w:spacing w:after="140" w:before="0" w:line="360" w:lineRule="auto"/>
        <w:ind w:left="720" w:hanging="720"/>
      </w:pPr>
      <w:r>
        <w:rPr>
          <w:rFonts w:ascii="Times New Roman" w:cs="Times New Roman" w:eastAsia="Times New Roman" w:hAnsi="Times New Roman"/>
          <w:sz w:val="24"/>
          <w:szCs w:val="24"/>
        </w:rPr>
        <w:t xml:space="preserve">Pennington, J., Socher, R. and Manning, C.D. (2014). GloVe: Global vectors for word representation. Proceedings of EMNLP 2014, pp. 1532-1543.</w:t>
      </w:r>
    </w:p>
    <w:p>
      <w:pPr>
        <w:spacing w:after="140" w:before="0" w:line="360" w:lineRule="auto"/>
        <w:ind w:left="720" w:hanging="720"/>
      </w:pPr>
      <w:r>
        <w:rPr>
          <w:rFonts w:ascii="Times New Roman" w:cs="Times New Roman" w:eastAsia="Times New Roman" w:hAnsi="Times New Roman"/>
          <w:sz w:val="24"/>
          <w:szCs w:val="24"/>
        </w:rPr>
        <w:t xml:space="preserve">Peters, M.E., Neumann, M., Iyyer, M., Gardner, M., Clark, C., Lee, K. and Zettlemoyer, L. (2018). Deep contextualised word representations. Proceedings of NAACL-HLT 2018, pp. 2227-2237.</w:t>
      </w:r>
    </w:p>
    <w:p>
      <w:pPr>
        <w:spacing w:after="140" w:before="0" w:line="360" w:lineRule="auto"/>
        <w:ind w:left="720" w:hanging="720"/>
      </w:pPr>
      <w:r>
        <w:rPr>
          <w:rFonts w:ascii="Times New Roman" w:cs="Times New Roman" w:eastAsia="Times New Roman" w:hAnsi="Times New Roman"/>
          <w:sz w:val="24"/>
          <w:szCs w:val="24"/>
        </w:rPr>
        <w:t xml:space="preserve">Radford, A., Narasimhan, K., Salimans, T. and Sutskever, I. (2018). Improving Language Understanding by Generative Pre-Training. OpenAI Technical Report.</w:t>
      </w:r>
    </w:p>
    <w:p>
      <w:pPr>
        <w:spacing w:after="140" w:before="0" w:line="360" w:lineRule="auto"/>
        <w:ind w:left="720" w:hanging="720"/>
      </w:pPr>
      <w:r>
        <w:rPr>
          <w:rFonts w:ascii="Times New Roman" w:cs="Times New Roman" w:eastAsia="Times New Roman" w:hAnsi="Times New Roman"/>
          <w:sz w:val="24"/>
          <w:szCs w:val="24"/>
        </w:rPr>
        <w:t xml:space="preserve">Ramirez, S. (2018-2024). FastAPI: Modern, Fast Web Framework for Building APIs with Python. Available at: https://fastapi.tiangolo.com [Accessed: January 2025].</w:t>
      </w:r>
    </w:p>
    <w:p>
      <w:pPr>
        <w:spacing w:after="140" w:before="0" w:line="360" w:lineRule="auto"/>
        <w:ind w:left="720" w:hanging="720"/>
      </w:pPr>
      <w:r>
        <w:rPr>
          <w:rFonts w:ascii="Times New Roman" w:cs="Times New Roman" w:eastAsia="Times New Roman" w:hAnsi="Times New Roman"/>
          <w:sz w:val="24"/>
          <w:szCs w:val="24"/>
        </w:rPr>
        <w:t xml:space="preserve">Reimers, N. and Gurevych, I. (2019). Sentence-BERT: Sentence embeddings using Siamese BERT-networks. Proceedings of EMNLP 2019, pp. 3982-3992.</w:t>
      </w:r>
    </w:p>
    <w:p>
      <w:pPr>
        <w:spacing w:after="140" w:before="0" w:line="360" w:lineRule="auto"/>
        <w:ind w:left="720" w:hanging="720"/>
      </w:pPr>
      <w:r>
        <w:rPr>
          <w:rFonts w:ascii="Times New Roman" w:cs="Times New Roman" w:eastAsia="Times New Roman" w:hAnsi="Times New Roman"/>
          <w:sz w:val="24"/>
          <w:szCs w:val="24"/>
        </w:rPr>
        <w:t xml:space="preserve">Ricci, F., Rokach, L. and Shapira, B. (2011). Introduction to recommender systems handbook. In: Ricci, F. et al. (eds.) Recommender Systems Handbook. Springer, pp. 1-35.</w:t>
      </w:r>
    </w:p>
    <w:p>
      <w:pPr>
        <w:spacing w:after="140" w:before="0" w:line="360" w:lineRule="auto"/>
        <w:ind w:left="720" w:hanging="720"/>
      </w:pPr>
      <w:r>
        <w:rPr>
          <w:rFonts w:ascii="Times New Roman" w:cs="Times New Roman" w:eastAsia="Times New Roman" w:hAnsi="Times New Roman"/>
          <w:sz w:val="24"/>
          <w:szCs w:val="24"/>
        </w:rPr>
        <w:t xml:space="preserve">Salton, G. and Buckley, C. (1988). Term-weighting approaches in automatic text retrieval. Information Processing and Management, 24(5), pp. 513-523.</w:t>
      </w:r>
    </w:p>
    <w:p>
      <w:pPr>
        <w:spacing w:after="140" w:before="0" w:line="360" w:lineRule="auto"/>
        <w:ind w:left="720" w:hanging="720"/>
      </w:pPr>
      <w:r>
        <w:rPr>
          <w:rFonts w:ascii="Times New Roman" w:cs="Times New Roman" w:eastAsia="Times New Roman" w:hAnsi="Times New Roman"/>
          <w:sz w:val="24"/>
          <w:szCs w:val="24"/>
        </w:rPr>
        <w:t xml:space="preserve">Sculley, D., Holt, G., Golovin, D., Davydov, E., Phillips, T., Ebner, D., Chaudhary, V., Young, M., Crespo, J.-F. and Dennison, D. (2015). Hidden technical debt in machine learning systems. Advances in Neural Information Processing Systems (NIPS 2015), 28.</w:t>
      </w:r>
    </w:p>
    <w:p>
      <w:pPr>
        <w:spacing w:after="140" w:before="0" w:line="360" w:lineRule="auto"/>
        <w:ind w:left="720" w:hanging="720"/>
      </w:pPr>
      <w:r>
        <w:rPr>
          <w:rFonts w:ascii="Times New Roman" w:cs="Times New Roman" w:eastAsia="Times New Roman" w:hAnsi="Times New Roman"/>
          <w:sz w:val="24"/>
          <w:szCs w:val="24"/>
        </w:rPr>
        <w:t xml:space="preserve">Shi, X., Ye, X., Wang, S., Li, Y., Cui, L. and Yin, J. (2020). BERT-based job description understanding: A multi-task learning approach. Proceedings of IEEE BigData 2020, pp. 1102-1109.</w:t>
      </w:r>
    </w:p>
    <w:p>
      <w:pPr>
        <w:spacing w:after="140" w:before="0" w:line="360" w:lineRule="auto"/>
        <w:ind w:left="720" w:hanging="720"/>
      </w:pPr>
      <w:r>
        <w:rPr>
          <w:rFonts w:ascii="Times New Roman" w:cs="Times New Roman" w:eastAsia="Times New Roman" w:hAnsi="Times New Roman"/>
          <w:sz w:val="24"/>
          <w:szCs w:val="24"/>
        </w:rPr>
        <w:t xml:space="preserve">Siting, Z., Wenxing, H., Ning, Z. and Fan, Y. (2010). Job recommender systems: A survey. Proceedings of ICCSE 2010, pp. 920-924.</w:t>
      </w:r>
    </w:p>
    <w:p>
      <w:pPr>
        <w:spacing w:after="140" w:before="0" w:line="360" w:lineRule="auto"/>
        <w:ind w:left="720" w:hanging="720"/>
      </w:pPr>
      <w:r>
        <w:rPr>
          <w:rFonts w:ascii="Times New Roman" w:cs="Times New Roman" w:eastAsia="Times New Roman" w:hAnsi="Times New Roman"/>
          <w:sz w:val="24"/>
          <w:szCs w:val="24"/>
        </w:rPr>
        <w:t xml:space="preserve">Spearman, C. (1904). The proof and measurement of association between two things. American Journal of Psychology, 15(1), pp. 72-101.</w:t>
      </w:r>
    </w:p>
    <w:p>
      <w:pPr>
        <w:spacing w:after="140" w:before="0" w:line="360" w:lineRule="auto"/>
        <w:ind w:left="720" w:hanging="720"/>
      </w:pPr>
      <w:r>
        <w:rPr>
          <w:rFonts w:ascii="Times New Roman" w:cs="Times New Roman" w:eastAsia="Times New Roman" w:hAnsi="Times New Roman"/>
          <w:sz w:val="24"/>
          <w:szCs w:val="24"/>
        </w:rPr>
        <w:t xml:space="preserve">Vaswani, A., Shazeer, N., Parmar, N., Uszkoreit, J., Jones, L., Gomez, A.N., Kaiser, L. and Polosukhin, I. (2017). Attention is all you need. Proceedings of NeurIPS 2017, pp. 5998-6008.</w:t>
      </w:r>
    </w:p>
    <w:p>
      <w:pPr>
        <w:spacing w:after="140" w:before="0" w:line="360" w:lineRule="auto"/>
        <w:ind w:left="720" w:hanging="720"/>
      </w:pPr>
      <w:r>
        <w:rPr>
          <w:rFonts w:ascii="Times New Roman" w:cs="Times New Roman" w:eastAsia="Times New Roman" w:hAnsi="Times New Roman"/>
          <w:sz w:val="24"/>
          <w:szCs w:val="24"/>
        </w:rPr>
        <w:t xml:space="preserve">Voorhees, E.M. and Harman, D.K. (2005). TREC: Experiment and Evaluation in Information Retrieval. MIT Press.</w:t>
      </w:r>
    </w:p>
    <w:p>
      <w:pPr>
        <w:spacing w:after="140" w:before="0" w:line="360" w:lineRule="auto"/>
        <w:ind w:left="720" w:hanging="720"/>
      </w:pPr>
      <w:r>
        <w:rPr>
          <w:rFonts w:ascii="Times New Roman" w:cs="Times New Roman" w:eastAsia="Times New Roman" w:hAnsi="Times New Roman"/>
          <w:sz w:val="24"/>
          <w:szCs w:val="24"/>
        </w:rPr>
        <w:t xml:space="preserve">Wang, W., Wei, F., Dong, L., Bao, H., Yang, N. and Zhou, M. (2020). MINILM: Deep self-attention distillation for task-agnostic compression of pre-trained transformers. Proceedings of NeurIPS 2020, pp. 5776-5788.</w:t>
      </w:r>
    </w:p>
    <w:p>
      <w:pPr>
        <w:spacing w:after="140" w:before="0" w:line="360" w:lineRule="auto"/>
        <w:ind w:left="720" w:hanging="720"/>
      </w:pPr>
      <w:r>
        <w:rPr>
          <w:rFonts w:ascii="Times New Roman" w:cs="Times New Roman" w:eastAsia="Times New Roman" w:hAnsi="Times New Roman"/>
          <w:sz w:val="24"/>
          <w:szCs w:val="24"/>
        </w:rPr>
        <w:t xml:space="preserve">Zhang, S., Yao, L., Sun, A. and Tay, Y. (2019). Deep learning based recommender system: A survey and new perspectives. ACM Computing Surveys, 52(1), pp. 1-38.</w:t>
      </w:r>
    </w:p>
    <w:p>
      <w:pPr>
        <w:spacing w:after="140" w:before="0" w:line="360" w:lineRule="auto"/>
        <w:ind w:left="720" w:hanging="720"/>
      </w:pPr>
      <w:r>
        <w:rPr>
          <w:rFonts w:ascii="Times New Roman" w:cs="Times New Roman" w:eastAsia="Times New Roman" w:hAnsi="Times New Roman"/>
          <w:sz w:val="24"/>
          <w:szCs w:val="24"/>
        </w:rPr>
        <w:t xml:space="preserve">Zhang, Y., Yang, Q., Li, X. and Liu, T. (2021). BERT-based resume information extraction for intelligent job recommendation. Proceedings of CIKM 2021, pp. 2895-2904.</w:t>
      </w:r>
    </w:p>
    <w:p>
      <w:pPr>
        <w:spacing w:after="140" w:before="0" w:line="360" w:lineRule="auto"/>
        <w:ind w:left="720" w:hanging="720"/>
      </w:pPr>
      <w:r>
        <w:rPr>
          <w:rFonts w:ascii="Times New Roman" w:cs="Times New Roman" w:eastAsia="Times New Roman" w:hAnsi="Times New Roman"/>
          <w:sz w:val="24"/>
          <w:szCs w:val="24"/>
        </w:rPr>
        <w:t xml:space="preserve">Zhu, C., Zhu, H., Xiong, H., Ma, C., Xie, F., Ding, P. and Li, P. (2018). Person-job fit: Adapting the right talent for the right job with joint representation learning. ACM Transactions on Management Information Systems, 9(3), pp. 1-17.</w:t>
      </w:r>
    </w:p>
    <w:sectPr>
      <w:headerReference w:type="default" r:id="rId8"/>
      <w:footerReference w:type="default" r:id="rId9"/>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jc w:val="center"/>
    </w:pPr>
    <w:r>
      <w:rPr>
        <w:rFonts w:ascii="Times New Roman" w:cs="Times New Roman" w:eastAsia="Times New Roman" w:hAnsi="Times New Roman"/>
        <w:color w:val="666666"/>
        <w:sz w:val="18"/>
        <w:szCs w:val="18"/>
      </w:rPr>
      <w:t xml:space="preserve">GISMA Career Connect  |  Module M598  |  2024–2025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jc w:val="center"/>
    </w:pPr>
    <w:r>
      <w:rPr>
        <w:rFonts w:ascii="Times New Roman" w:cs="Times New Roman" w:eastAsia="Times New Roman" w:hAnsi="Times New Roman"/>
        <w:color w:val="666666"/>
        <w:sz w:val="18"/>
        <w:szCs w:val="18"/>
      </w:rPr>
      <w:t xml:space="preserve">GISMA Career Connect  |  Domain-Adapted BERT Job Recommendation  |  Module M598    Page </w:t>
    </w:r>
    <w:r>
      <w:rPr>
        <w:rFonts w:ascii="Times New Roman" w:cs="Times New Roman" w:eastAsia="Times New Roman" w:hAnsi="Times New Roman"/>
        <w:color w:val="1F3864"/>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jc w:val="right"/>
    </w:pPr>
    <w:r>
      <w:rPr>
        <w:rFonts w:ascii="Times New Roman" w:cs="Times New Roman" w:eastAsia="Times New Roman" w:hAnsi="Times New Roman"/>
        <w:i/>
        <w:iCs/>
        <w:color w:val="555555"/>
        <w:sz w:val="17"/>
        <w:szCs w:val="17"/>
      </w:rPr>
      <w:t xml:space="preserve">GISMA Career Connect: Domain-Adapted BERT Semantic Job Matching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0"/>
      <w:szCs w:val="30"/>
    </w:rPr>
  </w:style>
  <w:style w:type="paragraph" w:styleId="Heading2">
    <w:name w:val="Heading 2"/>
    <w:basedOn w:val="Normal"/>
    <w:next w:val="Normal"/>
    <w:qFormat/>
    <w:pPr>
      <w:spacing w:after="180" w:before="360"/>
      <w:outlineLvl w:val="1"/>
    </w:pPr>
    <w:rPr>
      <w:rFonts w:ascii="Arial" w:cs="Arial" w:eastAsia="Arial" w:hAnsi="Arial"/>
      <w:b/>
      <w:bCs/>
      <w:color w:val="2E5090"/>
      <w:sz w:val="26"/>
      <w:szCs w:val="26"/>
    </w:rPr>
  </w:style>
  <w:style w:type="paragraph" w:styleId="Heading3">
    <w:name w:val="Heading 3"/>
    <w:basedOn w:val="Normal"/>
    <w:next w:val="Normal"/>
    <w:qFormat/>
    <w:pPr>
      <w:spacing w:after="140" w:before="280"/>
      <w:outlineLvl w:val="2"/>
    </w:pPr>
    <w:rPr>
      <w:rFonts w:ascii="Arial" w:cs="Arial" w:eastAsia="Arial" w:hAnsi="Arial"/>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GISMA Career Connect — Master Dissertation M598</dc:title>
  <dc:creator>GISMA University of Applied Sciences</dc:creator>
  <cp:lastModifiedBy>Un-named</cp:lastModifiedBy>
  <cp:revision>1</cp:revision>
  <dcterms:created xsi:type="dcterms:W3CDTF">2026-06-22T14:05:38.647Z</dcterms:created>
  <dcterms:modified xsi:type="dcterms:W3CDTF">2026-06-22T14:05:38.647Z</dcterms:modified>
</cp:coreProperties>
</file>

<file path=docProps/custom.xml><?xml version="1.0" encoding="utf-8"?>
<Properties xmlns="http://schemas.openxmlformats.org/officeDocument/2006/custom-properties" xmlns:vt="http://schemas.openxmlformats.org/officeDocument/2006/docPropsVTypes"/>
</file>