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236E"/>
          <w:sz w:val="56"/>
        </w:rPr>
        <w:t>Low-Level Design Document</w:t>
      </w:r>
    </w:p>
    <w:p>
      <w:pPr>
        <w:jc w:val="center"/>
      </w:pPr>
      <w:r>
        <w:rPr>
          <w:color w:val="4A4A8A"/>
          <w:sz w:val="32"/>
        </w:rPr>
        <w:t>Oracle Siebel CRM × Generative AI Integration</w:t>
      </w:r>
    </w:p>
    <w:p/>
    <w:p>
      <w:pPr>
        <w:jc w:val="center"/>
      </w:pPr>
      <w:r>
        <w:rPr>
          <w:color w:val="666666"/>
          <w:sz w:val="28"/>
        </w:rPr>
        <w:t>Order Summarization POC</w:t>
      </w:r>
    </w:p>
    <w:p/>
    <w:p/>
    <w:tbl>
      <w:tblPr>
        <w:tblW w:type="auto" w:w="0"/>
        <w:jc w:val="center"/>
        <w:tblLook w:firstColumn="1" w:firstRow="1" w:lastColumn="0" w:lastRow="0" w:noHBand="0" w:noVBand="1" w:val="04A0"/>
      </w:tblPr>
      <w:tblGrid>
        <w:gridCol w:w="4320"/>
        <w:gridCol w:w="4320"/>
      </w:tblGrid>
      <w:tr>
        <w:tc>
          <w:tcPr>
            <w:tcW w:type="dxa" w:w="4320"/>
          </w:tcPr>
          <w:p>
            <w:r>
              <w:rPr>
                <w:sz w:val="20"/>
              </w:rPr>
              <w:t>Document Version</w:t>
            </w:r>
          </w:p>
        </w:tc>
        <w:tc>
          <w:tcPr>
            <w:tcW w:type="dxa" w:w="4320"/>
          </w:tcPr>
          <w:p>
            <w:r>
              <w:rPr>
                <w:sz w:val="20"/>
              </w:rPr>
              <w:t>1.0</w:t>
            </w:r>
          </w:p>
        </w:tc>
      </w:tr>
      <w:tr>
        <w:tc>
          <w:tcPr>
            <w:tcW w:type="dxa" w:w="4320"/>
          </w:tcPr>
          <w:p>
            <w:r>
              <w:rPr>
                <w:sz w:val="20"/>
              </w:rPr>
              <w:t>Date</w:t>
            </w:r>
          </w:p>
        </w:tc>
        <w:tc>
          <w:tcPr>
            <w:tcW w:type="dxa" w:w="4320"/>
          </w:tcPr>
          <w:p>
            <w:r>
              <w:rPr>
                <w:sz w:val="20"/>
              </w:rPr>
              <w:t>June 21, 2026</w:t>
            </w:r>
          </w:p>
        </w:tc>
      </w:tr>
      <w:tr>
        <w:tc>
          <w:tcPr>
            <w:tcW w:type="dxa" w:w="4320"/>
          </w:tcPr>
          <w:p>
            <w:r>
              <w:rPr>
                <w:sz w:val="20"/>
              </w:rPr>
              <w:t>Author</w:t>
            </w:r>
          </w:p>
        </w:tc>
        <w:tc>
          <w:tcPr>
            <w:tcW w:type="dxa" w:w="4320"/>
          </w:tcPr>
          <w:p>
            <w:r>
              <w:rPr>
                <w:sz w:val="20"/>
              </w:rPr>
              <w:t>Vishal (Siebel CRM Developer)</w:t>
            </w:r>
          </w:p>
        </w:tc>
      </w:tr>
      <w:tr>
        <w:tc>
          <w:tcPr>
            <w:tcW w:type="dxa" w:w="4320"/>
          </w:tcPr>
          <w:p>
            <w:r>
              <w:rPr>
                <w:sz w:val="20"/>
              </w:rPr>
              <w:t>Status</w:t>
            </w:r>
          </w:p>
        </w:tc>
        <w:tc>
          <w:tcPr>
            <w:tcW w:type="dxa" w:w="4320"/>
          </w:tcPr>
          <w:p>
            <w:r>
              <w:rPr>
                <w:sz w:val="20"/>
              </w:rPr>
              <w:t>Draft — For Internal Review</w:t>
            </w:r>
          </w:p>
        </w:tc>
      </w:tr>
      <w:tr>
        <w:tc>
          <w:tcPr>
            <w:tcW w:type="dxa" w:w="4320"/>
          </w:tcPr>
          <w:p>
            <w:r>
              <w:rPr>
                <w:sz w:val="20"/>
              </w:rPr>
              <w:t>Classification</w:t>
            </w:r>
          </w:p>
        </w:tc>
        <w:tc>
          <w:tcPr>
            <w:tcW w:type="dxa" w:w="4320"/>
          </w:tcPr>
          <w:p>
            <w:r>
              <w:rPr>
                <w:sz w:val="20"/>
              </w:rPr>
              <w:t>Confidential</w:t>
            </w:r>
          </w:p>
        </w:tc>
      </w:tr>
    </w:tbl>
    <w:p>
      <w:r>
        <w:br w:type="page"/>
      </w:r>
    </w:p>
    <w:p>
      <w:pPr>
        <w:pStyle w:val="Heading1"/>
      </w:pPr>
      <w:r>
        <w:t>Table of Contents</w:t>
      </w:r>
    </w:p>
    <w:p>
      <w:pPr>
        <w:spacing w:after="40"/>
      </w:pPr>
      <w:r>
        <w:t>1. Executive Summary</w:t>
      </w:r>
    </w:p>
    <w:p>
      <w:pPr>
        <w:spacing w:after="40"/>
      </w:pPr>
      <w:r>
        <w:t>2. Objectives &amp; Scope</w:t>
      </w:r>
    </w:p>
    <w:p>
      <w:pPr>
        <w:spacing w:after="40"/>
      </w:pPr>
      <w:r>
        <w:t>3. System Architecture</w:t>
      </w:r>
    </w:p>
    <w:p>
      <w:pPr>
        <w:spacing w:after="40"/>
      </w:pPr>
      <w:r>
        <w:t xml:space="preserve">   3.1 POC Architecture (Current)</w:t>
      </w:r>
    </w:p>
    <w:p>
      <w:pPr>
        <w:spacing w:after="40"/>
      </w:pPr>
      <w:r>
        <w:t xml:space="preserve">   3.2 Production Architecture (Proposed)</w:t>
      </w:r>
    </w:p>
    <w:p>
      <w:pPr>
        <w:spacing w:after="40"/>
      </w:pPr>
      <w:r>
        <w:t>4. Component Design</w:t>
      </w:r>
    </w:p>
    <w:p>
      <w:pPr>
        <w:spacing w:after="40"/>
      </w:pPr>
      <w:r>
        <w:t xml:space="preserve">   4.1 Siebel CRM Layer</w:t>
      </w:r>
    </w:p>
    <w:p>
      <w:pPr>
        <w:spacing w:after="40"/>
      </w:pPr>
      <w:r>
        <w:t xml:space="preserve">   4.2 Middleware / API Layer</w:t>
      </w:r>
    </w:p>
    <w:p>
      <w:pPr>
        <w:spacing w:after="40"/>
      </w:pPr>
      <w:r>
        <w:t xml:space="preserve">   4.3 AI / LLM Layer</w:t>
      </w:r>
    </w:p>
    <w:p>
      <w:pPr>
        <w:spacing w:after="40"/>
      </w:pPr>
      <w:r>
        <w:t xml:space="preserve">   4.4 Frontend / UI Layer</w:t>
      </w:r>
    </w:p>
    <w:p>
      <w:pPr>
        <w:spacing w:after="40"/>
      </w:pPr>
      <w:r>
        <w:t>5. Data Flow &amp; Sequence</w:t>
      </w:r>
    </w:p>
    <w:p>
      <w:pPr>
        <w:spacing w:after="40"/>
      </w:pPr>
      <w:r>
        <w:t>6. API Specification</w:t>
      </w:r>
    </w:p>
    <w:p>
      <w:pPr>
        <w:spacing w:after="40"/>
      </w:pPr>
      <w:r>
        <w:t>7. Security Design</w:t>
      </w:r>
    </w:p>
    <w:p>
      <w:pPr>
        <w:spacing w:after="40"/>
      </w:pPr>
      <w:r>
        <w:t>8. Deployment Model</w:t>
      </w:r>
    </w:p>
    <w:p>
      <w:pPr>
        <w:spacing w:after="40"/>
      </w:pPr>
      <w:r>
        <w:t>9. Technology Stack</w:t>
      </w:r>
    </w:p>
    <w:p>
      <w:pPr>
        <w:spacing w:after="40"/>
      </w:pPr>
      <w:r>
        <w:t>10. RAG vs Fine-Tuning Analysis</w:t>
      </w:r>
    </w:p>
    <w:p>
      <w:pPr>
        <w:spacing w:after="40"/>
      </w:pPr>
      <w:r>
        <w:t>11. Risks &amp; Mitigations</w:t>
      </w:r>
    </w:p>
    <w:p>
      <w:pPr>
        <w:spacing w:after="40"/>
      </w:pPr>
      <w:r>
        <w:t>12. Future Roadmap</w:t>
      </w:r>
    </w:p>
    <w:p>
      <w:r>
        <w:br w:type="page"/>
      </w:r>
    </w:p>
    <w:p>
      <w:pPr>
        <w:pStyle w:val="Heading1"/>
      </w:pPr>
      <w:r>
        <w:t>1. Executive Summary</w:t>
      </w:r>
    </w:p>
    <w:p>
      <w:r>
        <w:t>This Low-Level Design (LLD) document describes the technical architecture and implementation details for integrating Oracle Siebel CRM with Generative AI capabilities. The primary use case is automated Order Summarization, where Siebel order data is sent to a Large Language Model (LLM) and an intelligent, context-aware summary is returned to the end user.</w:t>
      </w:r>
    </w:p>
    <w:p>
      <w:r>
        <w:t>A working Proof of Concept (POC) has been developed and tested using a local LLaMA 3.2 model served via Ollama, with a Python FastAPI middleware and a Streamlit-based UI. This document also outlines the production-ready architecture using Oracle Cloud Infrastructure (OCI) Generative AI services.</w:t>
      </w:r>
    </w:p>
    <w:p>
      <w:pPr>
        <w:pStyle w:val="Heading1"/>
      </w:pPr>
      <w:r>
        <w:t>2. Objectives &amp; Scope</w:t>
      </w:r>
    </w:p>
    <w:p>
      <w:pPr>
        <w:pStyle w:val="Heading2"/>
      </w:pPr>
      <w:r>
        <w:t>2.1 Objectives</w:t>
      </w:r>
    </w:p>
    <w:p>
      <w:pPr>
        <w:pStyle w:val="ListBullet"/>
      </w:pPr>
      <w:r>
        <w:t>Demonstrate feasibility of integrating Siebel CRM with Gen AI for order summarization.</w:t>
      </w:r>
    </w:p>
    <w:p>
      <w:pPr>
        <w:pStyle w:val="ListBullet"/>
      </w:pPr>
      <w:r>
        <w:t>Provide a provider-agnostic architecture supporting Ollama (local), OpenAI, Anthropic, and OCI Gen AI.</w:t>
      </w:r>
    </w:p>
    <w:p>
      <w:pPr>
        <w:pStyle w:val="ListBullet"/>
      </w:pPr>
      <w:r>
        <w:t>Enable Siebel users to ask natural language questions about orders and receive AI-generated insights.</w:t>
      </w:r>
    </w:p>
    <w:p>
      <w:pPr>
        <w:pStyle w:val="ListBullet"/>
      </w:pPr>
      <w:r>
        <w:t>Define a clear production migration path from local POC to OCI-based deployment.</w:t>
      </w:r>
    </w:p>
    <w:p>
      <w:pPr>
        <w:pStyle w:val="Heading2"/>
      </w:pPr>
      <w:r>
        <w:t>2.2 Scope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Item</w:t>
            </w:r>
          </w:p>
        </w:tc>
        <w:tc>
          <w:tcPr>
            <w:tcW w:type="dxa" w:w="2880"/>
          </w:tcPr>
          <w:p>
            <w:r>
              <w:rPr>
                <w:b/>
                <w:sz w:val="20"/>
              </w:rPr>
              <w:t>In Scope</w:t>
            </w:r>
          </w:p>
        </w:tc>
        <w:tc>
          <w:tcPr>
            <w:tcW w:type="dxa" w:w="2880"/>
          </w:tcPr>
          <w:p>
            <w:r>
              <w:rPr>
                <w:b/>
                <w:sz w:val="20"/>
              </w:rPr>
              <w:t>Out of Scope</w:t>
            </w:r>
          </w:p>
        </w:tc>
      </w:tr>
      <w:tr>
        <w:tc>
          <w:tcPr>
            <w:tcW w:type="dxa" w:w="2880"/>
          </w:tcPr>
          <w:p>
            <w:r>
              <w:rPr>
                <w:sz w:val="20"/>
              </w:rPr>
              <w:t>Order Summarization</w:t>
            </w:r>
          </w:p>
        </w:tc>
        <w:tc>
          <w:tcPr>
            <w:tcW w:type="dxa" w:w="2880"/>
          </w:tcPr>
          <w:p>
            <w:r>
              <w:rPr>
                <w:sz w:val="20"/>
              </w:rPr>
              <w:t>✅</w:t>
            </w:r>
          </w:p>
        </w:tc>
        <w:tc>
          <w:tcPr>
            <w:tcW w:type="dxa" w:w="2880"/>
          </w:tcPr>
          <w:p>
            <w:r>
              <w:rPr>
                <w:sz w:val="20"/>
              </w:rPr>
            </w:r>
          </w:p>
        </w:tc>
      </w:tr>
      <w:tr>
        <w:tc>
          <w:tcPr>
            <w:tcW w:type="dxa" w:w="2880"/>
          </w:tcPr>
          <w:p>
            <w:r>
              <w:rPr>
                <w:sz w:val="20"/>
              </w:rPr>
              <w:t>User Question Answering</w:t>
            </w:r>
          </w:p>
        </w:tc>
        <w:tc>
          <w:tcPr>
            <w:tcW w:type="dxa" w:w="2880"/>
          </w:tcPr>
          <w:p>
            <w:r>
              <w:rPr>
                <w:sz w:val="20"/>
              </w:rPr>
              <w:t>✅</w:t>
            </w:r>
          </w:p>
        </w:tc>
        <w:tc>
          <w:tcPr>
            <w:tcW w:type="dxa" w:w="2880"/>
          </w:tcPr>
          <w:p>
            <w:r>
              <w:rPr>
                <w:sz w:val="20"/>
              </w:rPr>
            </w:r>
          </w:p>
        </w:tc>
      </w:tr>
      <w:tr>
        <w:tc>
          <w:tcPr>
            <w:tcW w:type="dxa" w:w="2880"/>
          </w:tcPr>
          <w:p>
            <w:r>
              <w:rPr>
                <w:sz w:val="20"/>
              </w:rPr>
              <w:t>RAG (Knowledge Base Search)</w:t>
            </w:r>
          </w:p>
        </w:tc>
        <w:tc>
          <w:tcPr>
            <w:tcW w:type="dxa" w:w="2880"/>
          </w:tcPr>
          <w:p>
            <w:r>
              <w:rPr>
                <w:sz w:val="20"/>
              </w:rPr>
            </w:r>
          </w:p>
        </w:tc>
        <w:tc>
          <w:tcPr>
            <w:tcW w:type="dxa" w:w="2880"/>
          </w:tcPr>
          <w:p>
            <w:r>
              <w:rPr>
                <w:sz w:val="20"/>
              </w:rPr>
              <w:t>✅ (Future Phase)</w:t>
            </w:r>
          </w:p>
        </w:tc>
      </w:tr>
      <w:tr>
        <w:tc>
          <w:tcPr>
            <w:tcW w:type="dxa" w:w="2880"/>
          </w:tcPr>
          <w:p>
            <w:r>
              <w:rPr>
                <w:sz w:val="20"/>
              </w:rPr>
              <w:t>Fine-Tuning</w:t>
            </w:r>
          </w:p>
        </w:tc>
        <w:tc>
          <w:tcPr>
            <w:tcW w:type="dxa" w:w="2880"/>
          </w:tcPr>
          <w:p>
            <w:r>
              <w:rPr>
                <w:sz w:val="20"/>
              </w:rPr>
            </w:r>
          </w:p>
        </w:tc>
        <w:tc>
          <w:tcPr>
            <w:tcW w:type="dxa" w:w="2880"/>
          </w:tcPr>
          <w:p>
            <w:r>
              <w:rPr>
                <w:sz w:val="20"/>
              </w:rPr>
              <w:t>✅ (Not Required)</w:t>
            </w:r>
          </w:p>
        </w:tc>
      </w:tr>
      <w:tr>
        <w:tc>
          <w:tcPr>
            <w:tcW w:type="dxa" w:w="2880"/>
          </w:tcPr>
          <w:p>
            <w:r>
              <w:rPr>
                <w:sz w:val="20"/>
              </w:rPr>
              <w:t>Siebel UI Modifications</w:t>
            </w:r>
          </w:p>
        </w:tc>
        <w:tc>
          <w:tcPr>
            <w:tcW w:type="dxa" w:w="2880"/>
          </w:tcPr>
          <w:p>
            <w:r>
              <w:rPr>
                <w:sz w:val="20"/>
              </w:rPr>
            </w:r>
          </w:p>
        </w:tc>
        <w:tc>
          <w:tcPr>
            <w:tcW w:type="dxa" w:w="2880"/>
          </w:tcPr>
          <w:p>
            <w:r>
              <w:rPr>
                <w:sz w:val="20"/>
              </w:rPr>
              <w:t>✅ (Future Phase)</w:t>
            </w:r>
          </w:p>
        </w:tc>
      </w:tr>
      <w:tr>
        <w:tc>
          <w:tcPr>
            <w:tcW w:type="dxa" w:w="2880"/>
          </w:tcPr>
          <w:p>
            <w:r>
              <w:rPr>
                <w:sz w:val="20"/>
              </w:rPr>
              <w:t>OIC Integration Flow</w:t>
            </w:r>
          </w:p>
        </w:tc>
        <w:tc>
          <w:tcPr>
            <w:tcW w:type="dxa" w:w="2880"/>
          </w:tcPr>
          <w:p>
            <w:r>
              <w:rPr>
                <w:sz w:val="20"/>
              </w:rPr>
            </w:r>
          </w:p>
        </w:tc>
        <w:tc>
          <w:tcPr>
            <w:tcW w:type="dxa" w:w="2880"/>
          </w:tcPr>
          <w:p>
            <w:r>
              <w:rPr>
                <w:sz w:val="20"/>
              </w:rPr>
              <w:t>✅ (Production Phase)</w:t>
            </w:r>
          </w:p>
        </w:tc>
      </w:tr>
    </w:tbl>
    <w:p>
      <w:r>
        <w:br w:type="page"/>
      </w:r>
    </w:p>
    <w:p>
      <w:pPr>
        <w:pStyle w:val="Heading1"/>
      </w:pPr>
      <w:r>
        <w:t>3. System Architecture</w:t>
      </w:r>
    </w:p>
    <w:p>
      <w:pPr>
        <w:pStyle w:val="Heading2"/>
      </w:pPr>
      <w:r>
        <w:t>3.1 POC Architecture (Current)</w:t>
      </w:r>
    </w:p>
    <w:p>
      <w:r>
        <w:t>The POC runs entirely on a single developer machine. The architecture consists of three layers: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Layer</w:t>
            </w:r>
          </w:p>
        </w:tc>
        <w:tc>
          <w:tcPr>
            <w:tcW w:type="dxa" w:w="2160"/>
          </w:tcPr>
          <w:p>
            <w:r>
              <w:rPr>
                <w:b/>
                <w:sz w:val="20"/>
              </w:rPr>
              <w:t>Technology</w:t>
            </w:r>
          </w:p>
        </w:tc>
        <w:tc>
          <w:tcPr>
            <w:tcW w:type="dxa" w:w="2160"/>
          </w:tcPr>
          <w:p>
            <w:r>
              <w:rPr>
                <w:b/>
                <w:sz w:val="20"/>
              </w:rPr>
              <w:t>Port</w:t>
            </w:r>
          </w:p>
        </w:tc>
        <w:tc>
          <w:tcPr>
            <w:tcW w:type="dxa" w:w="2160"/>
          </w:tcPr>
          <w:p>
            <w:r>
              <w:rPr>
                <w:b/>
                <w:sz w:val="20"/>
              </w:rPr>
              <w:t>Role</w:t>
            </w:r>
          </w:p>
        </w:tc>
      </w:tr>
      <w:tr>
        <w:tc>
          <w:tcPr>
            <w:tcW w:type="dxa" w:w="2160"/>
          </w:tcPr>
          <w:p>
            <w:r>
              <w:rPr>
                <w:sz w:val="20"/>
              </w:rPr>
              <w:t>Frontend / UI</w:t>
            </w:r>
          </w:p>
        </w:tc>
        <w:tc>
          <w:tcPr>
            <w:tcW w:type="dxa" w:w="2160"/>
          </w:tcPr>
          <w:p>
            <w:r>
              <w:rPr>
                <w:sz w:val="20"/>
              </w:rPr>
              <w:t>Streamlit (Python) + HTML/CSS/JS</w:t>
            </w:r>
          </w:p>
        </w:tc>
        <w:tc>
          <w:tcPr>
            <w:tcW w:type="dxa" w:w="2160"/>
          </w:tcPr>
          <w:p>
            <w:r>
              <w:rPr>
                <w:sz w:val="20"/>
              </w:rPr>
              <w:t>8501 / 8000</w:t>
            </w:r>
          </w:p>
        </w:tc>
        <w:tc>
          <w:tcPr>
            <w:tcW w:type="dxa" w:w="2160"/>
          </w:tcPr>
          <w:p>
            <w:r>
              <w:rPr>
                <w:sz w:val="20"/>
              </w:rPr>
              <w:t>User interface for order input and AI response display</w:t>
            </w:r>
          </w:p>
        </w:tc>
      </w:tr>
      <w:tr>
        <w:tc>
          <w:tcPr>
            <w:tcW w:type="dxa" w:w="2160"/>
          </w:tcPr>
          <w:p>
            <w:r>
              <w:rPr>
                <w:sz w:val="20"/>
              </w:rPr>
              <w:t>Middleware / API</w:t>
            </w:r>
          </w:p>
        </w:tc>
        <w:tc>
          <w:tcPr>
            <w:tcW w:type="dxa" w:w="2160"/>
          </w:tcPr>
          <w:p>
            <w:r>
              <w:rPr>
                <w:sz w:val="20"/>
              </w:rPr>
              <w:t>FastAPI (Python) + Uvicorn</w:t>
            </w:r>
          </w:p>
        </w:tc>
        <w:tc>
          <w:tcPr>
            <w:tcW w:type="dxa" w:w="2160"/>
          </w:tcPr>
          <w:p>
            <w:r>
              <w:rPr>
                <w:sz w:val="20"/>
              </w:rPr>
              <w:t>8000</w:t>
            </w:r>
          </w:p>
        </w:tc>
        <w:tc>
          <w:tcPr>
            <w:tcW w:type="dxa" w:w="2160"/>
          </w:tcPr>
          <w:p>
            <w:r>
              <w:rPr>
                <w:sz w:val="20"/>
              </w:rPr>
              <w:t>REST API gateway, request validation, prompt construction</w:t>
            </w:r>
          </w:p>
        </w:tc>
      </w:tr>
      <w:tr>
        <w:tc>
          <w:tcPr>
            <w:tcW w:type="dxa" w:w="2160"/>
          </w:tcPr>
          <w:p>
            <w:r>
              <w:rPr>
                <w:sz w:val="20"/>
              </w:rPr>
              <w:t>AI Engine</w:t>
            </w:r>
          </w:p>
        </w:tc>
        <w:tc>
          <w:tcPr>
            <w:tcW w:type="dxa" w:w="2160"/>
          </w:tcPr>
          <w:p>
            <w:r>
              <w:rPr>
                <w:sz w:val="20"/>
              </w:rPr>
              <w:t>Ollama + LLaMA 3.2 (3B params)</w:t>
            </w:r>
          </w:p>
        </w:tc>
        <w:tc>
          <w:tcPr>
            <w:tcW w:type="dxa" w:w="2160"/>
          </w:tcPr>
          <w:p>
            <w:r>
              <w:rPr>
                <w:sz w:val="20"/>
              </w:rPr>
              <w:t>11434</w:t>
            </w:r>
          </w:p>
        </w:tc>
        <w:tc>
          <w:tcPr>
            <w:tcW w:type="dxa" w:w="2160"/>
          </w:tcPr>
          <w:p>
            <w:r>
              <w:rPr>
                <w:sz w:val="20"/>
              </w:rPr>
              <w:t>Local LLM inference engine running on CPU</w:t>
            </w:r>
          </w:p>
        </w:tc>
      </w:tr>
    </w:tbl>
    <w:p/>
    <w:p>
      <w:pPr>
        <w:pStyle w:val="ListBullet"/>
      </w:pPr>
      <w:r>
        <w:t>Data Flow (POC):</w:t>
      </w:r>
    </w:p>
    <w:p>
      <w:pPr>
        <w:pStyle w:val="ListBullet2"/>
      </w:pPr>
      <w:r>
        <w:t>User (Browser) → Streamlit UI (Port 8501) → FastAPI (Port 8000) → Ollama (Port 11434) → LLaMA 3.2 → Response back through the chain</w:t>
      </w:r>
    </w:p>
    <w:p>
      <w:pPr>
        <w:pStyle w:val="Heading2"/>
      </w:pPr>
      <w:r>
        <w:t>3.2 Production Architecture (Proposed)</w:t>
      </w:r>
    </w:p>
    <w:p>
      <w:r>
        <w:t>In production, Python is completely eliminated. The architecture leverages Oracle's native cloud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Layer</w:t>
            </w:r>
          </w:p>
        </w:tc>
        <w:tc>
          <w:tcPr>
            <w:tcW w:type="dxa" w:w="2880"/>
          </w:tcPr>
          <w:p>
            <w:r>
              <w:rPr>
                <w:b/>
                <w:sz w:val="20"/>
              </w:rPr>
              <w:t>Technology</w:t>
            </w:r>
          </w:p>
        </w:tc>
        <w:tc>
          <w:tcPr>
            <w:tcW w:type="dxa" w:w="2880"/>
          </w:tcPr>
          <w:p>
            <w:r>
              <w:rPr>
                <w:b/>
                <w:sz w:val="20"/>
              </w:rPr>
              <w:t>Role</w:t>
            </w:r>
          </w:p>
        </w:tc>
      </w:tr>
      <w:tr>
        <w:tc>
          <w:tcPr>
            <w:tcW w:type="dxa" w:w="2880"/>
          </w:tcPr>
          <w:p>
            <w:r>
              <w:rPr>
                <w:sz w:val="20"/>
              </w:rPr>
              <w:t>Frontend / Trigger</w:t>
            </w:r>
          </w:p>
        </w:tc>
        <w:tc>
          <w:tcPr>
            <w:tcW w:type="dxa" w:w="2880"/>
          </w:tcPr>
          <w:p>
            <w:r>
              <w:rPr>
                <w:sz w:val="20"/>
              </w:rPr>
              <w:t>Siebel Open UI Applet</w:t>
            </w:r>
          </w:p>
        </w:tc>
        <w:tc>
          <w:tcPr>
            <w:tcW w:type="dxa" w:w="2880"/>
          </w:tcPr>
          <w:p>
            <w:r>
              <w:rPr>
                <w:sz w:val="20"/>
              </w:rPr>
              <w:t>Existing Siebel UI with 'Get AI Summary' button</w:t>
            </w:r>
          </w:p>
        </w:tc>
      </w:tr>
      <w:tr>
        <w:tc>
          <w:tcPr>
            <w:tcW w:type="dxa" w:w="2880"/>
          </w:tcPr>
          <w:p>
            <w:r>
              <w:rPr>
                <w:sz w:val="20"/>
              </w:rPr>
              <w:t>Integration Middleware</w:t>
            </w:r>
          </w:p>
        </w:tc>
        <w:tc>
          <w:tcPr>
            <w:tcW w:type="dxa" w:w="2880"/>
          </w:tcPr>
          <w:p>
            <w:r>
              <w:rPr>
                <w:sz w:val="20"/>
              </w:rPr>
              <w:t>Oracle Integration Cloud (OIC)</w:t>
            </w:r>
          </w:p>
        </w:tc>
        <w:tc>
          <w:tcPr>
            <w:tcW w:type="dxa" w:w="2880"/>
          </w:tcPr>
          <w:p>
            <w:r>
              <w:rPr>
                <w:sz w:val="20"/>
              </w:rPr>
              <w:t>Handles OCI API Request Signing, routing, and transformation</w:t>
            </w:r>
          </w:p>
        </w:tc>
      </w:tr>
      <w:tr>
        <w:tc>
          <w:tcPr>
            <w:tcW w:type="dxa" w:w="2880"/>
          </w:tcPr>
          <w:p>
            <w:r>
              <w:rPr>
                <w:sz w:val="20"/>
              </w:rPr>
              <w:t>API Security</w:t>
            </w:r>
          </w:p>
        </w:tc>
        <w:tc>
          <w:tcPr>
            <w:tcW w:type="dxa" w:w="2880"/>
          </w:tcPr>
          <w:p>
            <w:r>
              <w:rPr>
                <w:sz w:val="20"/>
              </w:rPr>
              <w:t>OCI API Gateway</w:t>
            </w:r>
          </w:p>
        </w:tc>
        <w:tc>
          <w:tcPr>
            <w:tcW w:type="dxa" w:w="2880"/>
          </w:tcPr>
          <w:p>
            <w:r>
              <w:rPr>
                <w:sz w:val="20"/>
              </w:rPr>
              <w:t>Rate limiting, throttling, authentication enforcement</w:t>
            </w:r>
          </w:p>
        </w:tc>
      </w:tr>
      <w:tr>
        <w:tc>
          <w:tcPr>
            <w:tcW w:type="dxa" w:w="2880"/>
          </w:tcPr>
          <w:p>
            <w:r>
              <w:rPr>
                <w:sz w:val="20"/>
              </w:rPr>
              <w:t>AI Engine</w:t>
            </w:r>
          </w:p>
        </w:tc>
        <w:tc>
          <w:tcPr>
            <w:tcW w:type="dxa" w:w="2880"/>
          </w:tcPr>
          <w:p>
            <w:r>
              <w:rPr>
                <w:sz w:val="20"/>
              </w:rPr>
              <w:t>OCI Generative AI Service</w:t>
            </w:r>
          </w:p>
        </w:tc>
        <w:tc>
          <w:tcPr>
            <w:tcW w:type="dxa" w:w="2880"/>
          </w:tcPr>
          <w:p>
            <w:r>
              <w:rPr>
                <w:sz w:val="20"/>
              </w:rPr>
              <w:t>Enterprise-grade LLM (Cohere Command R+ or Llama) on Oracle GPUs</w:t>
            </w:r>
          </w:p>
        </w:tc>
      </w:tr>
      <w:tr>
        <w:tc>
          <w:tcPr>
            <w:tcW w:type="dxa" w:w="2880"/>
          </w:tcPr>
          <w:p>
            <w:r>
              <w:rPr>
                <w:sz w:val="20"/>
              </w:rPr>
              <w:t>Data Security</w:t>
            </w:r>
          </w:p>
        </w:tc>
        <w:tc>
          <w:tcPr>
            <w:tcW w:type="dxa" w:w="2880"/>
          </w:tcPr>
          <w:p>
            <w:r>
              <w:rPr>
                <w:sz w:val="20"/>
              </w:rPr>
              <w:t>OCI VCN (Virtual Cloud Network)</w:t>
            </w:r>
          </w:p>
        </w:tc>
        <w:tc>
          <w:tcPr>
            <w:tcW w:type="dxa" w:w="2880"/>
          </w:tcPr>
          <w:p>
            <w:r>
              <w:rPr>
                <w:sz w:val="20"/>
              </w:rPr>
              <w:t>Private networking — data never touches public internet</w:t>
            </w:r>
          </w:p>
        </w:tc>
      </w:tr>
    </w:tbl>
    <w:p/>
    <w:p>
      <w:pPr>
        <w:pStyle w:val="ListBullet"/>
      </w:pPr>
      <w:r>
        <w:t>Data Flow (Production):</w:t>
      </w:r>
    </w:p>
    <w:p>
      <w:pPr>
        <w:pStyle w:val="ListBullet2"/>
      </w:pPr>
      <w:r>
        <w:t>Siebel User → Siebel Workflow/BS → OIC REST Adapter → OCI API Gateway → OCI Generative AI → Response back through the chain</w:t>
      </w:r>
    </w:p>
    <w:p>
      <w:r>
        <w:br w:type="page"/>
      </w:r>
    </w:p>
    <w:p>
      <w:pPr>
        <w:pStyle w:val="Heading1"/>
      </w:pPr>
      <w:r>
        <w:t>4. Component Design</w:t>
      </w:r>
    </w:p>
    <w:p>
      <w:pPr>
        <w:pStyle w:val="Heading2"/>
      </w:pPr>
      <w:r>
        <w:t>4.1 Siebel CRM Layer</w:t>
      </w:r>
    </w:p>
    <w:p>
      <w:r>
        <w:t>In production, a Siebel Workflow Process or Business Service will be triggered when a user clicks 'Get AI Summary' on the Order Form Applet. The workflow will:</w:t>
      </w:r>
    </w:p>
    <w:p>
      <w:pPr>
        <w:pStyle w:val="ListNumber"/>
      </w:pPr>
      <w:r>
        <w:t>Extract order fields from the current Business Component (Order ID, Customer, Line Items, etc.).</w:t>
      </w:r>
    </w:p>
    <w:p>
      <w:pPr>
        <w:pStyle w:val="ListNumber"/>
      </w:pPr>
      <w:r>
        <w:t>Construct a JSON payload matching the API contract.</w:t>
      </w:r>
    </w:p>
    <w:p>
      <w:pPr>
        <w:pStyle w:val="ListNumber"/>
      </w:pPr>
      <w:r>
        <w:t>Invoke an outbound EAI HTTP Transport call to OIC.</w:t>
      </w:r>
    </w:p>
    <w:p>
      <w:pPr>
        <w:pStyle w:val="ListNumber"/>
      </w:pPr>
      <w:r>
        <w:t>Receive the AI-generated summary and write it back to a custom Siebel field (e.g., 'AI Summary').</w:t>
      </w:r>
    </w:p>
    <w:p>
      <w:pPr>
        <w:pStyle w:val="Heading2"/>
      </w:pPr>
      <w:r>
        <w:t>4.2 Middleware / API Layer (FastAPI in POC)</w:t>
      </w:r>
    </w:p>
    <w:p>
      <w:r>
        <w:t>The middleware layer is responsible for:</w:t>
      </w:r>
    </w:p>
    <w:p>
      <w:pPr>
        <w:pStyle w:val="ListBullet"/>
      </w:pPr>
      <w:r>
        <w:t>Request Validation: Uses Pydantic models to validate all incoming JSON fields (types, ranges, required fields).</w:t>
      </w:r>
    </w:p>
    <w:p>
      <w:pPr>
        <w:pStyle w:val="ListBullet"/>
      </w:pPr>
      <w:r>
        <w:t>Prompt Construction: Converts structured order data into a natural language prompt optimized for the LLM.</w:t>
      </w:r>
    </w:p>
    <w:p>
      <w:pPr>
        <w:pStyle w:val="ListBullet"/>
      </w:pPr>
      <w:r>
        <w:t>Provider Abstraction: A Strategy Pattern allows switching between Ollama, OpenAI, Anthropic, or OCI without code changes.</w:t>
      </w:r>
    </w:p>
    <w:p>
      <w:pPr>
        <w:pStyle w:val="ListBullet"/>
      </w:pPr>
      <w:r>
        <w:t>Error Handling: Graceful error responses with logging and traceback for debugging.</w:t>
      </w:r>
    </w:p>
    <w:p>
      <w:pPr>
        <w:pStyle w:val="Heading2"/>
      </w:pPr>
      <w:r>
        <w:t>4.3 AI / LLM Layer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Attribute</w:t>
            </w:r>
          </w:p>
        </w:tc>
        <w:tc>
          <w:tcPr>
            <w:tcW w:type="dxa" w:w="2880"/>
          </w:tcPr>
          <w:p>
            <w:r>
              <w:rPr>
                <w:b/>
                <w:sz w:val="20"/>
              </w:rPr>
              <w:t>POC (Local)</w:t>
            </w:r>
          </w:p>
        </w:tc>
        <w:tc>
          <w:tcPr>
            <w:tcW w:type="dxa" w:w="2880"/>
          </w:tcPr>
          <w:p>
            <w:r>
              <w:rPr>
                <w:b/>
                <w:sz w:val="20"/>
              </w:rPr>
              <w:t>Production (OCI)</w:t>
            </w:r>
          </w:p>
        </w:tc>
      </w:tr>
      <w:tr>
        <w:tc>
          <w:tcPr>
            <w:tcW w:type="dxa" w:w="2880"/>
          </w:tcPr>
          <w:p>
            <w:r>
              <w:rPr>
                <w:sz w:val="20"/>
              </w:rPr>
              <w:t>Model</w:t>
            </w:r>
          </w:p>
        </w:tc>
        <w:tc>
          <w:tcPr>
            <w:tcW w:type="dxa" w:w="2880"/>
          </w:tcPr>
          <w:p>
            <w:r>
              <w:rPr>
                <w:sz w:val="20"/>
              </w:rPr>
              <w:t>LLaMA 3.2 (3B parameters)</w:t>
            </w:r>
          </w:p>
        </w:tc>
        <w:tc>
          <w:tcPr>
            <w:tcW w:type="dxa" w:w="2880"/>
          </w:tcPr>
          <w:p>
            <w:r>
              <w:rPr>
                <w:sz w:val="20"/>
              </w:rPr>
              <w:t>Cohere Command R+ / Meta Llama 3</w:t>
            </w:r>
          </w:p>
        </w:tc>
      </w:tr>
      <w:tr>
        <w:tc>
          <w:tcPr>
            <w:tcW w:type="dxa" w:w="2880"/>
          </w:tcPr>
          <w:p>
            <w:r>
              <w:rPr>
                <w:sz w:val="20"/>
              </w:rPr>
              <w:t>Hosting</w:t>
            </w:r>
          </w:p>
        </w:tc>
        <w:tc>
          <w:tcPr>
            <w:tcW w:type="dxa" w:w="2880"/>
          </w:tcPr>
          <w:p>
            <w:r>
              <w:rPr>
                <w:sz w:val="20"/>
              </w:rPr>
              <w:t>Local machine (CPU)</w:t>
            </w:r>
          </w:p>
        </w:tc>
        <w:tc>
          <w:tcPr>
            <w:tcW w:type="dxa" w:w="2880"/>
          </w:tcPr>
          <w:p>
            <w:r>
              <w:rPr>
                <w:sz w:val="20"/>
              </w:rPr>
              <w:t>OCI GPU clusters (NVIDIA A100)</w:t>
            </w:r>
          </w:p>
        </w:tc>
      </w:tr>
      <w:tr>
        <w:tc>
          <w:tcPr>
            <w:tcW w:type="dxa" w:w="2880"/>
          </w:tcPr>
          <w:p>
            <w:r>
              <w:rPr>
                <w:sz w:val="20"/>
              </w:rPr>
              <w:t>Response Time</w:t>
            </w:r>
          </w:p>
        </w:tc>
        <w:tc>
          <w:tcPr>
            <w:tcW w:type="dxa" w:w="2880"/>
          </w:tcPr>
          <w:p>
            <w:r>
              <w:rPr>
                <w:sz w:val="20"/>
              </w:rPr>
              <w:t>60-120 seconds</w:t>
            </w:r>
          </w:p>
        </w:tc>
        <w:tc>
          <w:tcPr>
            <w:tcW w:type="dxa" w:w="2880"/>
          </w:tcPr>
          <w:p>
            <w:r>
              <w:rPr>
                <w:sz w:val="20"/>
              </w:rPr>
              <w:t>2-5 seconds</w:t>
            </w:r>
          </w:p>
        </w:tc>
      </w:tr>
      <w:tr>
        <w:tc>
          <w:tcPr>
            <w:tcW w:type="dxa" w:w="2880"/>
          </w:tcPr>
          <w:p>
            <w:r>
              <w:rPr>
                <w:sz w:val="20"/>
              </w:rPr>
              <w:t>Cost</w:t>
            </w:r>
          </w:p>
        </w:tc>
        <w:tc>
          <w:tcPr>
            <w:tcW w:type="dxa" w:w="2880"/>
          </w:tcPr>
          <w:p>
            <w:r>
              <w:rPr>
                <w:sz w:val="20"/>
              </w:rPr>
              <w:t>Free (local)</w:t>
            </w:r>
          </w:p>
        </w:tc>
        <w:tc>
          <w:tcPr>
            <w:tcW w:type="dxa" w:w="2880"/>
          </w:tcPr>
          <w:p>
            <w:r>
              <w:rPr>
                <w:sz w:val="20"/>
              </w:rPr>
              <w:t>Pay-per-token (~$0.002/1K tokens)</w:t>
            </w:r>
          </w:p>
        </w:tc>
      </w:tr>
      <w:tr>
        <w:tc>
          <w:tcPr>
            <w:tcW w:type="dxa" w:w="2880"/>
          </w:tcPr>
          <w:p>
            <w:r>
              <w:rPr>
                <w:sz w:val="20"/>
              </w:rPr>
              <w:t>Authentication</w:t>
            </w:r>
          </w:p>
        </w:tc>
        <w:tc>
          <w:tcPr>
            <w:tcW w:type="dxa" w:w="2880"/>
          </w:tcPr>
          <w:p>
            <w:r>
              <w:rPr>
                <w:sz w:val="20"/>
              </w:rPr>
              <w:t>None (localhost)</w:t>
            </w:r>
          </w:p>
        </w:tc>
        <w:tc>
          <w:tcPr>
            <w:tcW w:type="dxa" w:w="2880"/>
          </w:tcPr>
          <w:p>
            <w:r>
              <w:rPr>
                <w:sz w:val="20"/>
              </w:rPr>
              <w:t>OCI API Request Signing (RSA-SHA256)</w:t>
            </w:r>
          </w:p>
        </w:tc>
      </w:tr>
      <w:tr>
        <w:tc>
          <w:tcPr>
            <w:tcW w:type="dxa" w:w="2880"/>
          </w:tcPr>
          <w:p>
            <w:r>
              <w:rPr>
                <w:sz w:val="20"/>
              </w:rPr>
              <w:t>Data Privacy</w:t>
            </w:r>
          </w:p>
        </w:tc>
        <w:tc>
          <w:tcPr>
            <w:tcW w:type="dxa" w:w="2880"/>
          </w:tcPr>
          <w:p>
            <w:r>
              <w:rPr>
                <w:sz w:val="20"/>
              </w:rPr>
              <w:t>100% local</w:t>
            </w:r>
          </w:p>
        </w:tc>
        <w:tc>
          <w:tcPr>
            <w:tcW w:type="dxa" w:w="2880"/>
          </w:tcPr>
          <w:p>
            <w:r>
              <w:rPr>
                <w:sz w:val="20"/>
              </w:rPr>
              <w:t>Private VCN (no public internet)</w:t>
            </w:r>
          </w:p>
        </w:tc>
      </w:tr>
    </w:tbl>
    <w:p>
      <w:pPr>
        <w:pStyle w:val="Heading2"/>
      </w:pPr>
      <w:r>
        <w:t>4.4 Frontend / UI Layer</w:t>
      </w:r>
    </w:p>
    <w:p>
      <w:r>
        <w:t>Two UI options were developed for the POC:</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UI</w:t>
            </w:r>
          </w:p>
        </w:tc>
        <w:tc>
          <w:tcPr>
            <w:tcW w:type="dxa" w:w="2160"/>
          </w:tcPr>
          <w:p>
            <w:r>
              <w:rPr>
                <w:b/>
                <w:sz w:val="20"/>
              </w:rPr>
              <w:t>Technology</w:t>
            </w:r>
          </w:p>
        </w:tc>
        <w:tc>
          <w:tcPr>
            <w:tcW w:type="dxa" w:w="2160"/>
          </w:tcPr>
          <w:p>
            <w:r>
              <w:rPr>
                <w:b/>
                <w:sz w:val="20"/>
              </w:rPr>
              <w:t>URL</w:t>
            </w:r>
          </w:p>
        </w:tc>
        <w:tc>
          <w:tcPr>
            <w:tcW w:type="dxa" w:w="2160"/>
          </w:tcPr>
          <w:p>
            <w:r>
              <w:rPr>
                <w:b/>
                <w:sz w:val="20"/>
              </w:rPr>
              <w:t>Purpose</w:t>
            </w:r>
          </w:p>
        </w:tc>
      </w:tr>
      <w:tr>
        <w:tc>
          <w:tcPr>
            <w:tcW w:type="dxa" w:w="2160"/>
          </w:tcPr>
          <w:p>
            <w:r>
              <w:rPr>
                <w:sz w:val="20"/>
              </w:rPr>
              <w:t>Streamlit Dashboard</w:t>
            </w:r>
          </w:p>
        </w:tc>
        <w:tc>
          <w:tcPr>
            <w:tcW w:type="dxa" w:w="2160"/>
          </w:tcPr>
          <w:p>
            <w:r>
              <w:rPr>
                <w:sz w:val="20"/>
              </w:rPr>
              <w:t>Python Streamlit</w:t>
            </w:r>
          </w:p>
        </w:tc>
        <w:tc>
          <w:tcPr>
            <w:tcW w:type="dxa" w:w="2160"/>
          </w:tcPr>
          <w:p>
            <w:r>
              <w:rPr>
                <w:sz w:val="20"/>
              </w:rPr>
              <w:t>localhost:8501</w:t>
            </w:r>
          </w:p>
        </w:tc>
        <w:tc>
          <w:tcPr>
            <w:tcW w:type="dxa" w:w="2160"/>
          </w:tcPr>
          <w:p>
            <w:r>
              <w:rPr>
                <w:sz w:val="20"/>
              </w:rPr>
              <w:t>Quick prototyping, Pythonic UI</w:t>
            </w:r>
          </w:p>
        </w:tc>
      </w:tr>
      <w:tr>
        <w:tc>
          <w:tcPr>
            <w:tcW w:type="dxa" w:w="2160"/>
          </w:tcPr>
          <w:p>
            <w:r>
              <w:rPr>
                <w:sz w:val="20"/>
              </w:rPr>
              <w:t>Web Dashboard</w:t>
            </w:r>
          </w:p>
        </w:tc>
        <w:tc>
          <w:tcPr>
            <w:tcW w:type="dxa" w:w="2160"/>
          </w:tcPr>
          <w:p>
            <w:r>
              <w:rPr>
                <w:sz w:val="20"/>
              </w:rPr>
              <w:t>HTML/CSS/JS (Single Page)</w:t>
            </w:r>
          </w:p>
        </w:tc>
        <w:tc>
          <w:tcPr>
            <w:tcW w:type="dxa" w:w="2160"/>
          </w:tcPr>
          <w:p>
            <w:r>
              <w:rPr>
                <w:sz w:val="20"/>
              </w:rPr>
              <w:t>localhost:8000</w:t>
            </w:r>
          </w:p>
        </w:tc>
        <w:tc>
          <w:tcPr>
            <w:tcW w:type="dxa" w:w="2160"/>
          </w:tcPr>
          <w:p>
            <w:r>
              <w:rPr>
                <w:sz w:val="20"/>
              </w:rPr>
              <w:t>Premium glassmorphism UI, zero dependencies</w:t>
            </w:r>
          </w:p>
        </w:tc>
      </w:tr>
    </w:tbl>
    <w:p>
      <w:r>
        <w:br w:type="page"/>
      </w:r>
    </w:p>
    <w:p>
      <w:pPr>
        <w:pStyle w:val="Heading1"/>
      </w:pPr>
      <w:r>
        <w:t>5. Data Flow &amp; Sequence</w:t>
      </w:r>
    </w:p>
    <w:p>
      <w:r>
        <w:t>The following sequence describes the end-to-end request lifecycle: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Step</w:t>
            </w:r>
          </w:p>
        </w:tc>
        <w:tc>
          <w:tcPr>
            <w:tcW w:type="dxa" w:w="2880"/>
          </w:tcPr>
          <w:p>
            <w:r>
              <w:rPr>
                <w:b/>
                <w:sz w:val="20"/>
              </w:rPr>
              <w:t>Phase</w:t>
            </w:r>
          </w:p>
        </w:tc>
        <w:tc>
          <w:tcPr>
            <w:tcW w:type="dxa" w:w="2880"/>
          </w:tcPr>
          <w:p>
            <w:r>
              <w:rPr>
                <w:b/>
                <w:sz w:val="20"/>
              </w:rPr>
              <w:t>Description</w:t>
            </w:r>
          </w:p>
        </w:tc>
      </w:tr>
      <w:tr>
        <w:tc>
          <w:tcPr>
            <w:tcW w:type="dxa" w:w="2880"/>
          </w:tcPr>
          <w:p>
            <w:r>
              <w:rPr>
                <w:sz w:val="20"/>
              </w:rPr>
              <w:t>Step 1</w:t>
            </w:r>
          </w:p>
        </w:tc>
        <w:tc>
          <w:tcPr>
            <w:tcW w:type="dxa" w:w="2880"/>
          </w:tcPr>
          <w:p>
            <w:r>
              <w:rPr>
                <w:sz w:val="20"/>
              </w:rPr>
              <w:t>User Action</w:t>
            </w:r>
          </w:p>
        </w:tc>
        <w:tc>
          <w:tcPr>
            <w:tcW w:type="dxa" w:w="2880"/>
          </w:tcPr>
          <w:p>
            <w:r>
              <w:rPr>
                <w:sz w:val="20"/>
              </w:rPr>
              <w:t>User fills in order details on the UI and clicks 'Generate AI Summary'.</w:t>
            </w:r>
          </w:p>
        </w:tc>
      </w:tr>
      <w:tr>
        <w:tc>
          <w:tcPr>
            <w:tcW w:type="dxa" w:w="2880"/>
          </w:tcPr>
          <w:p>
            <w:r>
              <w:rPr>
                <w:sz w:val="20"/>
              </w:rPr>
              <w:t>Step 2</w:t>
            </w:r>
          </w:p>
        </w:tc>
        <w:tc>
          <w:tcPr>
            <w:tcW w:type="dxa" w:w="2880"/>
          </w:tcPr>
          <w:p>
            <w:r>
              <w:rPr>
                <w:sz w:val="20"/>
              </w:rPr>
              <w:t>HTTP Request</w:t>
            </w:r>
          </w:p>
        </w:tc>
        <w:tc>
          <w:tcPr>
            <w:tcW w:type="dxa" w:w="2880"/>
          </w:tcPr>
          <w:p>
            <w:r>
              <w:rPr>
                <w:sz w:val="20"/>
              </w:rPr>
              <w:t>Browser sends POST /api/v1/summarize-order with JSON payload to FastAPI (port 8000).</w:t>
            </w:r>
          </w:p>
        </w:tc>
      </w:tr>
      <w:tr>
        <w:tc>
          <w:tcPr>
            <w:tcW w:type="dxa" w:w="2880"/>
          </w:tcPr>
          <w:p>
            <w:r>
              <w:rPr>
                <w:sz w:val="20"/>
              </w:rPr>
              <w:t>Step 3</w:t>
            </w:r>
          </w:p>
        </w:tc>
        <w:tc>
          <w:tcPr>
            <w:tcW w:type="dxa" w:w="2880"/>
          </w:tcPr>
          <w:p>
            <w:r>
              <w:rPr>
                <w:sz w:val="20"/>
              </w:rPr>
              <w:t>Validation</w:t>
            </w:r>
          </w:p>
        </w:tc>
        <w:tc>
          <w:tcPr>
            <w:tcW w:type="dxa" w:w="2880"/>
          </w:tcPr>
          <w:p>
            <w:r>
              <w:rPr>
                <w:sz w:val="20"/>
              </w:rPr>
              <w:t>FastAPI + Pydantic validates all fields. Returns 422 if invalid.</w:t>
            </w:r>
          </w:p>
        </w:tc>
      </w:tr>
      <w:tr>
        <w:tc>
          <w:tcPr>
            <w:tcW w:type="dxa" w:w="2880"/>
          </w:tcPr>
          <w:p>
            <w:r>
              <w:rPr>
                <w:sz w:val="20"/>
              </w:rPr>
              <w:t>Step 4</w:t>
            </w:r>
          </w:p>
        </w:tc>
        <w:tc>
          <w:tcPr>
            <w:tcW w:type="dxa" w:w="2880"/>
          </w:tcPr>
          <w:p>
            <w:r>
              <w:rPr>
                <w:sz w:val="20"/>
              </w:rPr>
              <w:t>Prompt Build</w:t>
            </w:r>
          </w:p>
        </w:tc>
        <w:tc>
          <w:tcPr>
            <w:tcW w:type="dxa" w:w="2880"/>
          </w:tcPr>
          <w:p>
            <w:r>
              <w:rPr>
                <w:sz w:val="20"/>
              </w:rPr>
              <w:t>_build_prompt() converts structured data into a natural language prompt string.</w:t>
            </w:r>
          </w:p>
        </w:tc>
      </w:tr>
      <w:tr>
        <w:tc>
          <w:tcPr>
            <w:tcW w:type="dxa" w:w="2880"/>
          </w:tcPr>
          <w:p>
            <w:r>
              <w:rPr>
                <w:sz w:val="20"/>
              </w:rPr>
              <w:t>Step 5</w:t>
            </w:r>
          </w:p>
        </w:tc>
        <w:tc>
          <w:tcPr>
            <w:tcW w:type="dxa" w:w="2880"/>
          </w:tcPr>
          <w:p>
            <w:r>
              <w:rPr>
                <w:sz w:val="20"/>
              </w:rPr>
              <w:t>LLM Call</w:t>
            </w:r>
          </w:p>
        </w:tc>
        <w:tc>
          <w:tcPr>
            <w:tcW w:type="dxa" w:w="2880"/>
          </w:tcPr>
          <w:p>
            <w:r>
              <w:rPr>
                <w:sz w:val="20"/>
              </w:rPr>
              <w:t>httpx.AsyncClient sends POST to Ollama at localhost:11434/api/generate with the prompt.</w:t>
            </w:r>
          </w:p>
        </w:tc>
      </w:tr>
      <w:tr>
        <w:tc>
          <w:tcPr>
            <w:tcW w:type="dxa" w:w="2880"/>
          </w:tcPr>
          <w:p>
            <w:r>
              <w:rPr>
                <w:sz w:val="20"/>
              </w:rPr>
              <w:t>Step 6</w:t>
            </w:r>
          </w:p>
        </w:tc>
        <w:tc>
          <w:tcPr>
            <w:tcW w:type="dxa" w:w="2880"/>
          </w:tcPr>
          <w:p>
            <w:r>
              <w:rPr>
                <w:sz w:val="20"/>
              </w:rPr>
              <w:t>AI Inference</w:t>
            </w:r>
          </w:p>
        </w:tc>
        <w:tc>
          <w:tcPr>
            <w:tcW w:type="dxa" w:w="2880"/>
          </w:tcPr>
          <w:p>
            <w:r>
              <w:rPr>
                <w:sz w:val="20"/>
              </w:rPr>
              <w:t>LLaMA 3.2 tokenizes the prompt, runs 28 transformer layers, generates response tokens at ~4.7 tokens/sec.</w:t>
            </w:r>
          </w:p>
        </w:tc>
      </w:tr>
      <w:tr>
        <w:tc>
          <w:tcPr>
            <w:tcW w:type="dxa" w:w="2880"/>
          </w:tcPr>
          <w:p>
            <w:r>
              <w:rPr>
                <w:sz w:val="20"/>
              </w:rPr>
              <w:t>Step 7</w:t>
            </w:r>
          </w:p>
        </w:tc>
        <w:tc>
          <w:tcPr>
            <w:tcW w:type="dxa" w:w="2880"/>
          </w:tcPr>
          <w:p>
            <w:r>
              <w:rPr>
                <w:sz w:val="20"/>
              </w:rPr>
              <w:t>Response</w:t>
            </w:r>
          </w:p>
        </w:tc>
        <w:tc>
          <w:tcPr>
            <w:tcW w:type="dxa" w:w="2880"/>
          </w:tcPr>
          <w:p>
            <w:r>
              <w:rPr>
                <w:sz w:val="20"/>
              </w:rPr>
              <w:t>Ollama returns generated text. FastAPI wraps it in OrderSummaryResponse JSON.</w:t>
            </w:r>
          </w:p>
        </w:tc>
      </w:tr>
      <w:tr>
        <w:tc>
          <w:tcPr>
            <w:tcW w:type="dxa" w:w="2880"/>
          </w:tcPr>
          <w:p>
            <w:r>
              <w:rPr>
                <w:sz w:val="20"/>
              </w:rPr>
              <w:t>Step 8</w:t>
            </w:r>
          </w:p>
        </w:tc>
        <w:tc>
          <w:tcPr>
            <w:tcW w:type="dxa" w:w="2880"/>
          </w:tcPr>
          <w:p>
            <w:r>
              <w:rPr>
                <w:sz w:val="20"/>
              </w:rPr>
              <w:t>UI Render</w:t>
            </w:r>
          </w:p>
        </w:tc>
        <w:tc>
          <w:tcPr>
            <w:tcW w:type="dxa" w:w="2880"/>
          </w:tcPr>
          <w:p>
            <w:r>
              <w:rPr>
                <w:sz w:val="20"/>
              </w:rPr>
              <w:t>Browser receives JSON, parses markdown formatting, displays the summary with provider metadata.</w:t>
            </w:r>
          </w:p>
        </w:tc>
      </w:tr>
    </w:tbl>
    <w:p>
      <w:r>
        <w:br w:type="page"/>
      </w:r>
    </w:p>
    <w:p>
      <w:pPr>
        <w:pStyle w:val="Heading1"/>
      </w:pPr>
      <w:r>
        <w:t>6. API Specification</w:t>
      </w:r>
    </w:p>
    <w:p>
      <w:pPr>
        <w:pStyle w:val="Heading2"/>
      </w:pPr>
      <w:r>
        <w:t>6.1 Endpoints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Endpoint</w:t>
            </w:r>
          </w:p>
        </w:tc>
        <w:tc>
          <w:tcPr>
            <w:tcW w:type="dxa" w:w="2880"/>
          </w:tcPr>
          <w:p>
            <w:r>
              <w:rPr>
                <w:b/>
                <w:sz w:val="20"/>
              </w:rPr>
              <w:t>Description</w:t>
            </w:r>
          </w:p>
        </w:tc>
      </w:tr>
      <w:tr>
        <w:tc>
          <w:tcPr>
            <w:tcW w:type="dxa" w:w="2880"/>
          </w:tcPr>
          <w:p>
            <w:r>
              <w:rPr>
                <w:sz w:val="20"/>
              </w:rPr>
              <w:t>GET</w:t>
            </w:r>
          </w:p>
        </w:tc>
        <w:tc>
          <w:tcPr>
            <w:tcW w:type="dxa" w:w="2880"/>
          </w:tcPr>
          <w:p>
            <w:r>
              <w:rPr>
                <w:sz w:val="20"/>
              </w:rPr>
              <w:t>/</w:t>
            </w:r>
          </w:p>
        </w:tc>
        <w:tc>
          <w:tcPr>
            <w:tcW w:type="dxa" w:w="2880"/>
          </w:tcPr>
          <w:p>
            <w:r>
              <w:rPr>
                <w:sz w:val="20"/>
              </w:rPr>
              <w:t>Redirects to the Web UI Dashboard</w:t>
            </w:r>
          </w:p>
        </w:tc>
      </w:tr>
      <w:tr>
        <w:tc>
          <w:tcPr>
            <w:tcW w:type="dxa" w:w="2880"/>
          </w:tcPr>
          <w:p>
            <w:r>
              <w:rPr>
                <w:sz w:val="20"/>
              </w:rPr>
              <w:t>GET</w:t>
            </w:r>
          </w:p>
        </w:tc>
        <w:tc>
          <w:tcPr>
            <w:tcW w:type="dxa" w:w="2880"/>
          </w:tcPr>
          <w:p>
            <w:r>
              <w:rPr>
                <w:sz w:val="20"/>
              </w:rPr>
              <w:t>/health</w:t>
            </w:r>
          </w:p>
        </w:tc>
        <w:tc>
          <w:tcPr>
            <w:tcW w:type="dxa" w:w="2880"/>
          </w:tcPr>
          <w:p>
            <w:r>
              <w:rPr>
                <w:sz w:val="20"/>
              </w:rPr>
              <w:t>Returns API status, provider name, and model name</w:t>
            </w:r>
          </w:p>
        </w:tc>
      </w:tr>
      <w:tr>
        <w:tc>
          <w:tcPr>
            <w:tcW w:type="dxa" w:w="2880"/>
          </w:tcPr>
          <w:p>
            <w:r>
              <w:rPr>
                <w:sz w:val="20"/>
              </w:rPr>
              <w:t>GET</w:t>
            </w:r>
          </w:p>
        </w:tc>
        <w:tc>
          <w:tcPr>
            <w:tcW w:type="dxa" w:w="2880"/>
          </w:tcPr>
          <w:p>
            <w:r>
              <w:rPr>
                <w:sz w:val="20"/>
              </w:rPr>
              <w:t>/docs</w:t>
            </w:r>
          </w:p>
        </w:tc>
        <w:tc>
          <w:tcPr>
            <w:tcW w:type="dxa" w:w="2880"/>
          </w:tcPr>
          <w:p>
            <w:r>
              <w:rPr>
                <w:sz w:val="20"/>
              </w:rPr>
              <w:t>Swagger UI — Interactive API documentation</w:t>
            </w:r>
          </w:p>
        </w:tc>
      </w:tr>
      <w:tr>
        <w:tc>
          <w:tcPr>
            <w:tcW w:type="dxa" w:w="2880"/>
          </w:tcPr>
          <w:p>
            <w:r>
              <w:rPr>
                <w:sz w:val="20"/>
              </w:rPr>
              <w:t>POST</w:t>
            </w:r>
          </w:p>
        </w:tc>
        <w:tc>
          <w:tcPr>
            <w:tcW w:type="dxa" w:w="2880"/>
          </w:tcPr>
          <w:p>
            <w:r>
              <w:rPr>
                <w:sz w:val="20"/>
              </w:rPr>
              <w:t>/api/v1/summarize-order</w:t>
            </w:r>
          </w:p>
        </w:tc>
        <w:tc>
          <w:tcPr>
            <w:tcW w:type="dxa" w:w="2880"/>
          </w:tcPr>
          <w:p>
            <w:r>
              <w:rPr>
                <w:sz w:val="20"/>
              </w:rPr>
              <w:t>Accepts order JSON, returns AI summary</w:t>
            </w:r>
          </w:p>
        </w:tc>
      </w:tr>
    </w:tbl>
    <w:p>
      <w:pPr>
        <w:pStyle w:val="Heading2"/>
      </w:pPr>
      <w:r>
        <w:t>6.2 Request Schema (POST /api/v1/summarize-order)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Field</w:t>
            </w:r>
          </w:p>
        </w:tc>
        <w:tc>
          <w:tcPr>
            <w:tcW w:type="dxa" w:w="2160"/>
          </w:tcPr>
          <w:p>
            <w:r>
              <w:rPr>
                <w:b/>
                <w:sz w:val="20"/>
              </w:rPr>
              <w:t>Type</w:t>
            </w:r>
          </w:p>
        </w:tc>
        <w:tc>
          <w:tcPr>
            <w:tcW w:type="dxa" w:w="2160"/>
          </w:tcPr>
          <w:p>
            <w:r>
              <w:rPr>
                <w:b/>
                <w:sz w:val="20"/>
              </w:rPr>
              <w:t>Required</w:t>
            </w:r>
          </w:p>
        </w:tc>
        <w:tc>
          <w:tcPr>
            <w:tcW w:type="dxa" w:w="2160"/>
          </w:tcPr>
          <w:p>
            <w:r>
              <w:rPr>
                <w:b/>
                <w:sz w:val="20"/>
              </w:rPr>
              <w:t>Description</w:t>
            </w:r>
          </w:p>
        </w:tc>
      </w:tr>
      <w:tr>
        <w:tc>
          <w:tcPr>
            <w:tcW w:type="dxa" w:w="2160"/>
          </w:tcPr>
          <w:p>
            <w:r>
              <w:rPr>
                <w:sz w:val="20"/>
              </w:rPr>
              <w:t>order_id</w:t>
            </w:r>
          </w:p>
        </w:tc>
        <w:tc>
          <w:tcPr>
            <w:tcW w:type="dxa" w:w="2160"/>
          </w:tcPr>
          <w:p>
            <w:r>
              <w:rPr>
                <w:sz w:val="20"/>
              </w:rPr>
              <w:t>string</w:t>
            </w:r>
          </w:p>
        </w:tc>
        <w:tc>
          <w:tcPr>
            <w:tcW w:type="dxa" w:w="2160"/>
          </w:tcPr>
          <w:p>
            <w:r>
              <w:rPr>
                <w:sz w:val="20"/>
              </w:rPr>
              <w:t>Yes</w:t>
            </w:r>
          </w:p>
        </w:tc>
        <w:tc>
          <w:tcPr>
            <w:tcW w:type="dxa" w:w="2160"/>
          </w:tcPr>
          <w:p>
            <w:r>
              <w:rPr>
                <w:sz w:val="20"/>
              </w:rPr>
              <w:t>Unique Siebel Order ID</w:t>
            </w:r>
          </w:p>
        </w:tc>
      </w:tr>
      <w:tr>
        <w:tc>
          <w:tcPr>
            <w:tcW w:type="dxa" w:w="2160"/>
          </w:tcPr>
          <w:p>
            <w:r>
              <w:rPr>
                <w:sz w:val="20"/>
              </w:rPr>
              <w:t>customer_name</w:t>
            </w:r>
          </w:p>
        </w:tc>
        <w:tc>
          <w:tcPr>
            <w:tcW w:type="dxa" w:w="2160"/>
          </w:tcPr>
          <w:p>
            <w:r>
              <w:rPr>
                <w:sz w:val="20"/>
              </w:rPr>
              <w:t>string</w:t>
            </w:r>
          </w:p>
        </w:tc>
        <w:tc>
          <w:tcPr>
            <w:tcW w:type="dxa" w:w="2160"/>
          </w:tcPr>
          <w:p>
            <w:r>
              <w:rPr>
                <w:sz w:val="20"/>
              </w:rPr>
              <w:t>Yes</w:t>
            </w:r>
          </w:p>
        </w:tc>
        <w:tc>
          <w:tcPr>
            <w:tcW w:type="dxa" w:w="2160"/>
          </w:tcPr>
          <w:p>
            <w:r>
              <w:rPr>
                <w:sz w:val="20"/>
              </w:rPr>
              <w:t>Customer / Account name</w:t>
            </w:r>
          </w:p>
        </w:tc>
      </w:tr>
      <w:tr>
        <w:tc>
          <w:tcPr>
            <w:tcW w:type="dxa" w:w="2160"/>
          </w:tcPr>
          <w:p>
            <w:r>
              <w:rPr>
                <w:sz w:val="20"/>
              </w:rPr>
              <w:t>order_date</w:t>
            </w:r>
          </w:p>
        </w:tc>
        <w:tc>
          <w:tcPr>
            <w:tcW w:type="dxa" w:w="2160"/>
          </w:tcPr>
          <w:p>
            <w:r>
              <w:rPr>
                <w:sz w:val="20"/>
              </w:rPr>
              <w:t>string (YYYY-MM-DD)</w:t>
            </w:r>
          </w:p>
        </w:tc>
        <w:tc>
          <w:tcPr>
            <w:tcW w:type="dxa" w:w="2160"/>
          </w:tcPr>
          <w:p>
            <w:r>
              <w:rPr>
                <w:sz w:val="20"/>
              </w:rPr>
              <w:t>Yes</w:t>
            </w:r>
          </w:p>
        </w:tc>
        <w:tc>
          <w:tcPr>
            <w:tcW w:type="dxa" w:w="2160"/>
          </w:tcPr>
          <w:p>
            <w:r>
              <w:rPr>
                <w:sz w:val="20"/>
              </w:rPr>
              <w:t>Order creation date</w:t>
            </w:r>
          </w:p>
        </w:tc>
      </w:tr>
      <w:tr>
        <w:tc>
          <w:tcPr>
            <w:tcW w:type="dxa" w:w="2160"/>
          </w:tcPr>
          <w:p>
            <w:r>
              <w:rPr>
                <w:sz w:val="20"/>
              </w:rPr>
              <w:t>status</w:t>
            </w:r>
          </w:p>
        </w:tc>
        <w:tc>
          <w:tcPr>
            <w:tcW w:type="dxa" w:w="2160"/>
          </w:tcPr>
          <w:p>
            <w:r>
              <w:rPr>
                <w:sz w:val="20"/>
              </w:rPr>
              <w:t>string</w:t>
            </w:r>
          </w:p>
        </w:tc>
        <w:tc>
          <w:tcPr>
            <w:tcW w:type="dxa" w:w="2160"/>
          </w:tcPr>
          <w:p>
            <w:r>
              <w:rPr>
                <w:sz w:val="20"/>
              </w:rPr>
              <w:t>Yes</w:t>
            </w:r>
          </w:p>
        </w:tc>
        <w:tc>
          <w:tcPr>
            <w:tcW w:type="dxa" w:w="2160"/>
          </w:tcPr>
          <w:p>
            <w:r>
              <w:rPr>
                <w:sz w:val="20"/>
              </w:rPr>
              <w:t>Open, In Progress, Complete, Cancelled</w:t>
            </w:r>
          </w:p>
        </w:tc>
      </w:tr>
      <w:tr>
        <w:tc>
          <w:tcPr>
            <w:tcW w:type="dxa" w:w="2160"/>
          </w:tcPr>
          <w:p>
            <w:r>
              <w:rPr>
                <w:sz w:val="20"/>
              </w:rPr>
              <w:t>priority</w:t>
            </w:r>
          </w:p>
        </w:tc>
        <w:tc>
          <w:tcPr>
            <w:tcW w:type="dxa" w:w="2160"/>
          </w:tcPr>
          <w:p>
            <w:r>
              <w:rPr>
                <w:sz w:val="20"/>
              </w:rPr>
              <w:t>string</w:t>
            </w:r>
          </w:p>
        </w:tc>
        <w:tc>
          <w:tcPr>
            <w:tcW w:type="dxa" w:w="2160"/>
          </w:tcPr>
          <w:p>
            <w:r>
              <w:rPr>
                <w:sz w:val="20"/>
              </w:rPr>
              <w:t>No</w:t>
            </w:r>
          </w:p>
        </w:tc>
        <w:tc>
          <w:tcPr>
            <w:tcW w:type="dxa" w:w="2160"/>
          </w:tcPr>
          <w:p>
            <w:r>
              <w:rPr>
                <w:sz w:val="20"/>
              </w:rPr>
              <w:t>Low, Normal, High, Critical</w:t>
            </w:r>
          </w:p>
        </w:tc>
      </w:tr>
      <w:tr>
        <w:tc>
          <w:tcPr>
            <w:tcW w:type="dxa" w:w="2160"/>
          </w:tcPr>
          <w:p>
            <w:r>
              <w:rPr>
                <w:sz w:val="20"/>
              </w:rPr>
              <w:t>line_items</w:t>
            </w:r>
          </w:p>
        </w:tc>
        <w:tc>
          <w:tcPr>
            <w:tcW w:type="dxa" w:w="2160"/>
          </w:tcPr>
          <w:p>
            <w:r>
              <w:rPr>
                <w:sz w:val="20"/>
              </w:rPr>
              <w:t>array</w:t>
            </w:r>
          </w:p>
        </w:tc>
        <w:tc>
          <w:tcPr>
            <w:tcW w:type="dxa" w:w="2160"/>
          </w:tcPr>
          <w:p>
            <w:r>
              <w:rPr>
                <w:sz w:val="20"/>
              </w:rPr>
              <w:t>Yes</w:t>
            </w:r>
          </w:p>
        </w:tc>
        <w:tc>
          <w:tcPr>
            <w:tcW w:type="dxa" w:w="2160"/>
          </w:tcPr>
          <w:p>
            <w:r>
              <w:rPr>
                <w:sz w:val="20"/>
              </w:rPr>
              <w:t>List of OrderLineItem objects (min 1)</w:t>
            </w:r>
          </w:p>
        </w:tc>
      </w:tr>
      <w:tr>
        <w:tc>
          <w:tcPr>
            <w:tcW w:type="dxa" w:w="2160"/>
          </w:tcPr>
          <w:p>
            <w:r>
              <w:rPr>
                <w:sz w:val="20"/>
              </w:rPr>
              <w:t>total_amount</w:t>
            </w:r>
          </w:p>
        </w:tc>
        <w:tc>
          <w:tcPr>
            <w:tcW w:type="dxa" w:w="2160"/>
          </w:tcPr>
          <w:p>
            <w:r>
              <w:rPr>
                <w:sz w:val="20"/>
              </w:rPr>
              <w:t>float</w:t>
            </w:r>
          </w:p>
        </w:tc>
        <w:tc>
          <w:tcPr>
            <w:tcW w:type="dxa" w:w="2160"/>
          </w:tcPr>
          <w:p>
            <w:r>
              <w:rPr>
                <w:sz w:val="20"/>
              </w:rPr>
              <w:t>Yes</w:t>
            </w:r>
          </w:p>
        </w:tc>
        <w:tc>
          <w:tcPr>
            <w:tcW w:type="dxa" w:w="2160"/>
          </w:tcPr>
          <w:p>
            <w:r>
              <w:rPr>
                <w:sz w:val="20"/>
              </w:rPr>
              <w:t>Total order value (≥ 0)</w:t>
            </w:r>
          </w:p>
        </w:tc>
      </w:tr>
      <w:tr>
        <w:tc>
          <w:tcPr>
            <w:tcW w:type="dxa" w:w="2160"/>
          </w:tcPr>
          <w:p>
            <w:r>
              <w:rPr>
                <w:sz w:val="20"/>
              </w:rPr>
              <w:t>currency</w:t>
            </w:r>
          </w:p>
        </w:tc>
        <w:tc>
          <w:tcPr>
            <w:tcW w:type="dxa" w:w="2160"/>
          </w:tcPr>
          <w:p>
            <w:r>
              <w:rPr>
                <w:sz w:val="20"/>
              </w:rPr>
              <w:t>string</w:t>
            </w:r>
          </w:p>
        </w:tc>
        <w:tc>
          <w:tcPr>
            <w:tcW w:type="dxa" w:w="2160"/>
          </w:tcPr>
          <w:p>
            <w:r>
              <w:rPr>
                <w:sz w:val="20"/>
              </w:rPr>
              <w:t>No</w:t>
            </w:r>
          </w:p>
        </w:tc>
        <w:tc>
          <w:tcPr>
            <w:tcW w:type="dxa" w:w="2160"/>
          </w:tcPr>
          <w:p>
            <w:r>
              <w:rPr>
                <w:sz w:val="20"/>
              </w:rPr>
              <w:t>USD, EUR, GBP, INR (default: USD)</w:t>
            </w:r>
          </w:p>
        </w:tc>
      </w:tr>
      <w:tr>
        <w:tc>
          <w:tcPr>
            <w:tcW w:type="dxa" w:w="2160"/>
          </w:tcPr>
          <w:p>
            <w:r>
              <w:rPr>
                <w:sz w:val="20"/>
              </w:rPr>
              <w:t>notes</w:t>
            </w:r>
          </w:p>
        </w:tc>
        <w:tc>
          <w:tcPr>
            <w:tcW w:type="dxa" w:w="2160"/>
          </w:tcPr>
          <w:p>
            <w:r>
              <w:rPr>
                <w:sz w:val="20"/>
              </w:rPr>
              <w:t>string</w:t>
            </w:r>
          </w:p>
        </w:tc>
        <w:tc>
          <w:tcPr>
            <w:tcW w:type="dxa" w:w="2160"/>
          </w:tcPr>
          <w:p>
            <w:r>
              <w:rPr>
                <w:sz w:val="20"/>
              </w:rPr>
              <w:t>No</w:t>
            </w:r>
          </w:p>
        </w:tc>
        <w:tc>
          <w:tcPr>
            <w:tcW w:type="dxa" w:w="2160"/>
          </w:tcPr>
          <w:p>
            <w:r>
              <w:rPr>
                <w:sz w:val="20"/>
              </w:rPr>
              <w:t>Free-text notes or comments</w:t>
            </w:r>
          </w:p>
        </w:tc>
      </w:tr>
      <w:tr>
        <w:tc>
          <w:tcPr>
            <w:tcW w:type="dxa" w:w="2160"/>
          </w:tcPr>
          <w:p>
            <w:r>
              <w:rPr>
                <w:sz w:val="20"/>
              </w:rPr>
              <w:t>shipping_address</w:t>
            </w:r>
          </w:p>
        </w:tc>
        <w:tc>
          <w:tcPr>
            <w:tcW w:type="dxa" w:w="2160"/>
          </w:tcPr>
          <w:p>
            <w:r>
              <w:rPr>
                <w:sz w:val="20"/>
              </w:rPr>
              <w:t>string</w:t>
            </w:r>
          </w:p>
        </w:tc>
        <w:tc>
          <w:tcPr>
            <w:tcW w:type="dxa" w:w="2160"/>
          </w:tcPr>
          <w:p>
            <w:r>
              <w:rPr>
                <w:sz w:val="20"/>
              </w:rPr>
              <w:t>No</w:t>
            </w:r>
          </w:p>
        </w:tc>
        <w:tc>
          <w:tcPr>
            <w:tcW w:type="dxa" w:w="2160"/>
          </w:tcPr>
          <w:p>
            <w:r>
              <w:rPr>
                <w:sz w:val="20"/>
              </w:rPr>
              <w:t>Delivery address</w:t>
            </w:r>
          </w:p>
        </w:tc>
      </w:tr>
      <w:tr>
        <w:tc>
          <w:tcPr>
            <w:tcW w:type="dxa" w:w="2160"/>
          </w:tcPr>
          <w:p>
            <w:r>
              <w:rPr>
                <w:sz w:val="20"/>
              </w:rPr>
              <w:t>user_question</w:t>
            </w:r>
          </w:p>
        </w:tc>
        <w:tc>
          <w:tcPr>
            <w:tcW w:type="dxa" w:w="2160"/>
          </w:tcPr>
          <w:p>
            <w:r>
              <w:rPr>
                <w:sz w:val="20"/>
              </w:rPr>
              <w:t>string</w:t>
            </w:r>
          </w:p>
        </w:tc>
        <w:tc>
          <w:tcPr>
            <w:tcW w:type="dxa" w:w="2160"/>
          </w:tcPr>
          <w:p>
            <w:r>
              <w:rPr>
                <w:sz w:val="20"/>
              </w:rPr>
              <w:t>No</w:t>
            </w:r>
          </w:p>
        </w:tc>
        <w:tc>
          <w:tcPr>
            <w:tcW w:type="dxa" w:w="2160"/>
          </w:tcPr>
          <w:p>
            <w:r>
              <w:rPr>
                <w:sz w:val="20"/>
              </w:rPr>
              <w:t>Optional natural language question about the order</w:t>
            </w:r>
          </w:p>
        </w:tc>
      </w:tr>
    </w:tbl>
    <w:p>
      <w:pPr>
        <w:pStyle w:val="Heading2"/>
      </w:pPr>
      <w:r>
        <w:t>6.3 Response Schema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Field</w:t>
            </w:r>
          </w:p>
        </w:tc>
        <w:tc>
          <w:tcPr>
            <w:tcW w:type="dxa" w:w="2880"/>
          </w:tcPr>
          <w:p>
            <w:r>
              <w:rPr>
                <w:b/>
                <w:sz w:val="20"/>
              </w:rPr>
              <w:t>Type</w:t>
            </w:r>
          </w:p>
        </w:tc>
        <w:tc>
          <w:tcPr>
            <w:tcW w:type="dxa" w:w="2880"/>
          </w:tcPr>
          <w:p>
            <w:r>
              <w:rPr>
                <w:b/>
                <w:sz w:val="20"/>
              </w:rPr>
              <w:t>Description</w:t>
            </w:r>
          </w:p>
        </w:tc>
      </w:tr>
      <w:tr>
        <w:tc>
          <w:tcPr>
            <w:tcW w:type="dxa" w:w="2880"/>
          </w:tcPr>
          <w:p>
            <w:r>
              <w:rPr>
                <w:sz w:val="20"/>
              </w:rPr>
              <w:t>order_id</w:t>
            </w:r>
          </w:p>
        </w:tc>
        <w:tc>
          <w:tcPr>
            <w:tcW w:type="dxa" w:w="2880"/>
          </w:tcPr>
          <w:p>
            <w:r>
              <w:rPr>
                <w:sz w:val="20"/>
              </w:rPr>
              <w:t>string</w:t>
            </w:r>
          </w:p>
        </w:tc>
        <w:tc>
          <w:tcPr>
            <w:tcW w:type="dxa" w:w="2880"/>
          </w:tcPr>
          <w:p>
            <w:r>
              <w:rPr>
                <w:sz w:val="20"/>
              </w:rPr>
              <w:t>Echo of the input Order ID</w:t>
            </w:r>
          </w:p>
        </w:tc>
      </w:tr>
      <w:tr>
        <w:tc>
          <w:tcPr>
            <w:tcW w:type="dxa" w:w="2880"/>
          </w:tcPr>
          <w:p>
            <w:r>
              <w:rPr>
                <w:sz w:val="20"/>
              </w:rPr>
              <w:t>summary</w:t>
            </w:r>
          </w:p>
        </w:tc>
        <w:tc>
          <w:tcPr>
            <w:tcW w:type="dxa" w:w="2880"/>
          </w:tcPr>
          <w:p>
            <w:r>
              <w:rPr>
                <w:sz w:val="20"/>
              </w:rPr>
              <w:t>string</w:t>
            </w:r>
          </w:p>
        </w:tc>
        <w:tc>
          <w:tcPr>
            <w:tcW w:type="dxa" w:w="2880"/>
          </w:tcPr>
          <w:p>
            <w:r>
              <w:rPr>
                <w:sz w:val="20"/>
              </w:rPr>
              <w:t>AI-generated summary (markdown formatted)</w:t>
            </w:r>
          </w:p>
        </w:tc>
      </w:tr>
      <w:tr>
        <w:tc>
          <w:tcPr>
            <w:tcW w:type="dxa" w:w="2880"/>
          </w:tcPr>
          <w:p>
            <w:r>
              <w:rPr>
                <w:sz w:val="20"/>
              </w:rPr>
              <w:t>provider</w:t>
            </w:r>
          </w:p>
        </w:tc>
        <w:tc>
          <w:tcPr>
            <w:tcW w:type="dxa" w:w="2880"/>
          </w:tcPr>
          <w:p>
            <w:r>
              <w:rPr>
                <w:sz w:val="20"/>
              </w:rPr>
              <w:t>string</w:t>
            </w:r>
          </w:p>
        </w:tc>
        <w:tc>
          <w:tcPr>
            <w:tcW w:type="dxa" w:w="2880"/>
          </w:tcPr>
          <w:p>
            <w:r>
              <w:rPr>
                <w:sz w:val="20"/>
              </w:rPr>
              <w:t>LLM provider used (ollama, openai, anthropic)</w:t>
            </w:r>
          </w:p>
        </w:tc>
      </w:tr>
      <w:tr>
        <w:tc>
          <w:tcPr>
            <w:tcW w:type="dxa" w:w="2880"/>
          </w:tcPr>
          <w:p>
            <w:r>
              <w:rPr>
                <w:sz w:val="20"/>
              </w:rPr>
              <w:t>model</w:t>
            </w:r>
          </w:p>
        </w:tc>
        <w:tc>
          <w:tcPr>
            <w:tcW w:type="dxa" w:w="2880"/>
          </w:tcPr>
          <w:p>
            <w:r>
              <w:rPr>
                <w:sz w:val="20"/>
              </w:rPr>
              <w:t>string</w:t>
            </w:r>
          </w:p>
        </w:tc>
        <w:tc>
          <w:tcPr>
            <w:tcW w:type="dxa" w:w="2880"/>
          </w:tcPr>
          <w:p>
            <w:r>
              <w:rPr>
                <w:sz w:val="20"/>
              </w:rPr>
              <w:t>Specific model name (e.g., llama3.2)</w:t>
            </w:r>
          </w:p>
        </w:tc>
      </w:tr>
    </w:tbl>
    <w:p>
      <w:r>
        <w:br w:type="page"/>
      </w:r>
    </w:p>
    <w:p>
      <w:pPr>
        <w:pStyle w:val="Heading1"/>
      </w:pPr>
      <w:r>
        <w:t>7. Security Design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Concern</w:t>
            </w:r>
          </w:p>
        </w:tc>
        <w:tc>
          <w:tcPr>
            <w:tcW w:type="dxa" w:w="2880"/>
          </w:tcPr>
          <w:p>
            <w:r>
              <w:rPr>
                <w:b/>
                <w:sz w:val="20"/>
              </w:rPr>
              <w:t>POC Approach</w:t>
            </w:r>
          </w:p>
        </w:tc>
        <w:tc>
          <w:tcPr>
            <w:tcW w:type="dxa" w:w="2880"/>
          </w:tcPr>
          <w:p>
            <w:r>
              <w:rPr>
                <w:b/>
                <w:sz w:val="20"/>
              </w:rPr>
              <w:t>Production Approach</w:t>
            </w:r>
          </w:p>
        </w:tc>
      </w:tr>
      <w:tr>
        <w:tc>
          <w:tcPr>
            <w:tcW w:type="dxa" w:w="2880"/>
          </w:tcPr>
          <w:p>
            <w:r>
              <w:rPr>
                <w:sz w:val="20"/>
              </w:rPr>
              <w:t>Authentication</w:t>
            </w:r>
          </w:p>
        </w:tc>
        <w:tc>
          <w:tcPr>
            <w:tcW w:type="dxa" w:w="2880"/>
          </w:tcPr>
          <w:p>
            <w:r>
              <w:rPr>
                <w:sz w:val="20"/>
              </w:rPr>
              <w:t>None (localhost only)</w:t>
            </w:r>
          </w:p>
        </w:tc>
        <w:tc>
          <w:tcPr>
            <w:tcW w:type="dxa" w:w="2880"/>
          </w:tcPr>
          <w:p>
            <w:r>
              <w:rPr>
                <w:sz w:val="20"/>
              </w:rPr>
              <w:t>OCI API Request Signing (RSA-SHA256 key pair)</w:t>
            </w:r>
          </w:p>
        </w:tc>
      </w:tr>
      <w:tr>
        <w:tc>
          <w:tcPr>
            <w:tcW w:type="dxa" w:w="2880"/>
          </w:tcPr>
          <w:p>
            <w:r>
              <w:rPr>
                <w:sz w:val="20"/>
              </w:rPr>
              <w:t>Authorization</w:t>
            </w:r>
          </w:p>
        </w:tc>
        <w:tc>
          <w:tcPr>
            <w:tcW w:type="dxa" w:w="2880"/>
          </w:tcPr>
          <w:p>
            <w:r>
              <w:rPr>
                <w:sz w:val="20"/>
              </w:rPr>
              <w:t>Open CORS (*)</w:t>
            </w:r>
          </w:p>
        </w:tc>
        <w:tc>
          <w:tcPr>
            <w:tcW w:type="dxa" w:w="2880"/>
          </w:tcPr>
          <w:p>
            <w:r>
              <w:rPr>
                <w:sz w:val="20"/>
              </w:rPr>
              <w:t>OCI IAM Policies + API Gateway auth</w:t>
            </w:r>
          </w:p>
        </w:tc>
      </w:tr>
      <w:tr>
        <w:tc>
          <w:tcPr>
            <w:tcW w:type="dxa" w:w="2880"/>
          </w:tcPr>
          <w:p>
            <w:r>
              <w:rPr>
                <w:sz w:val="20"/>
              </w:rPr>
              <w:t>Data in Transit</w:t>
            </w:r>
          </w:p>
        </w:tc>
        <w:tc>
          <w:tcPr>
            <w:tcW w:type="dxa" w:w="2880"/>
          </w:tcPr>
          <w:p>
            <w:r>
              <w:rPr>
                <w:sz w:val="20"/>
              </w:rPr>
              <w:t>HTTP (unencrypted, local only)</w:t>
            </w:r>
          </w:p>
        </w:tc>
        <w:tc>
          <w:tcPr>
            <w:tcW w:type="dxa" w:w="2880"/>
          </w:tcPr>
          <w:p>
            <w:r>
              <w:rPr>
                <w:sz w:val="20"/>
              </w:rPr>
              <w:t>HTTPS/TLS 1.3 over private VCN</w:t>
            </w:r>
          </w:p>
        </w:tc>
      </w:tr>
      <w:tr>
        <w:tc>
          <w:tcPr>
            <w:tcW w:type="dxa" w:w="2880"/>
          </w:tcPr>
          <w:p>
            <w:r>
              <w:rPr>
                <w:sz w:val="20"/>
              </w:rPr>
              <w:t>Data at Rest</w:t>
            </w:r>
          </w:p>
        </w:tc>
        <w:tc>
          <w:tcPr>
            <w:tcW w:type="dxa" w:w="2880"/>
          </w:tcPr>
          <w:p>
            <w:r>
              <w:rPr>
                <w:sz w:val="20"/>
              </w:rPr>
              <w:t>Not stored</w:t>
            </w:r>
          </w:p>
        </w:tc>
        <w:tc>
          <w:tcPr>
            <w:tcW w:type="dxa" w:w="2880"/>
          </w:tcPr>
          <w:p>
            <w:r>
              <w:rPr>
                <w:sz w:val="20"/>
              </w:rPr>
              <w:t>OCI Vault for keys, no prompt data retention</w:t>
            </w:r>
          </w:p>
        </w:tc>
      </w:tr>
      <w:tr>
        <w:tc>
          <w:tcPr>
            <w:tcW w:type="dxa" w:w="2880"/>
          </w:tcPr>
          <w:p>
            <w:r>
              <w:rPr>
                <w:sz w:val="20"/>
              </w:rPr>
              <w:t>API Keys</w:t>
            </w:r>
          </w:p>
        </w:tc>
        <w:tc>
          <w:tcPr>
            <w:tcW w:type="dxa" w:w="2880"/>
          </w:tcPr>
          <w:p>
            <w:r>
              <w:rPr>
                <w:sz w:val="20"/>
              </w:rPr>
              <w:t>.env file (gitignored)</w:t>
            </w:r>
          </w:p>
        </w:tc>
        <w:tc>
          <w:tcPr>
            <w:tcW w:type="dxa" w:w="2880"/>
          </w:tcPr>
          <w:p>
            <w:r>
              <w:rPr>
                <w:sz w:val="20"/>
              </w:rPr>
              <w:t>OCI Vault / OIC Secure Credentials</w:t>
            </w:r>
          </w:p>
        </w:tc>
      </w:tr>
      <w:tr>
        <w:tc>
          <w:tcPr>
            <w:tcW w:type="dxa" w:w="2880"/>
          </w:tcPr>
          <w:p>
            <w:r>
              <w:rPr>
                <w:sz w:val="20"/>
              </w:rPr>
              <w:t>Network</w:t>
            </w:r>
          </w:p>
        </w:tc>
        <w:tc>
          <w:tcPr>
            <w:tcW w:type="dxa" w:w="2880"/>
          </w:tcPr>
          <w:p>
            <w:r>
              <w:rPr>
                <w:sz w:val="20"/>
              </w:rPr>
              <w:t>localhost only</w:t>
            </w:r>
          </w:p>
        </w:tc>
        <w:tc>
          <w:tcPr>
            <w:tcW w:type="dxa" w:w="2880"/>
          </w:tcPr>
          <w:p>
            <w:r>
              <w:rPr>
                <w:sz w:val="20"/>
              </w:rPr>
              <w:t>Private VCN subnet, no public IP</w:t>
            </w:r>
          </w:p>
        </w:tc>
      </w:tr>
    </w:tbl>
    <w:p>
      <w:pPr>
        <w:pStyle w:val="Heading1"/>
      </w:pPr>
      <w:r>
        <w:t>8. Deployment Model</w:t>
      </w:r>
    </w:p>
    <w:p>
      <w:pPr>
        <w:pStyle w:val="Heading2"/>
      </w:pPr>
      <w:r>
        <w:t>8.1 POC Deployment</w:t>
      </w:r>
    </w:p>
    <w:p>
      <w:r>
        <w:t>Single Windows machine running all three services locally:</w:t>
      </w:r>
    </w:p>
    <w:p>
      <w:pPr>
        <w:pStyle w:val="ListBullet"/>
      </w:pPr>
      <w:r>
        <w:t>Ollama AI Engine: Background process on port 11434</w:t>
      </w:r>
    </w:p>
    <w:p>
      <w:pPr>
        <w:pStyle w:val="ListBullet"/>
      </w:pPr>
      <w:r>
        <w:t>FastAPI Server: Uvicorn on port 8000 (auto-reload enabled for development)</w:t>
      </w:r>
    </w:p>
    <w:p>
      <w:pPr>
        <w:pStyle w:val="ListBullet"/>
      </w:pPr>
      <w:r>
        <w:t>Streamlit UI: Port 8501 (auto-opens browser)</w:t>
      </w:r>
    </w:p>
    <w:p>
      <w:pPr>
        <w:pStyle w:val="ListBullet"/>
      </w:pPr>
      <w:r>
        <w:t>Startup: Single click via start_servers.bat desktop shortcut</w:t>
      </w:r>
    </w:p>
    <w:p>
      <w:pPr>
        <w:pStyle w:val="Heading2"/>
      </w:pPr>
      <w:r>
        <w:t>8.2 Production Deployment</w:t>
      </w:r>
    </w:p>
    <w:p>
      <w:pPr>
        <w:pStyle w:val="ListBullet"/>
      </w:pPr>
      <w:r>
        <w:t>Siebel CRM: Existing on-premise or OCI-hosted Siebel instance</w:t>
      </w:r>
    </w:p>
    <w:p>
      <w:pPr>
        <w:pStyle w:val="ListBullet"/>
      </w:pPr>
      <w:r>
        <w:t>OIC: Oracle Integration Cloud instance with REST adapter and OCI Gen AI adapter</w:t>
      </w:r>
    </w:p>
    <w:p>
      <w:pPr>
        <w:pStyle w:val="ListBullet"/>
      </w:pPr>
      <w:r>
        <w:t>OCI Gen AI: Managed service — no infrastructure to maintain</w:t>
      </w:r>
    </w:p>
    <w:p>
      <w:pPr>
        <w:pStyle w:val="ListBullet"/>
      </w:pPr>
      <w:r>
        <w:t>Monitoring: OCI Logging + OCI Monitoring dashboards</w:t>
      </w:r>
    </w:p>
    <w:p>
      <w:r>
        <w:br w:type="page"/>
      </w:r>
    </w:p>
    <w:p>
      <w:pPr>
        <w:pStyle w:val="Heading1"/>
      </w:pPr>
      <w:r>
        <w:t>9. 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Category</w:t>
            </w:r>
          </w:p>
        </w:tc>
        <w:tc>
          <w:tcPr>
            <w:tcW w:type="dxa" w:w="2880"/>
          </w:tcPr>
          <w:p>
            <w:r>
              <w:rPr>
                <w:b/>
                <w:sz w:val="20"/>
              </w:rPr>
              <w:t>POC Technology</w:t>
            </w:r>
          </w:p>
        </w:tc>
        <w:tc>
          <w:tcPr>
            <w:tcW w:type="dxa" w:w="2880"/>
          </w:tcPr>
          <w:p>
            <w:r>
              <w:rPr>
                <w:b/>
                <w:sz w:val="20"/>
              </w:rPr>
              <w:t>Production Technology</w:t>
            </w:r>
          </w:p>
        </w:tc>
      </w:tr>
      <w:tr>
        <w:tc>
          <w:tcPr>
            <w:tcW w:type="dxa" w:w="2880"/>
          </w:tcPr>
          <w:p>
            <w:r>
              <w:rPr>
                <w:sz w:val="20"/>
              </w:rPr>
              <w:t>Programming Language</w:t>
            </w:r>
          </w:p>
        </w:tc>
        <w:tc>
          <w:tcPr>
            <w:tcW w:type="dxa" w:w="2880"/>
          </w:tcPr>
          <w:p>
            <w:r>
              <w:rPr>
                <w:sz w:val="20"/>
              </w:rPr>
              <w:t>Python 3.14</w:t>
            </w:r>
          </w:p>
        </w:tc>
        <w:tc>
          <w:tcPr>
            <w:tcW w:type="dxa" w:w="2880"/>
          </w:tcPr>
          <w:p>
            <w:r>
              <w:rPr>
                <w:sz w:val="20"/>
              </w:rPr>
              <w:t>No custom code (OIC visual flows)</w:t>
            </w:r>
          </w:p>
        </w:tc>
      </w:tr>
      <w:tr>
        <w:tc>
          <w:tcPr>
            <w:tcW w:type="dxa" w:w="2880"/>
          </w:tcPr>
          <w:p>
            <w:r>
              <w:rPr>
                <w:sz w:val="20"/>
              </w:rPr>
              <w:t>Web Framework</w:t>
            </w:r>
          </w:p>
        </w:tc>
        <w:tc>
          <w:tcPr>
            <w:tcW w:type="dxa" w:w="2880"/>
          </w:tcPr>
          <w:p>
            <w:r>
              <w:rPr>
                <w:sz w:val="20"/>
              </w:rPr>
              <w:t>FastAPI + Uvicorn</w:t>
            </w:r>
          </w:p>
        </w:tc>
        <w:tc>
          <w:tcPr>
            <w:tcW w:type="dxa" w:w="2880"/>
          </w:tcPr>
          <w:p>
            <w:r>
              <w:rPr>
                <w:sz w:val="20"/>
              </w:rPr>
              <w:t>OIC REST Adapter</w:t>
            </w:r>
          </w:p>
        </w:tc>
      </w:tr>
      <w:tr>
        <w:tc>
          <w:tcPr>
            <w:tcW w:type="dxa" w:w="2880"/>
          </w:tcPr>
          <w:p>
            <w:r>
              <w:rPr>
                <w:sz w:val="20"/>
              </w:rPr>
              <w:t>AI Model</w:t>
            </w:r>
          </w:p>
        </w:tc>
        <w:tc>
          <w:tcPr>
            <w:tcW w:type="dxa" w:w="2880"/>
          </w:tcPr>
          <w:p>
            <w:r>
              <w:rPr>
                <w:sz w:val="20"/>
              </w:rPr>
              <w:t>LLaMA 3.2 (3B) via Ollama</w:t>
            </w:r>
          </w:p>
        </w:tc>
        <w:tc>
          <w:tcPr>
            <w:tcW w:type="dxa" w:w="2880"/>
          </w:tcPr>
          <w:p>
            <w:r>
              <w:rPr>
                <w:sz w:val="20"/>
              </w:rPr>
              <w:t>OCI Generative AI (Cohere/Llama)</w:t>
            </w:r>
          </w:p>
        </w:tc>
      </w:tr>
      <w:tr>
        <w:tc>
          <w:tcPr>
            <w:tcW w:type="dxa" w:w="2880"/>
          </w:tcPr>
          <w:p>
            <w:r>
              <w:rPr>
                <w:sz w:val="20"/>
              </w:rPr>
              <w:t>Frontend</w:t>
            </w:r>
          </w:p>
        </w:tc>
        <w:tc>
          <w:tcPr>
            <w:tcW w:type="dxa" w:w="2880"/>
          </w:tcPr>
          <w:p>
            <w:r>
              <w:rPr>
                <w:sz w:val="20"/>
              </w:rPr>
              <w:t>Streamlit + Custom HTML/JS</w:t>
            </w:r>
          </w:p>
        </w:tc>
        <w:tc>
          <w:tcPr>
            <w:tcW w:type="dxa" w:w="2880"/>
          </w:tcPr>
          <w:p>
            <w:r>
              <w:rPr>
                <w:sz w:val="20"/>
              </w:rPr>
              <w:t>Siebel Open UI</w:t>
            </w:r>
          </w:p>
        </w:tc>
      </w:tr>
      <w:tr>
        <w:tc>
          <w:tcPr>
            <w:tcW w:type="dxa" w:w="2880"/>
          </w:tcPr>
          <w:p>
            <w:r>
              <w:rPr>
                <w:sz w:val="20"/>
              </w:rPr>
              <w:t>Data Validation</w:t>
            </w:r>
          </w:p>
        </w:tc>
        <w:tc>
          <w:tcPr>
            <w:tcW w:type="dxa" w:w="2880"/>
          </w:tcPr>
          <w:p>
            <w:r>
              <w:rPr>
                <w:sz w:val="20"/>
              </w:rPr>
              <w:t>Pydantic v2</w:t>
            </w:r>
          </w:p>
        </w:tc>
        <w:tc>
          <w:tcPr>
            <w:tcW w:type="dxa" w:w="2880"/>
          </w:tcPr>
          <w:p>
            <w:r>
              <w:rPr>
                <w:sz w:val="20"/>
              </w:rPr>
              <w:t>OIC Data Mapping</w:t>
            </w:r>
          </w:p>
        </w:tc>
      </w:tr>
      <w:tr>
        <w:tc>
          <w:tcPr>
            <w:tcW w:type="dxa" w:w="2880"/>
          </w:tcPr>
          <w:p>
            <w:r>
              <w:rPr>
                <w:sz w:val="20"/>
              </w:rPr>
              <w:t>HTTP Client</w:t>
            </w:r>
          </w:p>
        </w:tc>
        <w:tc>
          <w:tcPr>
            <w:tcW w:type="dxa" w:w="2880"/>
          </w:tcPr>
          <w:p>
            <w:r>
              <w:rPr>
                <w:sz w:val="20"/>
              </w:rPr>
              <w:t>httpx (async)</w:t>
            </w:r>
          </w:p>
        </w:tc>
        <w:tc>
          <w:tcPr>
            <w:tcW w:type="dxa" w:w="2880"/>
          </w:tcPr>
          <w:p>
            <w:r>
              <w:rPr>
                <w:sz w:val="20"/>
              </w:rPr>
              <w:t>OIC native connectors</w:t>
            </w:r>
          </w:p>
        </w:tc>
      </w:tr>
      <w:tr>
        <w:tc>
          <w:tcPr>
            <w:tcW w:type="dxa" w:w="2880"/>
          </w:tcPr>
          <w:p>
            <w:r>
              <w:rPr>
                <w:sz w:val="20"/>
              </w:rPr>
              <w:t>Version Control</w:t>
            </w:r>
          </w:p>
        </w:tc>
        <w:tc>
          <w:tcPr>
            <w:tcW w:type="dxa" w:w="2880"/>
          </w:tcPr>
          <w:p>
            <w:r>
              <w:rPr>
                <w:sz w:val="20"/>
              </w:rPr>
              <w:t>GitHub</w:t>
            </w:r>
          </w:p>
        </w:tc>
        <w:tc>
          <w:tcPr>
            <w:tcW w:type="dxa" w:w="2880"/>
          </w:tcPr>
          <w:p>
            <w:r>
              <w:rPr>
                <w:sz w:val="20"/>
              </w:rPr>
              <w:t>GitHub / OCI DevOps</w:t>
            </w:r>
          </w:p>
        </w:tc>
      </w:tr>
      <w:tr>
        <w:tc>
          <w:tcPr>
            <w:tcW w:type="dxa" w:w="2880"/>
          </w:tcPr>
          <w:p>
            <w:r>
              <w:rPr>
                <w:sz w:val="20"/>
              </w:rPr>
              <w:t>IDE</w:t>
            </w:r>
          </w:p>
        </w:tc>
        <w:tc>
          <w:tcPr>
            <w:tcW w:type="dxa" w:w="2880"/>
          </w:tcPr>
          <w:p>
            <w:r>
              <w:rPr>
                <w:sz w:val="20"/>
              </w:rPr>
              <w:t>VS Code</w:t>
            </w:r>
          </w:p>
        </w:tc>
        <w:tc>
          <w:tcPr>
            <w:tcW w:type="dxa" w:w="2880"/>
          </w:tcPr>
          <w:p>
            <w:r>
              <w:rPr>
                <w:sz w:val="20"/>
              </w:rPr>
              <w:t>VS Code / OIC Designer</w:t>
            </w:r>
          </w:p>
        </w:tc>
      </w:tr>
    </w:tbl>
    <w:p>
      <w:pPr>
        <w:pStyle w:val="Heading1"/>
      </w:pPr>
      <w:r>
        <w:t>10. RAG vs Fine-Tuning Analysis</w:t>
      </w:r>
    </w:p>
    <w:p>
      <w:r>
        <w:t>A critical architectural decision is whether to use Prompt Engineering, Retrieval-Augmented Generation (RAG), or Fine-Tuning for the Siebel order summarization use case.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Approach</w:t>
            </w:r>
          </w:p>
        </w:tc>
        <w:tc>
          <w:tcPr>
            <w:tcW w:type="dxa" w:w="1728"/>
          </w:tcPr>
          <w:p>
            <w:r>
              <w:rPr>
                <w:b/>
                <w:sz w:val="20"/>
              </w:rPr>
              <w:t>Description</w:t>
            </w:r>
          </w:p>
        </w:tc>
        <w:tc>
          <w:tcPr>
            <w:tcW w:type="dxa" w:w="1728"/>
          </w:tcPr>
          <w:p>
            <w:r>
              <w:rPr>
                <w:b/>
                <w:sz w:val="20"/>
              </w:rPr>
              <w:t>Cost</w:t>
            </w:r>
          </w:p>
        </w:tc>
        <w:tc>
          <w:tcPr>
            <w:tcW w:type="dxa" w:w="1728"/>
          </w:tcPr>
          <w:p>
            <w:r>
              <w:rPr>
                <w:b/>
                <w:sz w:val="20"/>
              </w:rPr>
              <w:t>Complexity</w:t>
            </w:r>
          </w:p>
        </w:tc>
        <w:tc>
          <w:tcPr>
            <w:tcW w:type="dxa" w:w="1728"/>
          </w:tcPr>
          <w:p>
            <w:r>
              <w:rPr>
                <w:b/>
                <w:sz w:val="20"/>
              </w:rPr>
              <w:t>Recommended?</w:t>
            </w:r>
          </w:p>
        </w:tc>
      </w:tr>
      <w:tr>
        <w:tc>
          <w:tcPr>
            <w:tcW w:type="dxa" w:w="1728"/>
          </w:tcPr>
          <w:p>
            <w:r>
              <w:rPr>
                <w:sz w:val="20"/>
              </w:rPr>
              <w:t>Prompt Engineering</w:t>
            </w:r>
          </w:p>
        </w:tc>
        <w:tc>
          <w:tcPr>
            <w:tcW w:type="dxa" w:w="1728"/>
          </w:tcPr>
          <w:p>
            <w:r>
              <w:rPr>
                <w:sz w:val="20"/>
              </w:rPr>
              <w:t>Pass all order data directly in the API prompt. No external data needed.</w:t>
            </w:r>
          </w:p>
        </w:tc>
        <w:tc>
          <w:tcPr>
            <w:tcW w:type="dxa" w:w="1728"/>
          </w:tcPr>
          <w:p>
            <w:r>
              <w:rPr>
                <w:sz w:val="20"/>
              </w:rPr>
              <w:t>Low</w:t>
            </w:r>
          </w:p>
        </w:tc>
        <w:tc>
          <w:tcPr>
            <w:tcW w:type="dxa" w:w="1728"/>
          </w:tcPr>
          <w:p>
            <w:r>
              <w:rPr>
                <w:sz w:val="20"/>
              </w:rPr>
              <w:t>Low</w:t>
            </w:r>
          </w:p>
        </w:tc>
        <w:tc>
          <w:tcPr>
            <w:tcW w:type="dxa" w:w="1728"/>
          </w:tcPr>
          <w:p>
            <w:r>
              <w:rPr>
                <w:sz w:val="20"/>
              </w:rPr>
              <w:t>✅ YES — Current approach</w:t>
            </w:r>
          </w:p>
        </w:tc>
      </w:tr>
      <w:tr>
        <w:tc>
          <w:tcPr>
            <w:tcW w:type="dxa" w:w="1728"/>
          </w:tcPr>
          <w:p>
            <w:r>
              <w:rPr>
                <w:sz w:val="20"/>
              </w:rPr>
              <w:t>RAG</w:t>
            </w:r>
          </w:p>
        </w:tc>
        <w:tc>
          <w:tcPr>
            <w:tcW w:type="dxa" w:w="1728"/>
          </w:tcPr>
          <w:p>
            <w:r>
              <w:rPr>
                <w:sz w:val="20"/>
              </w:rPr>
              <w:t>Search a knowledge base (e.g., Siebel KB) for relevant docs, inject into prompt.</w:t>
            </w:r>
          </w:p>
        </w:tc>
        <w:tc>
          <w:tcPr>
            <w:tcW w:type="dxa" w:w="1728"/>
          </w:tcPr>
          <w:p>
            <w:r>
              <w:rPr>
                <w:sz w:val="20"/>
              </w:rPr>
              <w:t>Medium</w:t>
            </w:r>
          </w:p>
        </w:tc>
        <w:tc>
          <w:tcPr>
            <w:tcW w:type="dxa" w:w="1728"/>
          </w:tcPr>
          <w:p>
            <w:r>
              <w:rPr>
                <w:sz w:val="20"/>
              </w:rPr>
              <w:t>Medium</w:t>
            </w:r>
          </w:p>
        </w:tc>
        <w:tc>
          <w:tcPr>
            <w:tcW w:type="dxa" w:w="1728"/>
          </w:tcPr>
          <w:p>
            <w:r>
              <w:rPr>
                <w:sz w:val="20"/>
              </w:rPr>
              <w:t>⏳ Future — For policy/KB queries</w:t>
            </w:r>
          </w:p>
        </w:tc>
      </w:tr>
      <w:tr>
        <w:tc>
          <w:tcPr>
            <w:tcW w:type="dxa" w:w="1728"/>
          </w:tcPr>
          <w:p>
            <w:r>
              <w:rPr>
                <w:sz w:val="20"/>
              </w:rPr>
              <w:t>Fine-Tuning</w:t>
            </w:r>
          </w:p>
        </w:tc>
        <w:tc>
          <w:tcPr>
            <w:tcW w:type="dxa" w:w="1728"/>
          </w:tcPr>
          <w:p>
            <w:r>
              <w:rPr>
                <w:sz w:val="20"/>
              </w:rPr>
              <w:t>Retrain the model on thousands of Siebel-specific examples.</w:t>
            </w:r>
          </w:p>
        </w:tc>
        <w:tc>
          <w:tcPr>
            <w:tcW w:type="dxa" w:w="1728"/>
          </w:tcPr>
          <w:p>
            <w:r>
              <w:rPr>
                <w:sz w:val="20"/>
              </w:rPr>
              <w:t>High</w:t>
            </w:r>
          </w:p>
        </w:tc>
        <w:tc>
          <w:tcPr>
            <w:tcW w:type="dxa" w:w="1728"/>
          </w:tcPr>
          <w:p>
            <w:r>
              <w:rPr>
                <w:sz w:val="20"/>
              </w:rPr>
              <w:t>High</w:t>
            </w:r>
          </w:p>
        </w:tc>
        <w:tc>
          <w:tcPr>
            <w:tcW w:type="dxa" w:w="1728"/>
          </w:tcPr>
          <w:p>
            <w:r>
              <w:rPr>
                <w:sz w:val="20"/>
              </w:rPr>
              <w:t>❌ NO — Overkill for summarization</w:t>
            </w:r>
          </w:p>
        </w:tc>
      </w:tr>
    </w:tbl>
    <w:p/>
    <w:p>
      <w:r>
        <w:t>Recommendation: Prompt Engineering is the correct choice for Order Summarization. RAG should be considered in Phase 2 if the organization wants the AI to answer questions using internal knowledge bases, policy documents, or solution articles stored in Siebel.</w:t>
      </w:r>
    </w:p>
    <w:p>
      <w:r>
        <w:br w:type="page"/>
      </w:r>
    </w:p>
    <w:p>
      <w:pPr>
        <w:pStyle w:val="Heading1"/>
      </w:pPr>
      <w:r>
        <w:t>11. Risks &amp; Mitigations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Risk</w:t>
            </w:r>
          </w:p>
        </w:tc>
        <w:tc>
          <w:tcPr>
            <w:tcW w:type="dxa" w:w="2160"/>
          </w:tcPr>
          <w:p>
            <w:r>
              <w:rPr>
                <w:b/>
                <w:sz w:val="20"/>
              </w:rPr>
              <w:t>Impact</w:t>
            </w:r>
          </w:p>
        </w:tc>
        <w:tc>
          <w:tcPr>
            <w:tcW w:type="dxa" w:w="2160"/>
          </w:tcPr>
          <w:p>
            <w:r>
              <w:rPr>
                <w:b/>
                <w:sz w:val="20"/>
              </w:rPr>
              <w:t>Likelihood</w:t>
            </w:r>
          </w:p>
        </w:tc>
        <w:tc>
          <w:tcPr>
            <w:tcW w:type="dxa" w:w="2160"/>
          </w:tcPr>
          <w:p>
            <w:r>
              <w:rPr>
                <w:b/>
                <w:sz w:val="20"/>
              </w:rPr>
              <w:t>Mitigation</w:t>
            </w:r>
          </w:p>
        </w:tc>
      </w:tr>
      <w:tr>
        <w:tc>
          <w:tcPr>
            <w:tcW w:type="dxa" w:w="2160"/>
          </w:tcPr>
          <w:p>
            <w:r>
              <w:rPr>
                <w:sz w:val="20"/>
              </w:rPr>
              <w:t>AI Hallucination (inventing facts)</w:t>
            </w:r>
          </w:p>
        </w:tc>
        <w:tc>
          <w:tcPr>
            <w:tcW w:type="dxa" w:w="2160"/>
          </w:tcPr>
          <w:p>
            <w:r>
              <w:rPr>
                <w:sz w:val="20"/>
              </w:rPr>
              <w:t>High</w:t>
            </w:r>
          </w:p>
        </w:tc>
        <w:tc>
          <w:tcPr>
            <w:tcW w:type="dxa" w:w="2160"/>
          </w:tcPr>
          <w:p>
            <w:r>
              <w:rPr>
                <w:sz w:val="20"/>
              </w:rPr>
              <w:t>Medium</w:t>
            </w:r>
          </w:p>
        </w:tc>
        <w:tc>
          <w:tcPr>
            <w:tcW w:type="dxa" w:w="2160"/>
          </w:tcPr>
          <w:p>
            <w:r>
              <w:rPr>
                <w:sz w:val="20"/>
              </w:rPr>
              <w:t>Constrain prompts with explicit instructions: 'Only use data provided. Do not invent information.'</w:t>
            </w:r>
          </w:p>
        </w:tc>
      </w:tr>
      <w:tr>
        <w:tc>
          <w:tcPr>
            <w:tcW w:type="dxa" w:w="2160"/>
          </w:tcPr>
          <w:p>
            <w:r>
              <w:rPr>
                <w:sz w:val="20"/>
              </w:rPr>
              <w:t>Slow response on CPU</w:t>
            </w:r>
          </w:p>
        </w:tc>
        <w:tc>
          <w:tcPr>
            <w:tcW w:type="dxa" w:w="2160"/>
          </w:tcPr>
          <w:p>
            <w:r>
              <w:rPr>
                <w:sz w:val="20"/>
              </w:rPr>
              <w:t>Medium</w:t>
            </w:r>
          </w:p>
        </w:tc>
        <w:tc>
          <w:tcPr>
            <w:tcW w:type="dxa" w:w="2160"/>
          </w:tcPr>
          <w:p>
            <w:r>
              <w:rPr>
                <w:sz w:val="20"/>
              </w:rPr>
              <w:t>High (POC only)</w:t>
            </w:r>
          </w:p>
        </w:tc>
        <w:tc>
          <w:tcPr>
            <w:tcW w:type="dxa" w:w="2160"/>
          </w:tcPr>
          <w:p>
            <w:r>
              <w:rPr>
                <w:sz w:val="20"/>
              </w:rPr>
              <w:t>Production uses OCI GPU clusters. Response time drops from 2 min to 3 sec.</w:t>
            </w:r>
          </w:p>
        </w:tc>
      </w:tr>
      <w:tr>
        <w:tc>
          <w:tcPr>
            <w:tcW w:type="dxa" w:w="2160"/>
          </w:tcPr>
          <w:p>
            <w:r>
              <w:rPr>
                <w:sz w:val="20"/>
              </w:rPr>
              <w:t>OCI API authentication complexity</w:t>
            </w:r>
          </w:p>
        </w:tc>
        <w:tc>
          <w:tcPr>
            <w:tcW w:type="dxa" w:w="2160"/>
          </w:tcPr>
          <w:p>
            <w:r>
              <w:rPr>
                <w:sz w:val="20"/>
              </w:rPr>
              <w:t>Medium</w:t>
            </w:r>
          </w:p>
        </w:tc>
        <w:tc>
          <w:tcPr>
            <w:tcW w:type="dxa" w:w="2160"/>
          </w:tcPr>
          <w:p>
            <w:r>
              <w:rPr>
                <w:sz w:val="20"/>
              </w:rPr>
              <w:t>Medium</w:t>
            </w:r>
          </w:p>
        </w:tc>
        <w:tc>
          <w:tcPr>
            <w:tcW w:type="dxa" w:w="2160"/>
          </w:tcPr>
          <w:p>
            <w:r>
              <w:rPr>
                <w:sz w:val="20"/>
              </w:rPr>
              <w:t>Use OIC as middleware to abstract away RSA signing.</w:t>
            </w:r>
          </w:p>
        </w:tc>
      </w:tr>
      <w:tr>
        <w:tc>
          <w:tcPr>
            <w:tcW w:type="dxa" w:w="2160"/>
          </w:tcPr>
          <w:p>
            <w:r>
              <w:rPr>
                <w:sz w:val="20"/>
              </w:rPr>
              <w:t>Data privacy concerns</w:t>
            </w:r>
          </w:p>
        </w:tc>
        <w:tc>
          <w:tcPr>
            <w:tcW w:type="dxa" w:w="2160"/>
          </w:tcPr>
          <w:p>
            <w:r>
              <w:rPr>
                <w:sz w:val="20"/>
              </w:rPr>
              <w:t>High</w:t>
            </w:r>
          </w:p>
        </w:tc>
        <w:tc>
          <w:tcPr>
            <w:tcW w:type="dxa" w:w="2160"/>
          </w:tcPr>
          <w:p>
            <w:r>
              <w:rPr>
                <w:sz w:val="20"/>
              </w:rPr>
              <w:t>Low</w:t>
            </w:r>
          </w:p>
        </w:tc>
        <w:tc>
          <w:tcPr>
            <w:tcW w:type="dxa" w:w="2160"/>
          </w:tcPr>
          <w:p>
            <w:r>
              <w:rPr>
                <w:sz w:val="20"/>
              </w:rPr>
              <w:t>OCI VCN ensures data stays within Oracle's private cloud. No public API exposure.</w:t>
            </w:r>
          </w:p>
        </w:tc>
      </w:tr>
      <w:tr>
        <w:tc>
          <w:tcPr>
            <w:tcW w:type="dxa" w:w="2160"/>
          </w:tcPr>
          <w:p>
            <w:r>
              <w:rPr>
                <w:sz w:val="20"/>
              </w:rPr>
              <w:t>Model token limits exceeded</w:t>
            </w:r>
          </w:p>
        </w:tc>
        <w:tc>
          <w:tcPr>
            <w:tcW w:type="dxa" w:w="2160"/>
          </w:tcPr>
          <w:p>
            <w:r>
              <w:rPr>
                <w:sz w:val="20"/>
              </w:rPr>
              <w:t>Low</w:t>
            </w:r>
          </w:p>
        </w:tc>
        <w:tc>
          <w:tcPr>
            <w:tcW w:type="dxa" w:w="2160"/>
          </w:tcPr>
          <w:p>
            <w:r>
              <w:rPr>
                <w:sz w:val="20"/>
              </w:rPr>
              <w:t>Low</w:t>
            </w:r>
          </w:p>
        </w:tc>
        <w:tc>
          <w:tcPr>
            <w:tcW w:type="dxa" w:w="2160"/>
          </w:tcPr>
          <w:p>
            <w:r>
              <w:rPr>
                <w:sz w:val="20"/>
              </w:rPr>
              <w:t>Orders with 50+ line items may exceed context window. Implement chunking strategy.</w:t>
            </w:r>
          </w:p>
        </w:tc>
      </w:tr>
    </w:tbl>
    <w:p>
      <w:pPr>
        <w:pStyle w:val="Heading1"/>
      </w:pPr>
      <w:r>
        <w:t>12. Future Roadmap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Phase</w:t>
            </w:r>
          </w:p>
        </w:tc>
        <w:tc>
          <w:tcPr>
            <w:tcW w:type="dxa" w:w="2160"/>
          </w:tcPr>
          <w:p>
            <w:r>
              <w:rPr>
                <w:b/>
                <w:sz w:val="20"/>
              </w:rPr>
              <w:t>Feature</w:t>
            </w:r>
          </w:p>
        </w:tc>
        <w:tc>
          <w:tcPr>
            <w:tcW w:type="dxa" w:w="2160"/>
          </w:tcPr>
          <w:p>
            <w:r>
              <w:rPr>
                <w:b/>
                <w:sz w:val="20"/>
              </w:rPr>
              <w:t>Timeline</w:t>
            </w:r>
          </w:p>
        </w:tc>
        <w:tc>
          <w:tcPr>
            <w:tcW w:type="dxa" w:w="2160"/>
          </w:tcPr>
          <w:p>
            <w:r>
              <w:rPr>
                <w:b/>
                <w:sz w:val="20"/>
              </w:rPr>
              <w:t>Description</w:t>
            </w:r>
          </w:p>
        </w:tc>
      </w:tr>
      <w:tr>
        <w:tc>
          <w:tcPr>
            <w:tcW w:type="dxa" w:w="2160"/>
          </w:tcPr>
          <w:p>
            <w:r>
              <w:rPr>
                <w:sz w:val="20"/>
              </w:rPr>
              <w:t>Phase 1 (Done)</w:t>
            </w:r>
          </w:p>
        </w:tc>
        <w:tc>
          <w:tcPr>
            <w:tcW w:type="dxa" w:w="2160"/>
          </w:tcPr>
          <w:p>
            <w:r>
              <w:rPr>
                <w:sz w:val="20"/>
              </w:rPr>
              <w:t>Order Summarization POC</w:t>
            </w:r>
          </w:p>
        </w:tc>
        <w:tc>
          <w:tcPr>
            <w:tcW w:type="dxa" w:w="2160"/>
          </w:tcPr>
          <w:p>
            <w:r>
              <w:rPr>
                <w:sz w:val="20"/>
              </w:rPr>
              <w:t>Completed</w:t>
            </w:r>
          </w:p>
        </w:tc>
        <w:tc>
          <w:tcPr>
            <w:tcW w:type="dxa" w:w="2160"/>
          </w:tcPr>
          <w:p>
            <w:r>
              <w:rPr>
                <w:sz w:val="20"/>
              </w:rPr>
              <w:t>Local LLM integration with FastAPI + Streamlit</w:t>
            </w:r>
          </w:p>
        </w:tc>
      </w:tr>
      <w:tr>
        <w:tc>
          <w:tcPr>
            <w:tcW w:type="dxa" w:w="2160"/>
          </w:tcPr>
          <w:p>
            <w:r>
              <w:rPr>
                <w:sz w:val="20"/>
              </w:rPr>
              <w:t>Phase 2</w:t>
            </w:r>
          </w:p>
        </w:tc>
        <w:tc>
          <w:tcPr>
            <w:tcW w:type="dxa" w:w="2160"/>
          </w:tcPr>
          <w:p>
            <w:r>
              <w:rPr>
                <w:sz w:val="20"/>
              </w:rPr>
              <w:t>OCI Gen AI Migration</w:t>
            </w:r>
          </w:p>
        </w:tc>
        <w:tc>
          <w:tcPr>
            <w:tcW w:type="dxa" w:w="2160"/>
          </w:tcPr>
          <w:p>
            <w:r>
              <w:rPr>
                <w:sz w:val="20"/>
              </w:rPr>
              <w:t>4-6 weeks</w:t>
            </w:r>
          </w:p>
        </w:tc>
        <w:tc>
          <w:tcPr>
            <w:tcW w:type="dxa" w:w="2160"/>
          </w:tcPr>
          <w:p>
            <w:r>
              <w:rPr>
                <w:sz w:val="20"/>
              </w:rPr>
              <w:t>Replace local Ollama with OCI Generative AI via OIC</w:t>
            </w:r>
          </w:p>
        </w:tc>
      </w:tr>
      <w:tr>
        <w:tc>
          <w:tcPr>
            <w:tcW w:type="dxa" w:w="2160"/>
          </w:tcPr>
          <w:p>
            <w:r>
              <w:rPr>
                <w:sz w:val="20"/>
              </w:rPr>
              <w:t>Phase 3</w:t>
            </w:r>
          </w:p>
        </w:tc>
        <w:tc>
          <w:tcPr>
            <w:tcW w:type="dxa" w:w="2160"/>
          </w:tcPr>
          <w:p>
            <w:r>
              <w:rPr>
                <w:sz w:val="20"/>
              </w:rPr>
              <w:t>RAG Integration</w:t>
            </w:r>
          </w:p>
        </w:tc>
        <w:tc>
          <w:tcPr>
            <w:tcW w:type="dxa" w:w="2160"/>
          </w:tcPr>
          <w:p>
            <w:r>
              <w:rPr>
                <w:sz w:val="20"/>
              </w:rPr>
              <w:t>6-8 weeks</w:t>
            </w:r>
          </w:p>
        </w:tc>
        <w:tc>
          <w:tcPr>
            <w:tcW w:type="dxa" w:w="2160"/>
          </w:tcPr>
          <w:p>
            <w:r>
              <w:rPr>
                <w:sz w:val="20"/>
              </w:rPr>
              <w:t>Connect Siebel Knowledge Base for policy-aware responses</w:t>
            </w:r>
          </w:p>
        </w:tc>
      </w:tr>
      <w:tr>
        <w:tc>
          <w:tcPr>
            <w:tcW w:type="dxa" w:w="2160"/>
          </w:tcPr>
          <w:p>
            <w:r>
              <w:rPr>
                <w:sz w:val="20"/>
              </w:rPr>
              <w:t>Phase 4</w:t>
            </w:r>
          </w:p>
        </w:tc>
        <w:tc>
          <w:tcPr>
            <w:tcW w:type="dxa" w:w="2160"/>
          </w:tcPr>
          <w:p>
            <w:r>
              <w:rPr>
                <w:sz w:val="20"/>
              </w:rPr>
              <w:t>Siebel UI Integration</w:t>
            </w:r>
          </w:p>
        </w:tc>
        <w:tc>
          <w:tcPr>
            <w:tcW w:type="dxa" w:w="2160"/>
          </w:tcPr>
          <w:p>
            <w:r>
              <w:rPr>
                <w:sz w:val="20"/>
              </w:rPr>
              <w:t>4 weeks</w:t>
            </w:r>
          </w:p>
        </w:tc>
        <w:tc>
          <w:tcPr>
            <w:tcW w:type="dxa" w:w="2160"/>
          </w:tcPr>
          <w:p>
            <w:r>
              <w:rPr>
                <w:sz w:val="20"/>
              </w:rPr>
              <w:t>Embed AI Summary button directly in Siebel Order Applet</w:t>
            </w:r>
          </w:p>
        </w:tc>
      </w:tr>
      <w:tr>
        <w:tc>
          <w:tcPr>
            <w:tcW w:type="dxa" w:w="2160"/>
          </w:tcPr>
          <w:p>
            <w:r>
              <w:rPr>
                <w:sz w:val="20"/>
              </w:rPr>
              <w:t>Phase 5</w:t>
            </w:r>
          </w:p>
        </w:tc>
        <w:tc>
          <w:tcPr>
            <w:tcW w:type="dxa" w:w="2160"/>
          </w:tcPr>
          <w:p>
            <w:r>
              <w:rPr>
                <w:sz w:val="20"/>
              </w:rPr>
              <w:t>Multi-Use Case Expansion</w:t>
            </w:r>
          </w:p>
        </w:tc>
        <w:tc>
          <w:tcPr>
            <w:tcW w:type="dxa" w:w="2160"/>
          </w:tcPr>
          <w:p>
            <w:r>
              <w:rPr>
                <w:sz w:val="20"/>
              </w:rPr>
              <w:t>Ongoing</w:t>
            </w:r>
          </w:p>
        </w:tc>
        <w:tc>
          <w:tcPr>
            <w:tcW w:type="dxa" w:w="2160"/>
          </w:tcPr>
          <w:p>
            <w:r>
              <w:rPr>
                <w:sz w:val="20"/>
              </w:rPr>
              <w:t>Service Request summarization, email drafting, lead scoring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23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23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23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