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US-11: Add Bracket Expression</w:t>
      </w:r>
    </w:p>
    <w:p>
      <w:r>
        <w:t>Epic: Epic 4 - Operator and Bracket Expression Building</w:t>
      </w:r>
    </w:p>
    <w:p>
      <w:r>
        <w:t>Type: Frontend</w:t>
      </w:r>
    </w:p>
    <w:p>
      <w:pPr>
        <w:pStyle w:val="Heading2"/>
      </w:pPr>
      <w:r>
        <w:t>User Story</w:t>
      </w:r>
    </w:p>
    <w:p>
      <w:r>
        <w:t>As a user,</w:t>
        <w:br/>
        <w:t>I want to select "BRACKET" from the Math Functions tab,</w:t>
        <w:br/>
        <w:t>So that my expression is wrapped in brackets allowing grouped sub-expressions.</w:t>
      </w:r>
    </w:p>
    <w:p>
      <w:pPr>
        <w:pStyle w:val="Heading2"/>
      </w:pPr>
      <w:r>
        <w:t>Acceptance Criteria</w:t>
      </w:r>
    </w:p>
    <w:p>
      <w:pPr>
        <w:pStyle w:val="ListBullet"/>
      </w:pPr>
      <w:r>
        <w:t>Selecting "BRACKET" from Math Functions adds a bracket structure to the expression: ( [+] ).</w:t>
      </w:r>
    </w:p>
    <w:p>
      <w:pPr>
        <w:pStyle w:val="ListBullet"/>
      </w:pPr>
      <w:r>
        <w:t>The opening "(" and closing ")" are displayed as part of the expression token.</w:t>
      </w:r>
    </w:p>
    <w:p>
      <w:pPr>
        <w:pStyle w:val="ListBullet"/>
      </w:pPr>
      <w:r>
        <w:t>A [+] button is shown inside the brackets for adding the left operand.</w:t>
      </w:r>
    </w:p>
    <w:p>
      <w:pPr>
        <w:pStyle w:val="ListBullet"/>
      </w:pPr>
      <w:r>
        <w:t>A [+] button is also shown outside the bracket for adding operators/operands after the bracket.</w:t>
      </w:r>
    </w:p>
    <w:p>
      <w:pPr>
        <w:pStyle w:val="ListBullet"/>
      </w:pPr>
      <w:r>
        <w:t>The bracket structure is visually enclosed/grouped.</w:t>
      </w:r>
    </w:p>
    <w:p>
      <w:pPr>
        <w:pStyle w:val="Heading2"/>
      </w:pPr>
      <w:r>
        <w:t>UI Reference</w:t>
      </w:r>
    </w:p>
    <w:p>
      <w:r>
        <w:drawing>
          <wp:inline xmlns:a="http://schemas.openxmlformats.org/drawingml/2006/main" xmlns:pic="http://schemas.openxmlformats.org/drawingml/2006/picture">
            <wp:extent cx="4572000" cy="659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59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572000" cy="56106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61060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