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US-16: Select Comparator Option</w:t>
      </w:r>
    </w:p>
    <w:p>
      <w:r>
        <w:t>Epic: Epic 5 - Comparator Configuration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one of the comparator options from the popup,</w:t>
        <w:br/>
        <w:t>So that the selected comparator label replaces the "Add comparator" placeholder in the condition row.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Clicking a comparator option (e.g., "Equal to") closes the popup.</w:t>
      </w:r>
    </w:p>
    <w:p>
      <w:pPr>
        <w:pStyle w:val="ListBullet"/>
      </w:pPr>
      <w:r>
        <w:t>The selected comparator label appears in the condition row replacing "Add comparator".</w:t>
      </w:r>
    </w:p>
    <w:p>
      <w:pPr>
        <w:pStyle w:val="ListBullet"/>
      </w:pPr>
      <w:r>
        <w:t>The selected comparator is styled differently from the placeholder (e.g., highlighted/coloured label).</w:t>
      </w:r>
    </w:p>
    <w:p>
      <w:pPr>
        <w:pStyle w:val="ListBullet"/>
      </w:pPr>
      <w:r>
        <w:t>User can click the comparator label again to change the selection.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523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37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