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US-17 - Add Right-Side Expression After Comparator</w:t>
      </w:r>
    </w:p>
    <w:p/>
    <w:p>
      <w:r>
        <w:rPr>
          <w:b/>
        </w:rPr>
        <w:t xml:space="preserve">Epic: </w:t>
      </w:r>
      <w:r>
        <w:t>Epic 5 - Comparator Configuration</w:t>
      </w:r>
    </w:p>
    <w:p>
      <w:r>
        <w:rPr>
          <w:b/>
        </w:rPr>
        <w:t xml:space="preserve">Story ID: </w:t>
      </w:r>
      <w:r>
        <w:t>US-17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have a comparator selected in my condition,</w:t>
        <w:br/>
      </w:r>
      <w:r>
        <w:t>So that I can build the right-hand side expression using the same expression builder.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After a comparator is selected, an 'Add Expression' area/button is available on the right side of the comparator.</w:t>
      </w:r>
    </w:p>
    <w:p>
      <w:pPr>
        <w:pStyle w:val="ListBullet"/>
      </w:pPr>
      <w:r>
        <w:t>Clicking this 'Add Expression' opens the same expression builder popup (Parameter/Math Function/All).</w:t>
      </w:r>
    </w:p>
    <w:p>
      <w:pPr>
        <w:pStyle w:val="ListBullet"/>
      </w:pPr>
      <w:r>
        <w:t>The right-side expression follows the same building rules as the left-side expression.</w:t>
      </w:r>
    </w:p>
    <w:p>
      <w:pPr>
        <w:pStyle w:val="ListBullet"/>
      </w:pPr>
      <w:r>
        <w:t>The full condition is displayed as: [Left Expression] [Comparator] [Right Expression].</w:t>
      </w:r>
    </w:p>
    <w:p>
      <w:pPr>
        <w:pStyle w:val="ListBullet"/>
      </w:pPr>
      <w:r>
        <w:t>Both left and right expressions support fields, numbers, brackets, and math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