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US-21 - Create a Condition Subgroup</w:t>
      </w:r>
    </w:p>
    <w:p/>
    <w:p>
      <w:r>
        <w:rPr>
          <w:b/>
        </w:rPr>
        <w:t xml:space="preserve">Epic: </w:t>
      </w:r>
      <w:r>
        <w:t>Epic 7 - Group and Subgroup Conditions</w:t>
      </w:r>
    </w:p>
    <w:p>
      <w:r>
        <w:rPr>
          <w:b/>
        </w:rPr>
        <w:t xml:space="preserve">Story ID: </w:t>
      </w:r>
      <w:r>
        <w:t>US-21</w:t>
      </w:r>
    </w:p>
    <w:p>
      <w:r>
        <w:rPr>
          <w:b/>
        </w:rPr>
        <w:t xml:space="preserve">Type: </w:t>
      </w:r>
      <w:r>
        <w:t>Frontend</w:t>
      </w:r>
    </w:p>
    <w:p>
      <w:r>
        <w:rPr>
          <w:b/>
        </w:rPr>
        <w:t xml:space="preserve">Priority: </w:t>
      </w:r>
      <w:r>
        <w:t>Medium</w:t>
      </w:r>
    </w:p>
    <w:p/>
    <w:p>
      <w:pPr>
        <w:pStyle w:val="Heading2"/>
      </w:pPr>
      <w:r>
        <w:t>User Story</w:t>
      </w:r>
    </w:p>
    <w:p>
      <w:r>
        <w:t>As a user,</w:t>
        <w:br/>
      </w:r>
      <w:r>
        <w:t>I want to click the 'Group' button,</w:t>
        <w:br/>
      </w:r>
      <w:r>
        <w:t>So that a subgroup container is created to hold one or more conditions as a logical unit.</w:t>
      </w:r>
    </w:p>
    <w:p/>
    <w:p>
      <w:pPr>
        <w:pStyle w:val="Heading2"/>
      </w:pPr>
      <w:r>
        <w:t>Acceptance Criteria</w:t>
      </w:r>
    </w:p>
    <w:p>
      <w:pPr>
        <w:pStyle w:val="ListBullet"/>
      </w:pPr>
      <w:r>
        <w:t>Clicking 'Group' creates a visually enclosed subgroup container.</w:t>
      </w:r>
    </w:p>
    <w:p>
      <w:pPr>
        <w:pStyle w:val="ListBullet"/>
      </w:pPr>
      <w:r>
        <w:t>The subgroup contains its own 'Add Expression', 'Add Comparator', and '+ and/or' controls.</w:t>
      </w:r>
    </w:p>
    <w:p>
      <w:pPr>
        <w:pStyle w:val="ListBullet"/>
      </w:pPr>
      <w:r>
        <w:t>Conditions inside a group are logically grouped with parentheses in the rule evaluation.</w:t>
      </w:r>
    </w:p>
    <w:p>
      <w:pPr>
        <w:pStyle w:val="ListBullet"/>
      </w:pPr>
      <w:r>
        <w:t>A delete icon is available to remove the entire group.</w:t>
      </w:r>
    </w:p>
    <w:p>
      <w:pPr>
        <w:pStyle w:val="ListBullet"/>
      </w:pPr>
      <w:r>
        <w:t>The group is visually distinct from top-level conditions (e.g., indented or bordered).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