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102C57"/>
          <w:sz w:val="28"/>
        </w:rPr>
        <w:t>SWISYS CO., LTD.</w:t>
        <w:br/>
      </w:r>
      <w:r>
        <w:rPr>
          <w:color w:val="646464"/>
          <w:sz w:val="17"/>
        </w:rPr>
        <w:t>NO. 2, ALY. 26, LN. 442, KAIYUAN RD., NORTH DIST., TAINAN CITY, TAIWAN (R.O.C)</w:t>
        <w:br/>
        <w:t>Tel: +886-6-2088888 | Web: www.swisys.com.tw</w:t>
      </w:r>
    </w:p>
    <w:p>
      <w:pPr>
        <w:spacing w:before="80" w:after="320"/>
      </w:pPr>
      <w:r>
        <w:rPr>
          <w:b/>
          <w:color w:val="2563A8"/>
        </w:rPr>
        <w:t>――――――――――――――――――――――――――――――――――――――――――――――――――――――――――</w:t>
      </w:r>
    </w:p>
    <w:p>
      <w:pPr>
        <w:spacing w:after="80"/>
      </w:pPr>
      <w:r>
        <w:rPr>
          <w:b/>
          <w:color w:val="102C57"/>
          <w:sz w:val="40"/>
        </w:rPr>
        <w:t>ENGINEERING TEST &amp; VALIDATION REPORT</w:t>
      </w:r>
    </w:p>
    <w:p>
      <w:pPr>
        <w:spacing w:after="320"/>
      </w:pPr>
      <w:r>
        <w:rPr>
          <w:color w:val="2563A8"/>
          <w:sz w:val="22"/>
        </w:rPr>
        <w:t>Comprehensive System Architecture, Code Architecture &amp; Empirical Verification of Contactless CAN Probe Under Full-Scale SAE J1939 Traffic</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3456"/>
            <w:tcMar>
              <w:top w:w="70" w:type="dxa"/>
              <w:bottom w:w="70" w:type="dxa"/>
              <w:left w:w="110" w:type="dxa"/>
              <w:right w:w="110" w:type="dxa"/>
            </w:tcMar>
            <w:shd w:fill="F0F4F8"/>
          </w:tcPr>
          <w:p>
            <w:r>
              <w:rPr>
                <w:b/>
                <w:color w:val="102C57"/>
                <w:sz w:val="19"/>
              </w:rPr>
              <w:t>Product Under Test (DUT):</w:t>
            </w:r>
          </w:p>
        </w:tc>
        <w:tc>
          <w:tcPr>
            <w:tcW w:type="dxa" w:w="5904"/>
            <w:tcMar>
              <w:top w:w="70" w:type="dxa"/>
              <w:bottom w:w="70" w:type="dxa"/>
              <w:left w:w="110" w:type="dxa"/>
              <w:right w:w="110" w:type="dxa"/>
            </w:tcMar>
            <w:shd w:fill="FFFFFF"/>
          </w:tcPr>
          <w:p>
            <w:r>
              <w:rPr>
                <w:sz w:val="19"/>
              </w:rPr>
              <w:t>Contactless CAN Probe (Swis CCP Probe)</w:t>
            </w:r>
          </w:p>
        </w:tc>
      </w:tr>
      <w:tr>
        <w:tc>
          <w:tcPr>
            <w:tcW w:type="dxa" w:w="3456"/>
            <w:tcMar>
              <w:top w:w="70" w:type="dxa"/>
              <w:bottom w:w="70" w:type="dxa"/>
              <w:left w:w="110" w:type="dxa"/>
              <w:right w:w="110" w:type="dxa"/>
            </w:tcMar>
            <w:shd w:fill="F0F4F8"/>
          </w:tcPr>
          <w:p>
            <w:r>
              <w:rPr>
                <w:b/>
                <w:color w:val="102C57"/>
                <w:sz w:val="19"/>
              </w:rPr>
              <w:t>Manufacturer / Vendor:</w:t>
            </w:r>
          </w:p>
        </w:tc>
        <w:tc>
          <w:tcPr>
            <w:tcW w:type="dxa" w:w="5904"/>
            <w:tcMar>
              <w:top w:w="70" w:type="dxa"/>
              <w:bottom w:w="70" w:type="dxa"/>
              <w:left w:w="110" w:type="dxa"/>
              <w:right w:w="110" w:type="dxa"/>
            </w:tcMar>
            <w:shd w:fill="FAFCFF"/>
          </w:tcPr>
          <w:p>
            <w:r>
              <w:rPr>
                <w:sz w:val="19"/>
              </w:rPr>
              <w:t>SWISYS CO., LTD.</w:t>
            </w:r>
          </w:p>
        </w:tc>
      </w:tr>
      <w:tr>
        <w:tc>
          <w:tcPr>
            <w:tcW w:type="dxa" w:w="3456"/>
            <w:tcMar>
              <w:top w:w="70" w:type="dxa"/>
              <w:bottom w:w="70" w:type="dxa"/>
              <w:left w:w="110" w:type="dxa"/>
              <w:right w:w="110" w:type="dxa"/>
            </w:tcMar>
            <w:shd w:fill="F0F4F8"/>
          </w:tcPr>
          <w:p>
            <w:r>
              <w:rPr>
                <w:b/>
                <w:color w:val="102C57"/>
                <w:sz w:val="19"/>
              </w:rPr>
              <w:t>Unit Tested &amp; Quantity:</w:t>
            </w:r>
          </w:p>
        </w:tc>
        <w:tc>
          <w:tcPr>
            <w:tcW w:type="dxa" w:w="5904"/>
            <w:tcMar>
              <w:top w:w="70" w:type="dxa"/>
              <w:bottom w:w="70" w:type="dxa"/>
              <w:left w:w="110" w:type="dxa"/>
              <w:right w:w="110" w:type="dxa"/>
            </w:tcMar>
            <w:shd w:fill="FFFFFF"/>
          </w:tcPr>
          <w:p>
            <w:r>
              <w:rPr>
                <w:b/>
                <w:sz w:val="19"/>
              </w:rPr>
              <w:t>Sample ID: SWIS-CCP-01 (Totally 1 Piece)</w:t>
            </w:r>
          </w:p>
        </w:tc>
      </w:tr>
      <w:tr>
        <w:tc>
          <w:tcPr>
            <w:tcW w:type="dxa" w:w="3456"/>
            <w:tcMar>
              <w:top w:w="70" w:type="dxa"/>
              <w:bottom w:w="70" w:type="dxa"/>
              <w:left w:w="110" w:type="dxa"/>
              <w:right w:w="110" w:type="dxa"/>
            </w:tcMar>
            <w:shd w:fill="F0F4F8"/>
          </w:tcPr>
          <w:p>
            <w:r>
              <w:rPr>
                <w:b/>
                <w:color w:val="102C57"/>
                <w:sz w:val="19"/>
              </w:rPr>
              <w:t>Applicable Standards:</w:t>
            </w:r>
          </w:p>
        </w:tc>
        <w:tc>
          <w:tcPr>
            <w:tcW w:type="dxa" w:w="5904"/>
            <w:tcMar>
              <w:top w:w="70" w:type="dxa"/>
              <w:bottom w:w="70" w:type="dxa"/>
              <w:left w:w="110" w:type="dxa"/>
              <w:right w:w="110" w:type="dxa"/>
            </w:tcMar>
            <w:shd w:fill="FAFCFF"/>
          </w:tcPr>
          <w:p>
            <w:r>
              <w:rPr>
                <w:b/>
                <w:sz w:val="19"/>
              </w:rPr>
              <w:t>SAE J1939-21, SAE J1939-71, ISO 11898-2</w:t>
            </w:r>
          </w:p>
        </w:tc>
      </w:tr>
      <w:tr>
        <w:tc>
          <w:tcPr>
            <w:tcW w:type="dxa" w:w="3456"/>
            <w:tcMar>
              <w:top w:w="70" w:type="dxa"/>
              <w:bottom w:w="70" w:type="dxa"/>
              <w:left w:w="110" w:type="dxa"/>
              <w:right w:w="110" w:type="dxa"/>
            </w:tcMar>
            <w:shd w:fill="F0F4F8"/>
          </w:tcPr>
          <w:p>
            <w:r>
              <w:rPr>
                <w:b/>
                <w:color w:val="102C57"/>
                <w:sz w:val="19"/>
              </w:rPr>
              <w:t>Testing Facility &amp; Location:</w:t>
            </w:r>
          </w:p>
        </w:tc>
        <w:tc>
          <w:tcPr>
            <w:tcW w:type="dxa" w:w="5904"/>
            <w:tcMar>
              <w:top w:w="70" w:type="dxa"/>
              <w:bottom w:w="70" w:type="dxa"/>
              <w:left w:w="110" w:type="dxa"/>
              <w:right w:w="110" w:type="dxa"/>
            </w:tcMar>
            <w:shd w:fill="FFFFFF"/>
          </w:tcPr>
          <w:p>
            <w:r>
              <w:rPr>
                <w:sz w:val="19"/>
              </w:rPr>
              <w:t>SWISYS Hardware Lab, Tainan City, Taiwan</w:t>
            </w:r>
          </w:p>
        </w:tc>
      </w:tr>
      <w:tr>
        <w:tc>
          <w:tcPr>
            <w:tcW w:type="dxa" w:w="3456"/>
            <w:tcMar>
              <w:top w:w="70" w:type="dxa"/>
              <w:bottom w:w="70" w:type="dxa"/>
              <w:left w:w="110" w:type="dxa"/>
              <w:right w:w="110" w:type="dxa"/>
            </w:tcMar>
            <w:shd w:fill="F0F4F8"/>
          </w:tcPr>
          <w:p>
            <w:r>
              <w:rPr>
                <w:b/>
                <w:color w:val="102C57"/>
                <w:sz w:val="19"/>
              </w:rPr>
              <w:t>Test Execution Date &amp; Temp:</w:t>
            </w:r>
          </w:p>
        </w:tc>
        <w:tc>
          <w:tcPr>
            <w:tcW w:type="dxa" w:w="5904"/>
            <w:tcMar>
              <w:top w:w="70" w:type="dxa"/>
              <w:bottom w:w="70" w:type="dxa"/>
              <w:left w:w="110" w:type="dxa"/>
              <w:right w:w="110" w:type="dxa"/>
            </w:tcMar>
            <w:shd w:fill="FAFCFF"/>
          </w:tcPr>
          <w:p>
            <w:r>
              <w:rPr>
                <w:sz w:val="19"/>
              </w:rPr>
              <w:t>31/08/2026 | Ambient Temp: 25°C to 37°C</w:t>
            </w:r>
          </w:p>
        </w:tc>
      </w:tr>
    </w:tbl>
    <w:p>
      <w:pPr>
        <w:spacing w:after="40"/>
      </w:pPr>
    </w:p>
    <w:tbl>
      <w:tblPr>
        <w:tblW w:type="auto" w:w="0"/>
        <w:jc w:val="center"/>
        <w:tblLook w:firstColumn="1" w:firstRow="1" w:lastColumn="0" w:lastRow="0" w:noHBand="0" w:noVBand="1" w:val="04A0"/>
        <w:tblBorders>
          <w:top w:val="single" w:sz="8" w:space="0" w:color="28A745"/>
          <w:bottom w:val="single" w:sz="8" w:space="0" w:color="28A745"/>
          <w:insideH w:val="single" w:sz="8" w:space="0" w:color="28A745"/>
          <w:insideV w:val="none"/>
          <w:left w:val="none"/>
          <w:right w:val="none"/>
        </w:tblBorders>
      </w:tblPr>
      <w:tblGrid>
        <w:gridCol w:w="9360"/>
      </w:tblGrid>
      <w:tr>
        <w:tc>
          <w:tcPr>
            <w:tcW w:type="dxa" w:w="9360"/>
            <w:shd w:fill="EAF7ED"/>
            <w:tcMar>
              <w:top w:w="120" w:type="dxa"/>
              <w:bottom w:w="120" w:type="dxa"/>
              <w:left w:w="160" w:type="dxa"/>
              <w:right w:w="160" w:type="dxa"/>
            </w:tcMar>
          </w:tcPr>
          <w:p>
            <w:pPr>
              <w:spacing w:after="0"/>
            </w:pPr>
            <w:r>
              <w:rPr>
                <w:b/>
                <w:color w:val="107C41"/>
                <w:sz w:val="21"/>
              </w:rPr>
              <w:t>VERIFICATION OUTCOME: PASSED (100% SIGNAL INTEGRITY &amp; ZERO FRAME LOSS)</w:t>
              <w:br/>
            </w:r>
            <w:r>
              <w:rPr>
                <w:sz w:val="19"/>
              </w:rPr>
              <w:t>The SWISYS Contactless CAN Probe (Swis CCP Probe) captured and decoded 44,120 consecutive J1939 CAN data frames across a 507.7-second full-scale stress waveform with 0 dropped frames (0.00% drop rate). All 7 monitored Suspect Parameter Numbers (SPNs) reached 100.0% of their operational maximum limits, demonstrating flawless non-intrusive physical-layer signal acquisition.</w:t>
            </w:r>
          </w:p>
        </w:tc>
      </w:tr>
    </w:tbl>
    <w:p>
      <w:r>
        <w:br w:type="page"/>
      </w:r>
    </w:p>
    <w:p>
      <w:pPr>
        <w:pStyle w:val="Heading1"/>
      </w:pPr>
      <w:r>
        <w:rPr>
          <w:color w:val="102C57"/>
          <w:sz w:val="28"/>
        </w:rPr>
        <w:t>1. System Hardware &amp; Communication Architecture</w:t>
      </w:r>
    </w:p>
    <w:p>
      <w:pPr>
        <w:spacing w:after="160"/>
      </w:pPr>
      <w:r>
        <w:t>The verification system is organized as a multi-stage, closed-loop automotive network testbed. The architecture cleanly separates stimulus transmission, non-galvanic contactless probe sensing, and multi-channel analytical capture.</w:t>
      </w:r>
    </w:p>
    <w:p>
      <w:pPr>
        <w:spacing w:before="120" w:after="80"/>
        <w:jc w:val="center"/>
      </w:pPr>
      <w:r>
        <w:drawing>
          <wp:inline xmlns:a="http://schemas.openxmlformats.org/drawingml/2006/main" xmlns:pic="http://schemas.openxmlformats.org/drawingml/2006/picture">
            <wp:extent cx="5212080" cy="2985323"/>
            <wp:docPr id="1" name="Picture 1"/>
            <wp:cNvGraphicFramePr>
              <a:graphicFrameLocks noChangeAspect="1"/>
            </wp:cNvGraphicFramePr>
            <a:graphic>
              <a:graphicData uri="http://schemas.openxmlformats.org/drawingml/2006/picture">
                <pic:pic>
                  <pic:nvPicPr>
                    <pic:cNvPr id="0" name="media_1788127367742.png"/>
                    <pic:cNvPicPr/>
                  </pic:nvPicPr>
                  <pic:blipFill>
                    <a:blip r:embed="rId11"/>
                    <a:stretch>
                      <a:fillRect/>
                    </a:stretch>
                  </pic:blipFill>
                  <pic:spPr>
                    <a:xfrm>
                      <a:off x="0" y="0"/>
                      <a:ext cx="5212080" cy="2985323"/>
                    </a:xfrm>
                    <a:prstGeom prst="rect"/>
                  </pic:spPr>
                </pic:pic>
              </a:graphicData>
            </a:graphic>
          </wp:inline>
        </w:drawing>
      </w:r>
    </w:p>
    <w:p>
      <w:pPr>
        <w:spacing w:after="240"/>
        <w:jc w:val="center"/>
      </w:pPr>
      <w:r>
        <w:rPr>
          <w:i/>
          <w:color w:val="646464"/>
          <w:sz w:val="17"/>
        </w:rPr>
        <w:t>Figure 1: Complete System Hardware Architecture of SWISYS Contactless CAN Probe Verification Testbed</w:t>
      </w:r>
    </w:p>
    <w:p>
      <w:pPr>
        <w:spacing w:after="120"/>
      </w:pPr>
      <w:r>
        <w:rPr>
          <w:b/>
        </w:rPr>
        <w:t>1.1 Subsystem Node Specifications &amp; Interface Breakdown</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864"/>
            <w:tcMar>
              <w:top w:w="65" w:type="dxa"/>
              <w:bottom w:w="65" w:type="dxa"/>
              <w:left w:w="90" w:type="dxa"/>
              <w:right w:w="90" w:type="dxa"/>
            </w:tcMar>
            <w:shd w:fill="102C57"/>
          </w:tcPr>
          <w:p>
            <w:r>
              <w:rPr>
                <w:b/>
                <w:color w:val="FFFFFF"/>
                <w:sz w:val="18"/>
              </w:rPr>
              <w:t>Node</w:t>
            </w:r>
          </w:p>
        </w:tc>
        <w:tc>
          <w:tcPr>
            <w:tcW w:type="dxa" w:w="3168"/>
            <w:tcMar>
              <w:top w:w="65" w:type="dxa"/>
              <w:bottom w:w="65" w:type="dxa"/>
              <w:left w:w="90" w:type="dxa"/>
              <w:right w:w="90" w:type="dxa"/>
            </w:tcMar>
            <w:shd w:fill="102C57"/>
          </w:tcPr>
          <w:p>
            <w:r>
              <w:rPr>
                <w:b/>
                <w:color w:val="FFFFFF"/>
                <w:sz w:val="18"/>
              </w:rPr>
              <w:t>Hardware / Module</w:t>
            </w:r>
          </w:p>
        </w:tc>
        <w:tc>
          <w:tcPr>
            <w:tcW w:type="dxa" w:w="5328"/>
            <w:tcMar>
              <w:top w:w="65" w:type="dxa"/>
              <w:bottom w:w="65" w:type="dxa"/>
              <w:left w:w="90" w:type="dxa"/>
              <w:right w:w="90" w:type="dxa"/>
            </w:tcMar>
            <w:shd w:fill="102C57"/>
          </w:tcPr>
          <w:p>
            <w:r>
              <w:rPr>
                <w:b/>
                <w:color w:val="FFFFFF"/>
                <w:sz w:val="18"/>
              </w:rPr>
              <w:t>Architectural Role &amp; Signal Interface</w:t>
            </w:r>
          </w:p>
        </w:tc>
      </w:tr>
      <w:tr>
        <w:tc>
          <w:tcPr>
            <w:tcW w:type="dxa" w:w="864"/>
            <w:tcMar>
              <w:top w:w="65" w:type="dxa"/>
              <w:bottom w:w="65" w:type="dxa"/>
              <w:left w:w="90" w:type="dxa"/>
              <w:right w:w="90" w:type="dxa"/>
            </w:tcMar>
            <w:shd w:fill="FFFFFF"/>
          </w:tcPr>
          <w:p>
            <w:r>
              <w:rPr>
                <w:b/>
                <w:sz w:val="17"/>
              </w:rPr>
              <w:t>PC-1</w:t>
            </w:r>
          </w:p>
        </w:tc>
        <w:tc>
          <w:tcPr>
            <w:tcW w:type="dxa" w:w="3168"/>
            <w:tcMar>
              <w:top w:w="65" w:type="dxa"/>
              <w:bottom w:w="65" w:type="dxa"/>
              <w:left w:w="90" w:type="dxa"/>
              <w:right w:w="90" w:type="dxa"/>
            </w:tcMar>
            <w:shd w:fill="FFFFFF"/>
          </w:tcPr>
          <w:p>
            <w:r>
              <w:rPr>
                <w:b/>
                <w:color w:val="102C57"/>
                <w:sz w:val="17"/>
              </w:rPr>
              <w:t>STM Software IDE &amp; Control Workstation</w:t>
            </w:r>
          </w:p>
        </w:tc>
        <w:tc>
          <w:tcPr>
            <w:tcW w:type="dxa" w:w="5328"/>
            <w:tcMar>
              <w:top w:w="65" w:type="dxa"/>
              <w:bottom w:w="65" w:type="dxa"/>
              <w:left w:w="90" w:type="dxa"/>
              <w:right w:w="90" w:type="dxa"/>
            </w:tcMar>
            <w:shd w:fill="FFFFFF"/>
          </w:tcPr>
          <w:p>
            <w:r>
              <w:rPr>
                <w:sz w:val="17"/>
              </w:rPr>
              <w:t>Compiles and flashes STM32 J1939 generator firmware; provides serial runtime telemetry via USB-UART bridge at 115,200 baud.</w:t>
            </w:r>
          </w:p>
        </w:tc>
      </w:tr>
      <w:tr>
        <w:tc>
          <w:tcPr>
            <w:tcW w:type="dxa" w:w="864"/>
            <w:tcMar>
              <w:top w:w="65" w:type="dxa"/>
              <w:bottom w:w="65" w:type="dxa"/>
              <w:left w:w="90" w:type="dxa"/>
              <w:right w:w="90" w:type="dxa"/>
            </w:tcMar>
            <w:shd w:fill="F8FAFC"/>
          </w:tcPr>
          <w:p>
            <w:r>
              <w:rPr>
                <w:b/>
                <w:sz w:val="17"/>
              </w:rPr>
              <w:t>MCU</w:t>
            </w:r>
          </w:p>
        </w:tc>
        <w:tc>
          <w:tcPr>
            <w:tcW w:type="dxa" w:w="3168"/>
            <w:tcMar>
              <w:top w:w="65" w:type="dxa"/>
              <w:bottom w:w="65" w:type="dxa"/>
              <w:left w:w="90" w:type="dxa"/>
              <w:right w:w="90" w:type="dxa"/>
            </w:tcMar>
            <w:shd w:fill="F8FAFC"/>
          </w:tcPr>
          <w:p>
            <w:r>
              <w:rPr>
                <w:b/>
                <w:color w:val="102C57"/>
                <w:sz w:val="17"/>
              </w:rPr>
              <w:t>STM32F103RB Microcontroller (Nucleo-64)</w:t>
            </w:r>
          </w:p>
        </w:tc>
        <w:tc>
          <w:tcPr>
            <w:tcW w:type="dxa" w:w="5328"/>
            <w:tcMar>
              <w:top w:w="65" w:type="dxa"/>
              <w:bottom w:w="65" w:type="dxa"/>
              <w:left w:w="90" w:type="dxa"/>
              <w:right w:w="90" w:type="dxa"/>
            </w:tcMar>
            <w:shd w:fill="F8FAFC"/>
          </w:tcPr>
          <w:p>
            <w:r>
              <w:rPr>
                <w:sz w:val="17"/>
              </w:rPr>
              <w:t>ARM Cortex-M3 core @ 72 MHz executing deterministic multi-signal scheduling; bxCAN peripheral routes CAN_TX (PB9) and CAN_RX (PB8).</w:t>
            </w:r>
          </w:p>
        </w:tc>
      </w:tr>
      <w:tr>
        <w:tc>
          <w:tcPr>
            <w:tcW w:type="dxa" w:w="864"/>
            <w:tcMar>
              <w:top w:w="65" w:type="dxa"/>
              <w:bottom w:w="65" w:type="dxa"/>
              <w:left w:w="90" w:type="dxa"/>
              <w:right w:w="90" w:type="dxa"/>
            </w:tcMar>
            <w:shd w:fill="FFFFFF"/>
          </w:tcPr>
          <w:p>
            <w:r>
              <w:rPr>
                <w:b/>
                <w:sz w:val="17"/>
              </w:rPr>
              <w:t>PHY</w:t>
            </w:r>
          </w:p>
        </w:tc>
        <w:tc>
          <w:tcPr>
            <w:tcW w:type="dxa" w:w="3168"/>
            <w:tcMar>
              <w:top w:w="65" w:type="dxa"/>
              <w:bottom w:w="65" w:type="dxa"/>
              <w:left w:w="90" w:type="dxa"/>
              <w:right w:w="90" w:type="dxa"/>
            </w:tcMar>
            <w:shd w:fill="FFFFFF"/>
          </w:tcPr>
          <w:p>
            <w:r>
              <w:rPr>
                <w:b/>
                <w:color w:val="102C57"/>
                <w:sz w:val="17"/>
              </w:rPr>
              <w:t>MCP2551 High-Speed CAN Transceiver</w:t>
            </w:r>
          </w:p>
        </w:tc>
        <w:tc>
          <w:tcPr>
            <w:tcW w:type="dxa" w:w="5328"/>
            <w:tcMar>
              <w:top w:w="65" w:type="dxa"/>
              <w:bottom w:w="65" w:type="dxa"/>
              <w:left w:w="90" w:type="dxa"/>
              <w:right w:w="90" w:type="dxa"/>
            </w:tcMar>
            <w:shd w:fill="FFFFFF"/>
          </w:tcPr>
          <w:p>
            <w:r>
              <w:rPr>
                <w:sz w:val="17"/>
              </w:rPr>
              <w:t>Converts single-ended TTL TX/RX signals into ISO 11898-2 differential physical-layer signals (CAN_H and CAN_L) across a 120Ω terminated bus.</w:t>
            </w:r>
          </w:p>
        </w:tc>
      </w:tr>
      <w:tr>
        <w:tc>
          <w:tcPr>
            <w:tcW w:type="dxa" w:w="864"/>
            <w:tcMar>
              <w:top w:w="65" w:type="dxa"/>
              <w:bottom w:w="65" w:type="dxa"/>
              <w:left w:w="90" w:type="dxa"/>
              <w:right w:w="90" w:type="dxa"/>
            </w:tcMar>
            <w:shd w:fill="F8FAFC"/>
          </w:tcPr>
          <w:p>
            <w:r>
              <w:rPr>
                <w:b/>
                <w:sz w:val="17"/>
              </w:rPr>
              <w:t>DUT</w:t>
            </w:r>
          </w:p>
        </w:tc>
        <w:tc>
          <w:tcPr>
            <w:tcW w:type="dxa" w:w="3168"/>
            <w:tcMar>
              <w:top w:w="65" w:type="dxa"/>
              <w:bottom w:w="65" w:type="dxa"/>
              <w:left w:w="90" w:type="dxa"/>
              <w:right w:w="90" w:type="dxa"/>
            </w:tcMar>
            <w:shd w:fill="F8FAFC"/>
          </w:tcPr>
          <w:p>
            <w:r>
              <w:rPr>
                <w:b/>
                <w:color w:val="102C57"/>
                <w:sz w:val="17"/>
              </w:rPr>
              <w:t>SWISYS Contactless CAN Probe (Swis CCP)</w:t>
            </w:r>
          </w:p>
        </w:tc>
        <w:tc>
          <w:tcPr>
            <w:tcW w:type="dxa" w:w="5328"/>
            <w:tcMar>
              <w:top w:w="65" w:type="dxa"/>
              <w:bottom w:w="65" w:type="dxa"/>
              <w:left w:w="90" w:type="dxa"/>
              <w:right w:w="90" w:type="dxa"/>
            </w:tcMar>
            <w:shd w:fill="F8FAFC"/>
          </w:tcPr>
          <w:p>
            <w:r>
              <w:rPr>
                <w:sz w:val="17"/>
              </w:rPr>
              <w:t>Non-intrusive capacitive/magnetic pickup sensor clamped over the insulated CAN harness wire pair; detects differential flux with 0 galvanic intrusion.</w:t>
            </w:r>
          </w:p>
        </w:tc>
      </w:tr>
      <w:tr>
        <w:tc>
          <w:tcPr>
            <w:tcW w:type="dxa" w:w="864"/>
            <w:tcMar>
              <w:top w:w="65" w:type="dxa"/>
              <w:bottom w:w="65" w:type="dxa"/>
              <w:left w:w="90" w:type="dxa"/>
              <w:right w:w="90" w:type="dxa"/>
            </w:tcMar>
            <w:shd w:fill="FFFFFF"/>
          </w:tcPr>
          <w:p>
            <w:r>
              <w:rPr>
                <w:b/>
                <w:sz w:val="17"/>
              </w:rPr>
              <w:t>HUB</w:t>
            </w:r>
          </w:p>
        </w:tc>
        <w:tc>
          <w:tcPr>
            <w:tcW w:type="dxa" w:w="3168"/>
            <w:tcMar>
              <w:top w:w="65" w:type="dxa"/>
              <w:bottom w:w="65" w:type="dxa"/>
              <w:left w:w="90" w:type="dxa"/>
              <w:right w:w="90" w:type="dxa"/>
            </w:tcMar>
            <w:shd w:fill="FFFFFF"/>
          </w:tcPr>
          <w:p>
            <w:r>
              <w:rPr>
                <w:b/>
                <w:color w:val="102C57"/>
                <w:sz w:val="17"/>
              </w:rPr>
              <w:t>CAN Hub &amp; TSMaster Connector Interface</w:t>
            </w:r>
          </w:p>
        </w:tc>
        <w:tc>
          <w:tcPr>
            <w:tcW w:type="dxa" w:w="5328"/>
            <w:tcMar>
              <w:top w:w="65" w:type="dxa"/>
              <w:bottom w:w="65" w:type="dxa"/>
              <w:left w:w="90" w:type="dxa"/>
              <w:right w:w="90" w:type="dxa"/>
            </w:tcMar>
            <w:shd w:fill="FFFFFF"/>
          </w:tcPr>
          <w:p>
            <w:r>
              <w:rPr>
                <w:sz w:val="17"/>
              </w:rPr>
              <w:t>Low-noise breakout and signal distribution hub routing contactless probe output to downstream PC diagnostic interfaces.</w:t>
            </w:r>
          </w:p>
        </w:tc>
      </w:tr>
      <w:tr>
        <w:tc>
          <w:tcPr>
            <w:tcW w:type="dxa" w:w="864"/>
            <w:tcMar>
              <w:top w:w="65" w:type="dxa"/>
              <w:bottom w:w="65" w:type="dxa"/>
              <w:left w:w="90" w:type="dxa"/>
              <w:right w:w="90" w:type="dxa"/>
            </w:tcMar>
            <w:shd w:fill="F8FAFC"/>
          </w:tcPr>
          <w:p>
            <w:r>
              <w:rPr>
                <w:b/>
                <w:sz w:val="17"/>
              </w:rPr>
              <w:t>PC-2</w:t>
            </w:r>
          </w:p>
        </w:tc>
        <w:tc>
          <w:tcPr>
            <w:tcW w:type="dxa" w:w="3168"/>
            <w:tcMar>
              <w:top w:w="65" w:type="dxa"/>
              <w:bottom w:w="65" w:type="dxa"/>
              <w:left w:w="90" w:type="dxa"/>
              <w:right w:w="90" w:type="dxa"/>
            </w:tcMar>
            <w:shd w:fill="F8FAFC"/>
          </w:tcPr>
          <w:p>
            <w:r>
              <w:rPr>
                <w:b/>
                <w:color w:val="102C57"/>
                <w:sz w:val="17"/>
              </w:rPr>
              <w:t>PCAN System &amp; TSMaster Analysis Suite</w:t>
            </w:r>
          </w:p>
        </w:tc>
        <w:tc>
          <w:tcPr>
            <w:tcW w:type="dxa" w:w="5328"/>
            <w:tcMar>
              <w:top w:w="65" w:type="dxa"/>
              <w:bottom w:w="65" w:type="dxa"/>
              <w:left w:w="90" w:type="dxa"/>
              <w:right w:w="90" w:type="dxa"/>
            </w:tcMar>
            <w:shd w:fill="F8FAFC"/>
          </w:tcPr>
          <w:p>
            <w:r>
              <w:rPr>
                <w:sz w:val="17"/>
              </w:rPr>
              <w:t>PEAK PCAN-USB hardware interface recording 64-bit microsecond hardware timestamps, decoding J1939 DBC databases, and exporting traces.</w:t>
            </w:r>
          </w:p>
        </w:tc>
      </w:tr>
    </w:tbl>
    <w:p>
      <w:r>
        <w:br w:type="page"/>
      </w:r>
    </w:p>
    <w:p>
      <w:pPr>
        <w:pStyle w:val="Heading1"/>
      </w:pPr>
      <w:r>
        <w:rPr>
          <w:color w:val="102C57"/>
          <w:sz w:val="28"/>
        </w:rPr>
        <w:t>2. Firmware &amp; Software Architecture</w:t>
      </w:r>
    </w:p>
    <w:p>
      <w:pPr>
        <w:spacing w:after="160"/>
      </w:pPr>
      <w:r>
        <w:t>The software architecture follows a strict 4-layer hierarchical design on the embedded transmitter node and an automated analytical pipeline on the host verification workstation:</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440"/>
            <w:tcMar>
              <w:top w:w="65" w:type="dxa"/>
              <w:bottom w:w="65" w:type="dxa"/>
              <w:left w:w="90" w:type="dxa"/>
              <w:right w:w="90" w:type="dxa"/>
            </w:tcMar>
            <w:shd w:fill="102C57"/>
          </w:tcPr>
          <w:p>
            <w:r>
              <w:rPr>
                <w:b/>
                <w:color w:val="FFFFFF"/>
                <w:sz w:val="18"/>
              </w:rPr>
              <w:t>Layer</w:t>
            </w:r>
          </w:p>
        </w:tc>
        <w:tc>
          <w:tcPr>
            <w:tcW w:type="dxa" w:w="2880"/>
            <w:tcMar>
              <w:top w:w="65" w:type="dxa"/>
              <w:bottom w:w="65" w:type="dxa"/>
              <w:left w:w="90" w:type="dxa"/>
              <w:right w:w="90" w:type="dxa"/>
            </w:tcMar>
            <w:shd w:fill="102C57"/>
          </w:tcPr>
          <w:p>
            <w:r>
              <w:rPr>
                <w:b/>
                <w:color w:val="FFFFFF"/>
                <w:sz w:val="18"/>
              </w:rPr>
              <w:t>Module / Source Files</w:t>
            </w:r>
          </w:p>
        </w:tc>
        <w:tc>
          <w:tcPr>
            <w:tcW w:type="dxa" w:w="5040"/>
            <w:tcMar>
              <w:top w:w="65" w:type="dxa"/>
              <w:bottom w:w="65" w:type="dxa"/>
              <w:left w:w="90" w:type="dxa"/>
              <w:right w:w="90" w:type="dxa"/>
            </w:tcMar>
            <w:shd w:fill="102C57"/>
          </w:tcPr>
          <w:p>
            <w:r>
              <w:rPr>
                <w:b/>
                <w:color w:val="FFFFFF"/>
                <w:sz w:val="18"/>
              </w:rPr>
              <w:t>Architecture &amp; Functional Implementation</w:t>
            </w:r>
          </w:p>
        </w:tc>
      </w:tr>
      <w:tr>
        <w:tc>
          <w:tcPr>
            <w:tcW w:type="dxa" w:w="1440"/>
            <w:tcMar>
              <w:top w:w="65" w:type="dxa"/>
              <w:bottom w:w="65" w:type="dxa"/>
              <w:left w:w="90" w:type="dxa"/>
              <w:right w:w="90" w:type="dxa"/>
            </w:tcMar>
            <w:shd w:fill="FFFFFF"/>
          </w:tcPr>
          <w:p>
            <w:r>
              <w:rPr>
                <w:b/>
                <w:sz w:val="17"/>
              </w:rPr>
              <w:t>Layer 4:</w:t>
              <w:br/>
              <w:t>Application</w:t>
            </w:r>
          </w:p>
        </w:tc>
        <w:tc>
          <w:tcPr>
            <w:tcW w:type="dxa" w:w="2880"/>
            <w:tcMar>
              <w:top w:w="65" w:type="dxa"/>
              <w:bottom w:w="65" w:type="dxa"/>
              <w:left w:w="90" w:type="dxa"/>
              <w:right w:w="90" w:type="dxa"/>
            </w:tcMar>
            <w:shd w:fill="FFFFFF"/>
          </w:tcPr>
          <w:p>
            <w:r>
              <w:rPr>
                <w:b/>
                <w:color w:val="2563A8"/>
                <w:sz w:val="17"/>
              </w:rPr>
              <w:t>j1939_arduino_generator.ino</w:t>
              <w:br/>
              <w:t>j1939_pattern_generator.c/.h</w:t>
            </w:r>
          </w:p>
        </w:tc>
        <w:tc>
          <w:tcPr>
            <w:tcW w:type="dxa" w:w="5040"/>
            <w:tcMar>
              <w:top w:w="65" w:type="dxa"/>
              <w:bottom w:w="65" w:type="dxa"/>
              <w:left w:w="90" w:type="dxa"/>
              <w:right w:w="90" w:type="dxa"/>
            </w:tcMar>
            <w:shd w:fill="FFFFFF"/>
          </w:tcPr>
          <w:p>
            <w:r>
              <w:rPr>
                <w:sz w:val="17"/>
              </w:rPr>
              <w:t>Finite State Machine (FSM) managing STATE_START_MARKER (3s), STATE_EXCEL_PATTERN (500s), and STATE_END_MARKER (3s); generates high-precision mathematical ramp functions.</w:t>
            </w:r>
          </w:p>
        </w:tc>
      </w:tr>
      <w:tr>
        <w:tc>
          <w:tcPr>
            <w:tcW w:type="dxa" w:w="1440"/>
            <w:tcMar>
              <w:top w:w="65" w:type="dxa"/>
              <w:bottom w:w="65" w:type="dxa"/>
              <w:left w:w="90" w:type="dxa"/>
              <w:right w:w="90" w:type="dxa"/>
            </w:tcMar>
            <w:shd w:fill="F8FAFC"/>
          </w:tcPr>
          <w:p>
            <w:r>
              <w:rPr>
                <w:b/>
                <w:sz w:val="17"/>
              </w:rPr>
              <w:t>Layer 3:</w:t>
              <w:br/>
              <w:t>Scheduler</w:t>
            </w:r>
          </w:p>
        </w:tc>
        <w:tc>
          <w:tcPr>
            <w:tcW w:type="dxa" w:w="2880"/>
            <w:tcMar>
              <w:top w:w="65" w:type="dxa"/>
              <w:bottom w:w="65" w:type="dxa"/>
              <w:left w:w="90" w:type="dxa"/>
              <w:right w:w="90" w:type="dxa"/>
            </w:tcMar>
            <w:shd w:fill="F8FAFC"/>
          </w:tcPr>
          <w:p>
            <w:r>
              <w:rPr>
                <w:b/>
                <w:color w:val="2563A8"/>
                <w:sz w:val="17"/>
              </w:rPr>
              <w:t>j1939_arduino_generator.ino</w:t>
              <w:br/>
              <w:t>(Timing Engine)</w:t>
            </w:r>
          </w:p>
        </w:tc>
        <w:tc>
          <w:tcPr>
            <w:tcW w:type="dxa" w:w="5040"/>
            <w:tcMar>
              <w:top w:w="65" w:type="dxa"/>
              <w:bottom w:w="65" w:type="dxa"/>
              <w:left w:w="90" w:type="dxa"/>
              <w:right w:w="90" w:type="dxa"/>
            </w:tcMar>
            <w:shd w:fill="F8FAFC"/>
          </w:tcPr>
          <w:p>
            <w:r>
              <w:rPr>
                <w:sz w:val="17"/>
              </w:rPr>
              <w:t>Independent non-blocking transmission scheduler with dedicated timers: EEC1 (20ms), EEC2 (50ms), EBC1 (100ms), CCVS1 (100ms), and LFE (100ms).</w:t>
            </w:r>
          </w:p>
        </w:tc>
      </w:tr>
      <w:tr>
        <w:tc>
          <w:tcPr>
            <w:tcW w:type="dxa" w:w="1440"/>
            <w:tcMar>
              <w:top w:w="65" w:type="dxa"/>
              <w:bottom w:w="65" w:type="dxa"/>
              <w:left w:w="90" w:type="dxa"/>
              <w:right w:w="90" w:type="dxa"/>
            </w:tcMar>
            <w:shd w:fill="FFFFFF"/>
          </w:tcPr>
          <w:p>
            <w:r>
              <w:rPr>
                <w:b/>
                <w:sz w:val="17"/>
              </w:rPr>
              <w:t>Layer 2:</w:t>
              <w:br/>
              <w:t>Serialization</w:t>
            </w:r>
          </w:p>
        </w:tc>
        <w:tc>
          <w:tcPr>
            <w:tcW w:type="dxa" w:w="2880"/>
            <w:tcMar>
              <w:top w:w="65" w:type="dxa"/>
              <w:bottom w:w="65" w:type="dxa"/>
              <w:left w:w="90" w:type="dxa"/>
              <w:right w:w="90" w:type="dxa"/>
            </w:tcMar>
            <w:shd w:fill="FFFFFF"/>
          </w:tcPr>
          <w:p>
            <w:r>
              <w:rPr>
                <w:b/>
                <w:color w:val="2563A8"/>
                <w:sz w:val="17"/>
              </w:rPr>
              <w:t>j1939_signal_definitions.c/.h</w:t>
              <w:br/>
              <w:t>j1939_encode_decode.c/.h</w:t>
            </w:r>
          </w:p>
        </w:tc>
        <w:tc>
          <w:tcPr>
            <w:tcW w:type="dxa" w:w="5040"/>
            <w:tcMar>
              <w:top w:w="65" w:type="dxa"/>
              <w:bottom w:w="65" w:type="dxa"/>
              <w:left w:w="90" w:type="dxa"/>
              <w:right w:w="90" w:type="dxa"/>
            </w:tcMar>
            <w:shd w:fill="FFFFFF"/>
          </w:tcPr>
          <w:p>
            <w:r>
              <w:rPr>
                <w:sz w:val="17"/>
              </w:rPr>
              <w:t>SAE J1939 protocol serialization engine; implements 29-bit CAN ID construction (Priority, PGN, Source Address), bit-level Intel byte packing, scaling, and offset computation.</w:t>
            </w:r>
          </w:p>
        </w:tc>
      </w:tr>
      <w:tr>
        <w:tc>
          <w:tcPr>
            <w:tcW w:type="dxa" w:w="1440"/>
            <w:tcMar>
              <w:top w:w="65" w:type="dxa"/>
              <w:bottom w:w="65" w:type="dxa"/>
              <w:left w:w="90" w:type="dxa"/>
              <w:right w:w="90" w:type="dxa"/>
            </w:tcMar>
            <w:shd w:fill="F8FAFC"/>
          </w:tcPr>
          <w:p>
            <w:r>
              <w:rPr>
                <w:b/>
                <w:sz w:val="17"/>
              </w:rPr>
              <w:t>Layer 1:</w:t>
              <w:br/>
              <w:t>Hardware Driver</w:t>
            </w:r>
          </w:p>
        </w:tc>
        <w:tc>
          <w:tcPr>
            <w:tcW w:type="dxa" w:w="2880"/>
            <w:tcMar>
              <w:top w:w="65" w:type="dxa"/>
              <w:bottom w:w="65" w:type="dxa"/>
              <w:left w:w="90" w:type="dxa"/>
              <w:right w:w="90" w:type="dxa"/>
            </w:tcMar>
            <w:shd w:fill="F8FAFC"/>
          </w:tcPr>
          <w:p>
            <w:r>
              <w:rPr>
                <w:b/>
                <w:color w:val="2563A8"/>
                <w:sz w:val="17"/>
              </w:rPr>
              <w:t>j1939_can_helper.cpp/.h</w:t>
              <w:br/>
              <w:t>hal_conf_extra.h</w:t>
            </w:r>
          </w:p>
        </w:tc>
        <w:tc>
          <w:tcPr>
            <w:tcW w:type="dxa" w:w="5040"/>
            <w:tcMar>
              <w:top w:w="65" w:type="dxa"/>
              <w:bottom w:w="65" w:type="dxa"/>
              <w:left w:w="90" w:type="dxa"/>
              <w:right w:w="90" w:type="dxa"/>
            </w:tcMar>
            <w:shd w:fill="F8FAFC"/>
          </w:tcPr>
          <w:p>
            <w:r>
              <w:rPr>
                <w:sz w:val="17"/>
              </w:rPr>
              <w:t>STM32 Hardware Abstraction Layer (HAL) driver configuring bxCAN peripheral registers at 250 kbps, PB8/PB9 remap, tx mailboxes, and hardware filter banks.</w:t>
            </w:r>
          </w:p>
        </w:tc>
      </w:tr>
    </w:tbl>
    <w:p>
      <w:pPr>
        <w:spacing w:after="200"/>
      </w:pPr>
    </w:p>
    <w:p>
      <w:pPr>
        <w:spacing w:after="80"/>
      </w:pPr>
      <w:r>
        <w:rPr>
          <w:b/>
        </w:rPr>
        <w:t>2.1 Analytical Engine Architecture (compare_logged_patterns.py)</w:t>
      </w:r>
    </w:p>
    <w:p>
      <w:pPr>
        <w:spacing w:after="240"/>
      </w:pPr>
      <w:r>
        <w:t>On the verification workstation, an automated comparison engine parses the logged trace file (normal report log 2.CSV) against the reference DBC database (STM32F103_J1939_Signal_Generator.dbc). The engine executes:</w:t>
        <w:br/>
        <w:t xml:space="preserve">   1. Automatic Log Discovery: Dynamically locates and parses the newest CSV log dataset.</w:t>
        <w:br/>
        <w:t xml:space="preserve">   2. Microsecond Boundary Synchronization: Applies dense grid optimization across start/end markers to align transmitter and receiver timebases.</w:t>
        <w:br/>
        <w:t xml:space="preserve">   3. Physical Wire Delay Compensation: Offsets the 0.512 ms CAN physical transmission time (128 bits / 250 kbps) for exact timestamp correlation.</w:t>
        <w:br/>
        <w:t xml:space="preserve">   4. Zero-Boundary Filtering: Strips pre-test and post-test zero markers, extracting active dynamic waveforms.</w:t>
        <w:br/>
        <w:t xml:space="preserve">   5. Multi-Tab Workbook Generation: Produces 7 dedicated SPN comparison tabs formatted to exact mathematical precision.</w:t>
      </w:r>
    </w:p>
    <w:p>
      <w:pPr>
        <w:pStyle w:val="Heading1"/>
      </w:pPr>
      <w:r>
        <w:rPr>
          <w:color w:val="102C57"/>
          <w:sz w:val="28"/>
        </w:rPr>
        <w:t>3. Evaluated SAE J1939 Signal Specifications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864"/>
            <w:tcMar>
              <w:top w:w="65" w:type="dxa"/>
              <w:bottom w:w="65" w:type="dxa"/>
              <w:left w:w="80" w:type="dxa"/>
              <w:right w:w="80" w:type="dxa"/>
            </w:tcMar>
            <w:shd w:fill="102C57"/>
          </w:tcPr>
          <w:p>
            <w:r>
              <w:rPr>
                <w:b/>
                <w:color w:val="FFFFFF"/>
                <w:sz w:val="17"/>
              </w:rPr>
              <w:t>SPN</w:t>
            </w:r>
          </w:p>
        </w:tc>
        <w:tc>
          <w:tcPr>
            <w:tcW w:type="dxa" w:w="2592"/>
            <w:tcMar>
              <w:top w:w="65" w:type="dxa"/>
              <w:bottom w:w="65" w:type="dxa"/>
              <w:left w:w="80" w:type="dxa"/>
              <w:right w:w="80" w:type="dxa"/>
            </w:tcMar>
            <w:shd w:fill="102C57"/>
          </w:tcPr>
          <w:p>
            <w:r>
              <w:rPr>
                <w:b/>
                <w:color w:val="FFFFFF"/>
                <w:sz w:val="17"/>
              </w:rPr>
              <w:t>Parameter Name</w:t>
            </w:r>
          </w:p>
        </w:tc>
        <w:tc>
          <w:tcPr>
            <w:tcW w:type="dxa" w:w="1584"/>
            <w:tcMar>
              <w:top w:w="65" w:type="dxa"/>
              <w:bottom w:w="65" w:type="dxa"/>
              <w:left w:w="80" w:type="dxa"/>
              <w:right w:w="80" w:type="dxa"/>
            </w:tcMar>
            <w:shd w:fill="102C57"/>
          </w:tcPr>
          <w:p>
            <w:r>
              <w:rPr>
                <w:b/>
                <w:color w:val="FFFFFF"/>
                <w:sz w:val="17"/>
              </w:rPr>
              <w:t>PGN (Acronym)</w:t>
            </w:r>
          </w:p>
        </w:tc>
        <w:tc>
          <w:tcPr>
            <w:tcW w:type="dxa" w:w="1152"/>
            <w:tcMar>
              <w:top w:w="65" w:type="dxa"/>
              <w:bottom w:w="65" w:type="dxa"/>
              <w:left w:w="80" w:type="dxa"/>
              <w:right w:w="80" w:type="dxa"/>
            </w:tcMar>
            <w:shd w:fill="102C57"/>
          </w:tcPr>
          <w:p>
            <w:r>
              <w:rPr>
                <w:b/>
                <w:color w:val="FFFFFF"/>
                <w:sz w:val="17"/>
              </w:rPr>
              <w:t>Cycle</w:t>
            </w:r>
          </w:p>
        </w:tc>
        <w:tc>
          <w:tcPr>
            <w:tcW w:type="dxa" w:w="1584"/>
            <w:tcMar>
              <w:top w:w="65" w:type="dxa"/>
              <w:bottom w:w="65" w:type="dxa"/>
              <w:left w:w="80" w:type="dxa"/>
              <w:right w:w="80" w:type="dxa"/>
            </w:tcMar>
            <w:shd w:fill="102C57"/>
          </w:tcPr>
          <w:p>
            <w:r>
              <w:rPr>
                <w:b/>
                <w:color w:val="FFFFFF"/>
                <w:sz w:val="17"/>
              </w:rPr>
              <w:t>Scaling (Per Bit)</w:t>
            </w:r>
          </w:p>
        </w:tc>
        <w:tc>
          <w:tcPr>
            <w:tcW w:type="dxa" w:w="1584"/>
            <w:tcMar>
              <w:top w:w="65" w:type="dxa"/>
              <w:bottom w:w="65" w:type="dxa"/>
              <w:left w:w="80" w:type="dxa"/>
              <w:right w:w="80" w:type="dxa"/>
            </w:tcMar>
            <w:shd w:fill="102C57"/>
          </w:tcPr>
          <w:p>
            <w:r>
              <w:rPr>
                <w:b/>
                <w:color w:val="FFFFFF"/>
                <w:sz w:val="17"/>
              </w:rPr>
              <w:t>Operational Range</w:t>
            </w:r>
          </w:p>
        </w:tc>
      </w:tr>
      <w:tr>
        <w:tc>
          <w:tcPr>
            <w:tcW w:type="dxa" w:w="864"/>
            <w:tcMar>
              <w:top w:w="65" w:type="dxa"/>
              <w:bottom w:w="65" w:type="dxa"/>
              <w:left w:w="80" w:type="dxa"/>
              <w:right w:w="80" w:type="dxa"/>
            </w:tcMar>
            <w:shd w:fill="FFFFFF"/>
          </w:tcPr>
          <w:p>
            <w:r>
              <w:rPr>
                <w:b/>
                <w:color w:val="102C57"/>
                <w:sz w:val="17"/>
              </w:rPr>
              <w:t>190</w:t>
            </w:r>
          </w:p>
        </w:tc>
        <w:tc>
          <w:tcPr>
            <w:tcW w:type="dxa" w:w="2592"/>
            <w:tcMar>
              <w:top w:w="65" w:type="dxa"/>
              <w:bottom w:w="65" w:type="dxa"/>
              <w:left w:w="80" w:type="dxa"/>
              <w:right w:w="80" w:type="dxa"/>
            </w:tcMar>
            <w:shd w:fill="FFFFFF"/>
          </w:tcPr>
          <w:p>
            <w:r>
              <w:rPr>
                <w:b/>
                <w:sz w:val="17"/>
              </w:rPr>
              <w:t>Engine Speed</w:t>
            </w:r>
          </w:p>
        </w:tc>
        <w:tc>
          <w:tcPr>
            <w:tcW w:type="dxa" w:w="1584"/>
            <w:tcMar>
              <w:top w:w="65" w:type="dxa"/>
              <w:bottom w:w="65" w:type="dxa"/>
              <w:left w:w="80" w:type="dxa"/>
              <w:right w:w="80" w:type="dxa"/>
            </w:tcMar>
            <w:shd w:fill="FFFFFF"/>
          </w:tcPr>
          <w:p>
            <w:r>
              <w:rPr>
                <w:sz w:val="17"/>
              </w:rPr>
              <w:t>61444 (EEC1)</w:t>
            </w:r>
          </w:p>
        </w:tc>
        <w:tc>
          <w:tcPr>
            <w:tcW w:type="dxa" w:w="1152"/>
            <w:tcMar>
              <w:top w:w="65" w:type="dxa"/>
              <w:bottom w:w="65" w:type="dxa"/>
              <w:left w:w="80" w:type="dxa"/>
              <w:right w:w="80" w:type="dxa"/>
            </w:tcMar>
            <w:shd w:fill="FFFFFF"/>
          </w:tcPr>
          <w:p>
            <w:r>
              <w:rPr>
                <w:sz w:val="17"/>
              </w:rPr>
              <w:t>20 ms</w:t>
            </w:r>
          </w:p>
        </w:tc>
        <w:tc>
          <w:tcPr>
            <w:tcW w:type="dxa" w:w="1584"/>
            <w:tcMar>
              <w:top w:w="65" w:type="dxa"/>
              <w:bottom w:w="65" w:type="dxa"/>
              <w:left w:w="80" w:type="dxa"/>
              <w:right w:w="80" w:type="dxa"/>
            </w:tcMar>
            <w:shd w:fill="FFFFFF"/>
          </w:tcPr>
          <w:p>
            <w:r>
              <w:rPr>
                <w:sz w:val="17"/>
              </w:rPr>
              <w:t>0.125 rpm / bit</w:t>
            </w:r>
          </w:p>
        </w:tc>
        <w:tc>
          <w:tcPr>
            <w:tcW w:type="dxa" w:w="1584"/>
            <w:tcMar>
              <w:top w:w="65" w:type="dxa"/>
              <w:bottom w:w="65" w:type="dxa"/>
              <w:left w:w="80" w:type="dxa"/>
              <w:right w:w="80" w:type="dxa"/>
            </w:tcMar>
            <w:shd w:fill="FFFFFF"/>
          </w:tcPr>
          <w:p>
            <w:r>
              <w:rPr>
                <w:sz w:val="17"/>
              </w:rPr>
              <w:t>0 to 8,031.875 rpm</w:t>
            </w:r>
          </w:p>
        </w:tc>
      </w:tr>
      <w:tr>
        <w:tc>
          <w:tcPr>
            <w:tcW w:type="dxa" w:w="864"/>
            <w:tcMar>
              <w:top w:w="65" w:type="dxa"/>
              <w:bottom w:w="65" w:type="dxa"/>
              <w:left w:w="80" w:type="dxa"/>
              <w:right w:w="80" w:type="dxa"/>
            </w:tcMar>
            <w:shd w:fill="F8FAFC"/>
          </w:tcPr>
          <w:p>
            <w:r>
              <w:rPr>
                <w:b/>
                <w:color w:val="102C57"/>
                <w:sz w:val="17"/>
              </w:rPr>
              <w:t>91</w:t>
            </w:r>
          </w:p>
        </w:tc>
        <w:tc>
          <w:tcPr>
            <w:tcW w:type="dxa" w:w="2592"/>
            <w:tcMar>
              <w:top w:w="65" w:type="dxa"/>
              <w:bottom w:w="65" w:type="dxa"/>
              <w:left w:w="80" w:type="dxa"/>
              <w:right w:w="80" w:type="dxa"/>
            </w:tcMar>
            <w:shd w:fill="F8FAFC"/>
          </w:tcPr>
          <w:p>
            <w:r>
              <w:rPr>
                <w:b/>
                <w:sz w:val="17"/>
              </w:rPr>
              <w:t>Accel Pedal Position 1</w:t>
            </w:r>
          </w:p>
        </w:tc>
        <w:tc>
          <w:tcPr>
            <w:tcW w:type="dxa" w:w="1584"/>
            <w:tcMar>
              <w:top w:w="65" w:type="dxa"/>
              <w:bottom w:w="65" w:type="dxa"/>
              <w:left w:w="80" w:type="dxa"/>
              <w:right w:w="80" w:type="dxa"/>
            </w:tcMar>
            <w:shd w:fill="F8FAFC"/>
          </w:tcPr>
          <w:p>
            <w:r>
              <w:rPr>
                <w:sz w:val="17"/>
              </w:rPr>
              <w:t>61442 (EEC2)</w:t>
            </w:r>
          </w:p>
        </w:tc>
        <w:tc>
          <w:tcPr>
            <w:tcW w:type="dxa" w:w="1152"/>
            <w:tcMar>
              <w:top w:w="65" w:type="dxa"/>
              <w:bottom w:w="65" w:type="dxa"/>
              <w:left w:w="80" w:type="dxa"/>
              <w:right w:w="80" w:type="dxa"/>
            </w:tcMar>
            <w:shd w:fill="F8FAFC"/>
          </w:tcPr>
          <w:p>
            <w:r>
              <w:rPr>
                <w:sz w:val="17"/>
              </w:rPr>
              <w:t>50 ms</w:t>
            </w:r>
          </w:p>
        </w:tc>
        <w:tc>
          <w:tcPr>
            <w:tcW w:type="dxa" w:w="1584"/>
            <w:tcMar>
              <w:top w:w="65" w:type="dxa"/>
              <w:bottom w:w="65" w:type="dxa"/>
              <w:left w:w="80" w:type="dxa"/>
              <w:right w:w="80" w:type="dxa"/>
            </w:tcMar>
            <w:shd w:fill="F8FAFC"/>
          </w:tcPr>
          <w:p>
            <w:r>
              <w:rPr>
                <w:sz w:val="17"/>
              </w:rPr>
              <w:t>0.4 % / bit</w:t>
            </w:r>
          </w:p>
        </w:tc>
        <w:tc>
          <w:tcPr>
            <w:tcW w:type="dxa" w:w="1584"/>
            <w:tcMar>
              <w:top w:w="65" w:type="dxa"/>
              <w:bottom w:w="65" w:type="dxa"/>
              <w:left w:w="80" w:type="dxa"/>
              <w:right w:w="80" w:type="dxa"/>
            </w:tcMar>
            <w:shd w:fill="F8FAFC"/>
          </w:tcPr>
          <w:p>
            <w:r>
              <w:rPr>
                <w:sz w:val="17"/>
              </w:rPr>
              <w:t>0 to 100.0 %</w:t>
            </w:r>
          </w:p>
        </w:tc>
      </w:tr>
      <w:tr>
        <w:tc>
          <w:tcPr>
            <w:tcW w:type="dxa" w:w="864"/>
            <w:tcMar>
              <w:top w:w="65" w:type="dxa"/>
              <w:bottom w:w="65" w:type="dxa"/>
              <w:left w:w="80" w:type="dxa"/>
              <w:right w:w="80" w:type="dxa"/>
            </w:tcMar>
            <w:shd w:fill="FFFFFF"/>
          </w:tcPr>
          <w:p>
            <w:r>
              <w:rPr>
                <w:b/>
                <w:color w:val="102C57"/>
                <w:sz w:val="17"/>
              </w:rPr>
              <w:t>521</w:t>
            </w:r>
          </w:p>
        </w:tc>
        <w:tc>
          <w:tcPr>
            <w:tcW w:type="dxa" w:w="2592"/>
            <w:tcMar>
              <w:top w:w="65" w:type="dxa"/>
              <w:bottom w:w="65" w:type="dxa"/>
              <w:left w:w="80" w:type="dxa"/>
              <w:right w:w="80" w:type="dxa"/>
            </w:tcMar>
            <w:shd w:fill="FFFFFF"/>
          </w:tcPr>
          <w:p>
            <w:r>
              <w:rPr>
                <w:b/>
                <w:sz w:val="17"/>
              </w:rPr>
              <w:t>Brake Pedal Position</w:t>
            </w:r>
          </w:p>
        </w:tc>
        <w:tc>
          <w:tcPr>
            <w:tcW w:type="dxa" w:w="1584"/>
            <w:tcMar>
              <w:top w:w="65" w:type="dxa"/>
              <w:bottom w:w="65" w:type="dxa"/>
              <w:left w:w="80" w:type="dxa"/>
              <w:right w:w="80" w:type="dxa"/>
            </w:tcMar>
            <w:shd w:fill="FFFFFF"/>
          </w:tcPr>
          <w:p>
            <w:r>
              <w:rPr>
                <w:sz w:val="17"/>
              </w:rPr>
              <w:t>61441 (EBC1)</w:t>
            </w:r>
          </w:p>
        </w:tc>
        <w:tc>
          <w:tcPr>
            <w:tcW w:type="dxa" w:w="1152"/>
            <w:tcMar>
              <w:top w:w="65" w:type="dxa"/>
              <w:bottom w:w="65" w:type="dxa"/>
              <w:left w:w="80" w:type="dxa"/>
              <w:right w:w="80" w:type="dxa"/>
            </w:tcMar>
            <w:shd w:fill="FFFFFF"/>
          </w:tcPr>
          <w:p>
            <w:r>
              <w:rPr>
                <w:sz w:val="17"/>
              </w:rPr>
              <w:t>100 ms</w:t>
            </w:r>
          </w:p>
        </w:tc>
        <w:tc>
          <w:tcPr>
            <w:tcW w:type="dxa" w:w="1584"/>
            <w:tcMar>
              <w:top w:w="65" w:type="dxa"/>
              <w:bottom w:w="65" w:type="dxa"/>
              <w:left w:w="80" w:type="dxa"/>
              <w:right w:w="80" w:type="dxa"/>
            </w:tcMar>
            <w:shd w:fill="FFFFFF"/>
          </w:tcPr>
          <w:p>
            <w:r>
              <w:rPr>
                <w:sz w:val="17"/>
              </w:rPr>
              <w:t>0.4 % / bit</w:t>
            </w:r>
          </w:p>
        </w:tc>
        <w:tc>
          <w:tcPr>
            <w:tcW w:type="dxa" w:w="1584"/>
            <w:tcMar>
              <w:top w:w="65" w:type="dxa"/>
              <w:bottom w:w="65" w:type="dxa"/>
              <w:left w:w="80" w:type="dxa"/>
              <w:right w:w="80" w:type="dxa"/>
            </w:tcMar>
            <w:shd w:fill="FFFFFF"/>
          </w:tcPr>
          <w:p>
            <w:r>
              <w:rPr>
                <w:sz w:val="17"/>
              </w:rPr>
              <w:t>0 to 100.0 %</w:t>
            </w:r>
          </w:p>
        </w:tc>
      </w:tr>
      <w:tr>
        <w:tc>
          <w:tcPr>
            <w:tcW w:type="dxa" w:w="864"/>
            <w:tcMar>
              <w:top w:w="65" w:type="dxa"/>
              <w:bottom w:w="65" w:type="dxa"/>
              <w:left w:w="80" w:type="dxa"/>
              <w:right w:w="80" w:type="dxa"/>
            </w:tcMar>
            <w:shd w:fill="F8FAFC"/>
          </w:tcPr>
          <w:p>
            <w:r>
              <w:rPr>
                <w:b/>
                <w:color w:val="102C57"/>
                <w:sz w:val="17"/>
              </w:rPr>
              <w:t>84</w:t>
            </w:r>
          </w:p>
        </w:tc>
        <w:tc>
          <w:tcPr>
            <w:tcW w:type="dxa" w:w="2592"/>
            <w:tcMar>
              <w:top w:w="65" w:type="dxa"/>
              <w:bottom w:w="65" w:type="dxa"/>
              <w:left w:w="80" w:type="dxa"/>
              <w:right w:w="80" w:type="dxa"/>
            </w:tcMar>
            <w:shd w:fill="F8FAFC"/>
          </w:tcPr>
          <w:p>
            <w:r>
              <w:rPr>
                <w:b/>
                <w:sz w:val="17"/>
              </w:rPr>
              <w:t>Wheel Vehicle Speed</w:t>
            </w:r>
          </w:p>
        </w:tc>
        <w:tc>
          <w:tcPr>
            <w:tcW w:type="dxa" w:w="1584"/>
            <w:tcMar>
              <w:top w:w="65" w:type="dxa"/>
              <w:bottom w:w="65" w:type="dxa"/>
              <w:left w:w="80" w:type="dxa"/>
              <w:right w:w="80" w:type="dxa"/>
            </w:tcMar>
            <w:shd w:fill="F8FAFC"/>
          </w:tcPr>
          <w:p>
            <w:r>
              <w:rPr>
                <w:sz w:val="17"/>
              </w:rPr>
              <w:t>65265 (CCVS1)</w:t>
            </w:r>
          </w:p>
        </w:tc>
        <w:tc>
          <w:tcPr>
            <w:tcW w:type="dxa" w:w="1152"/>
            <w:tcMar>
              <w:top w:w="65" w:type="dxa"/>
              <w:bottom w:w="65" w:type="dxa"/>
              <w:left w:w="80" w:type="dxa"/>
              <w:right w:w="80" w:type="dxa"/>
            </w:tcMar>
            <w:shd w:fill="F8FAFC"/>
          </w:tcPr>
          <w:p>
            <w:r>
              <w:rPr>
                <w:sz w:val="17"/>
              </w:rPr>
              <w:t>100 ms</w:t>
            </w:r>
          </w:p>
        </w:tc>
        <w:tc>
          <w:tcPr>
            <w:tcW w:type="dxa" w:w="1584"/>
            <w:tcMar>
              <w:top w:w="65" w:type="dxa"/>
              <w:bottom w:w="65" w:type="dxa"/>
              <w:left w:w="80" w:type="dxa"/>
              <w:right w:w="80" w:type="dxa"/>
            </w:tcMar>
            <w:shd w:fill="F8FAFC"/>
          </w:tcPr>
          <w:p>
            <w:r>
              <w:rPr>
                <w:sz w:val="17"/>
              </w:rPr>
              <w:t>1/256 km/h / bit</w:t>
            </w:r>
          </w:p>
        </w:tc>
        <w:tc>
          <w:tcPr>
            <w:tcW w:type="dxa" w:w="1584"/>
            <w:tcMar>
              <w:top w:w="65" w:type="dxa"/>
              <w:bottom w:w="65" w:type="dxa"/>
              <w:left w:w="80" w:type="dxa"/>
              <w:right w:w="80" w:type="dxa"/>
            </w:tcMar>
            <w:shd w:fill="F8FAFC"/>
          </w:tcPr>
          <w:p>
            <w:r>
              <w:rPr>
                <w:sz w:val="17"/>
              </w:rPr>
              <w:t>0 to 250.996 km/h</w:t>
            </w:r>
          </w:p>
        </w:tc>
      </w:tr>
      <w:tr>
        <w:tc>
          <w:tcPr>
            <w:tcW w:type="dxa" w:w="864"/>
            <w:tcMar>
              <w:top w:w="65" w:type="dxa"/>
              <w:bottom w:w="65" w:type="dxa"/>
              <w:left w:w="80" w:type="dxa"/>
              <w:right w:w="80" w:type="dxa"/>
            </w:tcMar>
            <w:shd w:fill="FFFFFF"/>
          </w:tcPr>
          <w:p>
            <w:r>
              <w:rPr>
                <w:b/>
                <w:color w:val="102C57"/>
                <w:sz w:val="17"/>
              </w:rPr>
              <w:t>183</w:t>
            </w:r>
          </w:p>
        </w:tc>
        <w:tc>
          <w:tcPr>
            <w:tcW w:type="dxa" w:w="2592"/>
            <w:tcMar>
              <w:top w:w="65" w:type="dxa"/>
              <w:bottom w:w="65" w:type="dxa"/>
              <w:left w:w="80" w:type="dxa"/>
              <w:right w:w="80" w:type="dxa"/>
            </w:tcMar>
            <w:shd w:fill="FFFFFF"/>
          </w:tcPr>
          <w:p>
            <w:r>
              <w:rPr>
                <w:b/>
                <w:sz w:val="17"/>
              </w:rPr>
              <w:t>Engine Fuel Rate</w:t>
            </w:r>
          </w:p>
        </w:tc>
        <w:tc>
          <w:tcPr>
            <w:tcW w:type="dxa" w:w="1584"/>
            <w:tcMar>
              <w:top w:w="65" w:type="dxa"/>
              <w:bottom w:w="65" w:type="dxa"/>
              <w:left w:w="80" w:type="dxa"/>
              <w:right w:w="80" w:type="dxa"/>
            </w:tcMar>
            <w:shd w:fill="FFFFFF"/>
          </w:tcPr>
          <w:p>
            <w:r>
              <w:rPr>
                <w:sz w:val="17"/>
              </w:rPr>
              <w:t>65266 (LFE)</w:t>
            </w:r>
          </w:p>
        </w:tc>
        <w:tc>
          <w:tcPr>
            <w:tcW w:type="dxa" w:w="1152"/>
            <w:tcMar>
              <w:top w:w="65" w:type="dxa"/>
              <w:bottom w:w="65" w:type="dxa"/>
              <w:left w:w="80" w:type="dxa"/>
              <w:right w:w="80" w:type="dxa"/>
            </w:tcMar>
            <w:shd w:fill="FFFFFF"/>
          </w:tcPr>
          <w:p>
            <w:r>
              <w:rPr>
                <w:sz w:val="17"/>
              </w:rPr>
              <w:t>100 ms</w:t>
            </w:r>
          </w:p>
        </w:tc>
        <w:tc>
          <w:tcPr>
            <w:tcW w:type="dxa" w:w="1584"/>
            <w:tcMar>
              <w:top w:w="65" w:type="dxa"/>
              <w:bottom w:w="65" w:type="dxa"/>
              <w:left w:w="80" w:type="dxa"/>
              <w:right w:w="80" w:type="dxa"/>
            </w:tcMar>
            <w:shd w:fill="FFFFFF"/>
          </w:tcPr>
          <w:p>
            <w:r>
              <w:rPr>
                <w:sz w:val="17"/>
              </w:rPr>
              <w:t>0.05 L/h / bit</w:t>
            </w:r>
          </w:p>
        </w:tc>
        <w:tc>
          <w:tcPr>
            <w:tcW w:type="dxa" w:w="1584"/>
            <w:tcMar>
              <w:top w:w="65" w:type="dxa"/>
              <w:bottom w:w="65" w:type="dxa"/>
              <w:left w:w="80" w:type="dxa"/>
              <w:right w:w="80" w:type="dxa"/>
            </w:tcMar>
            <w:shd w:fill="FFFFFF"/>
          </w:tcPr>
          <w:p>
            <w:r>
              <w:rPr>
                <w:sz w:val="17"/>
              </w:rPr>
              <w:t>0 to 3,212.75 L/h</w:t>
            </w:r>
          </w:p>
        </w:tc>
      </w:tr>
      <w:tr>
        <w:tc>
          <w:tcPr>
            <w:tcW w:type="dxa" w:w="864"/>
            <w:tcMar>
              <w:top w:w="65" w:type="dxa"/>
              <w:bottom w:w="65" w:type="dxa"/>
              <w:left w:w="80" w:type="dxa"/>
              <w:right w:w="80" w:type="dxa"/>
            </w:tcMar>
            <w:shd w:fill="F8FAFC"/>
          </w:tcPr>
          <w:p>
            <w:r>
              <w:rPr>
                <w:b/>
                <w:color w:val="102C57"/>
                <w:sz w:val="17"/>
              </w:rPr>
              <w:t>184</w:t>
            </w:r>
          </w:p>
        </w:tc>
        <w:tc>
          <w:tcPr>
            <w:tcW w:type="dxa" w:w="2592"/>
            <w:tcMar>
              <w:top w:w="65" w:type="dxa"/>
              <w:bottom w:w="65" w:type="dxa"/>
              <w:left w:w="80" w:type="dxa"/>
              <w:right w:w="80" w:type="dxa"/>
            </w:tcMar>
            <w:shd w:fill="F8FAFC"/>
          </w:tcPr>
          <w:p>
            <w:r>
              <w:rPr>
                <w:b/>
                <w:sz w:val="17"/>
              </w:rPr>
              <w:t>Inst. Fuel Economy</w:t>
            </w:r>
          </w:p>
        </w:tc>
        <w:tc>
          <w:tcPr>
            <w:tcW w:type="dxa" w:w="1584"/>
            <w:tcMar>
              <w:top w:w="65" w:type="dxa"/>
              <w:bottom w:w="65" w:type="dxa"/>
              <w:left w:w="80" w:type="dxa"/>
              <w:right w:w="80" w:type="dxa"/>
            </w:tcMar>
            <w:shd w:fill="F8FAFC"/>
          </w:tcPr>
          <w:p>
            <w:r>
              <w:rPr>
                <w:sz w:val="17"/>
              </w:rPr>
              <w:t>65266 (LFE)</w:t>
            </w:r>
          </w:p>
        </w:tc>
        <w:tc>
          <w:tcPr>
            <w:tcW w:type="dxa" w:w="1152"/>
            <w:tcMar>
              <w:top w:w="65" w:type="dxa"/>
              <w:bottom w:w="65" w:type="dxa"/>
              <w:left w:w="80" w:type="dxa"/>
              <w:right w:w="80" w:type="dxa"/>
            </w:tcMar>
            <w:shd w:fill="F8FAFC"/>
          </w:tcPr>
          <w:p>
            <w:r>
              <w:rPr>
                <w:sz w:val="17"/>
              </w:rPr>
              <w:t>100 ms</w:t>
            </w:r>
          </w:p>
        </w:tc>
        <w:tc>
          <w:tcPr>
            <w:tcW w:type="dxa" w:w="1584"/>
            <w:tcMar>
              <w:top w:w="65" w:type="dxa"/>
              <w:bottom w:w="65" w:type="dxa"/>
              <w:left w:w="80" w:type="dxa"/>
              <w:right w:w="80" w:type="dxa"/>
            </w:tcMar>
            <w:shd w:fill="F8FAFC"/>
          </w:tcPr>
          <w:p>
            <w:r>
              <w:rPr>
                <w:sz w:val="17"/>
              </w:rPr>
              <w:t>1/512 km/L / bit</w:t>
            </w:r>
          </w:p>
        </w:tc>
        <w:tc>
          <w:tcPr>
            <w:tcW w:type="dxa" w:w="1584"/>
            <w:tcMar>
              <w:top w:w="65" w:type="dxa"/>
              <w:bottom w:w="65" w:type="dxa"/>
              <w:left w:w="80" w:type="dxa"/>
              <w:right w:w="80" w:type="dxa"/>
            </w:tcMar>
            <w:shd w:fill="F8FAFC"/>
          </w:tcPr>
          <w:p>
            <w:r>
              <w:rPr>
                <w:sz w:val="17"/>
              </w:rPr>
              <w:t>0 to 125.5 km/L</w:t>
            </w:r>
          </w:p>
        </w:tc>
      </w:tr>
      <w:tr>
        <w:tc>
          <w:tcPr>
            <w:tcW w:type="dxa" w:w="864"/>
            <w:tcMar>
              <w:top w:w="65" w:type="dxa"/>
              <w:bottom w:w="65" w:type="dxa"/>
              <w:left w:w="80" w:type="dxa"/>
              <w:right w:w="80" w:type="dxa"/>
            </w:tcMar>
            <w:shd w:fill="FFFFFF"/>
          </w:tcPr>
          <w:p>
            <w:r>
              <w:rPr>
                <w:b/>
                <w:color w:val="102C57"/>
                <w:sz w:val="17"/>
              </w:rPr>
              <w:t>185</w:t>
            </w:r>
          </w:p>
        </w:tc>
        <w:tc>
          <w:tcPr>
            <w:tcW w:type="dxa" w:w="2592"/>
            <w:tcMar>
              <w:top w:w="65" w:type="dxa"/>
              <w:bottom w:w="65" w:type="dxa"/>
              <w:left w:w="80" w:type="dxa"/>
              <w:right w:w="80" w:type="dxa"/>
            </w:tcMar>
            <w:shd w:fill="FFFFFF"/>
          </w:tcPr>
          <w:p>
            <w:r>
              <w:rPr>
                <w:b/>
                <w:sz w:val="17"/>
              </w:rPr>
              <w:t>Avg. Fuel Economy</w:t>
            </w:r>
          </w:p>
        </w:tc>
        <w:tc>
          <w:tcPr>
            <w:tcW w:type="dxa" w:w="1584"/>
            <w:tcMar>
              <w:top w:w="65" w:type="dxa"/>
              <w:bottom w:w="65" w:type="dxa"/>
              <w:left w:w="80" w:type="dxa"/>
              <w:right w:w="80" w:type="dxa"/>
            </w:tcMar>
            <w:shd w:fill="FFFFFF"/>
          </w:tcPr>
          <w:p>
            <w:r>
              <w:rPr>
                <w:sz w:val="17"/>
              </w:rPr>
              <w:t>65266 (LFE)</w:t>
            </w:r>
          </w:p>
        </w:tc>
        <w:tc>
          <w:tcPr>
            <w:tcW w:type="dxa" w:w="1152"/>
            <w:tcMar>
              <w:top w:w="65" w:type="dxa"/>
              <w:bottom w:w="65" w:type="dxa"/>
              <w:left w:w="80" w:type="dxa"/>
              <w:right w:w="80" w:type="dxa"/>
            </w:tcMar>
            <w:shd w:fill="FFFFFF"/>
          </w:tcPr>
          <w:p>
            <w:r>
              <w:rPr>
                <w:sz w:val="17"/>
              </w:rPr>
              <w:t>100 ms</w:t>
            </w:r>
          </w:p>
        </w:tc>
        <w:tc>
          <w:tcPr>
            <w:tcW w:type="dxa" w:w="1584"/>
            <w:tcMar>
              <w:top w:w="65" w:type="dxa"/>
              <w:bottom w:w="65" w:type="dxa"/>
              <w:left w:w="80" w:type="dxa"/>
              <w:right w:w="80" w:type="dxa"/>
            </w:tcMar>
            <w:shd w:fill="FFFFFF"/>
          </w:tcPr>
          <w:p>
            <w:r>
              <w:rPr>
                <w:sz w:val="17"/>
              </w:rPr>
              <w:t>1/512 km/L / bit</w:t>
            </w:r>
          </w:p>
        </w:tc>
        <w:tc>
          <w:tcPr>
            <w:tcW w:type="dxa" w:w="1584"/>
            <w:tcMar>
              <w:top w:w="65" w:type="dxa"/>
              <w:bottom w:w="65" w:type="dxa"/>
              <w:left w:w="80" w:type="dxa"/>
              <w:right w:w="80" w:type="dxa"/>
            </w:tcMar>
            <w:shd w:fill="FFFFFF"/>
          </w:tcPr>
          <w:p>
            <w:r>
              <w:rPr>
                <w:sz w:val="17"/>
              </w:rPr>
              <w:t>0 to 125.5 km/L</w:t>
            </w:r>
          </w:p>
        </w:tc>
      </w:tr>
    </w:tbl>
    <w:p>
      <w:r>
        <w:br w:type="page"/>
      </w:r>
    </w:p>
    <w:p>
      <w:pPr>
        <w:pStyle w:val="Heading1"/>
      </w:pPr>
      <w:r>
        <w:rPr>
          <w:color w:val="102C57"/>
          <w:sz w:val="28"/>
        </w:rPr>
        <w:t>4. Empirical Data Acquisition &amp; Validation Results (Log 2)</w:t>
      </w:r>
    </w:p>
    <w:p>
      <w:pPr>
        <w:spacing w:after="160"/>
      </w:pPr>
      <w:r>
        <w:t>A total of 44,120 frames were recorded by TSMaster across 507.7 seconds. Every signal reached 100.0% of its full-scale operational maximum without any transmission loss: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864"/>
            <w:tcMar>
              <w:top w:w="65" w:type="dxa"/>
              <w:bottom w:w="65" w:type="dxa"/>
              <w:left w:w="80" w:type="dxa"/>
              <w:right w:w="80" w:type="dxa"/>
            </w:tcMar>
            <w:shd w:fill="102C57"/>
          </w:tcPr>
          <w:p>
            <w:r>
              <w:rPr>
                <w:b/>
                <w:color w:val="FFFFFF"/>
                <w:sz w:val="17"/>
              </w:rPr>
              <w:t>SPN</w:t>
            </w:r>
          </w:p>
        </w:tc>
        <w:tc>
          <w:tcPr>
            <w:tcW w:type="dxa" w:w="2592"/>
            <w:tcMar>
              <w:top w:w="65" w:type="dxa"/>
              <w:bottom w:w="65" w:type="dxa"/>
              <w:left w:w="80" w:type="dxa"/>
              <w:right w:w="80" w:type="dxa"/>
            </w:tcMar>
            <w:shd w:fill="102C57"/>
          </w:tcPr>
          <w:p>
            <w:r>
              <w:rPr>
                <w:b/>
                <w:color w:val="FFFFFF"/>
                <w:sz w:val="17"/>
              </w:rPr>
              <w:t>Signal Description</w:t>
            </w:r>
          </w:p>
        </w:tc>
        <w:tc>
          <w:tcPr>
            <w:tcW w:type="dxa" w:w="1440"/>
            <w:tcMar>
              <w:top w:w="65" w:type="dxa"/>
              <w:bottom w:w="65" w:type="dxa"/>
              <w:left w:w="80" w:type="dxa"/>
              <w:right w:w="80" w:type="dxa"/>
            </w:tcMar>
            <w:shd w:fill="102C57"/>
          </w:tcPr>
          <w:p>
            <w:r>
              <w:rPr>
                <w:b/>
                <w:color w:val="FFFFFF"/>
                <w:sz w:val="17"/>
              </w:rPr>
              <w:t>Active Frames</w:t>
            </w:r>
          </w:p>
        </w:tc>
        <w:tc>
          <w:tcPr>
            <w:tcW w:type="dxa" w:w="1440"/>
            <w:tcMar>
              <w:top w:w="65" w:type="dxa"/>
              <w:bottom w:w="65" w:type="dxa"/>
              <w:left w:w="80" w:type="dxa"/>
              <w:right w:w="80" w:type="dxa"/>
            </w:tcMar>
            <w:shd w:fill="102C57"/>
          </w:tcPr>
          <w:p>
            <w:r>
              <w:rPr>
                <w:b/>
                <w:color w:val="FFFFFF"/>
                <w:sz w:val="17"/>
              </w:rPr>
              <w:t>Peak Value</w:t>
            </w:r>
          </w:p>
        </w:tc>
        <w:tc>
          <w:tcPr>
            <w:tcW w:type="dxa" w:w="1584"/>
            <w:tcMar>
              <w:top w:w="65" w:type="dxa"/>
              <w:bottom w:w="65" w:type="dxa"/>
              <w:left w:w="80" w:type="dxa"/>
              <w:right w:w="80" w:type="dxa"/>
            </w:tcMar>
            <w:shd w:fill="102C57"/>
          </w:tcPr>
          <w:p>
            <w:r>
              <w:rPr>
                <w:b/>
                <w:color w:val="FFFFFF"/>
                <w:sz w:val="17"/>
              </w:rPr>
              <w:t>≤ 1 LSB Match</w:t>
            </w:r>
          </w:p>
        </w:tc>
        <w:tc>
          <w:tcPr>
            <w:tcW w:type="dxa" w:w="1440"/>
            <w:tcMar>
              <w:top w:w="65" w:type="dxa"/>
              <w:bottom w:w="65" w:type="dxa"/>
              <w:left w:w="80" w:type="dxa"/>
              <w:right w:w="80" w:type="dxa"/>
            </w:tcMar>
            <w:shd w:fill="102C57"/>
          </w:tcPr>
          <w:p>
            <w:r>
              <w:rPr>
                <w:b/>
                <w:color w:val="FFFFFF"/>
                <w:sz w:val="17"/>
              </w:rPr>
              <w:t>Status</w:t>
            </w:r>
          </w:p>
        </w:tc>
      </w:tr>
      <w:tr>
        <w:tc>
          <w:tcPr>
            <w:tcW w:type="dxa" w:w="864"/>
            <w:tcMar>
              <w:top w:w="65" w:type="dxa"/>
              <w:bottom w:w="65" w:type="dxa"/>
              <w:left w:w="80" w:type="dxa"/>
              <w:right w:w="80" w:type="dxa"/>
            </w:tcMar>
            <w:shd w:fill="FFFFFF"/>
          </w:tcPr>
          <w:p>
            <w:r>
              <w:rPr>
                <w:b/>
                <w:sz w:val="17"/>
              </w:rPr>
              <w:t>190</w:t>
            </w:r>
          </w:p>
        </w:tc>
        <w:tc>
          <w:tcPr>
            <w:tcW w:type="dxa" w:w="2592"/>
            <w:tcMar>
              <w:top w:w="65" w:type="dxa"/>
              <w:bottom w:w="65" w:type="dxa"/>
              <w:left w:w="80" w:type="dxa"/>
              <w:right w:w="80" w:type="dxa"/>
            </w:tcMar>
            <w:shd w:fill="FFFFFF"/>
          </w:tcPr>
          <w:p>
            <w:r>
              <w:rPr>
                <w:b/>
                <w:sz w:val="17"/>
              </w:rPr>
              <w:t>Engine Speed</w:t>
            </w:r>
          </w:p>
        </w:tc>
        <w:tc>
          <w:tcPr>
            <w:tcW w:type="dxa" w:w="1440"/>
            <w:tcMar>
              <w:top w:w="65" w:type="dxa"/>
              <w:bottom w:w="65" w:type="dxa"/>
              <w:left w:w="80" w:type="dxa"/>
              <w:right w:w="80" w:type="dxa"/>
            </w:tcMar>
            <w:shd w:fill="FFFFFF"/>
          </w:tcPr>
          <w:p>
            <w:r>
              <w:rPr>
                <w:sz w:val="17"/>
              </w:rPr>
              <w:t>22,634</w:t>
            </w:r>
          </w:p>
        </w:tc>
        <w:tc>
          <w:tcPr>
            <w:tcW w:type="dxa" w:w="1440"/>
            <w:tcMar>
              <w:top w:w="65" w:type="dxa"/>
              <w:bottom w:w="65" w:type="dxa"/>
              <w:left w:w="80" w:type="dxa"/>
              <w:right w:w="80" w:type="dxa"/>
            </w:tcMar>
            <w:shd w:fill="FFFFFF"/>
          </w:tcPr>
          <w:p>
            <w:r>
              <w:rPr>
                <w:sz w:val="17"/>
              </w:rPr>
              <w:t>8,031.875 rpm</w:t>
            </w:r>
          </w:p>
        </w:tc>
        <w:tc>
          <w:tcPr>
            <w:tcW w:type="dxa" w:w="1584"/>
            <w:tcMar>
              <w:top w:w="65" w:type="dxa"/>
              <w:bottom w:w="65" w:type="dxa"/>
              <w:left w:w="80" w:type="dxa"/>
              <w:right w:w="80" w:type="dxa"/>
            </w:tcMar>
            <w:shd w:fill="FFFFFF"/>
          </w:tcPr>
          <w:p>
            <w:r>
              <w:rPr>
                <w:sz w:val="17"/>
              </w:rPr>
              <w:t>100.0%</w:t>
            </w:r>
          </w:p>
        </w:tc>
        <w:tc>
          <w:tcPr>
            <w:tcW w:type="dxa" w:w="1440"/>
            <w:tcMar>
              <w:top w:w="65" w:type="dxa"/>
              <w:bottom w:w="65" w:type="dxa"/>
              <w:left w:w="80" w:type="dxa"/>
              <w:right w:w="80" w:type="dxa"/>
            </w:tcMar>
            <w:shd w:fill="FFFFFF"/>
          </w:tcPr>
          <w:p>
            <w:r>
              <w:rPr>
                <w:b/>
                <w:color w:val="107C41"/>
                <w:sz w:val="17"/>
              </w:rPr>
              <w:t>PASSED</w:t>
            </w:r>
          </w:p>
        </w:tc>
      </w:tr>
      <w:tr>
        <w:tc>
          <w:tcPr>
            <w:tcW w:type="dxa" w:w="864"/>
            <w:tcMar>
              <w:top w:w="65" w:type="dxa"/>
              <w:bottom w:w="65" w:type="dxa"/>
              <w:left w:w="80" w:type="dxa"/>
              <w:right w:w="80" w:type="dxa"/>
            </w:tcMar>
            <w:shd w:fill="F8FAFC"/>
          </w:tcPr>
          <w:p>
            <w:r>
              <w:rPr>
                <w:b/>
                <w:sz w:val="17"/>
              </w:rPr>
              <w:t>91</w:t>
            </w:r>
          </w:p>
        </w:tc>
        <w:tc>
          <w:tcPr>
            <w:tcW w:type="dxa" w:w="2592"/>
            <w:tcMar>
              <w:top w:w="65" w:type="dxa"/>
              <w:bottom w:w="65" w:type="dxa"/>
              <w:left w:w="80" w:type="dxa"/>
              <w:right w:w="80" w:type="dxa"/>
            </w:tcMar>
            <w:shd w:fill="F8FAFC"/>
          </w:tcPr>
          <w:p>
            <w:r>
              <w:rPr>
                <w:b/>
                <w:sz w:val="17"/>
              </w:rPr>
              <w:t>Accel Pedal Position 1</w:t>
            </w:r>
          </w:p>
        </w:tc>
        <w:tc>
          <w:tcPr>
            <w:tcW w:type="dxa" w:w="1440"/>
            <w:tcMar>
              <w:top w:w="65" w:type="dxa"/>
              <w:bottom w:w="65" w:type="dxa"/>
              <w:left w:w="80" w:type="dxa"/>
              <w:right w:w="80" w:type="dxa"/>
            </w:tcMar>
            <w:shd w:fill="F8FAFC"/>
          </w:tcPr>
          <w:p>
            <w:r>
              <w:rPr>
                <w:sz w:val="17"/>
              </w:rPr>
              <w:t>8,897</w:t>
            </w:r>
          </w:p>
        </w:tc>
        <w:tc>
          <w:tcPr>
            <w:tcW w:type="dxa" w:w="1440"/>
            <w:tcMar>
              <w:top w:w="65" w:type="dxa"/>
              <w:bottom w:w="65" w:type="dxa"/>
              <w:left w:w="80" w:type="dxa"/>
              <w:right w:w="80" w:type="dxa"/>
            </w:tcMar>
            <w:shd w:fill="F8FAFC"/>
          </w:tcPr>
          <w:p>
            <w:r>
              <w:rPr>
                <w:sz w:val="17"/>
              </w:rPr>
              <w:t>100.0 %</w:t>
            </w:r>
          </w:p>
        </w:tc>
        <w:tc>
          <w:tcPr>
            <w:tcW w:type="dxa" w:w="1584"/>
            <w:tcMar>
              <w:top w:w="65" w:type="dxa"/>
              <w:bottom w:w="65" w:type="dxa"/>
              <w:left w:w="80" w:type="dxa"/>
              <w:right w:w="80" w:type="dxa"/>
            </w:tcMar>
            <w:shd w:fill="F8FAFC"/>
          </w:tcPr>
          <w:p>
            <w:r>
              <w:rPr>
                <w:sz w:val="17"/>
              </w:rPr>
              <w:t>100.0%</w:t>
            </w:r>
          </w:p>
        </w:tc>
        <w:tc>
          <w:tcPr>
            <w:tcW w:type="dxa" w:w="1440"/>
            <w:tcMar>
              <w:top w:w="65" w:type="dxa"/>
              <w:bottom w:w="65" w:type="dxa"/>
              <w:left w:w="80" w:type="dxa"/>
              <w:right w:w="80" w:type="dxa"/>
            </w:tcMar>
            <w:shd w:fill="F8FAFC"/>
          </w:tcPr>
          <w:p>
            <w:r>
              <w:rPr>
                <w:b/>
                <w:color w:val="107C41"/>
                <w:sz w:val="17"/>
              </w:rPr>
              <w:t>PASSED</w:t>
            </w:r>
          </w:p>
        </w:tc>
      </w:tr>
      <w:tr>
        <w:tc>
          <w:tcPr>
            <w:tcW w:type="dxa" w:w="864"/>
            <w:tcMar>
              <w:top w:w="65" w:type="dxa"/>
              <w:bottom w:w="65" w:type="dxa"/>
              <w:left w:w="80" w:type="dxa"/>
              <w:right w:w="80" w:type="dxa"/>
            </w:tcMar>
            <w:shd w:fill="FFFFFF"/>
          </w:tcPr>
          <w:p>
            <w:r>
              <w:rPr>
                <w:b/>
                <w:sz w:val="17"/>
              </w:rPr>
              <w:t>521</w:t>
            </w:r>
          </w:p>
        </w:tc>
        <w:tc>
          <w:tcPr>
            <w:tcW w:type="dxa" w:w="2592"/>
            <w:tcMar>
              <w:top w:w="65" w:type="dxa"/>
              <w:bottom w:w="65" w:type="dxa"/>
              <w:left w:w="80" w:type="dxa"/>
              <w:right w:w="80" w:type="dxa"/>
            </w:tcMar>
            <w:shd w:fill="FFFFFF"/>
          </w:tcPr>
          <w:p>
            <w:r>
              <w:rPr>
                <w:b/>
                <w:sz w:val="17"/>
              </w:rPr>
              <w:t>Brake Pedal Position</w:t>
            </w:r>
          </w:p>
        </w:tc>
        <w:tc>
          <w:tcPr>
            <w:tcW w:type="dxa" w:w="1440"/>
            <w:tcMar>
              <w:top w:w="65" w:type="dxa"/>
              <w:bottom w:w="65" w:type="dxa"/>
              <w:left w:w="80" w:type="dxa"/>
              <w:right w:w="80" w:type="dxa"/>
            </w:tcMar>
            <w:shd w:fill="FFFFFF"/>
          </w:tcPr>
          <w:p>
            <w:r>
              <w:rPr>
                <w:sz w:val="17"/>
              </w:rPr>
              <w:t>4,163</w:t>
            </w:r>
          </w:p>
        </w:tc>
        <w:tc>
          <w:tcPr>
            <w:tcW w:type="dxa" w:w="1440"/>
            <w:tcMar>
              <w:top w:w="65" w:type="dxa"/>
              <w:bottom w:w="65" w:type="dxa"/>
              <w:left w:w="80" w:type="dxa"/>
              <w:right w:w="80" w:type="dxa"/>
            </w:tcMar>
            <w:shd w:fill="FFFFFF"/>
          </w:tcPr>
          <w:p>
            <w:r>
              <w:rPr>
                <w:sz w:val="17"/>
              </w:rPr>
              <w:t>100.0 %</w:t>
            </w:r>
          </w:p>
        </w:tc>
        <w:tc>
          <w:tcPr>
            <w:tcW w:type="dxa" w:w="1584"/>
            <w:tcMar>
              <w:top w:w="65" w:type="dxa"/>
              <w:bottom w:w="65" w:type="dxa"/>
              <w:left w:w="80" w:type="dxa"/>
              <w:right w:w="80" w:type="dxa"/>
            </w:tcMar>
            <w:shd w:fill="FFFFFF"/>
          </w:tcPr>
          <w:p>
            <w:r>
              <w:rPr>
                <w:sz w:val="17"/>
              </w:rPr>
              <w:t>100.0%</w:t>
            </w:r>
          </w:p>
        </w:tc>
        <w:tc>
          <w:tcPr>
            <w:tcW w:type="dxa" w:w="1440"/>
            <w:tcMar>
              <w:top w:w="65" w:type="dxa"/>
              <w:bottom w:w="65" w:type="dxa"/>
              <w:left w:w="80" w:type="dxa"/>
              <w:right w:w="80" w:type="dxa"/>
            </w:tcMar>
            <w:shd w:fill="FFFFFF"/>
          </w:tcPr>
          <w:p>
            <w:r>
              <w:rPr>
                <w:b/>
                <w:color w:val="107C41"/>
                <w:sz w:val="17"/>
              </w:rPr>
              <w:t>PASSED</w:t>
            </w:r>
          </w:p>
        </w:tc>
      </w:tr>
      <w:tr>
        <w:tc>
          <w:tcPr>
            <w:tcW w:type="dxa" w:w="864"/>
            <w:tcMar>
              <w:top w:w="65" w:type="dxa"/>
              <w:bottom w:w="65" w:type="dxa"/>
              <w:left w:w="80" w:type="dxa"/>
              <w:right w:w="80" w:type="dxa"/>
            </w:tcMar>
            <w:shd w:fill="F8FAFC"/>
          </w:tcPr>
          <w:p>
            <w:r>
              <w:rPr>
                <w:b/>
                <w:sz w:val="17"/>
              </w:rPr>
              <w:t>84</w:t>
            </w:r>
          </w:p>
        </w:tc>
        <w:tc>
          <w:tcPr>
            <w:tcW w:type="dxa" w:w="2592"/>
            <w:tcMar>
              <w:top w:w="65" w:type="dxa"/>
              <w:bottom w:w="65" w:type="dxa"/>
              <w:left w:w="80" w:type="dxa"/>
              <w:right w:w="80" w:type="dxa"/>
            </w:tcMar>
            <w:shd w:fill="F8FAFC"/>
          </w:tcPr>
          <w:p>
            <w:r>
              <w:rPr>
                <w:b/>
                <w:sz w:val="17"/>
              </w:rPr>
              <w:t>Wheel Vehicle Speed</w:t>
            </w:r>
          </w:p>
        </w:tc>
        <w:tc>
          <w:tcPr>
            <w:tcW w:type="dxa" w:w="1440"/>
            <w:tcMar>
              <w:top w:w="65" w:type="dxa"/>
              <w:bottom w:w="65" w:type="dxa"/>
              <w:left w:w="80" w:type="dxa"/>
              <w:right w:w="80" w:type="dxa"/>
            </w:tcMar>
            <w:shd w:fill="F8FAFC"/>
          </w:tcPr>
          <w:p>
            <w:r>
              <w:rPr>
                <w:sz w:val="17"/>
              </w:rPr>
              <w:t>3,985</w:t>
            </w:r>
          </w:p>
        </w:tc>
        <w:tc>
          <w:tcPr>
            <w:tcW w:type="dxa" w:w="1440"/>
            <w:tcMar>
              <w:top w:w="65" w:type="dxa"/>
              <w:bottom w:w="65" w:type="dxa"/>
              <w:left w:w="80" w:type="dxa"/>
              <w:right w:w="80" w:type="dxa"/>
            </w:tcMar>
            <w:shd w:fill="F8FAFC"/>
          </w:tcPr>
          <w:p>
            <w:r>
              <w:rPr>
                <w:sz w:val="17"/>
              </w:rPr>
              <w:t>250.996 km/h</w:t>
            </w:r>
          </w:p>
        </w:tc>
        <w:tc>
          <w:tcPr>
            <w:tcW w:type="dxa" w:w="1584"/>
            <w:tcMar>
              <w:top w:w="65" w:type="dxa"/>
              <w:bottom w:w="65" w:type="dxa"/>
              <w:left w:w="80" w:type="dxa"/>
              <w:right w:w="80" w:type="dxa"/>
            </w:tcMar>
            <w:shd w:fill="F8FAFC"/>
          </w:tcPr>
          <w:p>
            <w:r>
              <w:rPr>
                <w:sz w:val="17"/>
              </w:rPr>
              <w:t>100.0%</w:t>
            </w:r>
          </w:p>
        </w:tc>
        <w:tc>
          <w:tcPr>
            <w:tcW w:type="dxa" w:w="1440"/>
            <w:tcMar>
              <w:top w:w="65" w:type="dxa"/>
              <w:bottom w:w="65" w:type="dxa"/>
              <w:left w:w="80" w:type="dxa"/>
              <w:right w:w="80" w:type="dxa"/>
            </w:tcMar>
            <w:shd w:fill="F8FAFC"/>
          </w:tcPr>
          <w:p>
            <w:r>
              <w:rPr>
                <w:b/>
                <w:color w:val="107C41"/>
                <w:sz w:val="17"/>
              </w:rPr>
              <w:t>PASSED</w:t>
            </w:r>
          </w:p>
        </w:tc>
      </w:tr>
      <w:tr>
        <w:tc>
          <w:tcPr>
            <w:tcW w:type="dxa" w:w="864"/>
            <w:tcMar>
              <w:top w:w="65" w:type="dxa"/>
              <w:bottom w:w="65" w:type="dxa"/>
              <w:left w:w="80" w:type="dxa"/>
              <w:right w:w="80" w:type="dxa"/>
            </w:tcMar>
            <w:shd w:fill="FFFFFF"/>
          </w:tcPr>
          <w:p>
            <w:r>
              <w:rPr>
                <w:b/>
                <w:sz w:val="17"/>
              </w:rPr>
              <w:t>183</w:t>
            </w:r>
          </w:p>
        </w:tc>
        <w:tc>
          <w:tcPr>
            <w:tcW w:type="dxa" w:w="2592"/>
            <w:tcMar>
              <w:top w:w="65" w:type="dxa"/>
              <w:bottom w:w="65" w:type="dxa"/>
              <w:left w:w="80" w:type="dxa"/>
              <w:right w:w="80" w:type="dxa"/>
            </w:tcMar>
            <w:shd w:fill="FFFFFF"/>
          </w:tcPr>
          <w:p>
            <w:r>
              <w:rPr>
                <w:b/>
                <w:sz w:val="17"/>
              </w:rPr>
              <w:t>Engine Fuel Rate</w:t>
            </w:r>
          </w:p>
        </w:tc>
        <w:tc>
          <w:tcPr>
            <w:tcW w:type="dxa" w:w="1440"/>
            <w:tcMar>
              <w:top w:w="65" w:type="dxa"/>
              <w:bottom w:w="65" w:type="dxa"/>
              <w:left w:w="80" w:type="dxa"/>
              <w:right w:w="80" w:type="dxa"/>
            </w:tcMar>
            <w:shd w:fill="FFFFFF"/>
          </w:tcPr>
          <w:p>
            <w:r>
              <w:rPr>
                <w:sz w:val="17"/>
              </w:rPr>
              <w:t>3,823</w:t>
            </w:r>
          </w:p>
        </w:tc>
        <w:tc>
          <w:tcPr>
            <w:tcW w:type="dxa" w:w="1440"/>
            <w:tcMar>
              <w:top w:w="65" w:type="dxa"/>
              <w:bottom w:w="65" w:type="dxa"/>
              <w:left w:w="80" w:type="dxa"/>
              <w:right w:w="80" w:type="dxa"/>
            </w:tcMar>
            <w:shd w:fill="FFFFFF"/>
          </w:tcPr>
          <w:p>
            <w:r>
              <w:rPr>
                <w:sz w:val="17"/>
              </w:rPr>
              <w:t>3,212.75 L/h</w:t>
            </w:r>
          </w:p>
        </w:tc>
        <w:tc>
          <w:tcPr>
            <w:tcW w:type="dxa" w:w="1584"/>
            <w:tcMar>
              <w:top w:w="65" w:type="dxa"/>
              <w:bottom w:w="65" w:type="dxa"/>
              <w:left w:w="80" w:type="dxa"/>
              <w:right w:w="80" w:type="dxa"/>
            </w:tcMar>
            <w:shd w:fill="FFFFFF"/>
          </w:tcPr>
          <w:p>
            <w:r>
              <w:rPr>
                <w:sz w:val="17"/>
              </w:rPr>
              <w:t>100.0%</w:t>
            </w:r>
          </w:p>
        </w:tc>
        <w:tc>
          <w:tcPr>
            <w:tcW w:type="dxa" w:w="1440"/>
            <w:tcMar>
              <w:top w:w="65" w:type="dxa"/>
              <w:bottom w:w="65" w:type="dxa"/>
              <w:left w:w="80" w:type="dxa"/>
              <w:right w:w="80" w:type="dxa"/>
            </w:tcMar>
            <w:shd w:fill="FFFFFF"/>
          </w:tcPr>
          <w:p>
            <w:r>
              <w:rPr>
                <w:b/>
                <w:color w:val="107C41"/>
                <w:sz w:val="17"/>
              </w:rPr>
              <w:t>PASSED</w:t>
            </w:r>
          </w:p>
        </w:tc>
      </w:tr>
      <w:tr>
        <w:tc>
          <w:tcPr>
            <w:tcW w:type="dxa" w:w="864"/>
            <w:tcMar>
              <w:top w:w="65" w:type="dxa"/>
              <w:bottom w:w="65" w:type="dxa"/>
              <w:left w:w="80" w:type="dxa"/>
              <w:right w:w="80" w:type="dxa"/>
            </w:tcMar>
            <w:shd w:fill="F8FAFC"/>
          </w:tcPr>
          <w:p>
            <w:r>
              <w:rPr>
                <w:b/>
                <w:sz w:val="17"/>
              </w:rPr>
              <w:t>184</w:t>
            </w:r>
          </w:p>
        </w:tc>
        <w:tc>
          <w:tcPr>
            <w:tcW w:type="dxa" w:w="2592"/>
            <w:tcMar>
              <w:top w:w="65" w:type="dxa"/>
              <w:bottom w:w="65" w:type="dxa"/>
              <w:left w:w="80" w:type="dxa"/>
              <w:right w:w="80" w:type="dxa"/>
            </w:tcMar>
            <w:shd w:fill="F8FAFC"/>
          </w:tcPr>
          <w:p>
            <w:r>
              <w:rPr>
                <w:b/>
                <w:sz w:val="17"/>
              </w:rPr>
              <w:t>Inst. Fuel Economy</w:t>
            </w:r>
          </w:p>
        </w:tc>
        <w:tc>
          <w:tcPr>
            <w:tcW w:type="dxa" w:w="1440"/>
            <w:tcMar>
              <w:top w:w="65" w:type="dxa"/>
              <w:bottom w:w="65" w:type="dxa"/>
              <w:left w:w="80" w:type="dxa"/>
              <w:right w:w="80" w:type="dxa"/>
            </w:tcMar>
            <w:shd w:fill="F8FAFC"/>
          </w:tcPr>
          <w:p>
            <w:r>
              <w:rPr>
                <w:sz w:val="17"/>
              </w:rPr>
              <w:t>3,823</w:t>
            </w:r>
          </w:p>
        </w:tc>
        <w:tc>
          <w:tcPr>
            <w:tcW w:type="dxa" w:w="1440"/>
            <w:tcMar>
              <w:top w:w="65" w:type="dxa"/>
              <w:bottom w:w="65" w:type="dxa"/>
              <w:left w:w="80" w:type="dxa"/>
              <w:right w:w="80" w:type="dxa"/>
            </w:tcMar>
            <w:shd w:fill="F8FAFC"/>
          </w:tcPr>
          <w:p>
            <w:r>
              <w:rPr>
                <w:sz w:val="17"/>
              </w:rPr>
              <w:t>125.5 km/L</w:t>
            </w:r>
          </w:p>
        </w:tc>
        <w:tc>
          <w:tcPr>
            <w:tcW w:type="dxa" w:w="1584"/>
            <w:tcMar>
              <w:top w:w="65" w:type="dxa"/>
              <w:bottom w:w="65" w:type="dxa"/>
              <w:left w:w="80" w:type="dxa"/>
              <w:right w:w="80" w:type="dxa"/>
            </w:tcMar>
            <w:shd w:fill="F8FAFC"/>
          </w:tcPr>
          <w:p>
            <w:r>
              <w:rPr>
                <w:sz w:val="17"/>
              </w:rPr>
              <w:t>100.0%</w:t>
            </w:r>
          </w:p>
        </w:tc>
        <w:tc>
          <w:tcPr>
            <w:tcW w:type="dxa" w:w="1440"/>
            <w:tcMar>
              <w:top w:w="65" w:type="dxa"/>
              <w:bottom w:w="65" w:type="dxa"/>
              <w:left w:w="80" w:type="dxa"/>
              <w:right w:w="80" w:type="dxa"/>
            </w:tcMar>
            <w:shd w:fill="F8FAFC"/>
          </w:tcPr>
          <w:p>
            <w:r>
              <w:rPr>
                <w:b/>
                <w:color w:val="107C41"/>
                <w:sz w:val="17"/>
              </w:rPr>
              <w:t>PASSED</w:t>
            </w:r>
          </w:p>
        </w:tc>
      </w:tr>
      <w:tr>
        <w:tc>
          <w:tcPr>
            <w:tcW w:type="dxa" w:w="864"/>
            <w:tcMar>
              <w:top w:w="65" w:type="dxa"/>
              <w:bottom w:w="65" w:type="dxa"/>
              <w:left w:w="80" w:type="dxa"/>
              <w:right w:w="80" w:type="dxa"/>
            </w:tcMar>
            <w:shd w:fill="FFFFFF"/>
          </w:tcPr>
          <w:p>
            <w:r>
              <w:rPr>
                <w:b/>
                <w:sz w:val="17"/>
              </w:rPr>
              <w:t>185</w:t>
            </w:r>
          </w:p>
        </w:tc>
        <w:tc>
          <w:tcPr>
            <w:tcW w:type="dxa" w:w="2592"/>
            <w:tcMar>
              <w:top w:w="65" w:type="dxa"/>
              <w:bottom w:w="65" w:type="dxa"/>
              <w:left w:w="80" w:type="dxa"/>
              <w:right w:w="80" w:type="dxa"/>
            </w:tcMar>
            <w:shd w:fill="FFFFFF"/>
          </w:tcPr>
          <w:p>
            <w:r>
              <w:rPr>
                <w:b/>
                <w:sz w:val="17"/>
              </w:rPr>
              <w:t>Avg. Fuel Economy</w:t>
            </w:r>
          </w:p>
        </w:tc>
        <w:tc>
          <w:tcPr>
            <w:tcW w:type="dxa" w:w="1440"/>
            <w:tcMar>
              <w:top w:w="65" w:type="dxa"/>
              <w:bottom w:w="65" w:type="dxa"/>
              <w:left w:w="80" w:type="dxa"/>
              <w:right w:w="80" w:type="dxa"/>
            </w:tcMar>
            <w:shd w:fill="FFFFFF"/>
          </w:tcPr>
          <w:p>
            <w:r>
              <w:rPr>
                <w:sz w:val="17"/>
              </w:rPr>
              <w:t>3,823</w:t>
            </w:r>
          </w:p>
        </w:tc>
        <w:tc>
          <w:tcPr>
            <w:tcW w:type="dxa" w:w="1440"/>
            <w:tcMar>
              <w:top w:w="65" w:type="dxa"/>
              <w:bottom w:w="65" w:type="dxa"/>
              <w:left w:w="80" w:type="dxa"/>
              <w:right w:w="80" w:type="dxa"/>
            </w:tcMar>
            <w:shd w:fill="FFFFFF"/>
          </w:tcPr>
          <w:p>
            <w:r>
              <w:rPr>
                <w:sz w:val="17"/>
              </w:rPr>
              <w:t>125.5 km/L</w:t>
            </w:r>
          </w:p>
        </w:tc>
        <w:tc>
          <w:tcPr>
            <w:tcW w:type="dxa" w:w="1584"/>
            <w:tcMar>
              <w:top w:w="65" w:type="dxa"/>
              <w:bottom w:w="65" w:type="dxa"/>
              <w:left w:w="80" w:type="dxa"/>
              <w:right w:w="80" w:type="dxa"/>
            </w:tcMar>
            <w:shd w:fill="FFFFFF"/>
          </w:tcPr>
          <w:p>
            <w:r>
              <w:rPr>
                <w:sz w:val="17"/>
              </w:rPr>
              <w:t>100.0%</w:t>
            </w:r>
          </w:p>
        </w:tc>
        <w:tc>
          <w:tcPr>
            <w:tcW w:type="dxa" w:w="1440"/>
            <w:tcMar>
              <w:top w:w="65" w:type="dxa"/>
              <w:bottom w:w="65" w:type="dxa"/>
              <w:left w:w="80" w:type="dxa"/>
              <w:right w:w="80" w:type="dxa"/>
            </w:tcMar>
            <w:shd w:fill="FFFFFF"/>
          </w:tcPr>
          <w:p>
            <w:r>
              <w:rPr>
                <w:b/>
                <w:color w:val="107C41"/>
                <w:sz w:val="17"/>
              </w:rPr>
              <w:t>PASSED</w:t>
            </w:r>
          </w:p>
        </w:tc>
      </w:tr>
    </w:tbl>
    <w:p>
      <w:pPr>
        <w:spacing w:after="240"/>
      </w:pPr>
    </w:p>
    <w:p>
      <w:pPr>
        <w:pStyle w:val="Heading1"/>
      </w:pPr>
      <w:r>
        <w:rPr>
          <w:color w:val="102C57"/>
          <w:sz w:val="28"/>
        </w:rPr>
        <w:t>5. Technical Analysis of Quantization Differences (SAE J1939)</w:t>
      </w:r>
    </w:p>
    <w:p>
      <w:pPr>
        <w:spacing w:after="160"/>
      </w:pPr>
      <w:r>
        <w:t>A key observation during mathematical verification is that a difference of ±1 raw count occasionally appears between the continuous theoretical model and decoded logged frames. As analyzed below, this is the intended mathematical behavior of SAE J1939-71 integer quantization:</w:t>
      </w:r>
    </w:p>
    <w:p>
      <w:pPr>
        <w:pStyle w:val="ListBullet"/>
      </w:pPr>
      <w:r>
        <w:rPr>
          <w:b/>
          <w:color w:val="2563A8"/>
        </w:rPr>
        <w:t xml:space="preserve">1. Discrete Integer Bit Constraints: </w:t>
      </w:r>
      <w:r>
        <w:t>Under SAE J1939-71, CAN payload bytes store only whole integers. For SPN 91 (0.4% per bit), valid payload states are strictly 0.0%, 0.4%, 0.8%, 1.2%, etc. Continuous inputs like 0.20% cannot physically be transmitted as fractions of a bit and must be rounded to the nearest integer.</w:t>
      </w:r>
    </w:p>
    <w:p>
      <w:pPr>
        <w:pStyle w:val="ListBullet"/>
      </w:pPr>
      <w:r>
        <w:rPr>
          <w:b/>
          <w:color w:val="2563A8"/>
        </w:rPr>
        <w:t xml:space="preserve">2. Midpoint Threshold Boundary Crossing: </w:t>
      </w:r>
      <w:r>
        <w:t>As a linear ramp continuously ascends across the exact halfway mark (e.g., 0.500 LSB), a fraction of a microsecond in sampling determines whether round() outputs the lower or upper integer. 100.0% of differences remain within ±1 LSB.</w:t>
      </w:r>
    </w:p>
    <w:p>
      <w:pPr>
        <w:pStyle w:val="ListBullet"/>
      </w:pPr>
      <w:r>
        <w:rPr>
          <w:b/>
          <w:color w:val="2563A8"/>
        </w:rPr>
        <w:t xml:space="preserve">3. Physical Bus Wire Delay: </w:t>
      </w:r>
      <w:r>
        <w:t>At 250 kbps, transmitting a 128-bit frame takes 0.512 ms across the physical wire, introducing a nominal microsecond phase offset when received at the PC analyzer.</w:t>
      </w:r>
    </w:p>
    <w:p>
      <w:r>
        <w:br w:type="page"/>
      </w:r>
    </w:p>
    <w:p>
      <w:pPr>
        <w:pStyle w:val="Heading1"/>
      </w:pPr>
      <w:r>
        <w:rPr>
          <w:color w:val="102C57"/>
          <w:sz w:val="28"/>
        </w:rPr>
        <w:t>6. Conclusion &amp; Quality Approval Sign-off</w:t>
      </w:r>
    </w:p>
    <w:p>
      <w:pPr>
        <w:spacing w:after="320"/>
      </w:pPr>
      <w:r>
        <w:t>The SWISYS Contactless CAN Probe (Swis CCP Probe) has passed all signal acquisition, electrical isolation, and protocol decoding tests. The device is officially certified for commercial deployment in vehicle diagnostics, fleet telematics gateways, and non-intrusive data logging.</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024"/>
            <w:tcMar>
              <w:top w:w="75" w:type="dxa"/>
              <w:bottom w:w="75" w:type="dxa"/>
              <w:left w:w="90" w:type="dxa"/>
              <w:right w:w="90" w:type="dxa"/>
            </w:tcMar>
            <w:shd w:fill="F0F4F8"/>
          </w:tcPr>
          <w:p>
            <w:r>
              <w:rPr>
                <w:b/>
                <w:color w:val="102C57"/>
                <w:sz w:val="18"/>
              </w:rPr>
              <w:t>Tested &amp; Prepared By</w:t>
            </w:r>
          </w:p>
        </w:tc>
        <w:tc>
          <w:tcPr>
            <w:tcW w:type="dxa" w:w="3168"/>
            <w:tcMar>
              <w:top w:w="75" w:type="dxa"/>
              <w:bottom w:w="75" w:type="dxa"/>
              <w:left w:w="90" w:type="dxa"/>
              <w:right w:w="90" w:type="dxa"/>
            </w:tcMar>
            <w:shd w:fill="F0F4F8"/>
          </w:tcPr>
          <w:p>
            <w:r>
              <w:rPr>
                <w:b/>
                <w:color w:val="102C57"/>
                <w:sz w:val="18"/>
              </w:rPr>
              <w:t>Reviewed &amp; Verified By</w:t>
            </w:r>
          </w:p>
        </w:tc>
        <w:tc>
          <w:tcPr>
            <w:tcW w:type="dxa" w:w="3168"/>
            <w:tcMar>
              <w:top w:w="75" w:type="dxa"/>
              <w:bottom w:w="75" w:type="dxa"/>
              <w:left w:w="90" w:type="dxa"/>
              <w:right w:w="90" w:type="dxa"/>
            </w:tcMar>
            <w:shd w:fill="F0F4F8"/>
          </w:tcPr>
          <w:p>
            <w:r>
              <w:rPr>
                <w:b/>
                <w:color w:val="102C57"/>
                <w:sz w:val="18"/>
              </w:rPr>
              <w:t>Authorized Approval</w:t>
            </w:r>
          </w:p>
        </w:tc>
      </w:tr>
      <w:tr>
        <w:tc>
          <w:tcPr>
            <w:tcW w:type="dxa" w:w="3024"/>
            <w:tcMar>
              <w:top w:w="75" w:type="dxa"/>
              <w:bottom w:w="75" w:type="dxa"/>
              <w:left w:w="90" w:type="dxa"/>
              <w:right w:w="90" w:type="dxa"/>
            </w:tcMar>
            <w:shd w:fill="FFFFFF"/>
          </w:tcPr>
          <w:p>
            <w:r>
              <w:rPr>
                <w:sz w:val="17"/>
              </w:rPr>
              <w:t>Signature: __________________</w:t>
              <w:br/>
              <w:t>Name: Embedded Test Eng.</w:t>
              <w:br/>
              <w:t>Date: 31/08/2026</w:t>
            </w:r>
          </w:p>
        </w:tc>
        <w:tc>
          <w:tcPr>
            <w:tcW w:type="dxa" w:w="3168"/>
            <w:tcMar>
              <w:top w:w="75" w:type="dxa"/>
              <w:bottom w:w="75" w:type="dxa"/>
              <w:left w:w="90" w:type="dxa"/>
              <w:right w:w="90" w:type="dxa"/>
            </w:tcMar>
            <w:shd w:fill="FFFFFF"/>
          </w:tcPr>
          <w:p>
            <w:r>
              <w:rPr>
                <w:sz w:val="17"/>
              </w:rPr>
              <w:t>Signature: __________________</w:t>
              <w:br/>
              <w:t>Name: QA Lead Engineer</w:t>
              <w:br/>
              <w:t>Date: 31/08/2026</w:t>
            </w:r>
          </w:p>
        </w:tc>
        <w:tc>
          <w:tcPr>
            <w:tcW w:type="dxa" w:w="3168"/>
            <w:tcMar>
              <w:top w:w="75" w:type="dxa"/>
              <w:bottom w:w="75" w:type="dxa"/>
              <w:left w:w="90" w:type="dxa"/>
              <w:right w:w="90" w:type="dxa"/>
            </w:tcMar>
            <w:shd w:fill="FFFFFF"/>
          </w:tcPr>
          <w:p>
            <w:r>
              <w:rPr>
                <w:sz w:val="17"/>
              </w:rPr>
              <w:t>Signature: __________________</w:t>
              <w:br/>
              <w:t>Name: Technical Director</w:t>
              <w:br/>
              <w:t>Date: 31/08/2026</w:t>
            </w:r>
          </w:p>
        </w:tc>
      </w:tr>
      <w:tr>
        <w:tc>
          <w:tcPr>
            <w:tcW w:type="dxa" w:w="3024"/>
            <w:tcMar>
              <w:top w:w="75" w:type="dxa"/>
              <w:bottom w:w="75" w:type="dxa"/>
              <w:left w:w="90" w:type="dxa"/>
              <w:right w:w="90" w:type="dxa"/>
            </w:tcMar>
            <w:shd w:fill="FFFFFF"/>
          </w:tcPr>
          <w:p>
            <w:r>
              <w:rPr>
                <w:sz w:val="17"/>
              </w:rPr>
              <w:t>Department: R&amp;D Hardware Lab</w:t>
              <w:br/>
              <w:t>Status: Verified</w:t>
            </w:r>
          </w:p>
        </w:tc>
        <w:tc>
          <w:tcPr>
            <w:tcW w:type="dxa" w:w="3168"/>
            <w:tcMar>
              <w:top w:w="75" w:type="dxa"/>
              <w:bottom w:w="75" w:type="dxa"/>
              <w:left w:w="90" w:type="dxa"/>
              <w:right w:w="90" w:type="dxa"/>
            </w:tcMar>
            <w:shd w:fill="FFFFFF"/>
          </w:tcPr>
          <w:p>
            <w:r>
              <w:rPr>
                <w:sz w:val="17"/>
              </w:rPr>
              <w:t>Department: Quality Assurance</w:t>
              <w:br/>
              <w:t>Status: Approved</w:t>
            </w:r>
          </w:p>
        </w:tc>
        <w:tc>
          <w:tcPr>
            <w:tcW w:type="dxa" w:w="3168"/>
            <w:tcMar>
              <w:top w:w="75" w:type="dxa"/>
              <w:bottom w:w="75" w:type="dxa"/>
              <w:left w:w="90" w:type="dxa"/>
              <w:right w:w="90" w:type="dxa"/>
            </w:tcMar>
            <w:shd w:fill="FFFFFF"/>
          </w:tcPr>
          <w:p>
            <w:r>
              <w:rPr>
                <w:sz w:val="17"/>
              </w:rPr>
              <w:t>SWISYS CO., LTD.</w:t>
              <w:br/>
              <w:t>Official Seal: [APPROVED]</w:t>
            </w:r>
          </w:p>
        </w:tc>
      </w:tr>
    </w:tbl>
    <w:p>
      <w:r>
        <w:br w:type="page"/>
      </w:r>
    </w:p>
    <w:p>
      <w:pPr>
        <w:pStyle w:val="Heading1"/>
      </w:pPr>
      <w:r>
        <w:rPr>
          <w:color w:val="102C57"/>
          <w:sz w:val="28"/>
        </w:rPr>
        <w:t>7. Appendix: Test Setup Photographic Records</w:t>
      </w:r>
    </w:p>
    <w:p>
      <w:pPr>
        <w:spacing w:after="240"/>
      </w:pPr>
      <w:r>
        <w:t>The following designated image frames are reserved for physical laboratory setup records, contactless probe harness clamping verification, and hardware interface interconnection photographs:</w:t>
      </w:r>
    </w:p>
    <w:tbl>
      <w:tblPr>
        <w:tblW w:type="auto" w:w="0"/>
        <w:jc w:val="center"/>
        <w:tblLayout w:type="fixed"/>
        <w:tblLook w:firstColumn="1" w:firstRow="1" w:lastColumn="0" w:lastRow="0" w:noHBand="0" w:noVBand="1" w:val="04A0"/>
        <w:tblBorders>
          <w:top w:val="dashed" w:sz="6" w:space="0" w:color="B0C4DE"/>
          <w:bottom w:val="dashed" w:sz="6" w:space="0" w:color="B0C4DE"/>
          <w:insideH w:val="dashed" w:sz="6" w:space="0" w:color="B0C4DE"/>
          <w:insideV w:val="none"/>
          <w:left w:val="none"/>
          <w:right w:val="none"/>
        </w:tblBorders>
      </w:tblPr>
      <w:tblGrid>
        <w:gridCol w:w="4680"/>
        <w:gridCol w:w="4680"/>
      </w:tblGrid>
      <w:tr>
        <w:tc>
          <w:tcPr>
            <w:tcW w:type="dxa" w:w="4608"/>
            <w:tcMar>
              <w:top w:w="90" w:type="dxa"/>
              <w:bottom w:w="90" w:type="dxa"/>
              <w:left w:w="90" w:type="dxa"/>
              <w:right w:w="90" w:type="dxa"/>
            </w:tcMar>
            <w:shd w:fill="F4F8FC"/>
          </w:tcPr>
          <w:p>
            <w:pPr>
              <w:jc w:val="center"/>
            </w:pPr>
            <w:r>
              <w:rPr>
                <w:b/>
                <w:color w:val="2563A8"/>
                <w:sz w:val="18"/>
              </w:rPr>
              <w:t>PHOTO 1: Complete Test Bench &amp; Instrumentation Setup</w:t>
              <w:br/>
              <w:br/>
              <w:br/>
              <w:br/>
              <w:t>[ Insert Photograph Here: STM32 + MCP2551 + PCAN + TSMaster ]</w:t>
              <w:br/>
              <w:br/>
              <w:br/>
              <w:br/>
            </w:r>
          </w:p>
        </w:tc>
        <w:tc>
          <w:tcPr>
            <w:tcW w:type="dxa" w:w="4608"/>
            <w:tcMar>
              <w:top w:w="90" w:type="dxa"/>
              <w:bottom w:w="90" w:type="dxa"/>
              <w:left w:w="90" w:type="dxa"/>
              <w:right w:w="90" w:type="dxa"/>
            </w:tcMar>
            <w:shd w:fill="F4F8FC"/>
          </w:tcPr>
          <w:p>
            <w:pPr>
              <w:jc w:val="center"/>
            </w:pPr>
            <w:r>
              <w:rPr>
                <w:b/>
                <w:color w:val="2563A8"/>
                <w:sz w:val="18"/>
              </w:rPr>
              <w:t>PHOTO 2: Contactless Probe Clamped on CAN Bus Harness</w:t>
              <w:br/>
              <w:br/>
              <w:br/>
              <w:br/>
              <w:t>[ Insert Photograph Here: Non-Intrusive Coupling on CAN_H/CAN_L ]</w:t>
              <w:br/>
              <w:br/>
              <w:br/>
              <w:br/>
            </w:r>
          </w:p>
        </w:tc>
      </w:tr>
      <w:tr>
        <w:tc>
          <w:tcPr>
            <w:tcW w:type="dxa" w:w="4608"/>
            <w:tcMar>
              <w:top w:w="90" w:type="dxa"/>
              <w:bottom w:w="90" w:type="dxa"/>
              <w:left w:w="90" w:type="dxa"/>
              <w:right w:w="90" w:type="dxa"/>
            </w:tcMar>
            <w:shd w:fill="FAFCFF"/>
          </w:tcPr>
          <w:p>
            <w:pPr>
              <w:jc w:val="center"/>
            </w:pPr>
            <w:r>
              <w:rPr>
                <w:i/>
                <w:color w:val="646464"/>
                <w:sz w:val="17"/>
              </w:rPr>
              <w:t>Caption 1: Overall laboratory testbench setup showing stimulus and logging workstations.</w:t>
            </w:r>
          </w:p>
        </w:tc>
        <w:tc>
          <w:tcPr>
            <w:tcW w:type="dxa" w:w="4608"/>
            <w:tcMar>
              <w:top w:w="90" w:type="dxa"/>
              <w:bottom w:w="90" w:type="dxa"/>
              <w:left w:w="90" w:type="dxa"/>
              <w:right w:w="90" w:type="dxa"/>
            </w:tcMar>
            <w:shd w:fill="FAFCFF"/>
          </w:tcPr>
          <w:p>
            <w:pPr>
              <w:jc w:val="center"/>
            </w:pPr>
            <w:r>
              <w:rPr>
                <w:i/>
                <w:color w:val="646464"/>
                <w:sz w:val="17"/>
              </w:rPr>
              <w:t>Caption 2: Detailed close-up of Swis CCP Probe clamped over CAN differential pair.</w:t>
            </w:r>
          </w:p>
        </w:tc>
      </w:tr>
      <w:tr>
        <w:tc>
          <w:tcPr>
            <w:tcW w:type="dxa" w:w="4608"/>
            <w:tcMar>
              <w:top w:w="90" w:type="dxa"/>
              <w:bottom w:w="90" w:type="dxa"/>
              <w:left w:w="90" w:type="dxa"/>
              <w:right w:w="90" w:type="dxa"/>
            </w:tcMar>
            <w:shd w:fill="F4F8FC"/>
          </w:tcPr>
          <w:p>
            <w:pPr>
              <w:jc w:val="center"/>
            </w:pPr>
            <w:r>
              <w:rPr>
                <w:b/>
                <w:color w:val="2563A8"/>
                <w:sz w:val="18"/>
              </w:rPr>
              <w:t>PHOTO 3: CAN Hub &amp; TSMaster Connector Interface</w:t>
              <w:br/>
              <w:br/>
              <w:br/>
              <w:br/>
              <w:t>[ Insert Photograph Here: CAN Hub routing to PCAN/TSMaster ]</w:t>
              <w:br/>
              <w:br/>
              <w:br/>
              <w:br/>
            </w:r>
          </w:p>
        </w:tc>
        <w:tc>
          <w:tcPr>
            <w:tcW w:type="dxa" w:w="4608"/>
            <w:tcMar>
              <w:top w:w="90" w:type="dxa"/>
              <w:bottom w:w="90" w:type="dxa"/>
              <w:left w:w="90" w:type="dxa"/>
              <w:right w:w="90" w:type="dxa"/>
            </w:tcMar>
            <w:shd w:fill="F4F8FC"/>
          </w:tcPr>
          <w:p>
            <w:pPr>
              <w:jc w:val="center"/>
            </w:pPr>
            <w:r>
              <w:rPr>
                <w:b/>
                <w:color w:val="2563A8"/>
                <w:sz w:val="18"/>
              </w:rPr>
              <w:t>PHOTO 4: Live Signal Oscilloscope &amp; Bus Monitor Trace</w:t>
              <w:br/>
              <w:br/>
              <w:br/>
              <w:br/>
              <w:t>[ Insert Photograph Here: TSMaster Real-Time Trace Display ]</w:t>
              <w:br/>
              <w:br/>
              <w:br/>
              <w:br/>
            </w:r>
          </w:p>
        </w:tc>
      </w:tr>
      <w:tr>
        <w:tc>
          <w:tcPr>
            <w:tcW w:type="dxa" w:w="4608"/>
            <w:tcMar>
              <w:top w:w="90" w:type="dxa"/>
              <w:bottom w:w="90" w:type="dxa"/>
              <w:left w:w="90" w:type="dxa"/>
              <w:right w:w="90" w:type="dxa"/>
            </w:tcMar>
            <w:shd w:fill="FAFCFF"/>
          </w:tcPr>
          <w:p>
            <w:pPr>
              <w:jc w:val="center"/>
            </w:pPr>
            <w:r>
              <w:rPr>
                <w:i/>
                <w:color w:val="646464"/>
                <w:sz w:val="17"/>
              </w:rPr>
              <w:t>Caption 3: Signal breakout and hardware routing to PC capture interfaces.</w:t>
            </w:r>
          </w:p>
        </w:tc>
        <w:tc>
          <w:tcPr>
            <w:tcW w:type="dxa" w:w="4608"/>
            <w:tcMar>
              <w:top w:w="90" w:type="dxa"/>
              <w:bottom w:w="90" w:type="dxa"/>
              <w:left w:w="90" w:type="dxa"/>
              <w:right w:w="90" w:type="dxa"/>
            </w:tcMar>
            <w:shd w:fill="FAFCFF"/>
          </w:tcPr>
          <w:p>
            <w:pPr>
              <w:jc w:val="center"/>
            </w:pPr>
            <w:r>
              <w:rPr>
                <w:i/>
                <w:color w:val="646464"/>
                <w:sz w:val="17"/>
              </w:rPr>
              <w:t>Caption 4: Verified real-time differential CAN waveforms and decoded J1939 messages.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Confidential — For Internal Quality Assurance &amp; Certification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SWISYS CO., LTD. | Contactless CAN Probe Validation Report (Doc Ref: SWISYS-TR-2026-J1939)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