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09" w:rsidRDefault="00C836D6" w:rsidP="00C836D6">
      <w:pPr>
        <w:pStyle w:val="Heading1"/>
      </w:pPr>
      <w:r>
        <w:t>Delta Bucket Projections for IMM FP</w:t>
      </w:r>
    </w:p>
    <w:p w:rsidR="00C836D6" w:rsidRDefault="00C836D6" w:rsidP="00C836D6"/>
    <w:p w:rsidR="00C836D6" w:rsidRDefault="00C836D6" w:rsidP="00C836D6">
      <w:r>
        <w:t>Inflation deltas are available for all buckets on the IM curve. For the purposes of IMM FP these need to be re-bucketed to specific key tenor points (2y, 5y, 10y, 20y, 30y and 50y).</w:t>
      </w:r>
    </w:p>
    <w:p w:rsidR="00C836D6" w:rsidRDefault="00C836D6" w:rsidP="00C836D6"/>
    <w:p w:rsidR="00C836D6" w:rsidRDefault="00C836D6" w:rsidP="00C836D6">
      <w:r>
        <w:t xml:space="preserve">IM Buckets that match the </w:t>
      </w:r>
      <w:proofErr w:type="gramStart"/>
      <w:r>
        <w:t>IMMFP  pillars</w:t>
      </w:r>
      <w:proofErr w:type="gramEnd"/>
      <w:r>
        <w:t xml:space="preserve"> are allocated on a 1:1 basis.</w:t>
      </w:r>
    </w:p>
    <w:p w:rsidR="00C836D6" w:rsidRDefault="00C836D6" w:rsidP="00C836D6"/>
    <w:p w:rsidR="00C836D6" w:rsidRDefault="00C836D6" w:rsidP="00C836D6">
      <w:r>
        <w:t>For all points beyond 2Y that are not core pillar points, the risk will be bucketed into the two surrounding pillars (</w:t>
      </w:r>
      <w:proofErr w:type="spellStart"/>
      <w:r>
        <w:t>Zm</w:t>
      </w:r>
      <w:proofErr w:type="spellEnd"/>
      <w:r>
        <w:t xml:space="preserve"> and Zn where m&lt;n). Subscript </w:t>
      </w:r>
      <w:proofErr w:type="spellStart"/>
      <w:r>
        <w:t>i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used to denote the date that needs re-bucketing.</w:t>
      </w:r>
      <w:r w:rsidR="00FD1C70">
        <w:t xml:space="preserve"> In this context, </w:t>
      </w:r>
      <w:proofErr w:type="spellStart"/>
      <w:r w:rsidR="00FD1C70">
        <w:t>i</w:t>
      </w:r>
      <w:proofErr w:type="spellEnd"/>
      <w:r w:rsidR="00FD1C70">
        <w:t xml:space="preserve">, m and n can all be considered integers representing the year length of the point. For example, </w:t>
      </w:r>
      <w:proofErr w:type="spellStart"/>
      <w:r w:rsidR="00FD1C70">
        <w:t>rebucketing</w:t>
      </w:r>
      <w:proofErr w:type="spellEnd"/>
      <w:r w:rsidR="00FD1C70">
        <w:t xml:space="preserve"> of 7y risk to 5y and 10y pillars, </w:t>
      </w:r>
      <w:proofErr w:type="spellStart"/>
      <w:r w:rsidR="00FD1C70">
        <w:t>i</w:t>
      </w:r>
      <w:proofErr w:type="spellEnd"/>
      <w:r w:rsidR="00FD1C70">
        <w:t xml:space="preserve"> = 7, m = 5 and n = 10.</w:t>
      </w:r>
    </w:p>
    <w:p w:rsidR="00C836D6" w:rsidRDefault="00C836D6" w:rsidP="00C836D6"/>
    <w:p w:rsidR="00C836D6" w:rsidRDefault="00C836D6" w:rsidP="00C836D6">
      <w:r>
        <w:t>Chain rule is the basis for the re-allocation:</w:t>
      </w:r>
    </w:p>
    <w:p w:rsidR="00C836D6" w:rsidRDefault="00C836D6" w:rsidP="00C836D6"/>
    <w:p w:rsidR="00C836D6" w:rsidRDefault="00FD1C70" w:rsidP="00C836D6">
      <w:r>
        <w:t>1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</w:p>
    <w:p w:rsidR="00C836D6" w:rsidRDefault="00C836D6" w:rsidP="00C836D6"/>
    <w:p w:rsidR="00C836D6" w:rsidRDefault="00FD1C70" w:rsidP="00C836D6">
      <w:r>
        <w:t>2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C836D6" w:rsidRDefault="00C836D6" w:rsidP="00C836D6"/>
    <w:p w:rsidR="00C836D6" w:rsidRDefault="00C836D6" w:rsidP="00C836D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= the delta to bucket </w:t>
      </w:r>
      <w:proofErr w:type="spellStart"/>
      <w:r>
        <w:t>i</w:t>
      </w:r>
      <w:proofErr w:type="spellEnd"/>
      <w:r>
        <w:t xml:space="preserve">, either from the </w:t>
      </w:r>
      <w:proofErr w:type="spellStart"/>
      <w:r>
        <w:t>backbook</w:t>
      </w:r>
      <w:proofErr w:type="spellEnd"/>
      <w:r>
        <w:t xml:space="preserve"> or directly input in Smart.</w:t>
      </w:r>
    </w:p>
    <w:p w:rsidR="00C836D6" w:rsidRDefault="00C836D6" w:rsidP="00C836D6"/>
    <w:p w:rsidR="00FD1C70" w:rsidRDefault="00FD1C70" w:rsidP="00C836D6">
      <w:r>
        <w:t>The curve construction interpolation chosen is log linear in CPI levels.</w:t>
      </w:r>
    </w:p>
    <w:p w:rsidR="00FD1C70" w:rsidRDefault="00FD1C70" w:rsidP="00C836D6"/>
    <w:p w:rsidR="00FD1C70" w:rsidRDefault="00FD1C70" w:rsidP="00C836D6">
      <w:r>
        <w:t>3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CPI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CPI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i-m</m:t>
            </m:r>
          </m:num>
          <m:den>
            <m:r>
              <w:rPr>
                <w:rFonts w:ascii="Cambria Math" w:hAnsi="Cambria Math"/>
              </w:rPr>
              <m:t>n-m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CPI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CPI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e>
        </m:d>
      </m:oMath>
    </w:p>
    <w:p w:rsidR="00C836D6" w:rsidRDefault="00C836D6" w:rsidP="00C836D6"/>
    <w:p w:rsidR="00FD1C70" w:rsidRDefault="00FD1C70" w:rsidP="00C836D6">
      <w:r>
        <w:t>This translates directly into par rate space in the case of the piecewise indices, and can be applied in the linear index cases with minimal error.</w:t>
      </w:r>
    </w:p>
    <w:p w:rsidR="00FD1C70" w:rsidRDefault="00FD1C70" w:rsidP="00C836D6"/>
    <w:p w:rsidR="00FD1C70" w:rsidRDefault="00FD1C70" w:rsidP="00C836D6">
      <w:r>
        <w:t>4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:rsidR="00FD1C70" w:rsidRDefault="00FD1C70" w:rsidP="00C836D6"/>
    <w:p w:rsidR="00FD1C70" w:rsidRDefault="00FD1C70" w:rsidP="00C836D6">
      <w:r>
        <w:t>Direct substitution</w:t>
      </w:r>
      <w:r w:rsidR="000B7BA8">
        <w:t xml:space="preserve"> of 4</w:t>
      </w:r>
      <w:r>
        <w:t xml:space="preserve"> into 3</w:t>
      </w:r>
      <w:r w:rsidR="000B7BA8">
        <w:t xml:space="preserve"> (CPI0 all cancel out)                                                                          </w:t>
      </w:r>
    </w:p>
    <w:p w:rsidR="00FD1C70" w:rsidRDefault="00FD1C70" w:rsidP="00C836D6"/>
    <w:p w:rsidR="00FD1C70" w:rsidRDefault="00FD1C70" w:rsidP="00C836D6">
      <w:r>
        <w:t>5</w:t>
      </w:r>
      <w:r>
        <w:tab/>
      </w:r>
      <m:oMath>
        <m:r>
          <w:rPr>
            <w:rFonts w:ascii="Cambria Math" w:hAnsi="Cambria Math"/>
          </w:rPr>
          <m:t>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i-m</m:t>
            </m:r>
          </m:num>
          <m:den>
            <m:r>
              <w:rPr>
                <w:rFonts w:ascii="Cambria Math" w:hAnsi="Cambria Math"/>
              </w:rPr>
              <m:t>n-m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-m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</m:func>
          </m:e>
        </m:d>
      </m:oMath>
    </w:p>
    <w:p w:rsidR="00782697" w:rsidRDefault="00782697" w:rsidP="00C836D6"/>
    <w:p w:rsidR="00782697" w:rsidRDefault="00782697" w:rsidP="00C836D6">
      <w:r>
        <w:t>Combining like terms gives</w:t>
      </w:r>
    </w:p>
    <w:p w:rsidR="00782697" w:rsidRDefault="00782697" w:rsidP="00C836D6"/>
    <w:p w:rsidR="00782697" w:rsidRDefault="00782697" w:rsidP="00C836D6">
      <w:r>
        <w:t>6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i-m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:rsidR="00782697" w:rsidRDefault="00782697" w:rsidP="00C836D6"/>
    <w:p w:rsidR="00782697" w:rsidRDefault="00782697" w:rsidP="00C836D6">
      <w:proofErr w:type="spellStart"/>
      <w:r>
        <w:t>Exponentiate</w:t>
      </w:r>
      <w:proofErr w:type="spellEnd"/>
    </w:p>
    <w:p w:rsidR="00782697" w:rsidRDefault="00782697" w:rsidP="00C836D6"/>
    <w:p w:rsidR="00782697" w:rsidRDefault="00823A5D" w:rsidP="00C836D6">
      <w:r>
        <w:t>7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i-m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-1</m:t>
        </m:r>
      </m:oMath>
    </w:p>
    <w:p w:rsidR="00823A5D" w:rsidRDefault="00823A5D" w:rsidP="00C836D6"/>
    <w:p w:rsidR="00823A5D" w:rsidRDefault="00823A5D" w:rsidP="00C836D6">
      <w:r>
        <w:t>Differentiate to obtain the two required formulae for 1 and 2</w:t>
      </w:r>
    </w:p>
    <w:p w:rsidR="00823A5D" w:rsidRDefault="00F54FD9" w:rsidP="00C836D6">
      <w:r>
        <w:lastRenderedPageBreak/>
        <w:t>8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m-i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i-m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</m:oMath>
    </w:p>
    <w:p w:rsidR="00F54FD9" w:rsidRDefault="00F54FD9" w:rsidP="00C836D6"/>
    <w:p w:rsidR="00F54FD9" w:rsidRDefault="00F54FD9" w:rsidP="00C836D6">
      <w:r>
        <w:t>9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i-m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n-i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</m:oMath>
    </w:p>
    <w:p w:rsidR="00FD1D56" w:rsidRDefault="00FD1D56" w:rsidP="00C836D6"/>
    <w:p w:rsidR="00FD1D56" w:rsidRDefault="00FD1D56" w:rsidP="00C836D6">
      <w:r>
        <w:t>These both simplify a little</w:t>
      </w:r>
    </w:p>
    <w:p w:rsidR="00FD1D56" w:rsidRDefault="00FD1D56" w:rsidP="00C836D6"/>
    <w:p w:rsidR="00FD1D56" w:rsidRDefault="00FD1D56" w:rsidP="00C836D6">
      <w:r>
        <w:t>10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i-m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</m:oMath>
    </w:p>
    <w:p w:rsidR="00FD1D56" w:rsidRDefault="00FD1D56" w:rsidP="00C836D6"/>
    <w:p w:rsidR="00FD1D56" w:rsidRDefault="00FD1D56" w:rsidP="00C836D6">
      <w:r>
        <w:t>11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i-m</m:t>
                </m:r>
              </m:e>
            </m:d>
          </m:num>
          <m:den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den>
        </m:f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</m:t>
                    </m:r>
                  </m:e>
                </m:d>
              </m:den>
            </m:f>
          </m:sup>
        </m:sSup>
      </m:oMath>
    </w:p>
    <w:p w:rsidR="009E752B" w:rsidRDefault="009E752B" w:rsidP="00C836D6"/>
    <w:p w:rsidR="009E752B" w:rsidRDefault="00D114FE" w:rsidP="006F6662">
      <w:pPr>
        <w:jc w:val="both"/>
      </w:pPr>
      <w:r>
        <w:t xml:space="preserve">Bucketing from 1y to 2Y pillar follows a similar pattern </w:t>
      </w:r>
      <w:r w:rsidR="006F6662">
        <w:t>but is complicated by the fact that there is no 0y rate, and the 1y point is interpolated from the last known level, which may not be CPI0.</w:t>
      </w:r>
    </w:p>
    <w:p w:rsidR="006F6662" w:rsidRDefault="006F6662" w:rsidP="006F6662">
      <w:pPr>
        <w:jc w:val="both"/>
      </w:pPr>
    </w:p>
    <w:p w:rsidR="006F6662" w:rsidRDefault="006F6662" w:rsidP="006F6662">
      <w:pPr>
        <w:jc w:val="both"/>
      </w:pPr>
      <w:r>
        <w:t>Following is reasonable projection.</w:t>
      </w:r>
    </w:p>
    <w:p w:rsidR="006F6662" w:rsidRDefault="006F6662" w:rsidP="006F6662">
      <w:pPr>
        <w:jc w:val="both"/>
      </w:pPr>
      <w:r>
        <w:t>Define CPI0 as the CPI0 fixing for a piecewise trade.</w:t>
      </w:r>
    </w:p>
    <w:p w:rsidR="006F6662" w:rsidRDefault="006F6662" w:rsidP="006F6662">
      <w:pPr>
        <w:jc w:val="both"/>
      </w:pPr>
      <w:r>
        <w:t xml:space="preserve">Define CPIL as the </w:t>
      </w:r>
      <w:r w:rsidRPr="00D66A6A">
        <w:rPr>
          <w:b/>
        </w:rPr>
        <w:t>Last know CPI level</w:t>
      </w:r>
    </w:p>
    <w:p w:rsidR="006F6662" w:rsidRDefault="006F6662" w:rsidP="006F6662">
      <w:pPr>
        <w:jc w:val="both"/>
      </w:pPr>
      <w:r>
        <w:t xml:space="preserve">Define L as the lag in </w:t>
      </w:r>
      <w:r w:rsidRPr="00D66A6A">
        <w:rPr>
          <w:b/>
        </w:rPr>
        <w:t>months</w:t>
      </w:r>
      <w:r>
        <w:t xml:space="preserve"> from CPI0 to CPIL (this may not be the trade lag).</w:t>
      </w:r>
    </w:p>
    <w:p w:rsidR="006F6662" w:rsidRDefault="006F6662" w:rsidP="006F6662">
      <w:pPr>
        <w:jc w:val="both"/>
      </w:pPr>
    </w:p>
    <w:p w:rsidR="006F6662" w:rsidRDefault="00902B0F" w:rsidP="006F666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24-2L</m:t>
                  </m:r>
                </m:num>
                <m:den>
                  <m:r>
                    <w:rPr>
                      <w:rFonts w:ascii="Cambria Math" w:hAnsi="Cambria Math"/>
                    </w:rPr>
                    <m:t>24-L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2y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24-L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CPI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CPI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24-L</m:t>
                      </m:r>
                    </m:den>
                  </m:f>
                </m:e>
              </m:d>
            </m:sup>
          </m:sSup>
        </m:oMath>
      </m:oMathPara>
    </w:p>
    <w:p w:rsidR="00D66A6A" w:rsidRDefault="00D66A6A" w:rsidP="006F6662">
      <w:pPr>
        <w:jc w:val="both"/>
      </w:pPr>
    </w:p>
    <w:p w:rsidR="00D66A6A" w:rsidRDefault="00D66A6A" w:rsidP="006F6662">
      <w:pPr>
        <w:jc w:val="both"/>
      </w:pPr>
      <w:r>
        <w:t>This is more approximate in the linear cases, but still should be acceptable.</w:t>
      </w:r>
    </w:p>
    <w:p w:rsidR="00E074F2" w:rsidRDefault="00E074F2" w:rsidP="006F6662">
      <w:pPr>
        <w:jc w:val="both"/>
      </w:pPr>
    </w:p>
    <w:p w:rsidR="00E074F2" w:rsidRDefault="00E074F2" w:rsidP="006F6662">
      <w:pPr>
        <w:jc w:val="both"/>
      </w:pPr>
      <w:r>
        <w:t xml:space="preserve">More generally, where it is required to move a delta to the initial IMMFP pillar, the following is required. </w:t>
      </w:r>
      <w:r w:rsidRPr="00E074F2">
        <w:rPr>
          <w:b/>
        </w:rPr>
        <w:t>Note that here ALL times are in months (2y = 24)</w:t>
      </w:r>
    </w:p>
    <w:p w:rsidR="00E074F2" w:rsidRDefault="00E074F2" w:rsidP="006F6662">
      <w:pPr>
        <w:jc w:val="both"/>
      </w:pPr>
    </w:p>
    <w:p w:rsidR="00E074F2" w:rsidRDefault="00902B0F" w:rsidP="00E074F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i-L</m:t>
                  </m:r>
                </m:num>
                <m:den>
                  <m:r>
                    <w:rPr>
                      <w:rFonts w:ascii="Cambria Math" w:hAnsi="Cambria Math"/>
                    </w:rPr>
                    <m:t>n-L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n-L</m:t>
                          </m:r>
                        </m:e>
                      </m:d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CPI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CPI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n-L</m:t>
                      </m:r>
                    </m:den>
                  </m:f>
                </m:e>
              </m:d>
            </m:sup>
          </m:sSup>
        </m:oMath>
      </m:oMathPara>
    </w:p>
    <w:p w:rsidR="00E074F2" w:rsidRDefault="00E074F2" w:rsidP="006F6662">
      <w:pPr>
        <w:jc w:val="both"/>
      </w:pPr>
    </w:p>
    <w:p w:rsidR="00450CD5" w:rsidRDefault="00450CD5" w:rsidP="006F6662">
      <w:pPr>
        <w:jc w:val="both"/>
      </w:pPr>
    </w:p>
    <w:p w:rsidR="00450CD5" w:rsidRDefault="006A6824" w:rsidP="006F6662">
      <w:pPr>
        <w:jc w:val="both"/>
      </w:pPr>
      <w:r>
        <w:t>Corrected</w:t>
      </w:r>
      <w:r w:rsidR="00450CD5">
        <w:t xml:space="preserve"> formula</w:t>
      </w:r>
    </w:p>
    <w:p w:rsidR="00450CD5" w:rsidRDefault="00450CD5" w:rsidP="006F6662">
      <w:pPr>
        <w:jc w:val="both"/>
      </w:pPr>
    </w:p>
    <w:p w:rsidR="00450CD5" w:rsidRDefault="00902B0F" w:rsidP="00450CD5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T-L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i-L</m:t>
                  </m:r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i-T</m:t>
                      </m:r>
                    </m:e>
                  </m:d>
                </m:den>
              </m:f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T-i</m:t>
                      </m:r>
                    </m:e>
                  </m:d>
                </m:den>
              </m:f>
            </m:sup>
          </m:sSub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L(T-i)</m:t>
                  </m:r>
                </m:num>
                <m:den>
                  <m:r>
                    <w:rPr>
                      <w:rFonts w:ascii="Cambria Math" w:hAnsi="Cambria Math"/>
                    </w:rPr>
                    <m:t>i(T-L)</m:t>
                  </m:r>
                </m:den>
              </m:f>
            </m:sup>
          </m:sSup>
        </m:oMath>
      </m:oMathPara>
    </w:p>
    <w:p w:rsidR="00450CD5" w:rsidRDefault="00450CD5" w:rsidP="006F6662">
      <w:pPr>
        <w:jc w:val="both"/>
      </w:pPr>
    </w:p>
    <w:p w:rsidR="00450CD5" w:rsidRDefault="00450CD5" w:rsidP="00450CD5">
      <w:r>
        <w:t>Everything is in months</w:t>
      </w:r>
    </w:p>
    <w:p w:rsidR="00450CD5" w:rsidRDefault="00450CD5" w:rsidP="00450CD5">
      <w:r>
        <w:t>T = first IMMFP tenor = 24</w:t>
      </w:r>
    </w:p>
    <w:p w:rsidR="00450CD5" w:rsidRDefault="00450CD5" w:rsidP="00450CD5">
      <w:proofErr w:type="spellStart"/>
      <w:r w:rsidRPr="00BC6B49">
        <w:rPr>
          <w:i/>
        </w:rPr>
        <w:t>i</w:t>
      </w:r>
      <w:proofErr w:type="spellEnd"/>
      <w:r>
        <w:t xml:space="preserve"> = the delta we want to move to 2y</w:t>
      </w:r>
    </w:p>
    <w:p w:rsidR="00450CD5" w:rsidRDefault="00450CD5" w:rsidP="00450CD5">
      <w:r>
        <w:t>L = the difference in months from the base index (C</w:t>
      </w:r>
      <w:r w:rsidRPr="00BC6B49">
        <w:rPr>
          <w:vertAlign w:val="subscript"/>
        </w:rPr>
        <w:t>0</w:t>
      </w:r>
      <w:r>
        <w:t xml:space="preserve"> in standard quote) to the last published index. NOT the market lag</w:t>
      </w:r>
    </w:p>
    <w:p w:rsidR="00450CD5" w:rsidRDefault="00450CD5" w:rsidP="00450CD5">
      <w:r>
        <w:t>C</w:t>
      </w:r>
      <w:r w:rsidRPr="00BC6B49">
        <w:rPr>
          <w:vertAlign w:val="subscript"/>
        </w:rPr>
        <w:t>0</w:t>
      </w:r>
      <w:r>
        <w:t xml:space="preserve"> is the market standard base for the instruments</w:t>
      </w:r>
    </w:p>
    <w:p w:rsidR="00450CD5" w:rsidRDefault="00450CD5" w:rsidP="00450CD5">
      <w:r>
        <w:t>C</w:t>
      </w:r>
      <w:r w:rsidRPr="00BC6B49">
        <w:rPr>
          <w:vertAlign w:val="subscript"/>
        </w:rPr>
        <w:t>L</w:t>
      </w:r>
      <w:r>
        <w:t xml:space="preserve"> is the last published index.</w:t>
      </w:r>
    </w:p>
    <w:p w:rsidR="00450CD5" w:rsidRPr="00450CD5" w:rsidRDefault="00450CD5" w:rsidP="006F6662">
      <w:pPr>
        <w:jc w:val="both"/>
      </w:pPr>
    </w:p>
    <w:sectPr w:rsidR="00450CD5" w:rsidRPr="00450CD5" w:rsidSect="00896A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836D6"/>
    <w:rsid w:val="000B7BA8"/>
    <w:rsid w:val="00124059"/>
    <w:rsid w:val="00450CD5"/>
    <w:rsid w:val="006A6824"/>
    <w:rsid w:val="006F6662"/>
    <w:rsid w:val="00782697"/>
    <w:rsid w:val="00823A5D"/>
    <w:rsid w:val="00896AC6"/>
    <w:rsid w:val="0090215D"/>
    <w:rsid w:val="00902B0F"/>
    <w:rsid w:val="00943FC4"/>
    <w:rsid w:val="00983FA3"/>
    <w:rsid w:val="009A0509"/>
    <w:rsid w:val="009E752B"/>
    <w:rsid w:val="00AD2AEA"/>
    <w:rsid w:val="00B154A2"/>
    <w:rsid w:val="00BC6B49"/>
    <w:rsid w:val="00C836D6"/>
    <w:rsid w:val="00D114FE"/>
    <w:rsid w:val="00D66A6A"/>
    <w:rsid w:val="00E074F2"/>
    <w:rsid w:val="00F54FD9"/>
    <w:rsid w:val="00F923ED"/>
    <w:rsid w:val="00FD1C70"/>
    <w:rsid w:val="00FD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C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8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LCH. Clearnet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Davies</dc:creator>
  <cp:keywords/>
  <dc:description/>
  <cp:lastModifiedBy>Sudheer Ippili</cp:lastModifiedBy>
  <cp:revision>5</cp:revision>
  <dcterms:created xsi:type="dcterms:W3CDTF">2013-10-16T14:27:00Z</dcterms:created>
  <dcterms:modified xsi:type="dcterms:W3CDTF">2014-12-08T09:15:00Z</dcterms:modified>
</cp:coreProperties>
</file>