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CellMar>
          <w:left w:w="0" w:type="dxa"/>
          <w:right w:w="0" w:type="dxa"/>
        </w:tblCellMar>
        <w:tblLook w:val="04A0"/>
      </w:tblPr>
      <w:tblGrid>
        <w:gridCol w:w="9525"/>
      </w:tblGrid>
      <w:tr w:rsidR="00911198" w:rsidRPr="006D385C" w:rsidTr="006F25F6">
        <w:trPr>
          <w:trHeight w:hRule="exact" w:val="5670"/>
        </w:trPr>
        <w:tc>
          <w:tcPr>
            <w:tcW w:w="9741" w:type="dxa"/>
            <w:vAlign w:val="bottom"/>
          </w:tcPr>
          <w:p w:rsidR="00911198" w:rsidRPr="006D385C" w:rsidRDefault="001A0844" w:rsidP="0089164F">
            <w:pPr>
              <w:pStyle w:val="Title"/>
              <w:spacing w:after="120" w:line="240" w:lineRule="atLeast"/>
              <w:jc w:val="both"/>
              <w:rPr>
                <w:rFonts w:asciiTheme="majorHAnsi" w:eastAsiaTheme="majorEastAsia" w:hAnsiTheme="majorHAnsi" w:cstheme="majorBidi"/>
                <w:color w:val="003E77" w:themeColor="text2" w:themeShade="BF"/>
              </w:rPr>
            </w:pPr>
            <w:bookmarkStart w:id="0" w:name="TitlePage"/>
            <w:r>
              <w:rPr>
                <w:rFonts w:asciiTheme="majorHAnsi" w:eastAsiaTheme="majorEastAsia" w:hAnsiTheme="majorHAnsi" w:cstheme="majorBidi"/>
                <w:color w:val="003E77" w:themeColor="text2" w:themeShade="BF"/>
              </w:rPr>
              <w:t>NLX Options</w:t>
            </w:r>
          </w:p>
          <w:p w:rsidR="00911198" w:rsidRPr="006D385C" w:rsidRDefault="0008460B" w:rsidP="001A0844">
            <w:pPr>
              <w:pStyle w:val="Subtitle1"/>
              <w:spacing w:after="120" w:line="240" w:lineRule="atLeast"/>
              <w:jc w:val="both"/>
              <w:rPr>
                <w:rFonts w:asciiTheme="majorHAnsi" w:eastAsiaTheme="majorEastAsia" w:hAnsiTheme="majorHAnsi" w:cstheme="majorBidi"/>
                <w:color w:val="000000" w:themeColor="text1"/>
              </w:rPr>
            </w:pPr>
            <w:bookmarkStart w:id="1" w:name="DocSubTitle"/>
            <w:r>
              <w:rPr>
                <w:rFonts w:asciiTheme="majorHAnsi" w:eastAsiaTheme="majorEastAsia" w:hAnsiTheme="majorHAnsi" w:cstheme="majorBidi"/>
                <w:color w:val="000000" w:themeColor="text1"/>
              </w:rPr>
              <w:t xml:space="preserve">Pricing &amp; </w:t>
            </w:r>
            <w:r w:rsidR="001A0844">
              <w:rPr>
                <w:rFonts w:asciiTheme="majorHAnsi" w:eastAsiaTheme="majorEastAsia" w:hAnsiTheme="majorHAnsi" w:cstheme="majorBidi"/>
                <w:color w:val="000000" w:themeColor="text1"/>
              </w:rPr>
              <w:t>Risk Management</w:t>
            </w:r>
            <w:r w:rsidR="006F25F6" w:rsidRPr="006D385C">
              <w:rPr>
                <w:rFonts w:asciiTheme="majorHAnsi" w:eastAsiaTheme="majorEastAsia" w:hAnsiTheme="majorHAnsi" w:cstheme="majorBidi"/>
                <w:color w:val="000000" w:themeColor="text1"/>
              </w:rPr>
              <w:t xml:space="preserve"> Methodology</w:t>
            </w:r>
            <w:bookmarkEnd w:id="1"/>
          </w:p>
        </w:tc>
      </w:tr>
    </w:tbl>
    <w:p w:rsidR="00AD69DD" w:rsidRPr="006D385C" w:rsidRDefault="00C475F6" w:rsidP="0089164F">
      <w:pPr>
        <w:pStyle w:val="NormalNoSpace"/>
        <w:spacing w:after="120"/>
        <w:jc w:val="both"/>
      </w:pPr>
      <w:bookmarkStart w:id="2" w:name="DocDate"/>
      <w:r>
        <w:t>October</w:t>
      </w:r>
      <w:r w:rsidR="006F25F6" w:rsidRPr="006D385C">
        <w:t xml:space="preserve"> 201</w:t>
      </w:r>
      <w:bookmarkEnd w:id="2"/>
      <w:r w:rsidR="0011405E">
        <w:t>5</w:t>
      </w:r>
    </w:p>
    <w:p w:rsidR="00AD69DD" w:rsidRPr="006D385C" w:rsidRDefault="00AD69DD" w:rsidP="0089164F">
      <w:pPr>
        <w:spacing w:after="120"/>
        <w:jc w:val="both"/>
      </w:pPr>
    </w:p>
    <w:p w:rsidR="002A7DD5" w:rsidRPr="006D385C" w:rsidRDefault="002A7DD5" w:rsidP="0089164F">
      <w:pPr>
        <w:spacing w:after="120"/>
        <w:jc w:val="both"/>
      </w:pPr>
    </w:p>
    <w:p w:rsidR="002A7DD5" w:rsidRPr="006D385C" w:rsidRDefault="002A7DD5" w:rsidP="0089164F">
      <w:pPr>
        <w:spacing w:after="120"/>
        <w:jc w:val="both"/>
      </w:pPr>
    </w:p>
    <w:p w:rsidR="002A7DD5" w:rsidRPr="006D385C" w:rsidRDefault="002A7DD5" w:rsidP="0089164F">
      <w:pPr>
        <w:spacing w:after="120"/>
        <w:jc w:val="both"/>
      </w:pPr>
    </w:p>
    <w:p w:rsidR="00AD69DD" w:rsidRPr="006D385C" w:rsidRDefault="00AD69DD" w:rsidP="0089164F">
      <w:pPr>
        <w:pStyle w:val="Disclaimer"/>
        <w:spacing w:line="240" w:lineRule="atLeast"/>
        <w:jc w:val="both"/>
      </w:pPr>
    </w:p>
    <w:p w:rsidR="00AD69DD" w:rsidRPr="006D385C" w:rsidRDefault="00AD69DD" w:rsidP="0089164F">
      <w:pPr>
        <w:spacing w:after="120"/>
        <w:jc w:val="both"/>
        <w:sectPr w:rsidR="00AD69DD" w:rsidRPr="006D385C" w:rsidSect="00C01FD2">
          <w:headerReference w:type="default" r:id="rId12"/>
          <w:footerReference w:type="default" r:id="rId13"/>
          <w:headerReference w:type="first" r:id="rId14"/>
          <w:pgSz w:w="11907" w:h="16840" w:code="9"/>
          <w:pgMar w:top="1701" w:right="851" w:bottom="1134" w:left="1531" w:header="794" w:footer="567" w:gutter="0"/>
          <w:cols w:space="708"/>
          <w:titlePg/>
          <w:docGrid w:linePitch="360"/>
        </w:sectPr>
      </w:pPr>
    </w:p>
    <w:p w:rsidR="001A0844" w:rsidRPr="006D385C" w:rsidRDefault="001A0844" w:rsidP="001A0844">
      <w:pPr>
        <w:pStyle w:val="Heading1NoNumb"/>
        <w:spacing w:after="120"/>
        <w:jc w:val="both"/>
      </w:pPr>
      <w:bookmarkStart w:id="3" w:name="_Toc396898444"/>
      <w:bookmarkStart w:id="4" w:name="_Toc433104531"/>
      <w:bookmarkStart w:id="5" w:name="_Toc223190623"/>
      <w:bookmarkStart w:id="6" w:name="ContentsPage"/>
      <w:bookmarkEnd w:id="0"/>
      <w:r>
        <w:lastRenderedPageBreak/>
        <w:t>Document History</w:t>
      </w:r>
      <w:bookmarkEnd w:id="3"/>
      <w:bookmarkEnd w:id="4"/>
    </w:p>
    <w:p w:rsidR="001A0844" w:rsidRPr="006D385C" w:rsidRDefault="001A0844" w:rsidP="001A0844">
      <w:pPr>
        <w:spacing w:after="120"/>
        <w:jc w:val="both"/>
        <w:rPr>
          <w:rFonts w:asciiTheme="minorHAnsi" w:hAnsiTheme="minorHAnsi" w:cstheme="minorHAnsi"/>
        </w:rPr>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85"/>
        <w:gridCol w:w="1134"/>
        <w:gridCol w:w="1701"/>
        <w:gridCol w:w="4678"/>
      </w:tblGrid>
      <w:tr w:rsidR="001A0844" w:rsidRPr="006D385C" w:rsidTr="00D01092">
        <w:tc>
          <w:tcPr>
            <w:tcW w:w="1985" w:type="dxa"/>
            <w:shd w:val="clear" w:color="auto" w:fill="D9D9D9" w:themeFill="background1" w:themeFillShade="D9"/>
          </w:tcPr>
          <w:p w:rsidR="001A0844" w:rsidRPr="00A761E7" w:rsidRDefault="001A0844" w:rsidP="0095470D">
            <w:pPr>
              <w:tabs>
                <w:tab w:val="left" w:pos="1035"/>
              </w:tabs>
              <w:spacing w:after="0"/>
              <w:jc w:val="both"/>
              <w:rPr>
                <w:rFonts w:asciiTheme="minorHAnsi" w:hAnsiTheme="minorHAnsi" w:cstheme="minorHAnsi"/>
                <w:b/>
              </w:rPr>
            </w:pPr>
            <w:r w:rsidRPr="00A761E7">
              <w:rPr>
                <w:rFonts w:asciiTheme="minorHAnsi" w:hAnsiTheme="minorHAnsi" w:cstheme="minorHAnsi"/>
                <w:b/>
              </w:rPr>
              <w:t>Date</w:t>
            </w:r>
            <w:r w:rsidR="0095470D">
              <w:rPr>
                <w:rFonts w:asciiTheme="minorHAnsi" w:hAnsiTheme="minorHAnsi" w:cstheme="minorHAnsi"/>
                <w:b/>
              </w:rPr>
              <w:tab/>
            </w:r>
          </w:p>
        </w:tc>
        <w:tc>
          <w:tcPr>
            <w:tcW w:w="1134" w:type="dxa"/>
            <w:shd w:val="clear" w:color="auto" w:fill="D9D9D9" w:themeFill="background1" w:themeFillShade="D9"/>
          </w:tcPr>
          <w:p w:rsidR="001A0844" w:rsidRPr="00A761E7" w:rsidDel="00214CEA" w:rsidRDefault="001A0844" w:rsidP="00D01092">
            <w:pPr>
              <w:spacing w:after="0"/>
              <w:jc w:val="both"/>
              <w:rPr>
                <w:rFonts w:asciiTheme="minorHAnsi" w:hAnsiTheme="minorHAnsi" w:cstheme="minorHAnsi"/>
                <w:b/>
              </w:rPr>
            </w:pPr>
            <w:r w:rsidRPr="00A761E7">
              <w:rPr>
                <w:rFonts w:asciiTheme="minorHAnsi" w:hAnsiTheme="minorHAnsi" w:cstheme="minorHAnsi"/>
                <w:b/>
              </w:rPr>
              <w:t>Version</w:t>
            </w:r>
          </w:p>
        </w:tc>
        <w:tc>
          <w:tcPr>
            <w:tcW w:w="1701" w:type="dxa"/>
            <w:shd w:val="clear" w:color="auto" w:fill="D9D9D9" w:themeFill="background1" w:themeFillShade="D9"/>
          </w:tcPr>
          <w:p w:rsidR="001A0844" w:rsidRPr="00A761E7" w:rsidRDefault="001A0844" w:rsidP="00D01092">
            <w:pPr>
              <w:spacing w:after="0"/>
              <w:jc w:val="both"/>
              <w:rPr>
                <w:rFonts w:asciiTheme="minorHAnsi" w:hAnsiTheme="minorHAnsi" w:cstheme="minorHAnsi"/>
                <w:b/>
              </w:rPr>
            </w:pPr>
            <w:r w:rsidRPr="00A761E7">
              <w:rPr>
                <w:rFonts w:asciiTheme="minorHAnsi" w:hAnsiTheme="minorHAnsi" w:cstheme="minorHAnsi"/>
                <w:b/>
              </w:rPr>
              <w:t>Author</w:t>
            </w:r>
          </w:p>
        </w:tc>
        <w:tc>
          <w:tcPr>
            <w:tcW w:w="4678" w:type="dxa"/>
            <w:shd w:val="clear" w:color="auto" w:fill="D9D9D9" w:themeFill="background1" w:themeFillShade="D9"/>
          </w:tcPr>
          <w:p w:rsidR="001A0844" w:rsidRPr="00A761E7" w:rsidRDefault="001A0844" w:rsidP="00D01092">
            <w:pPr>
              <w:spacing w:after="0"/>
              <w:jc w:val="both"/>
              <w:rPr>
                <w:rFonts w:asciiTheme="minorHAnsi" w:hAnsiTheme="minorHAnsi" w:cstheme="minorHAnsi"/>
                <w:b/>
              </w:rPr>
            </w:pPr>
            <w:r w:rsidRPr="00A761E7">
              <w:rPr>
                <w:rFonts w:asciiTheme="minorHAnsi" w:hAnsiTheme="minorHAnsi" w:cstheme="minorHAnsi"/>
                <w:b/>
              </w:rPr>
              <w:t>Summary of Changes</w:t>
            </w:r>
          </w:p>
        </w:tc>
      </w:tr>
      <w:tr w:rsidR="001A0844" w:rsidRPr="006D385C" w:rsidTr="00D01092">
        <w:tc>
          <w:tcPr>
            <w:tcW w:w="1985" w:type="dxa"/>
          </w:tcPr>
          <w:p w:rsidR="001A0844" w:rsidRPr="006D385C" w:rsidRDefault="001A0844" w:rsidP="00D01092">
            <w:pPr>
              <w:spacing w:after="0"/>
              <w:jc w:val="both"/>
              <w:rPr>
                <w:rFonts w:asciiTheme="minorHAnsi" w:hAnsiTheme="minorHAnsi" w:cstheme="minorHAnsi"/>
              </w:rPr>
            </w:pPr>
            <w:r>
              <w:rPr>
                <w:rFonts w:asciiTheme="minorHAnsi" w:hAnsiTheme="minorHAnsi" w:cstheme="minorHAnsi"/>
              </w:rPr>
              <w:t>2</w:t>
            </w:r>
            <w:r w:rsidR="003A731C">
              <w:rPr>
                <w:rFonts w:asciiTheme="minorHAnsi" w:hAnsiTheme="minorHAnsi" w:cstheme="minorHAnsi"/>
              </w:rPr>
              <w:t>9</w:t>
            </w:r>
            <w:r w:rsidRPr="008C6897">
              <w:rPr>
                <w:rFonts w:asciiTheme="minorHAnsi" w:hAnsiTheme="minorHAnsi" w:cstheme="minorHAnsi"/>
                <w:vertAlign w:val="superscript"/>
              </w:rPr>
              <w:t>th</w:t>
            </w:r>
            <w:r>
              <w:rPr>
                <w:rFonts w:asciiTheme="minorHAnsi" w:hAnsiTheme="minorHAnsi" w:cstheme="minorHAnsi"/>
              </w:rPr>
              <w:t xml:space="preserve"> August 2014</w:t>
            </w:r>
          </w:p>
        </w:tc>
        <w:tc>
          <w:tcPr>
            <w:tcW w:w="1134" w:type="dxa"/>
          </w:tcPr>
          <w:p w:rsidR="001A0844" w:rsidRPr="006D385C" w:rsidDel="00214CEA" w:rsidRDefault="001A0844" w:rsidP="00D01092">
            <w:pPr>
              <w:spacing w:after="0"/>
              <w:jc w:val="both"/>
              <w:rPr>
                <w:rFonts w:asciiTheme="minorHAnsi" w:hAnsiTheme="minorHAnsi" w:cstheme="minorHAnsi"/>
              </w:rPr>
            </w:pPr>
            <w:r>
              <w:rPr>
                <w:rFonts w:asciiTheme="minorHAnsi" w:hAnsiTheme="minorHAnsi" w:cstheme="minorHAnsi"/>
              </w:rPr>
              <w:t>1.0</w:t>
            </w:r>
          </w:p>
        </w:tc>
        <w:tc>
          <w:tcPr>
            <w:tcW w:w="1701" w:type="dxa"/>
          </w:tcPr>
          <w:p w:rsidR="001A0844" w:rsidRPr="006D385C" w:rsidRDefault="001A0844" w:rsidP="00D01092">
            <w:pPr>
              <w:spacing w:after="0"/>
              <w:jc w:val="both"/>
              <w:rPr>
                <w:rFonts w:asciiTheme="minorHAnsi" w:hAnsiTheme="minorHAnsi" w:cstheme="minorHAnsi"/>
              </w:rPr>
            </w:pPr>
            <w:r>
              <w:rPr>
                <w:rFonts w:asciiTheme="minorHAnsi" w:hAnsiTheme="minorHAnsi" w:cstheme="minorHAnsi"/>
              </w:rPr>
              <w:t>Paul Savage</w:t>
            </w:r>
          </w:p>
        </w:tc>
        <w:tc>
          <w:tcPr>
            <w:tcW w:w="4678" w:type="dxa"/>
          </w:tcPr>
          <w:p w:rsidR="001A0844" w:rsidRPr="006D385C" w:rsidRDefault="001A0844" w:rsidP="00D01092">
            <w:pPr>
              <w:spacing w:after="0"/>
              <w:jc w:val="both"/>
              <w:rPr>
                <w:rFonts w:asciiTheme="minorHAnsi" w:hAnsiTheme="minorHAnsi" w:cstheme="minorHAnsi"/>
              </w:rPr>
            </w:pPr>
            <w:r>
              <w:rPr>
                <w:rFonts w:asciiTheme="minorHAnsi" w:hAnsiTheme="minorHAnsi" w:cstheme="minorHAnsi"/>
              </w:rPr>
              <w:t>Original draft</w:t>
            </w:r>
          </w:p>
        </w:tc>
      </w:tr>
      <w:tr w:rsidR="001A0844" w:rsidRPr="006D385C" w:rsidTr="00D01092">
        <w:tc>
          <w:tcPr>
            <w:tcW w:w="1985" w:type="dxa"/>
          </w:tcPr>
          <w:p w:rsidR="001A0844" w:rsidRPr="006D385C" w:rsidRDefault="0011405E" w:rsidP="00D01092">
            <w:pPr>
              <w:spacing w:after="0"/>
              <w:jc w:val="both"/>
              <w:rPr>
                <w:rFonts w:asciiTheme="minorHAnsi" w:hAnsiTheme="minorHAnsi" w:cstheme="minorHAnsi"/>
              </w:rPr>
            </w:pPr>
            <w:r>
              <w:rPr>
                <w:rFonts w:asciiTheme="minorHAnsi" w:hAnsiTheme="minorHAnsi" w:cstheme="minorHAnsi"/>
              </w:rPr>
              <w:t>2</w:t>
            </w:r>
            <w:r w:rsidRPr="0011405E">
              <w:rPr>
                <w:rFonts w:asciiTheme="minorHAnsi" w:hAnsiTheme="minorHAnsi" w:cstheme="minorHAnsi"/>
                <w:vertAlign w:val="superscript"/>
              </w:rPr>
              <w:t>nd</w:t>
            </w:r>
            <w:r>
              <w:rPr>
                <w:rFonts w:asciiTheme="minorHAnsi" w:hAnsiTheme="minorHAnsi" w:cstheme="minorHAnsi"/>
              </w:rPr>
              <w:t xml:space="preserve"> March 2015</w:t>
            </w:r>
          </w:p>
        </w:tc>
        <w:tc>
          <w:tcPr>
            <w:tcW w:w="1134" w:type="dxa"/>
          </w:tcPr>
          <w:p w:rsidR="001A0844" w:rsidRPr="006D385C" w:rsidRDefault="0011405E" w:rsidP="00D01092">
            <w:pPr>
              <w:spacing w:after="0"/>
              <w:jc w:val="both"/>
              <w:rPr>
                <w:rFonts w:asciiTheme="minorHAnsi" w:hAnsiTheme="minorHAnsi" w:cstheme="minorHAnsi"/>
              </w:rPr>
            </w:pPr>
            <w:r>
              <w:rPr>
                <w:rFonts w:asciiTheme="minorHAnsi" w:hAnsiTheme="minorHAnsi" w:cstheme="minorHAnsi"/>
              </w:rPr>
              <w:t>1.1</w:t>
            </w:r>
          </w:p>
        </w:tc>
        <w:tc>
          <w:tcPr>
            <w:tcW w:w="1701" w:type="dxa"/>
          </w:tcPr>
          <w:p w:rsidR="001A0844" w:rsidRPr="006D385C" w:rsidRDefault="0011405E" w:rsidP="00D01092">
            <w:pPr>
              <w:spacing w:after="0"/>
              <w:jc w:val="both"/>
              <w:rPr>
                <w:rFonts w:asciiTheme="minorHAnsi" w:hAnsiTheme="minorHAnsi" w:cstheme="minorHAnsi"/>
              </w:rPr>
            </w:pPr>
            <w:r>
              <w:rPr>
                <w:rFonts w:asciiTheme="minorHAnsi" w:hAnsiTheme="minorHAnsi" w:cstheme="minorHAnsi"/>
              </w:rPr>
              <w:t>Paul Savage</w:t>
            </w:r>
          </w:p>
        </w:tc>
        <w:tc>
          <w:tcPr>
            <w:tcW w:w="4678" w:type="dxa"/>
          </w:tcPr>
          <w:p w:rsidR="001A0844" w:rsidRPr="006D385C" w:rsidRDefault="008D72DE" w:rsidP="00AC1FA5">
            <w:pPr>
              <w:spacing w:after="0"/>
              <w:jc w:val="both"/>
              <w:rPr>
                <w:rFonts w:asciiTheme="minorHAnsi" w:hAnsiTheme="minorHAnsi" w:cstheme="minorHAnsi"/>
              </w:rPr>
            </w:pPr>
            <w:r>
              <w:rPr>
                <w:rFonts w:asciiTheme="minorHAnsi" w:hAnsiTheme="minorHAnsi" w:cstheme="minorHAnsi"/>
              </w:rPr>
              <w:t xml:space="preserve">Amendments to sections 2.3 and 2.4 in order to reflect the </w:t>
            </w:r>
            <w:r w:rsidR="00AC1FA5">
              <w:rPr>
                <w:rFonts w:asciiTheme="minorHAnsi" w:hAnsiTheme="minorHAnsi" w:cstheme="minorHAnsi"/>
              </w:rPr>
              <w:t xml:space="preserve">fact that – owing to the possibility / actuality of negative interest rates – STIR future options will be priced using </w:t>
            </w:r>
            <w:r w:rsidR="00AC1FA5">
              <w:t xml:space="preserve">the </w:t>
            </w:r>
            <w:r w:rsidR="00AC1FA5" w:rsidRPr="00C5404B">
              <w:rPr>
                <w:b/>
                <w:i/>
              </w:rPr>
              <w:t>normal</w:t>
            </w:r>
            <w:r w:rsidR="00AC1FA5">
              <w:t xml:space="preserve"> (as opposed to log-normal) version of the Asay-82 model</w:t>
            </w:r>
            <w:r>
              <w:rPr>
                <w:rFonts w:asciiTheme="minorHAnsi" w:hAnsiTheme="minorHAnsi" w:cstheme="minorHAnsi"/>
              </w:rPr>
              <w:t xml:space="preserve"> </w:t>
            </w:r>
          </w:p>
        </w:tc>
      </w:tr>
      <w:tr w:rsidR="001A0844" w:rsidRPr="006D385C" w:rsidTr="00D01092">
        <w:tc>
          <w:tcPr>
            <w:tcW w:w="1985" w:type="dxa"/>
          </w:tcPr>
          <w:p w:rsidR="001A0844" w:rsidRPr="006D385C" w:rsidRDefault="000B0455" w:rsidP="00D01092">
            <w:pPr>
              <w:spacing w:after="0"/>
              <w:jc w:val="both"/>
              <w:rPr>
                <w:rFonts w:asciiTheme="minorHAnsi" w:hAnsiTheme="minorHAnsi" w:cstheme="minorHAnsi"/>
              </w:rPr>
            </w:pPr>
            <w:r>
              <w:rPr>
                <w:rFonts w:asciiTheme="minorHAnsi" w:hAnsiTheme="minorHAnsi" w:cstheme="minorHAnsi"/>
              </w:rPr>
              <w:t>30</w:t>
            </w:r>
            <w:r w:rsidRPr="000B0455">
              <w:rPr>
                <w:rFonts w:asciiTheme="minorHAnsi" w:hAnsiTheme="minorHAnsi" w:cstheme="minorHAnsi"/>
                <w:vertAlign w:val="superscript"/>
              </w:rPr>
              <w:t>th</w:t>
            </w:r>
            <w:r>
              <w:rPr>
                <w:rFonts w:asciiTheme="minorHAnsi" w:hAnsiTheme="minorHAnsi" w:cstheme="minorHAnsi"/>
              </w:rPr>
              <w:t xml:space="preserve"> Sep 2015</w:t>
            </w:r>
          </w:p>
        </w:tc>
        <w:tc>
          <w:tcPr>
            <w:tcW w:w="1134" w:type="dxa"/>
          </w:tcPr>
          <w:p w:rsidR="001A0844" w:rsidRPr="006D385C" w:rsidRDefault="000B0455" w:rsidP="00D01092">
            <w:pPr>
              <w:spacing w:after="0"/>
              <w:jc w:val="both"/>
              <w:rPr>
                <w:rFonts w:asciiTheme="minorHAnsi" w:hAnsiTheme="minorHAnsi" w:cstheme="minorHAnsi"/>
              </w:rPr>
            </w:pPr>
            <w:r>
              <w:rPr>
                <w:rFonts w:asciiTheme="minorHAnsi" w:hAnsiTheme="minorHAnsi" w:cstheme="minorHAnsi"/>
              </w:rPr>
              <w:t>1.2</w:t>
            </w:r>
          </w:p>
        </w:tc>
        <w:tc>
          <w:tcPr>
            <w:tcW w:w="1701" w:type="dxa"/>
          </w:tcPr>
          <w:p w:rsidR="001A0844" w:rsidRPr="006D385C" w:rsidRDefault="000B0455" w:rsidP="00D01092">
            <w:pPr>
              <w:spacing w:after="0"/>
              <w:jc w:val="both"/>
              <w:rPr>
                <w:rFonts w:asciiTheme="minorHAnsi" w:hAnsiTheme="minorHAnsi" w:cstheme="minorHAnsi"/>
              </w:rPr>
            </w:pPr>
            <w:r>
              <w:rPr>
                <w:rFonts w:asciiTheme="minorHAnsi" w:hAnsiTheme="minorHAnsi" w:cstheme="minorHAnsi"/>
              </w:rPr>
              <w:t>Rickinder Singh</w:t>
            </w:r>
          </w:p>
        </w:tc>
        <w:tc>
          <w:tcPr>
            <w:tcW w:w="4678" w:type="dxa"/>
          </w:tcPr>
          <w:p w:rsidR="001A0844" w:rsidRPr="006D385C" w:rsidRDefault="00C475F6" w:rsidP="00D01092">
            <w:pPr>
              <w:spacing w:after="0"/>
              <w:jc w:val="both"/>
              <w:rPr>
                <w:rFonts w:asciiTheme="minorHAnsi" w:hAnsiTheme="minorHAnsi" w:cstheme="minorHAnsi"/>
              </w:rPr>
            </w:pPr>
            <w:r>
              <w:rPr>
                <w:rFonts w:asciiTheme="minorHAnsi" w:hAnsiTheme="minorHAnsi" w:cstheme="minorHAnsi"/>
              </w:rPr>
              <w:t>Updated DMP, Operational Procedures sections</w:t>
            </w:r>
          </w:p>
        </w:tc>
      </w:tr>
      <w:tr w:rsidR="001A0844" w:rsidRPr="006D385C" w:rsidTr="00D01092">
        <w:tc>
          <w:tcPr>
            <w:tcW w:w="1985" w:type="dxa"/>
          </w:tcPr>
          <w:p w:rsidR="001A0844" w:rsidRPr="006D385C" w:rsidRDefault="006D2CCD" w:rsidP="00D01092">
            <w:pPr>
              <w:spacing w:after="0"/>
              <w:jc w:val="both"/>
              <w:rPr>
                <w:rFonts w:asciiTheme="minorHAnsi" w:hAnsiTheme="minorHAnsi" w:cstheme="minorHAnsi"/>
              </w:rPr>
            </w:pPr>
            <w:r>
              <w:rPr>
                <w:rFonts w:asciiTheme="minorHAnsi" w:hAnsiTheme="minorHAnsi" w:cstheme="minorHAnsi"/>
              </w:rPr>
              <w:t>05 October 2015</w:t>
            </w:r>
          </w:p>
        </w:tc>
        <w:tc>
          <w:tcPr>
            <w:tcW w:w="1134" w:type="dxa"/>
          </w:tcPr>
          <w:p w:rsidR="001A0844" w:rsidRPr="006D385C" w:rsidRDefault="006D2CCD" w:rsidP="00D01092">
            <w:pPr>
              <w:spacing w:after="0"/>
              <w:jc w:val="both"/>
              <w:rPr>
                <w:rFonts w:asciiTheme="minorHAnsi" w:hAnsiTheme="minorHAnsi" w:cstheme="minorHAnsi"/>
              </w:rPr>
            </w:pPr>
            <w:r>
              <w:rPr>
                <w:rFonts w:asciiTheme="minorHAnsi" w:hAnsiTheme="minorHAnsi" w:cstheme="minorHAnsi"/>
              </w:rPr>
              <w:t>1.3</w:t>
            </w:r>
          </w:p>
        </w:tc>
        <w:tc>
          <w:tcPr>
            <w:tcW w:w="1701" w:type="dxa"/>
          </w:tcPr>
          <w:p w:rsidR="001A0844" w:rsidRPr="006D385C" w:rsidRDefault="006D2CCD" w:rsidP="00D01092">
            <w:pPr>
              <w:spacing w:after="0"/>
              <w:jc w:val="both"/>
              <w:rPr>
                <w:rFonts w:asciiTheme="minorHAnsi" w:hAnsiTheme="minorHAnsi" w:cstheme="minorHAnsi"/>
              </w:rPr>
            </w:pPr>
            <w:r>
              <w:rPr>
                <w:rFonts w:asciiTheme="minorHAnsi" w:hAnsiTheme="minorHAnsi" w:cstheme="minorHAnsi"/>
              </w:rPr>
              <w:t>Rickinder Singh</w:t>
            </w:r>
          </w:p>
        </w:tc>
        <w:tc>
          <w:tcPr>
            <w:tcW w:w="4678" w:type="dxa"/>
          </w:tcPr>
          <w:p w:rsidR="001A0844" w:rsidRPr="006D385C" w:rsidRDefault="006D2CCD" w:rsidP="00D01092">
            <w:pPr>
              <w:spacing w:after="0"/>
              <w:jc w:val="both"/>
              <w:rPr>
                <w:rFonts w:asciiTheme="minorHAnsi" w:hAnsiTheme="minorHAnsi" w:cstheme="minorHAnsi"/>
              </w:rPr>
            </w:pPr>
            <w:r>
              <w:rPr>
                <w:rFonts w:asciiTheme="minorHAnsi" w:hAnsiTheme="minorHAnsi" w:cstheme="minorHAnsi"/>
              </w:rPr>
              <w:t>Incorporating Feedback from David Horner</w:t>
            </w:r>
          </w:p>
        </w:tc>
      </w:tr>
      <w:tr w:rsidR="00E026CD" w:rsidRPr="006D385C" w:rsidTr="007E47F9">
        <w:tc>
          <w:tcPr>
            <w:tcW w:w="1985" w:type="dxa"/>
          </w:tcPr>
          <w:p w:rsidR="00E026CD" w:rsidRPr="006D385C" w:rsidRDefault="00E026CD" w:rsidP="007E47F9">
            <w:pPr>
              <w:spacing w:after="0"/>
              <w:jc w:val="both"/>
              <w:rPr>
                <w:rFonts w:asciiTheme="minorHAnsi" w:hAnsiTheme="minorHAnsi" w:cstheme="minorHAnsi"/>
              </w:rPr>
            </w:pPr>
            <w:r>
              <w:rPr>
                <w:rFonts w:asciiTheme="minorHAnsi" w:hAnsiTheme="minorHAnsi" w:cstheme="minorHAnsi"/>
              </w:rPr>
              <w:t>05 October 2015</w:t>
            </w:r>
          </w:p>
        </w:tc>
        <w:tc>
          <w:tcPr>
            <w:tcW w:w="1134" w:type="dxa"/>
          </w:tcPr>
          <w:p w:rsidR="00E026CD" w:rsidRPr="006D385C" w:rsidRDefault="00E026CD" w:rsidP="007E47F9">
            <w:pPr>
              <w:spacing w:after="0"/>
              <w:jc w:val="both"/>
              <w:rPr>
                <w:rFonts w:asciiTheme="minorHAnsi" w:hAnsiTheme="minorHAnsi" w:cstheme="minorHAnsi"/>
              </w:rPr>
            </w:pPr>
            <w:r>
              <w:rPr>
                <w:rFonts w:asciiTheme="minorHAnsi" w:hAnsiTheme="minorHAnsi" w:cstheme="minorHAnsi"/>
              </w:rPr>
              <w:t>1.4</w:t>
            </w:r>
          </w:p>
        </w:tc>
        <w:tc>
          <w:tcPr>
            <w:tcW w:w="1701" w:type="dxa"/>
          </w:tcPr>
          <w:p w:rsidR="00E026CD" w:rsidRPr="006D385C" w:rsidRDefault="00E026CD" w:rsidP="007E47F9">
            <w:pPr>
              <w:spacing w:after="0"/>
              <w:jc w:val="both"/>
              <w:rPr>
                <w:rFonts w:asciiTheme="minorHAnsi" w:hAnsiTheme="minorHAnsi" w:cstheme="minorHAnsi"/>
              </w:rPr>
            </w:pPr>
            <w:r>
              <w:rPr>
                <w:rFonts w:asciiTheme="minorHAnsi" w:hAnsiTheme="minorHAnsi" w:cstheme="minorHAnsi"/>
              </w:rPr>
              <w:t>Vinit Thakkar</w:t>
            </w:r>
          </w:p>
        </w:tc>
        <w:tc>
          <w:tcPr>
            <w:tcW w:w="4678" w:type="dxa"/>
          </w:tcPr>
          <w:p w:rsidR="00E026CD" w:rsidRPr="006D385C" w:rsidRDefault="00E026CD" w:rsidP="007E47F9">
            <w:pPr>
              <w:spacing w:after="0"/>
              <w:jc w:val="both"/>
              <w:rPr>
                <w:rFonts w:asciiTheme="minorHAnsi" w:hAnsiTheme="minorHAnsi" w:cstheme="minorHAnsi"/>
              </w:rPr>
            </w:pPr>
            <w:r>
              <w:rPr>
                <w:rFonts w:asciiTheme="minorHAnsi" w:hAnsiTheme="minorHAnsi" w:cstheme="minorHAnsi"/>
              </w:rPr>
              <w:t>Updated &amp; re-organised stress testing</w:t>
            </w:r>
          </w:p>
        </w:tc>
      </w:tr>
      <w:tr w:rsidR="001A0844" w:rsidRPr="006D385C" w:rsidTr="00D01092">
        <w:tc>
          <w:tcPr>
            <w:tcW w:w="1985" w:type="dxa"/>
          </w:tcPr>
          <w:p w:rsidR="001A0844" w:rsidRPr="006D385C" w:rsidRDefault="007E47F9" w:rsidP="00D01092">
            <w:pPr>
              <w:spacing w:after="0"/>
              <w:jc w:val="both"/>
              <w:rPr>
                <w:rFonts w:asciiTheme="minorHAnsi" w:hAnsiTheme="minorHAnsi" w:cstheme="minorHAnsi"/>
              </w:rPr>
            </w:pPr>
            <w:r>
              <w:rPr>
                <w:rFonts w:asciiTheme="minorHAnsi" w:hAnsiTheme="minorHAnsi" w:cstheme="minorHAnsi"/>
              </w:rPr>
              <w:t>05 October 2015</w:t>
            </w:r>
          </w:p>
        </w:tc>
        <w:tc>
          <w:tcPr>
            <w:tcW w:w="1134" w:type="dxa"/>
          </w:tcPr>
          <w:p w:rsidR="001A0844" w:rsidRPr="006D385C" w:rsidRDefault="007E47F9" w:rsidP="00D01092">
            <w:pPr>
              <w:spacing w:after="0"/>
              <w:jc w:val="both"/>
              <w:rPr>
                <w:rFonts w:asciiTheme="minorHAnsi" w:hAnsiTheme="minorHAnsi" w:cstheme="minorHAnsi"/>
              </w:rPr>
            </w:pPr>
            <w:r>
              <w:rPr>
                <w:rFonts w:asciiTheme="minorHAnsi" w:hAnsiTheme="minorHAnsi" w:cstheme="minorHAnsi"/>
              </w:rPr>
              <w:t>1.5</w:t>
            </w:r>
          </w:p>
        </w:tc>
        <w:tc>
          <w:tcPr>
            <w:tcW w:w="1701" w:type="dxa"/>
          </w:tcPr>
          <w:p w:rsidR="001A0844" w:rsidRPr="006D385C" w:rsidRDefault="007E47F9" w:rsidP="00D01092">
            <w:pPr>
              <w:spacing w:after="0"/>
              <w:jc w:val="both"/>
              <w:rPr>
                <w:rFonts w:asciiTheme="minorHAnsi" w:hAnsiTheme="minorHAnsi" w:cstheme="minorHAnsi"/>
              </w:rPr>
            </w:pPr>
            <w:r>
              <w:rPr>
                <w:rFonts w:asciiTheme="minorHAnsi" w:hAnsiTheme="minorHAnsi" w:cstheme="minorHAnsi"/>
              </w:rPr>
              <w:t>Peter Jurcaga</w:t>
            </w:r>
          </w:p>
        </w:tc>
        <w:tc>
          <w:tcPr>
            <w:tcW w:w="4678" w:type="dxa"/>
          </w:tcPr>
          <w:p w:rsidR="001A0844" w:rsidRPr="006D385C" w:rsidRDefault="007E47F9" w:rsidP="00D01092">
            <w:pPr>
              <w:spacing w:after="0"/>
              <w:jc w:val="both"/>
              <w:rPr>
                <w:rFonts w:asciiTheme="minorHAnsi" w:hAnsiTheme="minorHAnsi" w:cstheme="minorHAnsi"/>
              </w:rPr>
            </w:pPr>
            <w:r>
              <w:rPr>
                <w:rFonts w:asciiTheme="minorHAnsi" w:hAnsiTheme="minorHAnsi" w:cstheme="minorHAnsi"/>
              </w:rPr>
              <w:t>Updated Backtesting section</w:t>
            </w:r>
          </w:p>
        </w:tc>
      </w:tr>
      <w:tr w:rsidR="00576925" w:rsidRPr="006D385C" w:rsidTr="00D01092">
        <w:tc>
          <w:tcPr>
            <w:tcW w:w="1985" w:type="dxa"/>
          </w:tcPr>
          <w:p w:rsidR="00576925" w:rsidRPr="006D385C" w:rsidRDefault="00576925" w:rsidP="006B2D73">
            <w:pPr>
              <w:spacing w:after="0"/>
              <w:jc w:val="both"/>
              <w:rPr>
                <w:rFonts w:asciiTheme="minorHAnsi" w:hAnsiTheme="minorHAnsi" w:cstheme="minorHAnsi"/>
              </w:rPr>
            </w:pPr>
            <w:r>
              <w:rPr>
                <w:rFonts w:asciiTheme="minorHAnsi" w:hAnsiTheme="minorHAnsi" w:cstheme="minorHAnsi"/>
              </w:rPr>
              <w:t>05 October 2015</w:t>
            </w:r>
          </w:p>
        </w:tc>
        <w:tc>
          <w:tcPr>
            <w:tcW w:w="1134" w:type="dxa"/>
          </w:tcPr>
          <w:p w:rsidR="00576925" w:rsidRPr="006D385C" w:rsidRDefault="00576925" w:rsidP="006B2D73">
            <w:pPr>
              <w:spacing w:after="0"/>
              <w:jc w:val="both"/>
              <w:rPr>
                <w:rFonts w:asciiTheme="minorHAnsi" w:hAnsiTheme="minorHAnsi" w:cstheme="minorHAnsi"/>
              </w:rPr>
            </w:pPr>
            <w:r>
              <w:rPr>
                <w:rFonts w:asciiTheme="minorHAnsi" w:hAnsiTheme="minorHAnsi" w:cstheme="minorHAnsi"/>
              </w:rPr>
              <w:t>1.6</w:t>
            </w:r>
          </w:p>
        </w:tc>
        <w:tc>
          <w:tcPr>
            <w:tcW w:w="1701" w:type="dxa"/>
          </w:tcPr>
          <w:p w:rsidR="00576925" w:rsidRPr="006D385C" w:rsidRDefault="00576925" w:rsidP="006B2D73">
            <w:pPr>
              <w:spacing w:after="0"/>
              <w:jc w:val="both"/>
              <w:rPr>
                <w:rFonts w:asciiTheme="minorHAnsi" w:hAnsiTheme="minorHAnsi" w:cstheme="minorHAnsi"/>
              </w:rPr>
            </w:pPr>
            <w:r>
              <w:rPr>
                <w:rFonts w:asciiTheme="minorHAnsi" w:hAnsiTheme="minorHAnsi" w:cstheme="minorHAnsi"/>
              </w:rPr>
              <w:t>Bobby Damghani</w:t>
            </w:r>
          </w:p>
        </w:tc>
        <w:tc>
          <w:tcPr>
            <w:tcW w:w="4678" w:type="dxa"/>
          </w:tcPr>
          <w:p w:rsidR="00576925" w:rsidRPr="006D385C" w:rsidRDefault="00576925" w:rsidP="00576925">
            <w:pPr>
              <w:spacing w:after="0"/>
              <w:jc w:val="both"/>
              <w:rPr>
                <w:rFonts w:asciiTheme="minorHAnsi" w:hAnsiTheme="minorHAnsi" w:cstheme="minorHAnsi"/>
              </w:rPr>
            </w:pPr>
            <w:r>
              <w:rPr>
                <w:rFonts w:asciiTheme="minorHAnsi" w:hAnsiTheme="minorHAnsi" w:cstheme="minorHAnsi"/>
              </w:rPr>
              <w:t xml:space="preserve">Sections added to account for the skew add-on methodology </w:t>
            </w:r>
          </w:p>
        </w:tc>
      </w:tr>
      <w:tr w:rsidR="00576925" w:rsidRPr="006D385C" w:rsidTr="00D01092">
        <w:tc>
          <w:tcPr>
            <w:tcW w:w="1985" w:type="dxa"/>
          </w:tcPr>
          <w:p w:rsidR="00576925" w:rsidRPr="006D385C" w:rsidRDefault="00ED09BA" w:rsidP="00D01092">
            <w:pPr>
              <w:spacing w:after="0"/>
              <w:jc w:val="both"/>
              <w:rPr>
                <w:rFonts w:asciiTheme="minorHAnsi" w:hAnsiTheme="minorHAnsi" w:cstheme="minorHAnsi"/>
              </w:rPr>
            </w:pPr>
            <w:r>
              <w:rPr>
                <w:rFonts w:asciiTheme="minorHAnsi" w:hAnsiTheme="minorHAnsi" w:cstheme="minorHAnsi"/>
              </w:rPr>
              <w:t>14 October 2015</w:t>
            </w:r>
          </w:p>
        </w:tc>
        <w:tc>
          <w:tcPr>
            <w:tcW w:w="1134" w:type="dxa"/>
          </w:tcPr>
          <w:p w:rsidR="00576925" w:rsidRPr="006D385C" w:rsidRDefault="00ED09BA" w:rsidP="00D01092">
            <w:pPr>
              <w:spacing w:after="0"/>
              <w:jc w:val="both"/>
              <w:rPr>
                <w:rFonts w:asciiTheme="minorHAnsi" w:hAnsiTheme="minorHAnsi" w:cstheme="minorHAnsi"/>
              </w:rPr>
            </w:pPr>
            <w:r>
              <w:rPr>
                <w:rFonts w:asciiTheme="minorHAnsi" w:hAnsiTheme="minorHAnsi" w:cstheme="minorHAnsi"/>
              </w:rPr>
              <w:t>1.7</w:t>
            </w:r>
          </w:p>
        </w:tc>
        <w:tc>
          <w:tcPr>
            <w:tcW w:w="1701" w:type="dxa"/>
          </w:tcPr>
          <w:p w:rsidR="00576925" w:rsidRPr="006D385C" w:rsidRDefault="00DF3BF6" w:rsidP="00D01092">
            <w:pPr>
              <w:spacing w:after="0"/>
              <w:jc w:val="both"/>
              <w:rPr>
                <w:rFonts w:asciiTheme="minorHAnsi" w:hAnsiTheme="minorHAnsi" w:cstheme="minorHAnsi"/>
              </w:rPr>
            </w:pPr>
            <w:r>
              <w:rPr>
                <w:rFonts w:asciiTheme="minorHAnsi" w:hAnsiTheme="minorHAnsi" w:cstheme="minorHAnsi"/>
              </w:rPr>
              <w:t>Denis Papaioannou</w:t>
            </w:r>
          </w:p>
        </w:tc>
        <w:tc>
          <w:tcPr>
            <w:tcW w:w="4678" w:type="dxa"/>
          </w:tcPr>
          <w:p w:rsidR="00576925" w:rsidRPr="006D385C" w:rsidRDefault="00DF3BF6" w:rsidP="00D01092">
            <w:pPr>
              <w:spacing w:after="0"/>
              <w:jc w:val="both"/>
              <w:rPr>
                <w:rFonts w:asciiTheme="minorHAnsi" w:hAnsiTheme="minorHAnsi" w:cstheme="minorHAnsi"/>
              </w:rPr>
            </w:pPr>
            <w:r>
              <w:rPr>
                <w:rFonts w:asciiTheme="minorHAnsi" w:hAnsiTheme="minorHAnsi" w:cstheme="minorHAnsi"/>
              </w:rPr>
              <w:t xml:space="preserve">Updated </w:t>
            </w:r>
          </w:p>
        </w:tc>
      </w:tr>
      <w:tr w:rsidR="00576925" w:rsidRPr="006D385C" w:rsidTr="00D01092">
        <w:tc>
          <w:tcPr>
            <w:tcW w:w="1985" w:type="dxa"/>
          </w:tcPr>
          <w:p w:rsidR="00576925" w:rsidRPr="006D385C" w:rsidRDefault="00955F9B" w:rsidP="00D01092">
            <w:pPr>
              <w:spacing w:after="0"/>
              <w:jc w:val="both"/>
              <w:rPr>
                <w:rFonts w:asciiTheme="minorHAnsi" w:hAnsiTheme="minorHAnsi" w:cstheme="minorHAnsi"/>
              </w:rPr>
            </w:pPr>
            <w:r>
              <w:rPr>
                <w:rFonts w:asciiTheme="minorHAnsi" w:hAnsiTheme="minorHAnsi" w:cstheme="minorHAnsi"/>
              </w:rPr>
              <w:t>15 October 2015</w:t>
            </w:r>
          </w:p>
        </w:tc>
        <w:tc>
          <w:tcPr>
            <w:tcW w:w="1134" w:type="dxa"/>
          </w:tcPr>
          <w:p w:rsidR="00576925" w:rsidRPr="006D385C" w:rsidRDefault="00955F9B" w:rsidP="00D01092">
            <w:pPr>
              <w:spacing w:after="0"/>
              <w:jc w:val="both"/>
              <w:rPr>
                <w:rFonts w:asciiTheme="minorHAnsi" w:hAnsiTheme="minorHAnsi" w:cstheme="minorHAnsi"/>
              </w:rPr>
            </w:pPr>
            <w:r>
              <w:rPr>
                <w:rFonts w:asciiTheme="minorHAnsi" w:hAnsiTheme="minorHAnsi" w:cstheme="minorHAnsi"/>
              </w:rPr>
              <w:t>1.8</w:t>
            </w:r>
          </w:p>
        </w:tc>
        <w:tc>
          <w:tcPr>
            <w:tcW w:w="1701" w:type="dxa"/>
          </w:tcPr>
          <w:p w:rsidR="00576925" w:rsidRPr="006D385C" w:rsidRDefault="00955F9B" w:rsidP="00D01092">
            <w:pPr>
              <w:spacing w:after="0"/>
              <w:jc w:val="both"/>
              <w:rPr>
                <w:rFonts w:asciiTheme="minorHAnsi" w:hAnsiTheme="minorHAnsi" w:cstheme="minorHAnsi"/>
              </w:rPr>
            </w:pPr>
            <w:r>
              <w:rPr>
                <w:rFonts w:asciiTheme="minorHAnsi" w:hAnsiTheme="minorHAnsi" w:cstheme="minorHAnsi"/>
              </w:rPr>
              <w:t>Felipe San Blas</w:t>
            </w:r>
          </w:p>
        </w:tc>
        <w:tc>
          <w:tcPr>
            <w:tcW w:w="4678" w:type="dxa"/>
          </w:tcPr>
          <w:p w:rsidR="00576925" w:rsidRPr="006D385C" w:rsidRDefault="00955F9B" w:rsidP="00D01092">
            <w:pPr>
              <w:spacing w:after="0"/>
              <w:jc w:val="both"/>
              <w:rPr>
                <w:rFonts w:asciiTheme="minorHAnsi" w:hAnsiTheme="minorHAnsi" w:cstheme="minorHAnsi"/>
              </w:rPr>
            </w:pPr>
            <w:r>
              <w:rPr>
                <w:rFonts w:asciiTheme="minorHAnsi" w:hAnsiTheme="minorHAnsi" w:cstheme="minorHAnsi"/>
              </w:rPr>
              <w:t>Updated add-on methodology</w:t>
            </w:r>
          </w:p>
        </w:tc>
      </w:tr>
      <w:tr w:rsidR="00576925" w:rsidRPr="006D385C" w:rsidDel="00CC428E" w:rsidTr="00D01092">
        <w:tc>
          <w:tcPr>
            <w:tcW w:w="1985" w:type="dxa"/>
          </w:tcPr>
          <w:p w:rsidR="00576925" w:rsidRPr="006D385C" w:rsidRDefault="00D16308" w:rsidP="00D01092">
            <w:pPr>
              <w:spacing w:after="0"/>
              <w:jc w:val="both"/>
              <w:rPr>
                <w:rFonts w:asciiTheme="minorHAnsi" w:hAnsiTheme="minorHAnsi" w:cstheme="minorHAnsi"/>
              </w:rPr>
            </w:pPr>
            <w:r>
              <w:rPr>
                <w:rFonts w:asciiTheme="minorHAnsi" w:hAnsiTheme="minorHAnsi" w:cstheme="minorHAnsi"/>
              </w:rPr>
              <w:t>19 October 2015</w:t>
            </w:r>
          </w:p>
        </w:tc>
        <w:tc>
          <w:tcPr>
            <w:tcW w:w="1134" w:type="dxa"/>
          </w:tcPr>
          <w:p w:rsidR="00576925" w:rsidRPr="006D385C" w:rsidRDefault="00D16308" w:rsidP="00D01092">
            <w:pPr>
              <w:spacing w:after="0"/>
              <w:jc w:val="both"/>
              <w:rPr>
                <w:rFonts w:asciiTheme="minorHAnsi" w:hAnsiTheme="minorHAnsi" w:cstheme="minorHAnsi"/>
              </w:rPr>
            </w:pPr>
            <w:r>
              <w:rPr>
                <w:rFonts w:asciiTheme="minorHAnsi" w:hAnsiTheme="minorHAnsi" w:cstheme="minorHAnsi"/>
              </w:rPr>
              <w:t>1.9</w:t>
            </w:r>
          </w:p>
        </w:tc>
        <w:tc>
          <w:tcPr>
            <w:tcW w:w="1701" w:type="dxa"/>
          </w:tcPr>
          <w:p w:rsidR="00576925" w:rsidRPr="006D385C" w:rsidRDefault="00D16308" w:rsidP="00D01092">
            <w:pPr>
              <w:spacing w:after="0"/>
              <w:jc w:val="both"/>
              <w:rPr>
                <w:rFonts w:asciiTheme="minorHAnsi" w:hAnsiTheme="minorHAnsi" w:cstheme="minorHAnsi"/>
              </w:rPr>
            </w:pPr>
            <w:r>
              <w:rPr>
                <w:rFonts w:asciiTheme="minorHAnsi" w:hAnsiTheme="minorHAnsi" w:cstheme="minorHAnsi"/>
              </w:rPr>
              <w:t>Rickinder Singh</w:t>
            </w:r>
          </w:p>
        </w:tc>
        <w:tc>
          <w:tcPr>
            <w:tcW w:w="4678" w:type="dxa"/>
          </w:tcPr>
          <w:p w:rsidR="00576925" w:rsidRPr="006D385C" w:rsidRDefault="00D16308" w:rsidP="00D01092">
            <w:pPr>
              <w:spacing w:after="0"/>
              <w:jc w:val="both"/>
              <w:rPr>
                <w:rFonts w:asciiTheme="minorHAnsi" w:hAnsiTheme="minorHAnsi" w:cstheme="minorHAnsi"/>
              </w:rPr>
            </w:pPr>
            <w:r>
              <w:rPr>
                <w:rFonts w:asciiTheme="minorHAnsi" w:hAnsiTheme="minorHAnsi" w:cstheme="minorHAnsi"/>
              </w:rPr>
              <w:t>Updated the document with Model Validation findings</w:t>
            </w:r>
          </w:p>
        </w:tc>
      </w:tr>
      <w:tr w:rsidR="001077A4" w:rsidRPr="006D385C" w:rsidDel="00CC428E" w:rsidTr="00D01092">
        <w:tc>
          <w:tcPr>
            <w:tcW w:w="1985" w:type="dxa"/>
          </w:tcPr>
          <w:p w:rsidR="001077A4" w:rsidRDefault="001077A4" w:rsidP="00D01092">
            <w:pPr>
              <w:spacing w:after="0"/>
              <w:jc w:val="both"/>
              <w:rPr>
                <w:rFonts w:asciiTheme="minorHAnsi" w:hAnsiTheme="minorHAnsi" w:cstheme="minorHAnsi"/>
              </w:rPr>
            </w:pPr>
            <w:r>
              <w:rPr>
                <w:rFonts w:asciiTheme="minorHAnsi" w:hAnsiTheme="minorHAnsi" w:cstheme="minorHAnsi"/>
              </w:rPr>
              <w:t>20 October 2015</w:t>
            </w:r>
          </w:p>
        </w:tc>
        <w:tc>
          <w:tcPr>
            <w:tcW w:w="1134" w:type="dxa"/>
          </w:tcPr>
          <w:p w:rsidR="001077A4" w:rsidRDefault="001077A4" w:rsidP="00D01092">
            <w:pPr>
              <w:spacing w:after="0"/>
              <w:jc w:val="both"/>
              <w:rPr>
                <w:rFonts w:asciiTheme="minorHAnsi" w:hAnsiTheme="minorHAnsi" w:cstheme="minorHAnsi"/>
              </w:rPr>
            </w:pPr>
            <w:r>
              <w:rPr>
                <w:rFonts w:asciiTheme="minorHAnsi" w:hAnsiTheme="minorHAnsi" w:cstheme="minorHAnsi"/>
              </w:rPr>
              <w:t>1.10</w:t>
            </w:r>
          </w:p>
        </w:tc>
        <w:tc>
          <w:tcPr>
            <w:tcW w:w="1701" w:type="dxa"/>
          </w:tcPr>
          <w:p w:rsidR="001077A4" w:rsidRDefault="001077A4" w:rsidP="00D01092">
            <w:pPr>
              <w:spacing w:after="0"/>
              <w:jc w:val="both"/>
              <w:rPr>
                <w:rFonts w:asciiTheme="minorHAnsi" w:hAnsiTheme="minorHAnsi" w:cstheme="minorHAnsi"/>
              </w:rPr>
            </w:pPr>
            <w:r>
              <w:rPr>
                <w:rFonts w:asciiTheme="minorHAnsi" w:hAnsiTheme="minorHAnsi" w:cstheme="minorHAnsi"/>
              </w:rPr>
              <w:t>Vinit Thakkar</w:t>
            </w:r>
          </w:p>
        </w:tc>
        <w:tc>
          <w:tcPr>
            <w:tcW w:w="4678" w:type="dxa"/>
          </w:tcPr>
          <w:p w:rsidR="001077A4" w:rsidRDefault="001077A4" w:rsidP="00D01092">
            <w:pPr>
              <w:spacing w:after="0"/>
              <w:jc w:val="both"/>
              <w:rPr>
                <w:rFonts w:asciiTheme="minorHAnsi" w:hAnsiTheme="minorHAnsi" w:cstheme="minorHAnsi"/>
              </w:rPr>
            </w:pPr>
            <w:r>
              <w:rPr>
                <w:rFonts w:asciiTheme="minorHAnsi" w:hAnsiTheme="minorHAnsi" w:cstheme="minorHAnsi"/>
              </w:rPr>
              <w:t>Updated section 8.6 - Testing</w:t>
            </w:r>
          </w:p>
        </w:tc>
      </w:tr>
      <w:tr w:rsidR="00E74EE1" w:rsidRPr="006D385C" w:rsidDel="00CC428E" w:rsidTr="00D01092">
        <w:tc>
          <w:tcPr>
            <w:tcW w:w="1985" w:type="dxa"/>
          </w:tcPr>
          <w:p w:rsidR="00E74EE1" w:rsidRDefault="00E74EE1" w:rsidP="00EE3434">
            <w:pPr>
              <w:spacing w:after="0"/>
              <w:jc w:val="both"/>
              <w:rPr>
                <w:rFonts w:asciiTheme="minorHAnsi" w:hAnsiTheme="minorHAnsi" w:cstheme="minorHAnsi"/>
              </w:rPr>
            </w:pPr>
            <w:r>
              <w:rPr>
                <w:rFonts w:asciiTheme="minorHAnsi" w:hAnsiTheme="minorHAnsi" w:cstheme="minorHAnsi"/>
              </w:rPr>
              <w:t>20 October 2015</w:t>
            </w:r>
          </w:p>
        </w:tc>
        <w:tc>
          <w:tcPr>
            <w:tcW w:w="1134" w:type="dxa"/>
          </w:tcPr>
          <w:p w:rsidR="00E74EE1" w:rsidRDefault="00E74EE1" w:rsidP="00EE3434">
            <w:pPr>
              <w:spacing w:after="0"/>
              <w:jc w:val="both"/>
              <w:rPr>
                <w:rFonts w:asciiTheme="minorHAnsi" w:hAnsiTheme="minorHAnsi" w:cstheme="minorHAnsi"/>
              </w:rPr>
            </w:pPr>
            <w:r>
              <w:rPr>
                <w:rFonts w:asciiTheme="minorHAnsi" w:hAnsiTheme="minorHAnsi" w:cstheme="minorHAnsi"/>
              </w:rPr>
              <w:t>1.11</w:t>
            </w:r>
          </w:p>
        </w:tc>
        <w:tc>
          <w:tcPr>
            <w:tcW w:w="1701" w:type="dxa"/>
          </w:tcPr>
          <w:p w:rsidR="00E74EE1" w:rsidRDefault="00E74EE1" w:rsidP="00EE3434">
            <w:pPr>
              <w:spacing w:after="0"/>
              <w:jc w:val="both"/>
              <w:rPr>
                <w:rFonts w:asciiTheme="minorHAnsi" w:hAnsiTheme="minorHAnsi" w:cstheme="minorHAnsi"/>
              </w:rPr>
            </w:pPr>
            <w:r>
              <w:rPr>
                <w:rFonts w:asciiTheme="minorHAnsi" w:hAnsiTheme="minorHAnsi" w:cstheme="minorHAnsi"/>
              </w:rPr>
              <w:t>Peter Jurcaga</w:t>
            </w:r>
          </w:p>
        </w:tc>
        <w:tc>
          <w:tcPr>
            <w:tcW w:w="4678" w:type="dxa"/>
          </w:tcPr>
          <w:p w:rsidR="00E74EE1" w:rsidRDefault="00E74EE1" w:rsidP="00E74EE1">
            <w:pPr>
              <w:spacing w:after="0"/>
              <w:jc w:val="both"/>
              <w:rPr>
                <w:rFonts w:asciiTheme="minorHAnsi" w:hAnsiTheme="minorHAnsi" w:cstheme="minorHAnsi"/>
              </w:rPr>
            </w:pPr>
            <w:r>
              <w:rPr>
                <w:rFonts w:asciiTheme="minorHAnsi" w:hAnsiTheme="minorHAnsi" w:cstheme="minorHAnsi"/>
              </w:rPr>
              <w:t>Updated section 5.6 – Back-Testing and added appendix 3</w:t>
            </w:r>
          </w:p>
        </w:tc>
      </w:tr>
      <w:tr w:rsidR="002D6E40" w:rsidRPr="006D385C" w:rsidDel="00CC428E" w:rsidTr="00D01092">
        <w:tc>
          <w:tcPr>
            <w:tcW w:w="1985" w:type="dxa"/>
          </w:tcPr>
          <w:p w:rsidR="002D6E40" w:rsidRDefault="002D6E40" w:rsidP="00EE3434">
            <w:pPr>
              <w:spacing w:after="0"/>
              <w:jc w:val="both"/>
              <w:rPr>
                <w:rFonts w:asciiTheme="minorHAnsi" w:hAnsiTheme="minorHAnsi" w:cstheme="minorHAnsi"/>
              </w:rPr>
            </w:pPr>
            <w:r>
              <w:rPr>
                <w:rFonts w:asciiTheme="minorHAnsi" w:hAnsiTheme="minorHAnsi" w:cstheme="minorHAnsi"/>
              </w:rPr>
              <w:t>29 October 2015</w:t>
            </w:r>
          </w:p>
        </w:tc>
        <w:tc>
          <w:tcPr>
            <w:tcW w:w="1134" w:type="dxa"/>
          </w:tcPr>
          <w:p w:rsidR="002D6E40" w:rsidRDefault="002D6E40" w:rsidP="00EE3434">
            <w:pPr>
              <w:spacing w:after="0"/>
              <w:jc w:val="both"/>
              <w:rPr>
                <w:rFonts w:asciiTheme="minorHAnsi" w:hAnsiTheme="minorHAnsi" w:cstheme="minorHAnsi"/>
              </w:rPr>
            </w:pPr>
            <w:r>
              <w:rPr>
                <w:rFonts w:asciiTheme="minorHAnsi" w:hAnsiTheme="minorHAnsi" w:cstheme="minorHAnsi"/>
              </w:rPr>
              <w:t>1.12</w:t>
            </w:r>
          </w:p>
        </w:tc>
        <w:tc>
          <w:tcPr>
            <w:tcW w:w="1701" w:type="dxa"/>
          </w:tcPr>
          <w:p w:rsidR="002D6E40" w:rsidRDefault="002D6E40" w:rsidP="00EE3434">
            <w:pPr>
              <w:spacing w:after="0"/>
              <w:jc w:val="both"/>
              <w:rPr>
                <w:rFonts w:asciiTheme="minorHAnsi" w:hAnsiTheme="minorHAnsi" w:cstheme="minorHAnsi"/>
              </w:rPr>
            </w:pPr>
            <w:r>
              <w:rPr>
                <w:rFonts w:asciiTheme="minorHAnsi" w:hAnsiTheme="minorHAnsi" w:cstheme="minorHAnsi"/>
              </w:rPr>
              <w:t>Felipe San Blas</w:t>
            </w:r>
          </w:p>
        </w:tc>
        <w:tc>
          <w:tcPr>
            <w:tcW w:w="4678" w:type="dxa"/>
          </w:tcPr>
          <w:p w:rsidR="002D6E40" w:rsidRDefault="002D6E40" w:rsidP="00E74EE1">
            <w:pPr>
              <w:spacing w:after="0"/>
              <w:jc w:val="both"/>
              <w:rPr>
                <w:rFonts w:asciiTheme="minorHAnsi" w:hAnsiTheme="minorHAnsi" w:cstheme="minorHAnsi"/>
              </w:rPr>
            </w:pPr>
            <w:r>
              <w:rPr>
                <w:rFonts w:asciiTheme="minorHAnsi" w:hAnsiTheme="minorHAnsi" w:cstheme="minorHAnsi"/>
              </w:rPr>
              <w:t>Updated results in sections 6 and 7</w:t>
            </w:r>
          </w:p>
        </w:tc>
      </w:tr>
    </w:tbl>
    <w:p w:rsidR="001A0844" w:rsidRPr="006D385C" w:rsidRDefault="001A0844" w:rsidP="001A0844">
      <w:pPr>
        <w:spacing w:after="120"/>
        <w:jc w:val="both"/>
      </w:pPr>
    </w:p>
    <w:p w:rsidR="0037794C" w:rsidRPr="006D385C" w:rsidRDefault="00BA60EE" w:rsidP="0089164F">
      <w:pPr>
        <w:pStyle w:val="Heading1NoTOC"/>
        <w:spacing w:after="120"/>
        <w:jc w:val="both"/>
      </w:pPr>
      <w:r w:rsidRPr="006D385C">
        <w:lastRenderedPageBreak/>
        <w:t>Table of Contents</w:t>
      </w:r>
      <w:bookmarkEnd w:id="5"/>
    </w:p>
    <w:p w:rsidR="00C9203A" w:rsidRDefault="00026F69">
      <w:pPr>
        <w:pStyle w:val="TOC1"/>
        <w:rPr>
          <w:rFonts w:asciiTheme="minorHAnsi" w:eastAsiaTheme="minorEastAsia" w:hAnsiTheme="minorHAnsi" w:cstheme="minorBidi"/>
          <w:noProof/>
          <w:sz w:val="22"/>
          <w:szCs w:val="22"/>
          <w:lang w:eastAsia="en-GB"/>
        </w:rPr>
      </w:pPr>
      <w:r w:rsidRPr="006D385C">
        <w:fldChar w:fldCharType="begin"/>
      </w:r>
      <w:r w:rsidR="00F4399B" w:rsidRPr="006D385C">
        <w:instrText xml:space="preserve"> TOC \o "2-2" \h \z \t "Heading 1,1,Heading 1NoNumb,1" </w:instrText>
      </w:r>
      <w:r w:rsidRPr="006D385C">
        <w:fldChar w:fldCharType="separate"/>
      </w:r>
      <w:hyperlink w:anchor="_Toc433104531" w:history="1">
        <w:r w:rsidR="00C9203A" w:rsidRPr="00DF161D">
          <w:rPr>
            <w:rStyle w:val="Hyperlink"/>
            <w:noProof/>
          </w:rPr>
          <w:t>Document History</w:t>
        </w:r>
        <w:r w:rsidR="00C9203A">
          <w:rPr>
            <w:noProof/>
            <w:webHidden/>
          </w:rPr>
          <w:tab/>
        </w:r>
        <w:r>
          <w:rPr>
            <w:noProof/>
            <w:webHidden/>
          </w:rPr>
          <w:fldChar w:fldCharType="begin"/>
        </w:r>
        <w:r w:rsidR="00C9203A">
          <w:rPr>
            <w:noProof/>
            <w:webHidden/>
          </w:rPr>
          <w:instrText xml:space="preserve"> PAGEREF _Toc433104531 \h </w:instrText>
        </w:r>
        <w:r>
          <w:rPr>
            <w:noProof/>
            <w:webHidden/>
          </w:rPr>
        </w:r>
        <w:r>
          <w:rPr>
            <w:noProof/>
            <w:webHidden/>
          </w:rPr>
          <w:fldChar w:fldCharType="separate"/>
        </w:r>
        <w:r w:rsidR="00C9203A">
          <w:rPr>
            <w:noProof/>
            <w:webHidden/>
          </w:rPr>
          <w:t>2</w:t>
        </w:r>
        <w:r>
          <w:rPr>
            <w:noProof/>
            <w:webHidden/>
          </w:rPr>
          <w:fldChar w:fldCharType="end"/>
        </w:r>
      </w:hyperlink>
    </w:p>
    <w:p w:rsidR="00C9203A" w:rsidRDefault="00026F69">
      <w:pPr>
        <w:pStyle w:val="TOC1"/>
        <w:rPr>
          <w:rFonts w:asciiTheme="minorHAnsi" w:eastAsiaTheme="minorEastAsia" w:hAnsiTheme="minorHAnsi" w:cstheme="minorBidi"/>
          <w:noProof/>
          <w:sz w:val="22"/>
          <w:szCs w:val="22"/>
          <w:lang w:eastAsia="en-GB"/>
        </w:rPr>
      </w:pPr>
      <w:hyperlink w:anchor="_Toc433104532" w:history="1">
        <w:r w:rsidR="00C9203A" w:rsidRPr="00DF161D">
          <w:rPr>
            <w:rStyle w:val="Hyperlink"/>
            <w:noProof/>
          </w:rPr>
          <w:t>Abbreviations</w:t>
        </w:r>
        <w:r w:rsidR="00C9203A">
          <w:rPr>
            <w:noProof/>
            <w:webHidden/>
          </w:rPr>
          <w:tab/>
        </w:r>
        <w:r>
          <w:rPr>
            <w:noProof/>
            <w:webHidden/>
          </w:rPr>
          <w:fldChar w:fldCharType="begin"/>
        </w:r>
        <w:r w:rsidR="00C9203A">
          <w:rPr>
            <w:noProof/>
            <w:webHidden/>
          </w:rPr>
          <w:instrText xml:space="preserve"> PAGEREF _Toc433104532 \h </w:instrText>
        </w:r>
        <w:r>
          <w:rPr>
            <w:noProof/>
            <w:webHidden/>
          </w:rPr>
        </w:r>
        <w:r>
          <w:rPr>
            <w:noProof/>
            <w:webHidden/>
          </w:rPr>
          <w:fldChar w:fldCharType="separate"/>
        </w:r>
        <w:r w:rsidR="00C9203A">
          <w:rPr>
            <w:noProof/>
            <w:webHidden/>
          </w:rPr>
          <w:t>5</w:t>
        </w:r>
        <w:r>
          <w:rPr>
            <w:noProof/>
            <w:webHidden/>
          </w:rPr>
          <w:fldChar w:fldCharType="end"/>
        </w:r>
      </w:hyperlink>
    </w:p>
    <w:p w:rsidR="00C9203A" w:rsidRDefault="00026F69">
      <w:pPr>
        <w:pStyle w:val="TOC1"/>
        <w:rPr>
          <w:rFonts w:asciiTheme="minorHAnsi" w:eastAsiaTheme="minorEastAsia" w:hAnsiTheme="minorHAnsi" w:cstheme="minorBidi"/>
          <w:noProof/>
          <w:sz w:val="22"/>
          <w:szCs w:val="22"/>
          <w:lang w:eastAsia="en-GB"/>
        </w:rPr>
      </w:pPr>
      <w:hyperlink w:anchor="_Toc433104533" w:history="1">
        <w:r w:rsidR="00C9203A" w:rsidRPr="00DF161D">
          <w:rPr>
            <w:rStyle w:val="Hyperlink"/>
            <w:noProof/>
          </w:rPr>
          <w:t>Introduction</w:t>
        </w:r>
        <w:r w:rsidR="00C9203A">
          <w:rPr>
            <w:noProof/>
            <w:webHidden/>
          </w:rPr>
          <w:tab/>
        </w:r>
        <w:r>
          <w:rPr>
            <w:noProof/>
            <w:webHidden/>
          </w:rPr>
          <w:fldChar w:fldCharType="begin"/>
        </w:r>
        <w:r w:rsidR="00C9203A">
          <w:rPr>
            <w:noProof/>
            <w:webHidden/>
          </w:rPr>
          <w:instrText xml:space="preserve"> PAGEREF _Toc433104533 \h </w:instrText>
        </w:r>
        <w:r>
          <w:rPr>
            <w:noProof/>
            <w:webHidden/>
          </w:rPr>
        </w:r>
        <w:r>
          <w:rPr>
            <w:noProof/>
            <w:webHidden/>
          </w:rPr>
          <w:fldChar w:fldCharType="separate"/>
        </w:r>
        <w:r w:rsidR="00C9203A">
          <w:rPr>
            <w:noProof/>
            <w:webHidden/>
          </w:rPr>
          <w:t>6</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34" w:history="1">
        <w:r w:rsidR="00C9203A" w:rsidRPr="00DF161D">
          <w:rPr>
            <w:rStyle w:val="Hyperlink"/>
            <w:noProof/>
          </w:rPr>
          <w:t>Background</w:t>
        </w:r>
        <w:r w:rsidR="00C9203A">
          <w:rPr>
            <w:noProof/>
            <w:webHidden/>
          </w:rPr>
          <w:tab/>
        </w:r>
        <w:r>
          <w:rPr>
            <w:noProof/>
            <w:webHidden/>
          </w:rPr>
          <w:fldChar w:fldCharType="begin"/>
        </w:r>
        <w:r w:rsidR="00C9203A">
          <w:rPr>
            <w:noProof/>
            <w:webHidden/>
          </w:rPr>
          <w:instrText xml:space="preserve"> PAGEREF _Toc433104534 \h </w:instrText>
        </w:r>
        <w:r>
          <w:rPr>
            <w:noProof/>
            <w:webHidden/>
          </w:rPr>
        </w:r>
        <w:r>
          <w:rPr>
            <w:noProof/>
            <w:webHidden/>
          </w:rPr>
          <w:fldChar w:fldCharType="separate"/>
        </w:r>
        <w:r w:rsidR="00C9203A">
          <w:rPr>
            <w:noProof/>
            <w:webHidden/>
          </w:rPr>
          <w:t>6</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35" w:history="1">
        <w:r w:rsidR="00C9203A" w:rsidRPr="00DF161D">
          <w:rPr>
            <w:rStyle w:val="Hyperlink"/>
            <w:noProof/>
          </w:rPr>
          <w:t>Purpose of the Document</w:t>
        </w:r>
        <w:r w:rsidR="00C9203A">
          <w:rPr>
            <w:noProof/>
            <w:webHidden/>
          </w:rPr>
          <w:tab/>
        </w:r>
        <w:r>
          <w:rPr>
            <w:noProof/>
            <w:webHidden/>
          </w:rPr>
          <w:fldChar w:fldCharType="begin"/>
        </w:r>
        <w:r w:rsidR="00C9203A">
          <w:rPr>
            <w:noProof/>
            <w:webHidden/>
          </w:rPr>
          <w:instrText xml:space="preserve"> PAGEREF _Toc433104535 \h </w:instrText>
        </w:r>
        <w:r>
          <w:rPr>
            <w:noProof/>
            <w:webHidden/>
          </w:rPr>
        </w:r>
        <w:r>
          <w:rPr>
            <w:noProof/>
            <w:webHidden/>
          </w:rPr>
          <w:fldChar w:fldCharType="separate"/>
        </w:r>
        <w:r w:rsidR="00C9203A">
          <w:rPr>
            <w:noProof/>
            <w:webHidden/>
          </w:rPr>
          <w:t>6</w:t>
        </w:r>
        <w:r>
          <w:rPr>
            <w:noProof/>
            <w:webHidden/>
          </w:rPr>
          <w:fldChar w:fldCharType="end"/>
        </w:r>
      </w:hyperlink>
    </w:p>
    <w:p w:rsidR="00C9203A" w:rsidRDefault="00026F69">
      <w:pPr>
        <w:pStyle w:val="TOC1"/>
        <w:rPr>
          <w:rFonts w:asciiTheme="minorHAnsi" w:eastAsiaTheme="minorEastAsia" w:hAnsiTheme="minorHAnsi" w:cstheme="minorBidi"/>
          <w:noProof/>
          <w:sz w:val="22"/>
          <w:szCs w:val="22"/>
          <w:lang w:eastAsia="en-GB"/>
        </w:rPr>
      </w:pPr>
      <w:hyperlink w:anchor="_Toc433104536" w:history="1">
        <w:r w:rsidR="00C9203A" w:rsidRPr="00DF161D">
          <w:rPr>
            <w:rStyle w:val="Hyperlink"/>
            <w:noProof/>
          </w:rPr>
          <w:t>1</w:t>
        </w:r>
        <w:r w:rsidR="00C9203A">
          <w:rPr>
            <w:rFonts w:asciiTheme="minorHAnsi" w:eastAsiaTheme="minorEastAsia" w:hAnsiTheme="minorHAnsi" w:cstheme="minorBidi"/>
            <w:noProof/>
            <w:sz w:val="22"/>
            <w:szCs w:val="22"/>
            <w:lang w:eastAsia="en-GB"/>
          </w:rPr>
          <w:tab/>
        </w:r>
        <w:r w:rsidR="00C9203A" w:rsidRPr="00DF161D">
          <w:rPr>
            <w:rStyle w:val="Hyperlink"/>
            <w:noProof/>
          </w:rPr>
          <w:t>Overview of NLX Initial Margin Methodology</w:t>
        </w:r>
        <w:r w:rsidR="00C9203A">
          <w:rPr>
            <w:noProof/>
            <w:webHidden/>
          </w:rPr>
          <w:tab/>
        </w:r>
        <w:r>
          <w:rPr>
            <w:noProof/>
            <w:webHidden/>
          </w:rPr>
          <w:fldChar w:fldCharType="begin"/>
        </w:r>
        <w:r w:rsidR="00C9203A">
          <w:rPr>
            <w:noProof/>
            <w:webHidden/>
          </w:rPr>
          <w:instrText xml:space="preserve"> PAGEREF _Toc433104536 \h </w:instrText>
        </w:r>
        <w:r>
          <w:rPr>
            <w:noProof/>
            <w:webHidden/>
          </w:rPr>
        </w:r>
        <w:r>
          <w:rPr>
            <w:noProof/>
            <w:webHidden/>
          </w:rPr>
          <w:fldChar w:fldCharType="separate"/>
        </w:r>
        <w:r w:rsidR="00C9203A">
          <w:rPr>
            <w:noProof/>
            <w:webHidden/>
          </w:rPr>
          <w:t>7</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37" w:history="1">
        <w:r w:rsidR="00C9203A" w:rsidRPr="00DF161D">
          <w:rPr>
            <w:rStyle w:val="Hyperlink"/>
            <w:noProof/>
          </w:rPr>
          <w:t>1.1</w:t>
        </w:r>
        <w:r w:rsidR="00C9203A">
          <w:rPr>
            <w:rFonts w:asciiTheme="minorHAnsi" w:eastAsiaTheme="minorEastAsia" w:hAnsiTheme="minorHAnsi" w:cstheme="minorBidi"/>
            <w:noProof/>
            <w:sz w:val="22"/>
            <w:szCs w:val="22"/>
            <w:lang w:eastAsia="en-GB"/>
          </w:rPr>
          <w:tab/>
        </w:r>
        <w:r w:rsidR="00C9203A" w:rsidRPr="00DF161D">
          <w:rPr>
            <w:rStyle w:val="Hyperlink"/>
            <w:noProof/>
          </w:rPr>
          <w:t>Product Coverage</w:t>
        </w:r>
        <w:r w:rsidR="00C9203A">
          <w:rPr>
            <w:noProof/>
            <w:webHidden/>
          </w:rPr>
          <w:tab/>
        </w:r>
        <w:r>
          <w:rPr>
            <w:noProof/>
            <w:webHidden/>
          </w:rPr>
          <w:fldChar w:fldCharType="begin"/>
        </w:r>
        <w:r w:rsidR="00C9203A">
          <w:rPr>
            <w:noProof/>
            <w:webHidden/>
          </w:rPr>
          <w:instrText xml:space="preserve"> PAGEREF _Toc433104537 \h </w:instrText>
        </w:r>
        <w:r>
          <w:rPr>
            <w:noProof/>
            <w:webHidden/>
          </w:rPr>
        </w:r>
        <w:r>
          <w:rPr>
            <w:noProof/>
            <w:webHidden/>
          </w:rPr>
          <w:fldChar w:fldCharType="separate"/>
        </w:r>
        <w:r w:rsidR="00C9203A">
          <w:rPr>
            <w:noProof/>
            <w:webHidden/>
          </w:rPr>
          <w:t>7</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38" w:history="1">
        <w:r w:rsidR="00C9203A" w:rsidRPr="00DF161D">
          <w:rPr>
            <w:rStyle w:val="Hyperlink"/>
            <w:noProof/>
          </w:rPr>
          <w:t>1.2</w:t>
        </w:r>
        <w:r w:rsidR="00C9203A">
          <w:rPr>
            <w:rFonts w:asciiTheme="minorHAnsi" w:eastAsiaTheme="minorEastAsia" w:hAnsiTheme="minorHAnsi" w:cstheme="minorBidi"/>
            <w:noProof/>
            <w:sz w:val="22"/>
            <w:szCs w:val="22"/>
            <w:lang w:eastAsia="en-GB"/>
          </w:rPr>
          <w:tab/>
        </w:r>
        <w:r w:rsidR="00C9203A" w:rsidRPr="00DF161D">
          <w:rPr>
            <w:rStyle w:val="Hyperlink"/>
            <w:noProof/>
          </w:rPr>
          <w:t>Pricing Methodologies</w:t>
        </w:r>
        <w:r w:rsidR="00C9203A">
          <w:rPr>
            <w:noProof/>
            <w:webHidden/>
          </w:rPr>
          <w:tab/>
        </w:r>
        <w:r>
          <w:rPr>
            <w:noProof/>
            <w:webHidden/>
          </w:rPr>
          <w:fldChar w:fldCharType="begin"/>
        </w:r>
        <w:r w:rsidR="00C9203A">
          <w:rPr>
            <w:noProof/>
            <w:webHidden/>
          </w:rPr>
          <w:instrText xml:space="preserve"> PAGEREF _Toc433104538 \h </w:instrText>
        </w:r>
        <w:r>
          <w:rPr>
            <w:noProof/>
            <w:webHidden/>
          </w:rPr>
        </w:r>
        <w:r>
          <w:rPr>
            <w:noProof/>
            <w:webHidden/>
          </w:rPr>
          <w:fldChar w:fldCharType="separate"/>
        </w:r>
        <w:r w:rsidR="00C9203A">
          <w:rPr>
            <w:noProof/>
            <w:webHidden/>
          </w:rPr>
          <w:t>7</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39" w:history="1">
        <w:r w:rsidR="00C9203A" w:rsidRPr="00DF161D">
          <w:rPr>
            <w:rStyle w:val="Hyperlink"/>
            <w:noProof/>
          </w:rPr>
          <w:t>1.3</w:t>
        </w:r>
        <w:r w:rsidR="00C9203A">
          <w:rPr>
            <w:rFonts w:asciiTheme="minorHAnsi" w:eastAsiaTheme="minorEastAsia" w:hAnsiTheme="minorHAnsi" w:cstheme="minorBidi"/>
            <w:noProof/>
            <w:sz w:val="22"/>
            <w:szCs w:val="22"/>
            <w:lang w:eastAsia="en-GB"/>
          </w:rPr>
          <w:tab/>
        </w:r>
        <w:r w:rsidR="00C9203A" w:rsidRPr="00DF161D">
          <w:rPr>
            <w:rStyle w:val="Hyperlink"/>
            <w:noProof/>
          </w:rPr>
          <w:t>Relevant Risk Factors</w:t>
        </w:r>
        <w:r w:rsidR="00C9203A">
          <w:rPr>
            <w:noProof/>
            <w:webHidden/>
          </w:rPr>
          <w:tab/>
        </w:r>
        <w:r>
          <w:rPr>
            <w:noProof/>
            <w:webHidden/>
          </w:rPr>
          <w:fldChar w:fldCharType="begin"/>
        </w:r>
        <w:r w:rsidR="00C9203A">
          <w:rPr>
            <w:noProof/>
            <w:webHidden/>
          </w:rPr>
          <w:instrText xml:space="preserve"> PAGEREF _Toc433104539 \h </w:instrText>
        </w:r>
        <w:r>
          <w:rPr>
            <w:noProof/>
            <w:webHidden/>
          </w:rPr>
        </w:r>
        <w:r>
          <w:rPr>
            <w:noProof/>
            <w:webHidden/>
          </w:rPr>
          <w:fldChar w:fldCharType="separate"/>
        </w:r>
        <w:r w:rsidR="00C9203A">
          <w:rPr>
            <w:noProof/>
            <w:webHidden/>
          </w:rPr>
          <w:t>8</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40" w:history="1">
        <w:r w:rsidR="00C9203A" w:rsidRPr="00DF161D">
          <w:rPr>
            <w:rStyle w:val="Hyperlink"/>
            <w:noProof/>
          </w:rPr>
          <w:t>1.4</w:t>
        </w:r>
        <w:r w:rsidR="00C9203A">
          <w:rPr>
            <w:rFonts w:asciiTheme="minorHAnsi" w:eastAsiaTheme="minorEastAsia" w:hAnsiTheme="minorHAnsi" w:cstheme="minorBidi"/>
            <w:noProof/>
            <w:sz w:val="22"/>
            <w:szCs w:val="22"/>
            <w:lang w:eastAsia="en-GB"/>
          </w:rPr>
          <w:tab/>
        </w:r>
        <w:r w:rsidR="00C9203A" w:rsidRPr="00DF161D">
          <w:rPr>
            <w:rStyle w:val="Hyperlink"/>
            <w:noProof/>
          </w:rPr>
          <w:t>Look-Back Period</w:t>
        </w:r>
        <w:r w:rsidR="00C9203A">
          <w:rPr>
            <w:noProof/>
            <w:webHidden/>
          </w:rPr>
          <w:tab/>
        </w:r>
        <w:r>
          <w:rPr>
            <w:noProof/>
            <w:webHidden/>
          </w:rPr>
          <w:fldChar w:fldCharType="begin"/>
        </w:r>
        <w:r w:rsidR="00C9203A">
          <w:rPr>
            <w:noProof/>
            <w:webHidden/>
          </w:rPr>
          <w:instrText xml:space="preserve"> PAGEREF _Toc433104540 \h </w:instrText>
        </w:r>
        <w:r>
          <w:rPr>
            <w:noProof/>
            <w:webHidden/>
          </w:rPr>
        </w:r>
        <w:r>
          <w:rPr>
            <w:noProof/>
            <w:webHidden/>
          </w:rPr>
          <w:fldChar w:fldCharType="separate"/>
        </w:r>
        <w:r w:rsidR="00C9203A">
          <w:rPr>
            <w:noProof/>
            <w:webHidden/>
          </w:rPr>
          <w:t>10</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41" w:history="1">
        <w:r w:rsidR="00C9203A" w:rsidRPr="00DF161D">
          <w:rPr>
            <w:rStyle w:val="Hyperlink"/>
            <w:noProof/>
          </w:rPr>
          <w:t>1.5</w:t>
        </w:r>
        <w:r w:rsidR="00C9203A">
          <w:rPr>
            <w:rFonts w:asciiTheme="minorHAnsi" w:eastAsiaTheme="minorEastAsia" w:hAnsiTheme="minorHAnsi" w:cstheme="minorBidi"/>
            <w:noProof/>
            <w:sz w:val="22"/>
            <w:szCs w:val="22"/>
            <w:lang w:eastAsia="en-GB"/>
          </w:rPr>
          <w:tab/>
        </w:r>
        <w:r w:rsidR="00C9203A" w:rsidRPr="00DF161D">
          <w:rPr>
            <w:rStyle w:val="Hyperlink"/>
            <w:noProof/>
          </w:rPr>
          <w:t>Historic Risk Factor Returns</w:t>
        </w:r>
        <w:r w:rsidR="00C9203A">
          <w:rPr>
            <w:noProof/>
            <w:webHidden/>
          </w:rPr>
          <w:tab/>
        </w:r>
        <w:r>
          <w:rPr>
            <w:noProof/>
            <w:webHidden/>
          </w:rPr>
          <w:fldChar w:fldCharType="begin"/>
        </w:r>
        <w:r w:rsidR="00C9203A">
          <w:rPr>
            <w:noProof/>
            <w:webHidden/>
          </w:rPr>
          <w:instrText xml:space="preserve"> PAGEREF _Toc433104541 \h </w:instrText>
        </w:r>
        <w:r>
          <w:rPr>
            <w:noProof/>
            <w:webHidden/>
          </w:rPr>
        </w:r>
        <w:r>
          <w:rPr>
            <w:noProof/>
            <w:webHidden/>
          </w:rPr>
          <w:fldChar w:fldCharType="separate"/>
        </w:r>
        <w:r w:rsidR="00C9203A">
          <w:rPr>
            <w:noProof/>
            <w:webHidden/>
          </w:rPr>
          <w:t>10</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42" w:history="1">
        <w:r w:rsidR="00C9203A" w:rsidRPr="00DF161D">
          <w:rPr>
            <w:rStyle w:val="Hyperlink"/>
            <w:noProof/>
          </w:rPr>
          <w:t>1.6</w:t>
        </w:r>
        <w:r w:rsidR="00C9203A">
          <w:rPr>
            <w:rFonts w:asciiTheme="minorHAnsi" w:eastAsiaTheme="minorEastAsia" w:hAnsiTheme="minorHAnsi" w:cstheme="minorBidi"/>
            <w:noProof/>
            <w:sz w:val="22"/>
            <w:szCs w:val="22"/>
            <w:lang w:eastAsia="en-GB"/>
          </w:rPr>
          <w:tab/>
        </w:r>
        <w:r w:rsidR="00C9203A" w:rsidRPr="00DF161D">
          <w:rPr>
            <w:rStyle w:val="Hyperlink"/>
            <w:noProof/>
          </w:rPr>
          <w:t>Historic Volatility</w:t>
        </w:r>
        <w:r w:rsidR="00C9203A">
          <w:rPr>
            <w:noProof/>
            <w:webHidden/>
          </w:rPr>
          <w:tab/>
        </w:r>
        <w:r>
          <w:rPr>
            <w:noProof/>
            <w:webHidden/>
          </w:rPr>
          <w:fldChar w:fldCharType="begin"/>
        </w:r>
        <w:r w:rsidR="00C9203A">
          <w:rPr>
            <w:noProof/>
            <w:webHidden/>
          </w:rPr>
          <w:instrText xml:space="preserve"> PAGEREF _Toc433104542 \h </w:instrText>
        </w:r>
        <w:r>
          <w:rPr>
            <w:noProof/>
            <w:webHidden/>
          </w:rPr>
        </w:r>
        <w:r>
          <w:rPr>
            <w:noProof/>
            <w:webHidden/>
          </w:rPr>
          <w:fldChar w:fldCharType="separate"/>
        </w:r>
        <w:r w:rsidR="00C9203A">
          <w:rPr>
            <w:noProof/>
            <w:webHidden/>
          </w:rPr>
          <w:t>11</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43" w:history="1">
        <w:r w:rsidR="00C9203A" w:rsidRPr="00DF161D">
          <w:rPr>
            <w:rStyle w:val="Hyperlink"/>
            <w:noProof/>
          </w:rPr>
          <w:t>1.7</w:t>
        </w:r>
        <w:r w:rsidR="00C9203A">
          <w:rPr>
            <w:rFonts w:asciiTheme="minorHAnsi" w:eastAsiaTheme="minorEastAsia" w:hAnsiTheme="minorHAnsi" w:cstheme="minorBidi"/>
            <w:noProof/>
            <w:sz w:val="22"/>
            <w:szCs w:val="22"/>
            <w:lang w:eastAsia="en-GB"/>
          </w:rPr>
          <w:tab/>
        </w:r>
        <w:r w:rsidR="00C9203A" w:rsidRPr="00DF161D">
          <w:rPr>
            <w:rStyle w:val="Hyperlink"/>
            <w:noProof/>
          </w:rPr>
          <w:t>Re-Scaled Returns</w:t>
        </w:r>
        <w:r w:rsidR="00C9203A">
          <w:rPr>
            <w:noProof/>
            <w:webHidden/>
          </w:rPr>
          <w:tab/>
        </w:r>
        <w:r>
          <w:rPr>
            <w:noProof/>
            <w:webHidden/>
          </w:rPr>
          <w:fldChar w:fldCharType="begin"/>
        </w:r>
        <w:r w:rsidR="00C9203A">
          <w:rPr>
            <w:noProof/>
            <w:webHidden/>
          </w:rPr>
          <w:instrText xml:space="preserve"> PAGEREF _Toc433104543 \h </w:instrText>
        </w:r>
        <w:r>
          <w:rPr>
            <w:noProof/>
            <w:webHidden/>
          </w:rPr>
        </w:r>
        <w:r>
          <w:rPr>
            <w:noProof/>
            <w:webHidden/>
          </w:rPr>
          <w:fldChar w:fldCharType="separate"/>
        </w:r>
        <w:r w:rsidR="00C9203A">
          <w:rPr>
            <w:noProof/>
            <w:webHidden/>
          </w:rPr>
          <w:t>11</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44" w:history="1">
        <w:r w:rsidR="00C9203A" w:rsidRPr="00DF161D">
          <w:rPr>
            <w:rStyle w:val="Hyperlink"/>
            <w:noProof/>
          </w:rPr>
          <w:t>1.8</w:t>
        </w:r>
        <w:r w:rsidR="00C9203A">
          <w:rPr>
            <w:rFonts w:asciiTheme="minorHAnsi" w:eastAsiaTheme="minorEastAsia" w:hAnsiTheme="minorHAnsi" w:cstheme="minorBidi"/>
            <w:noProof/>
            <w:sz w:val="22"/>
            <w:szCs w:val="22"/>
            <w:lang w:eastAsia="en-GB"/>
          </w:rPr>
          <w:tab/>
        </w:r>
        <w:r w:rsidR="00C9203A" w:rsidRPr="00DF161D">
          <w:rPr>
            <w:rStyle w:val="Hyperlink"/>
            <w:noProof/>
          </w:rPr>
          <w:t>Simulated Risk Factors</w:t>
        </w:r>
        <w:r w:rsidR="00C9203A">
          <w:rPr>
            <w:noProof/>
            <w:webHidden/>
          </w:rPr>
          <w:tab/>
        </w:r>
        <w:r>
          <w:rPr>
            <w:noProof/>
            <w:webHidden/>
          </w:rPr>
          <w:fldChar w:fldCharType="begin"/>
        </w:r>
        <w:r w:rsidR="00C9203A">
          <w:rPr>
            <w:noProof/>
            <w:webHidden/>
          </w:rPr>
          <w:instrText xml:space="preserve"> PAGEREF _Toc433104544 \h </w:instrText>
        </w:r>
        <w:r>
          <w:rPr>
            <w:noProof/>
            <w:webHidden/>
          </w:rPr>
        </w:r>
        <w:r>
          <w:rPr>
            <w:noProof/>
            <w:webHidden/>
          </w:rPr>
          <w:fldChar w:fldCharType="separate"/>
        </w:r>
        <w:r w:rsidR="00C9203A">
          <w:rPr>
            <w:noProof/>
            <w:webHidden/>
          </w:rPr>
          <w:t>12</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45" w:history="1">
        <w:r w:rsidR="00C9203A" w:rsidRPr="00DF161D">
          <w:rPr>
            <w:rStyle w:val="Hyperlink"/>
            <w:noProof/>
          </w:rPr>
          <w:t>1.9</w:t>
        </w:r>
        <w:r w:rsidR="00C9203A">
          <w:rPr>
            <w:rFonts w:asciiTheme="minorHAnsi" w:eastAsiaTheme="minorEastAsia" w:hAnsiTheme="minorHAnsi" w:cstheme="minorBidi"/>
            <w:noProof/>
            <w:sz w:val="22"/>
            <w:szCs w:val="22"/>
            <w:lang w:eastAsia="en-GB"/>
          </w:rPr>
          <w:tab/>
        </w:r>
        <w:r w:rsidR="00C9203A" w:rsidRPr="00DF161D">
          <w:rPr>
            <w:rStyle w:val="Hyperlink"/>
            <w:noProof/>
          </w:rPr>
          <w:t>Simulated P&amp;L</w:t>
        </w:r>
        <w:r w:rsidR="00C9203A">
          <w:rPr>
            <w:noProof/>
            <w:webHidden/>
          </w:rPr>
          <w:tab/>
        </w:r>
        <w:r>
          <w:rPr>
            <w:noProof/>
            <w:webHidden/>
          </w:rPr>
          <w:fldChar w:fldCharType="begin"/>
        </w:r>
        <w:r w:rsidR="00C9203A">
          <w:rPr>
            <w:noProof/>
            <w:webHidden/>
          </w:rPr>
          <w:instrText xml:space="preserve"> PAGEREF _Toc433104545 \h </w:instrText>
        </w:r>
        <w:r>
          <w:rPr>
            <w:noProof/>
            <w:webHidden/>
          </w:rPr>
        </w:r>
        <w:r>
          <w:rPr>
            <w:noProof/>
            <w:webHidden/>
          </w:rPr>
          <w:fldChar w:fldCharType="separate"/>
        </w:r>
        <w:r w:rsidR="00C9203A">
          <w:rPr>
            <w:noProof/>
            <w:webHidden/>
          </w:rPr>
          <w:t>12</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46" w:history="1">
        <w:r w:rsidR="00C9203A" w:rsidRPr="00DF161D">
          <w:rPr>
            <w:rStyle w:val="Hyperlink"/>
            <w:noProof/>
          </w:rPr>
          <w:t>1.10</w:t>
        </w:r>
        <w:r w:rsidR="00C9203A">
          <w:rPr>
            <w:rFonts w:asciiTheme="minorHAnsi" w:eastAsiaTheme="minorEastAsia" w:hAnsiTheme="minorHAnsi" w:cstheme="minorBidi"/>
            <w:noProof/>
            <w:sz w:val="22"/>
            <w:szCs w:val="22"/>
            <w:lang w:eastAsia="en-GB"/>
          </w:rPr>
          <w:tab/>
        </w:r>
        <w:r w:rsidR="00C9203A" w:rsidRPr="00DF161D">
          <w:rPr>
            <w:rStyle w:val="Hyperlink"/>
            <w:noProof/>
          </w:rPr>
          <w:t>Initial Margin Estimation</w:t>
        </w:r>
        <w:r w:rsidR="00C9203A">
          <w:rPr>
            <w:noProof/>
            <w:webHidden/>
          </w:rPr>
          <w:tab/>
        </w:r>
        <w:r>
          <w:rPr>
            <w:noProof/>
            <w:webHidden/>
          </w:rPr>
          <w:fldChar w:fldCharType="begin"/>
        </w:r>
        <w:r w:rsidR="00C9203A">
          <w:rPr>
            <w:noProof/>
            <w:webHidden/>
          </w:rPr>
          <w:instrText xml:space="preserve"> PAGEREF _Toc433104546 \h </w:instrText>
        </w:r>
        <w:r>
          <w:rPr>
            <w:noProof/>
            <w:webHidden/>
          </w:rPr>
        </w:r>
        <w:r>
          <w:rPr>
            <w:noProof/>
            <w:webHidden/>
          </w:rPr>
          <w:fldChar w:fldCharType="separate"/>
        </w:r>
        <w:r w:rsidR="00C9203A">
          <w:rPr>
            <w:noProof/>
            <w:webHidden/>
          </w:rPr>
          <w:t>13</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47" w:history="1">
        <w:r w:rsidR="00C9203A" w:rsidRPr="00DF161D">
          <w:rPr>
            <w:rStyle w:val="Hyperlink"/>
            <w:noProof/>
          </w:rPr>
          <w:t>1.11</w:t>
        </w:r>
        <w:r w:rsidR="00C9203A">
          <w:rPr>
            <w:rFonts w:asciiTheme="minorHAnsi" w:eastAsiaTheme="minorEastAsia" w:hAnsiTheme="minorHAnsi" w:cstheme="minorBidi"/>
            <w:noProof/>
            <w:sz w:val="22"/>
            <w:szCs w:val="22"/>
            <w:lang w:eastAsia="en-GB"/>
          </w:rPr>
          <w:tab/>
        </w:r>
        <w:r w:rsidR="00C9203A" w:rsidRPr="00DF161D">
          <w:rPr>
            <w:rStyle w:val="Hyperlink"/>
            <w:noProof/>
          </w:rPr>
          <w:t>Pro-Cyclicality Buffer</w:t>
        </w:r>
        <w:r w:rsidR="00C9203A">
          <w:rPr>
            <w:noProof/>
            <w:webHidden/>
          </w:rPr>
          <w:tab/>
        </w:r>
        <w:r>
          <w:rPr>
            <w:noProof/>
            <w:webHidden/>
          </w:rPr>
          <w:fldChar w:fldCharType="begin"/>
        </w:r>
        <w:r w:rsidR="00C9203A">
          <w:rPr>
            <w:noProof/>
            <w:webHidden/>
          </w:rPr>
          <w:instrText xml:space="preserve"> PAGEREF _Toc433104547 \h </w:instrText>
        </w:r>
        <w:r>
          <w:rPr>
            <w:noProof/>
            <w:webHidden/>
          </w:rPr>
        </w:r>
        <w:r>
          <w:rPr>
            <w:noProof/>
            <w:webHidden/>
          </w:rPr>
          <w:fldChar w:fldCharType="separate"/>
        </w:r>
        <w:r w:rsidR="00C9203A">
          <w:rPr>
            <w:noProof/>
            <w:webHidden/>
          </w:rPr>
          <w:t>13</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48" w:history="1">
        <w:r w:rsidR="00C9203A" w:rsidRPr="00DF161D">
          <w:rPr>
            <w:rStyle w:val="Hyperlink"/>
            <w:noProof/>
          </w:rPr>
          <w:t>1.12</w:t>
        </w:r>
        <w:r w:rsidR="00C9203A">
          <w:rPr>
            <w:rFonts w:asciiTheme="minorHAnsi" w:eastAsiaTheme="minorEastAsia" w:hAnsiTheme="minorHAnsi" w:cstheme="minorBidi"/>
            <w:noProof/>
            <w:sz w:val="22"/>
            <w:szCs w:val="22"/>
            <w:lang w:eastAsia="en-GB"/>
          </w:rPr>
          <w:tab/>
        </w:r>
        <w:r w:rsidR="00C9203A" w:rsidRPr="00DF161D">
          <w:rPr>
            <w:rStyle w:val="Hyperlink"/>
            <w:noProof/>
          </w:rPr>
          <w:t>Initial Margin Floor</w:t>
        </w:r>
        <w:r w:rsidR="00C9203A">
          <w:rPr>
            <w:noProof/>
            <w:webHidden/>
          </w:rPr>
          <w:tab/>
        </w:r>
        <w:r>
          <w:rPr>
            <w:noProof/>
            <w:webHidden/>
          </w:rPr>
          <w:fldChar w:fldCharType="begin"/>
        </w:r>
        <w:r w:rsidR="00C9203A">
          <w:rPr>
            <w:noProof/>
            <w:webHidden/>
          </w:rPr>
          <w:instrText xml:space="preserve"> PAGEREF _Toc433104548 \h </w:instrText>
        </w:r>
        <w:r>
          <w:rPr>
            <w:noProof/>
            <w:webHidden/>
          </w:rPr>
        </w:r>
        <w:r>
          <w:rPr>
            <w:noProof/>
            <w:webHidden/>
          </w:rPr>
          <w:fldChar w:fldCharType="separate"/>
        </w:r>
        <w:r w:rsidR="00C9203A">
          <w:rPr>
            <w:noProof/>
            <w:webHidden/>
          </w:rPr>
          <w:t>14</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49" w:history="1">
        <w:r w:rsidR="00C9203A" w:rsidRPr="00DF161D">
          <w:rPr>
            <w:rStyle w:val="Hyperlink"/>
            <w:noProof/>
          </w:rPr>
          <w:t>1.13</w:t>
        </w:r>
        <w:r w:rsidR="00C9203A">
          <w:rPr>
            <w:rFonts w:asciiTheme="minorHAnsi" w:eastAsiaTheme="minorEastAsia" w:hAnsiTheme="minorHAnsi" w:cstheme="minorBidi"/>
            <w:noProof/>
            <w:sz w:val="22"/>
            <w:szCs w:val="22"/>
            <w:lang w:eastAsia="en-GB"/>
          </w:rPr>
          <w:tab/>
        </w:r>
        <w:r w:rsidR="00C9203A" w:rsidRPr="00DF161D">
          <w:rPr>
            <w:rStyle w:val="Hyperlink"/>
            <w:noProof/>
          </w:rPr>
          <w:t>Model Add-ons</w:t>
        </w:r>
        <w:r w:rsidR="00C9203A">
          <w:rPr>
            <w:noProof/>
            <w:webHidden/>
          </w:rPr>
          <w:tab/>
        </w:r>
        <w:r>
          <w:rPr>
            <w:noProof/>
            <w:webHidden/>
          </w:rPr>
          <w:fldChar w:fldCharType="begin"/>
        </w:r>
        <w:r w:rsidR="00C9203A">
          <w:rPr>
            <w:noProof/>
            <w:webHidden/>
          </w:rPr>
          <w:instrText xml:space="preserve"> PAGEREF _Toc433104549 \h </w:instrText>
        </w:r>
        <w:r>
          <w:rPr>
            <w:noProof/>
            <w:webHidden/>
          </w:rPr>
        </w:r>
        <w:r>
          <w:rPr>
            <w:noProof/>
            <w:webHidden/>
          </w:rPr>
          <w:fldChar w:fldCharType="separate"/>
        </w:r>
        <w:r w:rsidR="00C9203A">
          <w:rPr>
            <w:noProof/>
            <w:webHidden/>
          </w:rPr>
          <w:t>14</w:t>
        </w:r>
        <w:r>
          <w:rPr>
            <w:noProof/>
            <w:webHidden/>
          </w:rPr>
          <w:fldChar w:fldCharType="end"/>
        </w:r>
      </w:hyperlink>
    </w:p>
    <w:p w:rsidR="00C9203A" w:rsidRDefault="00026F69">
      <w:pPr>
        <w:pStyle w:val="TOC1"/>
        <w:rPr>
          <w:rFonts w:asciiTheme="minorHAnsi" w:eastAsiaTheme="minorEastAsia" w:hAnsiTheme="minorHAnsi" w:cstheme="minorBidi"/>
          <w:noProof/>
          <w:sz w:val="22"/>
          <w:szCs w:val="22"/>
          <w:lang w:eastAsia="en-GB"/>
        </w:rPr>
      </w:pPr>
      <w:hyperlink w:anchor="_Toc433104550" w:history="1">
        <w:r w:rsidR="00C9203A" w:rsidRPr="00DF161D">
          <w:rPr>
            <w:rStyle w:val="Hyperlink"/>
            <w:noProof/>
          </w:rPr>
          <w:t>2</w:t>
        </w:r>
        <w:r w:rsidR="00C9203A">
          <w:rPr>
            <w:rFonts w:asciiTheme="minorHAnsi" w:eastAsiaTheme="minorEastAsia" w:hAnsiTheme="minorHAnsi" w:cstheme="minorBidi"/>
            <w:noProof/>
            <w:sz w:val="22"/>
            <w:szCs w:val="22"/>
            <w:lang w:eastAsia="en-GB"/>
          </w:rPr>
          <w:tab/>
        </w:r>
        <w:r w:rsidR="00C9203A" w:rsidRPr="00DF161D">
          <w:rPr>
            <w:rStyle w:val="Hyperlink"/>
            <w:noProof/>
          </w:rPr>
          <w:t>Pricing Methodologies</w:t>
        </w:r>
        <w:r w:rsidR="00C9203A">
          <w:rPr>
            <w:noProof/>
            <w:webHidden/>
          </w:rPr>
          <w:tab/>
        </w:r>
        <w:r>
          <w:rPr>
            <w:noProof/>
            <w:webHidden/>
          </w:rPr>
          <w:fldChar w:fldCharType="begin"/>
        </w:r>
        <w:r w:rsidR="00C9203A">
          <w:rPr>
            <w:noProof/>
            <w:webHidden/>
          </w:rPr>
          <w:instrText xml:space="preserve"> PAGEREF _Toc433104550 \h </w:instrText>
        </w:r>
        <w:r>
          <w:rPr>
            <w:noProof/>
            <w:webHidden/>
          </w:rPr>
        </w:r>
        <w:r>
          <w:rPr>
            <w:noProof/>
            <w:webHidden/>
          </w:rPr>
          <w:fldChar w:fldCharType="separate"/>
        </w:r>
        <w:r w:rsidR="00C9203A">
          <w:rPr>
            <w:noProof/>
            <w:webHidden/>
          </w:rPr>
          <w:t>15</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51" w:history="1">
        <w:r w:rsidR="00C9203A" w:rsidRPr="00DF161D">
          <w:rPr>
            <w:rStyle w:val="Hyperlink"/>
            <w:noProof/>
          </w:rPr>
          <w:t>2.1</w:t>
        </w:r>
        <w:r w:rsidR="00C9203A">
          <w:rPr>
            <w:rFonts w:asciiTheme="minorHAnsi" w:eastAsiaTheme="minorEastAsia" w:hAnsiTheme="minorHAnsi" w:cstheme="minorBidi"/>
            <w:noProof/>
            <w:sz w:val="22"/>
            <w:szCs w:val="22"/>
            <w:lang w:eastAsia="en-GB"/>
          </w:rPr>
          <w:tab/>
        </w:r>
        <w:r w:rsidR="00C9203A" w:rsidRPr="00DF161D">
          <w:rPr>
            <w:rStyle w:val="Hyperlink"/>
            <w:noProof/>
          </w:rPr>
          <w:t>STIR Futures</w:t>
        </w:r>
        <w:r w:rsidR="00C9203A">
          <w:rPr>
            <w:noProof/>
            <w:webHidden/>
          </w:rPr>
          <w:tab/>
        </w:r>
        <w:r>
          <w:rPr>
            <w:noProof/>
            <w:webHidden/>
          </w:rPr>
          <w:fldChar w:fldCharType="begin"/>
        </w:r>
        <w:r w:rsidR="00C9203A">
          <w:rPr>
            <w:noProof/>
            <w:webHidden/>
          </w:rPr>
          <w:instrText xml:space="preserve"> PAGEREF _Toc433104551 \h </w:instrText>
        </w:r>
        <w:r>
          <w:rPr>
            <w:noProof/>
            <w:webHidden/>
          </w:rPr>
        </w:r>
        <w:r>
          <w:rPr>
            <w:noProof/>
            <w:webHidden/>
          </w:rPr>
          <w:fldChar w:fldCharType="separate"/>
        </w:r>
        <w:r w:rsidR="00C9203A">
          <w:rPr>
            <w:noProof/>
            <w:webHidden/>
          </w:rPr>
          <w:t>15</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52" w:history="1">
        <w:r w:rsidR="00C9203A" w:rsidRPr="00DF161D">
          <w:rPr>
            <w:rStyle w:val="Hyperlink"/>
            <w:noProof/>
          </w:rPr>
          <w:t>2.2</w:t>
        </w:r>
        <w:r w:rsidR="00C9203A">
          <w:rPr>
            <w:rFonts w:asciiTheme="minorHAnsi" w:eastAsiaTheme="minorEastAsia" w:hAnsiTheme="minorHAnsi" w:cstheme="minorBidi"/>
            <w:noProof/>
            <w:sz w:val="22"/>
            <w:szCs w:val="22"/>
            <w:lang w:eastAsia="en-GB"/>
          </w:rPr>
          <w:tab/>
        </w:r>
        <w:r w:rsidR="00C9203A" w:rsidRPr="00DF161D">
          <w:rPr>
            <w:rStyle w:val="Hyperlink"/>
            <w:noProof/>
          </w:rPr>
          <w:t>Government Bond Futures</w:t>
        </w:r>
        <w:r w:rsidR="00C9203A">
          <w:rPr>
            <w:noProof/>
            <w:webHidden/>
          </w:rPr>
          <w:tab/>
        </w:r>
        <w:r>
          <w:rPr>
            <w:noProof/>
            <w:webHidden/>
          </w:rPr>
          <w:fldChar w:fldCharType="begin"/>
        </w:r>
        <w:r w:rsidR="00C9203A">
          <w:rPr>
            <w:noProof/>
            <w:webHidden/>
          </w:rPr>
          <w:instrText xml:space="preserve"> PAGEREF _Toc433104552 \h </w:instrText>
        </w:r>
        <w:r>
          <w:rPr>
            <w:noProof/>
            <w:webHidden/>
          </w:rPr>
        </w:r>
        <w:r>
          <w:rPr>
            <w:noProof/>
            <w:webHidden/>
          </w:rPr>
          <w:fldChar w:fldCharType="separate"/>
        </w:r>
        <w:r w:rsidR="00C9203A">
          <w:rPr>
            <w:noProof/>
            <w:webHidden/>
          </w:rPr>
          <w:t>16</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53" w:history="1">
        <w:r w:rsidR="00C9203A" w:rsidRPr="00DF161D">
          <w:rPr>
            <w:rStyle w:val="Hyperlink"/>
            <w:noProof/>
          </w:rPr>
          <w:t>2.3</w:t>
        </w:r>
        <w:r w:rsidR="00C9203A">
          <w:rPr>
            <w:rFonts w:asciiTheme="minorHAnsi" w:eastAsiaTheme="minorEastAsia" w:hAnsiTheme="minorHAnsi" w:cstheme="minorBidi"/>
            <w:noProof/>
            <w:sz w:val="22"/>
            <w:szCs w:val="22"/>
            <w:lang w:eastAsia="en-GB"/>
          </w:rPr>
          <w:tab/>
        </w:r>
        <w:r w:rsidR="00C9203A" w:rsidRPr="00DF161D">
          <w:rPr>
            <w:rStyle w:val="Hyperlink"/>
            <w:noProof/>
          </w:rPr>
          <w:t>Options on STIR Futures</w:t>
        </w:r>
        <w:r w:rsidR="00C9203A">
          <w:rPr>
            <w:noProof/>
            <w:webHidden/>
          </w:rPr>
          <w:tab/>
        </w:r>
        <w:r>
          <w:rPr>
            <w:noProof/>
            <w:webHidden/>
          </w:rPr>
          <w:fldChar w:fldCharType="begin"/>
        </w:r>
        <w:r w:rsidR="00C9203A">
          <w:rPr>
            <w:noProof/>
            <w:webHidden/>
          </w:rPr>
          <w:instrText xml:space="preserve"> PAGEREF _Toc433104553 \h </w:instrText>
        </w:r>
        <w:r>
          <w:rPr>
            <w:noProof/>
            <w:webHidden/>
          </w:rPr>
        </w:r>
        <w:r>
          <w:rPr>
            <w:noProof/>
            <w:webHidden/>
          </w:rPr>
          <w:fldChar w:fldCharType="separate"/>
        </w:r>
        <w:r w:rsidR="00C9203A">
          <w:rPr>
            <w:noProof/>
            <w:webHidden/>
          </w:rPr>
          <w:t>20</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54" w:history="1">
        <w:r w:rsidR="00C9203A" w:rsidRPr="00DF161D">
          <w:rPr>
            <w:rStyle w:val="Hyperlink"/>
            <w:noProof/>
          </w:rPr>
          <w:t>2.4</w:t>
        </w:r>
        <w:r w:rsidR="00C9203A">
          <w:rPr>
            <w:rFonts w:asciiTheme="minorHAnsi" w:eastAsiaTheme="minorEastAsia" w:hAnsiTheme="minorHAnsi" w:cstheme="minorBidi"/>
            <w:noProof/>
            <w:sz w:val="22"/>
            <w:szCs w:val="22"/>
            <w:lang w:eastAsia="en-GB"/>
          </w:rPr>
          <w:tab/>
        </w:r>
        <w:r w:rsidR="00C9203A" w:rsidRPr="00DF161D">
          <w:rPr>
            <w:rStyle w:val="Hyperlink"/>
            <w:noProof/>
          </w:rPr>
          <w:t>Options on Government Bond Futures</w:t>
        </w:r>
        <w:r w:rsidR="00C9203A">
          <w:rPr>
            <w:noProof/>
            <w:webHidden/>
          </w:rPr>
          <w:tab/>
        </w:r>
        <w:r>
          <w:rPr>
            <w:noProof/>
            <w:webHidden/>
          </w:rPr>
          <w:fldChar w:fldCharType="begin"/>
        </w:r>
        <w:r w:rsidR="00C9203A">
          <w:rPr>
            <w:noProof/>
            <w:webHidden/>
          </w:rPr>
          <w:instrText xml:space="preserve"> PAGEREF _Toc433104554 \h </w:instrText>
        </w:r>
        <w:r>
          <w:rPr>
            <w:noProof/>
            <w:webHidden/>
          </w:rPr>
        </w:r>
        <w:r>
          <w:rPr>
            <w:noProof/>
            <w:webHidden/>
          </w:rPr>
          <w:fldChar w:fldCharType="separate"/>
        </w:r>
        <w:r w:rsidR="00C9203A">
          <w:rPr>
            <w:noProof/>
            <w:webHidden/>
          </w:rPr>
          <w:t>21</w:t>
        </w:r>
        <w:r>
          <w:rPr>
            <w:noProof/>
            <w:webHidden/>
          </w:rPr>
          <w:fldChar w:fldCharType="end"/>
        </w:r>
      </w:hyperlink>
    </w:p>
    <w:p w:rsidR="00C9203A" w:rsidRDefault="00026F69">
      <w:pPr>
        <w:pStyle w:val="TOC1"/>
        <w:rPr>
          <w:rFonts w:asciiTheme="minorHAnsi" w:eastAsiaTheme="minorEastAsia" w:hAnsiTheme="minorHAnsi" w:cstheme="minorBidi"/>
          <w:noProof/>
          <w:sz w:val="22"/>
          <w:szCs w:val="22"/>
          <w:lang w:eastAsia="en-GB"/>
        </w:rPr>
      </w:pPr>
      <w:hyperlink w:anchor="_Toc433104555" w:history="1">
        <w:r w:rsidR="00C9203A" w:rsidRPr="00DF161D">
          <w:rPr>
            <w:rStyle w:val="Hyperlink"/>
            <w:noProof/>
          </w:rPr>
          <w:t>3</w:t>
        </w:r>
        <w:r w:rsidR="00C9203A">
          <w:rPr>
            <w:rFonts w:asciiTheme="minorHAnsi" w:eastAsiaTheme="minorEastAsia" w:hAnsiTheme="minorHAnsi" w:cstheme="minorBidi"/>
            <w:noProof/>
            <w:sz w:val="22"/>
            <w:szCs w:val="22"/>
            <w:lang w:eastAsia="en-GB"/>
          </w:rPr>
          <w:tab/>
        </w:r>
        <w:r w:rsidR="00C9203A" w:rsidRPr="00DF161D">
          <w:rPr>
            <w:rStyle w:val="Hyperlink"/>
            <w:noProof/>
          </w:rPr>
          <w:t>Implied Volatility Related Methodologies</w:t>
        </w:r>
        <w:r w:rsidR="00C9203A">
          <w:rPr>
            <w:noProof/>
            <w:webHidden/>
          </w:rPr>
          <w:tab/>
        </w:r>
        <w:r>
          <w:rPr>
            <w:noProof/>
            <w:webHidden/>
          </w:rPr>
          <w:fldChar w:fldCharType="begin"/>
        </w:r>
        <w:r w:rsidR="00C9203A">
          <w:rPr>
            <w:noProof/>
            <w:webHidden/>
          </w:rPr>
          <w:instrText xml:space="preserve"> PAGEREF _Toc433104555 \h </w:instrText>
        </w:r>
        <w:r>
          <w:rPr>
            <w:noProof/>
            <w:webHidden/>
          </w:rPr>
        </w:r>
        <w:r>
          <w:rPr>
            <w:noProof/>
            <w:webHidden/>
          </w:rPr>
          <w:fldChar w:fldCharType="separate"/>
        </w:r>
        <w:r w:rsidR="00C9203A">
          <w:rPr>
            <w:noProof/>
            <w:webHidden/>
          </w:rPr>
          <w:t>23</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56" w:history="1">
        <w:r w:rsidR="00C9203A" w:rsidRPr="00DF161D">
          <w:rPr>
            <w:rStyle w:val="Hyperlink"/>
            <w:noProof/>
          </w:rPr>
          <w:t>3.1</w:t>
        </w:r>
        <w:r w:rsidR="00C9203A">
          <w:rPr>
            <w:rFonts w:asciiTheme="minorHAnsi" w:eastAsiaTheme="minorEastAsia" w:hAnsiTheme="minorHAnsi" w:cstheme="minorBidi"/>
            <w:noProof/>
            <w:sz w:val="22"/>
            <w:szCs w:val="22"/>
            <w:lang w:eastAsia="en-GB"/>
          </w:rPr>
          <w:tab/>
        </w:r>
        <w:r w:rsidR="00C9203A" w:rsidRPr="00DF161D">
          <w:rPr>
            <w:rStyle w:val="Hyperlink"/>
            <w:noProof/>
          </w:rPr>
          <w:t>Implied Volatility Surface Construction</w:t>
        </w:r>
        <w:r w:rsidR="00C9203A">
          <w:rPr>
            <w:noProof/>
            <w:webHidden/>
          </w:rPr>
          <w:tab/>
        </w:r>
        <w:r>
          <w:rPr>
            <w:noProof/>
            <w:webHidden/>
          </w:rPr>
          <w:fldChar w:fldCharType="begin"/>
        </w:r>
        <w:r w:rsidR="00C9203A">
          <w:rPr>
            <w:noProof/>
            <w:webHidden/>
          </w:rPr>
          <w:instrText xml:space="preserve"> PAGEREF _Toc433104556 \h </w:instrText>
        </w:r>
        <w:r>
          <w:rPr>
            <w:noProof/>
            <w:webHidden/>
          </w:rPr>
        </w:r>
        <w:r>
          <w:rPr>
            <w:noProof/>
            <w:webHidden/>
          </w:rPr>
          <w:fldChar w:fldCharType="separate"/>
        </w:r>
        <w:r w:rsidR="00C9203A">
          <w:rPr>
            <w:noProof/>
            <w:webHidden/>
          </w:rPr>
          <w:t>23</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57" w:history="1">
        <w:r w:rsidR="00C9203A" w:rsidRPr="00DF161D">
          <w:rPr>
            <w:rStyle w:val="Hyperlink"/>
            <w:noProof/>
          </w:rPr>
          <w:t>3.2</w:t>
        </w:r>
        <w:r w:rsidR="00C9203A">
          <w:rPr>
            <w:rFonts w:asciiTheme="minorHAnsi" w:eastAsiaTheme="minorEastAsia" w:hAnsiTheme="minorHAnsi" w:cstheme="minorBidi"/>
            <w:noProof/>
            <w:sz w:val="22"/>
            <w:szCs w:val="22"/>
            <w:lang w:eastAsia="en-GB"/>
          </w:rPr>
          <w:tab/>
        </w:r>
        <w:r w:rsidR="00C9203A" w:rsidRPr="00DF161D">
          <w:rPr>
            <w:rStyle w:val="Hyperlink"/>
            <w:noProof/>
          </w:rPr>
          <w:t>Option Pricing - Implied Volatility Interpolation</w:t>
        </w:r>
        <w:r w:rsidR="00C9203A">
          <w:rPr>
            <w:noProof/>
            <w:webHidden/>
          </w:rPr>
          <w:tab/>
        </w:r>
        <w:r>
          <w:rPr>
            <w:noProof/>
            <w:webHidden/>
          </w:rPr>
          <w:fldChar w:fldCharType="begin"/>
        </w:r>
        <w:r w:rsidR="00C9203A">
          <w:rPr>
            <w:noProof/>
            <w:webHidden/>
          </w:rPr>
          <w:instrText xml:space="preserve"> PAGEREF _Toc433104557 \h </w:instrText>
        </w:r>
        <w:r>
          <w:rPr>
            <w:noProof/>
            <w:webHidden/>
          </w:rPr>
        </w:r>
        <w:r>
          <w:rPr>
            <w:noProof/>
            <w:webHidden/>
          </w:rPr>
          <w:fldChar w:fldCharType="separate"/>
        </w:r>
        <w:r w:rsidR="00C9203A">
          <w:rPr>
            <w:noProof/>
            <w:webHidden/>
          </w:rPr>
          <w:t>25</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58" w:history="1">
        <w:r w:rsidR="00C9203A" w:rsidRPr="00DF161D">
          <w:rPr>
            <w:rStyle w:val="Hyperlink"/>
            <w:noProof/>
          </w:rPr>
          <w:t>3.3</w:t>
        </w:r>
        <w:r w:rsidR="00C9203A">
          <w:rPr>
            <w:rFonts w:asciiTheme="minorHAnsi" w:eastAsiaTheme="minorEastAsia" w:hAnsiTheme="minorHAnsi" w:cstheme="minorBidi"/>
            <w:noProof/>
            <w:sz w:val="22"/>
            <w:szCs w:val="22"/>
            <w:lang w:eastAsia="en-GB"/>
          </w:rPr>
          <w:tab/>
        </w:r>
        <w:r w:rsidR="00C9203A" w:rsidRPr="00DF161D">
          <w:rPr>
            <w:rStyle w:val="Hyperlink"/>
            <w:noProof/>
          </w:rPr>
          <w:t>ATM Implied Volatility Historic Time Series</w:t>
        </w:r>
        <w:r w:rsidR="00C9203A">
          <w:rPr>
            <w:noProof/>
            <w:webHidden/>
          </w:rPr>
          <w:tab/>
        </w:r>
        <w:r>
          <w:rPr>
            <w:noProof/>
            <w:webHidden/>
          </w:rPr>
          <w:fldChar w:fldCharType="begin"/>
        </w:r>
        <w:r w:rsidR="00C9203A">
          <w:rPr>
            <w:noProof/>
            <w:webHidden/>
          </w:rPr>
          <w:instrText xml:space="preserve"> PAGEREF _Toc433104558 \h </w:instrText>
        </w:r>
        <w:r>
          <w:rPr>
            <w:noProof/>
            <w:webHidden/>
          </w:rPr>
        </w:r>
        <w:r>
          <w:rPr>
            <w:noProof/>
            <w:webHidden/>
          </w:rPr>
          <w:fldChar w:fldCharType="separate"/>
        </w:r>
        <w:r w:rsidR="00C9203A">
          <w:rPr>
            <w:noProof/>
            <w:webHidden/>
          </w:rPr>
          <w:t>25</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59" w:history="1">
        <w:r w:rsidR="00C9203A" w:rsidRPr="00DF161D">
          <w:rPr>
            <w:rStyle w:val="Hyperlink"/>
            <w:noProof/>
          </w:rPr>
          <w:t>3.4</w:t>
        </w:r>
        <w:r w:rsidR="00C9203A">
          <w:rPr>
            <w:rFonts w:asciiTheme="minorHAnsi" w:eastAsiaTheme="minorEastAsia" w:hAnsiTheme="minorHAnsi" w:cstheme="minorBidi"/>
            <w:noProof/>
            <w:sz w:val="22"/>
            <w:szCs w:val="22"/>
            <w:lang w:eastAsia="en-GB"/>
          </w:rPr>
          <w:tab/>
        </w:r>
        <w:r w:rsidR="00C9203A" w:rsidRPr="00DF161D">
          <w:rPr>
            <w:rStyle w:val="Hyperlink"/>
            <w:noProof/>
          </w:rPr>
          <w:t>HVAR Simulation</w:t>
        </w:r>
        <w:r w:rsidR="00C9203A">
          <w:rPr>
            <w:noProof/>
            <w:webHidden/>
          </w:rPr>
          <w:tab/>
        </w:r>
        <w:r>
          <w:rPr>
            <w:noProof/>
            <w:webHidden/>
          </w:rPr>
          <w:fldChar w:fldCharType="begin"/>
        </w:r>
        <w:r w:rsidR="00C9203A">
          <w:rPr>
            <w:noProof/>
            <w:webHidden/>
          </w:rPr>
          <w:instrText xml:space="preserve"> PAGEREF _Toc433104559 \h </w:instrText>
        </w:r>
        <w:r>
          <w:rPr>
            <w:noProof/>
            <w:webHidden/>
          </w:rPr>
        </w:r>
        <w:r>
          <w:rPr>
            <w:noProof/>
            <w:webHidden/>
          </w:rPr>
          <w:fldChar w:fldCharType="separate"/>
        </w:r>
        <w:r w:rsidR="00C9203A">
          <w:rPr>
            <w:noProof/>
            <w:webHidden/>
          </w:rPr>
          <w:t>25</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60" w:history="1">
        <w:r w:rsidR="00C9203A" w:rsidRPr="00DF161D">
          <w:rPr>
            <w:rStyle w:val="Hyperlink"/>
            <w:noProof/>
          </w:rPr>
          <w:t>3.5</w:t>
        </w:r>
        <w:r w:rsidR="00C9203A">
          <w:rPr>
            <w:rFonts w:asciiTheme="minorHAnsi" w:eastAsiaTheme="minorEastAsia" w:hAnsiTheme="minorHAnsi" w:cstheme="minorBidi"/>
            <w:noProof/>
            <w:sz w:val="22"/>
            <w:szCs w:val="22"/>
            <w:lang w:eastAsia="en-GB"/>
          </w:rPr>
          <w:tab/>
        </w:r>
        <w:r w:rsidR="00C9203A" w:rsidRPr="00DF161D">
          <w:rPr>
            <w:rStyle w:val="Hyperlink"/>
            <w:noProof/>
          </w:rPr>
          <w:t>Skew Methodology for Stress Scenarios</w:t>
        </w:r>
        <w:r w:rsidR="00C9203A">
          <w:rPr>
            <w:noProof/>
            <w:webHidden/>
          </w:rPr>
          <w:tab/>
        </w:r>
        <w:r>
          <w:rPr>
            <w:noProof/>
            <w:webHidden/>
          </w:rPr>
          <w:fldChar w:fldCharType="begin"/>
        </w:r>
        <w:r w:rsidR="00C9203A">
          <w:rPr>
            <w:noProof/>
            <w:webHidden/>
          </w:rPr>
          <w:instrText xml:space="preserve"> PAGEREF _Toc433104560 \h </w:instrText>
        </w:r>
        <w:r>
          <w:rPr>
            <w:noProof/>
            <w:webHidden/>
          </w:rPr>
        </w:r>
        <w:r>
          <w:rPr>
            <w:noProof/>
            <w:webHidden/>
          </w:rPr>
          <w:fldChar w:fldCharType="separate"/>
        </w:r>
        <w:r w:rsidR="00C9203A">
          <w:rPr>
            <w:noProof/>
            <w:webHidden/>
          </w:rPr>
          <w:t>27</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61" w:history="1">
        <w:r w:rsidR="00C9203A" w:rsidRPr="00DF161D">
          <w:rPr>
            <w:rStyle w:val="Hyperlink"/>
            <w:noProof/>
          </w:rPr>
          <w:t>3.6</w:t>
        </w:r>
        <w:r w:rsidR="00C9203A">
          <w:rPr>
            <w:rFonts w:asciiTheme="minorHAnsi" w:eastAsiaTheme="minorEastAsia" w:hAnsiTheme="minorHAnsi" w:cstheme="minorBidi"/>
            <w:noProof/>
            <w:sz w:val="22"/>
            <w:szCs w:val="22"/>
            <w:lang w:eastAsia="en-GB"/>
          </w:rPr>
          <w:tab/>
        </w:r>
        <w:r w:rsidR="00C9203A" w:rsidRPr="00DF161D">
          <w:rPr>
            <w:rStyle w:val="Hyperlink"/>
            <w:noProof/>
          </w:rPr>
          <w:t>Liquidity Methodology</w:t>
        </w:r>
        <w:r w:rsidR="00C9203A">
          <w:rPr>
            <w:noProof/>
            <w:webHidden/>
          </w:rPr>
          <w:tab/>
        </w:r>
        <w:r>
          <w:rPr>
            <w:noProof/>
            <w:webHidden/>
          </w:rPr>
          <w:fldChar w:fldCharType="begin"/>
        </w:r>
        <w:r w:rsidR="00C9203A">
          <w:rPr>
            <w:noProof/>
            <w:webHidden/>
          </w:rPr>
          <w:instrText xml:space="preserve"> PAGEREF _Toc433104561 \h </w:instrText>
        </w:r>
        <w:r>
          <w:rPr>
            <w:noProof/>
            <w:webHidden/>
          </w:rPr>
        </w:r>
        <w:r>
          <w:rPr>
            <w:noProof/>
            <w:webHidden/>
          </w:rPr>
          <w:fldChar w:fldCharType="separate"/>
        </w:r>
        <w:r w:rsidR="00C9203A">
          <w:rPr>
            <w:noProof/>
            <w:webHidden/>
          </w:rPr>
          <w:t>27</w:t>
        </w:r>
        <w:r>
          <w:rPr>
            <w:noProof/>
            <w:webHidden/>
          </w:rPr>
          <w:fldChar w:fldCharType="end"/>
        </w:r>
      </w:hyperlink>
    </w:p>
    <w:p w:rsidR="00C9203A" w:rsidRDefault="00026F69">
      <w:pPr>
        <w:pStyle w:val="TOC1"/>
        <w:rPr>
          <w:rFonts w:asciiTheme="minorHAnsi" w:eastAsiaTheme="minorEastAsia" w:hAnsiTheme="minorHAnsi" w:cstheme="minorBidi"/>
          <w:noProof/>
          <w:sz w:val="22"/>
          <w:szCs w:val="22"/>
          <w:lang w:eastAsia="en-GB"/>
        </w:rPr>
      </w:pPr>
      <w:hyperlink w:anchor="_Toc433104562" w:history="1">
        <w:r w:rsidR="00C9203A" w:rsidRPr="00DF161D">
          <w:rPr>
            <w:rStyle w:val="Hyperlink"/>
            <w:noProof/>
          </w:rPr>
          <w:t>4</w:t>
        </w:r>
        <w:r w:rsidR="00C9203A">
          <w:rPr>
            <w:rFonts w:asciiTheme="minorHAnsi" w:eastAsiaTheme="minorEastAsia" w:hAnsiTheme="minorHAnsi" w:cstheme="minorBidi"/>
            <w:noProof/>
            <w:sz w:val="22"/>
            <w:szCs w:val="22"/>
            <w:lang w:eastAsia="en-GB"/>
          </w:rPr>
          <w:tab/>
        </w:r>
        <w:r w:rsidR="00C9203A" w:rsidRPr="00DF161D">
          <w:rPr>
            <w:rStyle w:val="Hyperlink"/>
            <w:noProof/>
          </w:rPr>
          <w:t>Pricing Data / Assumptions</w:t>
        </w:r>
        <w:r w:rsidR="00C9203A">
          <w:rPr>
            <w:noProof/>
            <w:webHidden/>
          </w:rPr>
          <w:tab/>
        </w:r>
        <w:r>
          <w:rPr>
            <w:noProof/>
            <w:webHidden/>
          </w:rPr>
          <w:fldChar w:fldCharType="begin"/>
        </w:r>
        <w:r w:rsidR="00C9203A">
          <w:rPr>
            <w:noProof/>
            <w:webHidden/>
          </w:rPr>
          <w:instrText xml:space="preserve"> PAGEREF _Toc433104562 \h </w:instrText>
        </w:r>
        <w:r>
          <w:rPr>
            <w:noProof/>
            <w:webHidden/>
          </w:rPr>
        </w:r>
        <w:r>
          <w:rPr>
            <w:noProof/>
            <w:webHidden/>
          </w:rPr>
          <w:fldChar w:fldCharType="separate"/>
        </w:r>
        <w:r w:rsidR="00C9203A">
          <w:rPr>
            <w:noProof/>
            <w:webHidden/>
          </w:rPr>
          <w:t>32</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63" w:history="1">
        <w:r w:rsidR="00C9203A" w:rsidRPr="00DF161D">
          <w:rPr>
            <w:rStyle w:val="Hyperlink"/>
            <w:noProof/>
          </w:rPr>
          <w:t>4.1</w:t>
        </w:r>
        <w:r w:rsidR="00C9203A">
          <w:rPr>
            <w:rFonts w:asciiTheme="minorHAnsi" w:eastAsiaTheme="minorEastAsia" w:hAnsiTheme="minorHAnsi" w:cstheme="minorBidi"/>
            <w:noProof/>
            <w:sz w:val="22"/>
            <w:szCs w:val="22"/>
            <w:lang w:eastAsia="en-GB"/>
          </w:rPr>
          <w:tab/>
        </w:r>
        <w:r w:rsidR="00C9203A" w:rsidRPr="00DF161D">
          <w:rPr>
            <w:rStyle w:val="Hyperlink"/>
            <w:noProof/>
          </w:rPr>
          <w:t>STIR Futures</w:t>
        </w:r>
        <w:r w:rsidR="00C9203A">
          <w:rPr>
            <w:noProof/>
            <w:webHidden/>
          </w:rPr>
          <w:tab/>
        </w:r>
        <w:r>
          <w:rPr>
            <w:noProof/>
            <w:webHidden/>
          </w:rPr>
          <w:fldChar w:fldCharType="begin"/>
        </w:r>
        <w:r w:rsidR="00C9203A">
          <w:rPr>
            <w:noProof/>
            <w:webHidden/>
          </w:rPr>
          <w:instrText xml:space="preserve"> PAGEREF _Toc433104563 \h </w:instrText>
        </w:r>
        <w:r>
          <w:rPr>
            <w:noProof/>
            <w:webHidden/>
          </w:rPr>
        </w:r>
        <w:r>
          <w:rPr>
            <w:noProof/>
            <w:webHidden/>
          </w:rPr>
          <w:fldChar w:fldCharType="separate"/>
        </w:r>
        <w:r w:rsidR="00C9203A">
          <w:rPr>
            <w:noProof/>
            <w:webHidden/>
          </w:rPr>
          <w:t>32</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64" w:history="1">
        <w:r w:rsidR="00C9203A" w:rsidRPr="00DF161D">
          <w:rPr>
            <w:rStyle w:val="Hyperlink"/>
            <w:noProof/>
          </w:rPr>
          <w:t>4.2</w:t>
        </w:r>
        <w:r w:rsidR="00C9203A">
          <w:rPr>
            <w:rFonts w:asciiTheme="minorHAnsi" w:eastAsiaTheme="minorEastAsia" w:hAnsiTheme="minorHAnsi" w:cstheme="minorBidi"/>
            <w:noProof/>
            <w:sz w:val="22"/>
            <w:szCs w:val="22"/>
            <w:lang w:eastAsia="en-GB"/>
          </w:rPr>
          <w:tab/>
        </w:r>
        <w:r w:rsidR="00C9203A" w:rsidRPr="00DF161D">
          <w:rPr>
            <w:rStyle w:val="Hyperlink"/>
            <w:noProof/>
          </w:rPr>
          <w:t>Government Bond Futures</w:t>
        </w:r>
        <w:r w:rsidR="00C9203A">
          <w:rPr>
            <w:noProof/>
            <w:webHidden/>
          </w:rPr>
          <w:tab/>
        </w:r>
        <w:r>
          <w:rPr>
            <w:noProof/>
            <w:webHidden/>
          </w:rPr>
          <w:fldChar w:fldCharType="begin"/>
        </w:r>
        <w:r w:rsidR="00C9203A">
          <w:rPr>
            <w:noProof/>
            <w:webHidden/>
          </w:rPr>
          <w:instrText xml:space="preserve"> PAGEREF _Toc433104564 \h </w:instrText>
        </w:r>
        <w:r>
          <w:rPr>
            <w:noProof/>
            <w:webHidden/>
          </w:rPr>
        </w:r>
        <w:r>
          <w:rPr>
            <w:noProof/>
            <w:webHidden/>
          </w:rPr>
          <w:fldChar w:fldCharType="separate"/>
        </w:r>
        <w:r w:rsidR="00C9203A">
          <w:rPr>
            <w:noProof/>
            <w:webHidden/>
          </w:rPr>
          <w:t>32</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65" w:history="1">
        <w:r w:rsidR="00C9203A" w:rsidRPr="00DF161D">
          <w:rPr>
            <w:rStyle w:val="Hyperlink"/>
            <w:noProof/>
          </w:rPr>
          <w:t>4.3</w:t>
        </w:r>
        <w:r w:rsidR="00C9203A">
          <w:rPr>
            <w:rFonts w:asciiTheme="minorHAnsi" w:eastAsiaTheme="minorEastAsia" w:hAnsiTheme="minorHAnsi" w:cstheme="minorBidi"/>
            <w:noProof/>
            <w:sz w:val="22"/>
            <w:szCs w:val="22"/>
            <w:lang w:eastAsia="en-GB"/>
          </w:rPr>
          <w:tab/>
        </w:r>
        <w:r w:rsidR="00C9203A" w:rsidRPr="00DF161D">
          <w:rPr>
            <w:rStyle w:val="Hyperlink"/>
            <w:noProof/>
          </w:rPr>
          <w:t>Options on STIR Futures</w:t>
        </w:r>
        <w:r w:rsidR="00C9203A">
          <w:rPr>
            <w:noProof/>
            <w:webHidden/>
          </w:rPr>
          <w:tab/>
        </w:r>
        <w:r>
          <w:rPr>
            <w:noProof/>
            <w:webHidden/>
          </w:rPr>
          <w:fldChar w:fldCharType="begin"/>
        </w:r>
        <w:r w:rsidR="00C9203A">
          <w:rPr>
            <w:noProof/>
            <w:webHidden/>
          </w:rPr>
          <w:instrText xml:space="preserve"> PAGEREF _Toc433104565 \h </w:instrText>
        </w:r>
        <w:r>
          <w:rPr>
            <w:noProof/>
            <w:webHidden/>
          </w:rPr>
        </w:r>
        <w:r>
          <w:rPr>
            <w:noProof/>
            <w:webHidden/>
          </w:rPr>
          <w:fldChar w:fldCharType="separate"/>
        </w:r>
        <w:r w:rsidR="00C9203A">
          <w:rPr>
            <w:noProof/>
            <w:webHidden/>
          </w:rPr>
          <w:t>33</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66" w:history="1">
        <w:r w:rsidR="00C9203A" w:rsidRPr="00DF161D">
          <w:rPr>
            <w:rStyle w:val="Hyperlink"/>
            <w:noProof/>
          </w:rPr>
          <w:t>4.4</w:t>
        </w:r>
        <w:r w:rsidR="00C9203A">
          <w:rPr>
            <w:rFonts w:asciiTheme="minorHAnsi" w:eastAsiaTheme="minorEastAsia" w:hAnsiTheme="minorHAnsi" w:cstheme="minorBidi"/>
            <w:noProof/>
            <w:sz w:val="22"/>
            <w:szCs w:val="22"/>
            <w:lang w:eastAsia="en-GB"/>
          </w:rPr>
          <w:tab/>
        </w:r>
        <w:r w:rsidR="00C9203A" w:rsidRPr="00DF161D">
          <w:rPr>
            <w:rStyle w:val="Hyperlink"/>
            <w:noProof/>
          </w:rPr>
          <w:t>Options on Government Bond Futures</w:t>
        </w:r>
        <w:r w:rsidR="00C9203A">
          <w:rPr>
            <w:noProof/>
            <w:webHidden/>
          </w:rPr>
          <w:tab/>
        </w:r>
        <w:r>
          <w:rPr>
            <w:noProof/>
            <w:webHidden/>
          </w:rPr>
          <w:fldChar w:fldCharType="begin"/>
        </w:r>
        <w:r w:rsidR="00C9203A">
          <w:rPr>
            <w:noProof/>
            <w:webHidden/>
          </w:rPr>
          <w:instrText xml:space="preserve"> PAGEREF _Toc433104566 \h </w:instrText>
        </w:r>
        <w:r>
          <w:rPr>
            <w:noProof/>
            <w:webHidden/>
          </w:rPr>
        </w:r>
        <w:r>
          <w:rPr>
            <w:noProof/>
            <w:webHidden/>
          </w:rPr>
          <w:fldChar w:fldCharType="separate"/>
        </w:r>
        <w:r w:rsidR="00C9203A">
          <w:rPr>
            <w:noProof/>
            <w:webHidden/>
          </w:rPr>
          <w:t>34</w:t>
        </w:r>
        <w:r>
          <w:rPr>
            <w:noProof/>
            <w:webHidden/>
          </w:rPr>
          <w:fldChar w:fldCharType="end"/>
        </w:r>
      </w:hyperlink>
    </w:p>
    <w:p w:rsidR="00C9203A" w:rsidRDefault="00026F69">
      <w:pPr>
        <w:pStyle w:val="TOC1"/>
        <w:rPr>
          <w:rFonts w:asciiTheme="minorHAnsi" w:eastAsiaTheme="minorEastAsia" w:hAnsiTheme="minorHAnsi" w:cstheme="minorBidi"/>
          <w:noProof/>
          <w:sz w:val="22"/>
          <w:szCs w:val="22"/>
          <w:lang w:eastAsia="en-GB"/>
        </w:rPr>
      </w:pPr>
      <w:hyperlink w:anchor="_Toc433104567" w:history="1">
        <w:r w:rsidR="00C9203A" w:rsidRPr="00DF161D">
          <w:rPr>
            <w:rStyle w:val="Hyperlink"/>
            <w:noProof/>
          </w:rPr>
          <w:t>5</w:t>
        </w:r>
        <w:r w:rsidR="00C9203A">
          <w:rPr>
            <w:rFonts w:asciiTheme="minorHAnsi" w:eastAsiaTheme="minorEastAsia" w:hAnsiTheme="minorHAnsi" w:cstheme="minorBidi"/>
            <w:noProof/>
            <w:sz w:val="22"/>
            <w:szCs w:val="22"/>
            <w:lang w:eastAsia="en-GB"/>
          </w:rPr>
          <w:tab/>
        </w:r>
        <w:r w:rsidR="00C9203A" w:rsidRPr="00DF161D">
          <w:rPr>
            <w:rStyle w:val="Hyperlink"/>
            <w:noProof/>
          </w:rPr>
          <w:t>Default Management Process</w:t>
        </w:r>
        <w:r w:rsidR="00C9203A">
          <w:rPr>
            <w:noProof/>
            <w:webHidden/>
          </w:rPr>
          <w:tab/>
        </w:r>
        <w:r>
          <w:rPr>
            <w:noProof/>
            <w:webHidden/>
          </w:rPr>
          <w:fldChar w:fldCharType="begin"/>
        </w:r>
        <w:r w:rsidR="00C9203A">
          <w:rPr>
            <w:noProof/>
            <w:webHidden/>
          </w:rPr>
          <w:instrText xml:space="preserve"> PAGEREF _Toc433104567 \h </w:instrText>
        </w:r>
        <w:r>
          <w:rPr>
            <w:noProof/>
            <w:webHidden/>
          </w:rPr>
        </w:r>
        <w:r>
          <w:rPr>
            <w:noProof/>
            <w:webHidden/>
          </w:rPr>
          <w:fldChar w:fldCharType="separate"/>
        </w:r>
        <w:r w:rsidR="00C9203A">
          <w:rPr>
            <w:noProof/>
            <w:webHidden/>
          </w:rPr>
          <w:t>35</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68" w:history="1">
        <w:r w:rsidR="00C9203A" w:rsidRPr="00DF161D">
          <w:rPr>
            <w:rStyle w:val="Hyperlink"/>
            <w:noProof/>
          </w:rPr>
          <w:t>5.1</w:t>
        </w:r>
        <w:r w:rsidR="00C9203A">
          <w:rPr>
            <w:rFonts w:asciiTheme="minorHAnsi" w:eastAsiaTheme="minorEastAsia" w:hAnsiTheme="minorHAnsi" w:cstheme="minorBidi"/>
            <w:noProof/>
            <w:sz w:val="22"/>
            <w:szCs w:val="22"/>
            <w:lang w:eastAsia="en-GB"/>
          </w:rPr>
          <w:tab/>
        </w:r>
        <w:r w:rsidR="00C9203A" w:rsidRPr="00DF161D">
          <w:rPr>
            <w:rStyle w:val="Hyperlink"/>
            <w:noProof/>
          </w:rPr>
          <w:t>Interaction with portfolio margining</w:t>
        </w:r>
        <w:r w:rsidR="00C9203A">
          <w:rPr>
            <w:noProof/>
            <w:webHidden/>
          </w:rPr>
          <w:tab/>
        </w:r>
        <w:r>
          <w:rPr>
            <w:noProof/>
            <w:webHidden/>
          </w:rPr>
          <w:fldChar w:fldCharType="begin"/>
        </w:r>
        <w:r w:rsidR="00C9203A">
          <w:rPr>
            <w:noProof/>
            <w:webHidden/>
          </w:rPr>
          <w:instrText xml:space="preserve"> PAGEREF _Toc433104568 \h </w:instrText>
        </w:r>
        <w:r>
          <w:rPr>
            <w:noProof/>
            <w:webHidden/>
          </w:rPr>
        </w:r>
        <w:r>
          <w:rPr>
            <w:noProof/>
            <w:webHidden/>
          </w:rPr>
          <w:fldChar w:fldCharType="separate"/>
        </w:r>
        <w:r w:rsidR="00C9203A">
          <w:rPr>
            <w:noProof/>
            <w:webHidden/>
          </w:rPr>
          <w:t>35</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69" w:history="1">
        <w:r w:rsidR="00C9203A" w:rsidRPr="00DF161D">
          <w:rPr>
            <w:rStyle w:val="Hyperlink"/>
            <w:noProof/>
          </w:rPr>
          <w:t>5.2</w:t>
        </w:r>
        <w:r w:rsidR="00C9203A">
          <w:rPr>
            <w:rFonts w:asciiTheme="minorHAnsi" w:eastAsiaTheme="minorEastAsia" w:hAnsiTheme="minorHAnsi" w:cstheme="minorBidi"/>
            <w:noProof/>
            <w:sz w:val="22"/>
            <w:szCs w:val="22"/>
            <w:lang w:eastAsia="en-GB"/>
          </w:rPr>
          <w:tab/>
        </w:r>
        <w:r w:rsidR="00C9203A" w:rsidRPr="00DF161D">
          <w:rPr>
            <w:rStyle w:val="Hyperlink"/>
            <w:noProof/>
          </w:rPr>
          <w:t>Management information</w:t>
        </w:r>
        <w:r w:rsidR="00C9203A">
          <w:rPr>
            <w:noProof/>
            <w:webHidden/>
          </w:rPr>
          <w:tab/>
        </w:r>
        <w:r>
          <w:rPr>
            <w:noProof/>
            <w:webHidden/>
          </w:rPr>
          <w:fldChar w:fldCharType="begin"/>
        </w:r>
        <w:r w:rsidR="00C9203A">
          <w:rPr>
            <w:noProof/>
            <w:webHidden/>
          </w:rPr>
          <w:instrText xml:space="preserve"> PAGEREF _Toc433104569 \h </w:instrText>
        </w:r>
        <w:r>
          <w:rPr>
            <w:noProof/>
            <w:webHidden/>
          </w:rPr>
        </w:r>
        <w:r>
          <w:rPr>
            <w:noProof/>
            <w:webHidden/>
          </w:rPr>
          <w:fldChar w:fldCharType="separate"/>
        </w:r>
        <w:r w:rsidR="00C9203A">
          <w:rPr>
            <w:noProof/>
            <w:webHidden/>
          </w:rPr>
          <w:t>35</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70" w:history="1">
        <w:r w:rsidR="00C9203A" w:rsidRPr="00DF161D">
          <w:rPr>
            <w:rStyle w:val="Hyperlink"/>
            <w:noProof/>
          </w:rPr>
          <w:t>5.3</w:t>
        </w:r>
        <w:r w:rsidR="00C9203A">
          <w:rPr>
            <w:rFonts w:asciiTheme="minorHAnsi" w:eastAsiaTheme="minorEastAsia" w:hAnsiTheme="minorHAnsi" w:cstheme="minorBidi"/>
            <w:noProof/>
            <w:sz w:val="22"/>
            <w:szCs w:val="22"/>
            <w:lang w:eastAsia="en-GB"/>
          </w:rPr>
          <w:tab/>
        </w:r>
        <w:r w:rsidR="00C9203A" w:rsidRPr="00DF161D">
          <w:rPr>
            <w:rStyle w:val="Hyperlink"/>
            <w:noProof/>
          </w:rPr>
          <w:t>Determination of close-out strategy</w:t>
        </w:r>
        <w:r w:rsidR="00C9203A">
          <w:rPr>
            <w:noProof/>
            <w:webHidden/>
          </w:rPr>
          <w:tab/>
        </w:r>
        <w:r>
          <w:rPr>
            <w:noProof/>
            <w:webHidden/>
          </w:rPr>
          <w:fldChar w:fldCharType="begin"/>
        </w:r>
        <w:r w:rsidR="00C9203A">
          <w:rPr>
            <w:noProof/>
            <w:webHidden/>
          </w:rPr>
          <w:instrText xml:space="preserve"> PAGEREF _Toc433104570 \h </w:instrText>
        </w:r>
        <w:r>
          <w:rPr>
            <w:noProof/>
            <w:webHidden/>
          </w:rPr>
        </w:r>
        <w:r>
          <w:rPr>
            <w:noProof/>
            <w:webHidden/>
          </w:rPr>
          <w:fldChar w:fldCharType="separate"/>
        </w:r>
        <w:r w:rsidR="00C9203A">
          <w:rPr>
            <w:noProof/>
            <w:webHidden/>
          </w:rPr>
          <w:t>35</w:t>
        </w:r>
        <w:r>
          <w:rPr>
            <w:noProof/>
            <w:webHidden/>
          </w:rPr>
          <w:fldChar w:fldCharType="end"/>
        </w:r>
      </w:hyperlink>
    </w:p>
    <w:p w:rsidR="00C9203A" w:rsidRDefault="00026F69">
      <w:pPr>
        <w:pStyle w:val="TOC1"/>
        <w:rPr>
          <w:rFonts w:asciiTheme="minorHAnsi" w:eastAsiaTheme="minorEastAsia" w:hAnsiTheme="minorHAnsi" w:cstheme="minorBidi"/>
          <w:noProof/>
          <w:sz w:val="22"/>
          <w:szCs w:val="22"/>
          <w:lang w:eastAsia="en-GB"/>
        </w:rPr>
      </w:pPr>
      <w:hyperlink w:anchor="_Toc433104571" w:history="1">
        <w:r w:rsidR="00C9203A" w:rsidRPr="00DF161D">
          <w:rPr>
            <w:rStyle w:val="Hyperlink"/>
            <w:noProof/>
          </w:rPr>
          <w:t>6</w:t>
        </w:r>
        <w:r w:rsidR="00C9203A">
          <w:rPr>
            <w:rFonts w:asciiTheme="minorHAnsi" w:eastAsiaTheme="minorEastAsia" w:hAnsiTheme="minorHAnsi" w:cstheme="minorBidi"/>
            <w:noProof/>
            <w:sz w:val="22"/>
            <w:szCs w:val="22"/>
            <w:lang w:eastAsia="en-GB"/>
          </w:rPr>
          <w:tab/>
        </w:r>
        <w:r w:rsidR="00C9203A" w:rsidRPr="00DF161D">
          <w:rPr>
            <w:rStyle w:val="Hyperlink"/>
            <w:noProof/>
          </w:rPr>
          <w:t>Back-testing of Initial Margin</w:t>
        </w:r>
        <w:r w:rsidR="00C9203A">
          <w:rPr>
            <w:noProof/>
            <w:webHidden/>
          </w:rPr>
          <w:tab/>
        </w:r>
        <w:r>
          <w:rPr>
            <w:noProof/>
            <w:webHidden/>
          </w:rPr>
          <w:fldChar w:fldCharType="begin"/>
        </w:r>
        <w:r w:rsidR="00C9203A">
          <w:rPr>
            <w:noProof/>
            <w:webHidden/>
          </w:rPr>
          <w:instrText xml:space="preserve"> PAGEREF _Toc433104571 \h </w:instrText>
        </w:r>
        <w:r>
          <w:rPr>
            <w:noProof/>
            <w:webHidden/>
          </w:rPr>
        </w:r>
        <w:r>
          <w:rPr>
            <w:noProof/>
            <w:webHidden/>
          </w:rPr>
          <w:fldChar w:fldCharType="separate"/>
        </w:r>
        <w:r w:rsidR="00C9203A">
          <w:rPr>
            <w:noProof/>
            <w:webHidden/>
          </w:rPr>
          <w:t>36</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72" w:history="1">
        <w:r w:rsidR="00C9203A" w:rsidRPr="00DF161D">
          <w:rPr>
            <w:rStyle w:val="Hyperlink"/>
            <w:noProof/>
          </w:rPr>
          <w:t>6.1</w:t>
        </w:r>
        <w:r w:rsidR="00C9203A">
          <w:rPr>
            <w:rFonts w:asciiTheme="minorHAnsi" w:eastAsiaTheme="minorEastAsia" w:hAnsiTheme="minorHAnsi" w:cstheme="minorBidi"/>
            <w:noProof/>
            <w:sz w:val="22"/>
            <w:szCs w:val="22"/>
            <w:lang w:eastAsia="en-GB"/>
          </w:rPr>
          <w:tab/>
        </w:r>
        <w:r w:rsidR="00C9203A" w:rsidRPr="00DF161D">
          <w:rPr>
            <w:rStyle w:val="Hyperlink"/>
            <w:noProof/>
          </w:rPr>
          <w:t>Scope and Approach</w:t>
        </w:r>
        <w:r w:rsidR="00C9203A">
          <w:rPr>
            <w:noProof/>
            <w:webHidden/>
          </w:rPr>
          <w:tab/>
        </w:r>
        <w:r>
          <w:rPr>
            <w:noProof/>
            <w:webHidden/>
          </w:rPr>
          <w:fldChar w:fldCharType="begin"/>
        </w:r>
        <w:r w:rsidR="00C9203A">
          <w:rPr>
            <w:noProof/>
            <w:webHidden/>
          </w:rPr>
          <w:instrText xml:space="preserve"> PAGEREF _Toc433104572 \h </w:instrText>
        </w:r>
        <w:r>
          <w:rPr>
            <w:noProof/>
            <w:webHidden/>
          </w:rPr>
        </w:r>
        <w:r>
          <w:rPr>
            <w:noProof/>
            <w:webHidden/>
          </w:rPr>
          <w:fldChar w:fldCharType="separate"/>
        </w:r>
        <w:r w:rsidR="00C9203A">
          <w:rPr>
            <w:noProof/>
            <w:webHidden/>
          </w:rPr>
          <w:t>36</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73" w:history="1">
        <w:r w:rsidR="00C9203A" w:rsidRPr="00DF161D">
          <w:rPr>
            <w:rStyle w:val="Hyperlink"/>
            <w:noProof/>
          </w:rPr>
          <w:t>6.2</w:t>
        </w:r>
        <w:r w:rsidR="00C9203A">
          <w:rPr>
            <w:rFonts w:asciiTheme="minorHAnsi" w:eastAsiaTheme="minorEastAsia" w:hAnsiTheme="minorHAnsi" w:cstheme="minorBidi"/>
            <w:noProof/>
            <w:sz w:val="22"/>
            <w:szCs w:val="22"/>
            <w:lang w:eastAsia="en-GB"/>
          </w:rPr>
          <w:tab/>
        </w:r>
        <w:r w:rsidR="00C9203A" w:rsidRPr="00DF161D">
          <w:rPr>
            <w:rStyle w:val="Hyperlink"/>
            <w:noProof/>
          </w:rPr>
          <w:t>Market Data and Portfolios</w:t>
        </w:r>
        <w:r w:rsidR="00C9203A">
          <w:rPr>
            <w:noProof/>
            <w:webHidden/>
          </w:rPr>
          <w:tab/>
        </w:r>
        <w:r>
          <w:rPr>
            <w:noProof/>
            <w:webHidden/>
          </w:rPr>
          <w:fldChar w:fldCharType="begin"/>
        </w:r>
        <w:r w:rsidR="00C9203A">
          <w:rPr>
            <w:noProof/>
            <w:webHidden/>
          </w:rPr>
          <w:instrText xml:space="preserve"> PAGEREF _Toc433104573 \h </w:instrText>
        </w:r>
        <w:r>
          <w:rPr>
            <w:noProof/>
            <w:webHidden/>
          </w:rPr>
        </w:r>
        <w:r>
          <w:rPr>
            <w:noProof/>
            <w:webHidden/>
          </w:rPr>
          <w:fldChar w:fldCharType="separate"/>
        </w:r>
        <w:r w:rsidR="00C9203A">
          <w:rPr>
            <w:noProof/>
            <w:webHidden/>
          </w:rPr>
          <w:t>37</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74" w:history="1">
        <w:r w:rsidR="00C9203A" w:rsidRPr="00DF161D">
          <w:rPr>
            <w:rStyle w:val="Hyperlink"/>
            <w:noProof/>
          </w:rPr>
          <w:t>6.3</w:t>
        </w:r>
        <w:r w:rsidR="00C9203A">
          <w:rPr>
            <w:rFonts w:asciiTheme="minorHAnsi" w:eastAsiaTheme="minorEastAsia" w:hAnsiTheme="minorHAnsi" w:cstheme="minorBidi"/>
            <w:noProof/>
            <w:sz w:val="22"/>
            <w:szCs w:val="22"/>
            <w:lang w:eastAsia="en-GB"/>
          </w:rPr>
          <w:tab/>
        </w:r>
        <w:r w:rsidR="00C9203A" w:rsidRPr="00DF161D">
          <w:rPr>
            <w:rStyle w:val="Hyperlink"/>
            <w:noProof/>
          </w:rPr>
          <w:t>Results</w:t>
        </w:r>
        <w:r w:rsidR="00C9203A">
          <w:rPr>
            <w:noProof/>
            <w:webHidden/>
          </w:rPr>
          <w:tab/>
        </w:r>
        <w:r>
          <w:rPr>
            <w:noProof/>
            <w:webHidden/>
          </w:rPr>
          <w:fldChar w:fldCharType="begin"/>
        </w:r>
        <w:r w:rsidR="00C9203A">
          <w:rPr>
            <w:noProof/>
            <w:webHidden/>
          </w:rPr>
          <w:instrText xml:space="preserve"> PAGEREF _Toc433104574 \h </w:instrText>
        </w:r>
        <w:r>
          <w:rPr>
            <w:noProof/>
            <w:webHidden/>
          </w:rPr>
        </w:r>
        <w:r>
          <w:rPr>
            <w:noProof/>
            <w:webHidden/>
          </w:rPr>
          <w:fldChar w:fldCharType="separate"/>
        </w:r>
        <w:r w:rsidR="00C9203A">
          <w:rPr>
            <w:noProof/>
            <w:webHidden/>
          </w:rPr>
          <w:t>37</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75" w:history="1">
        <w:r w:rsidR="00C9203A" w:rsidRPr="00DF161D">
          <w:rPr>
            <w:rStyle w:val="Hyperlink"/>
            <w:noProof/>
          </w:rPr>
          <w:t>6.4</w:t>
        </w:r>
        <w:r w:rsidR="00C9203A">
          <w:rPr>
            <w:rFonts w:asciiTheme="minorHAnsi" w:eastAsiaTheme="minorEastAsia" w:hAnsiTheme="minorHAnsi" w:cstheme="minorBidi"/>
            <w:noProof/>
            <w:sz w:val="22"/>
            <w:szCs w:val="22"/>
            <w:lang w:eastAsia="en-GB"/>
          </w:rPr>
          <w:tab/>
        </w:r>
        <w:r w:rsidR="00C9203A" w:rsidRPr="00DF161D">
          <w:rPr>
            <w:rStyle w:val="Hyperlink"/>
            <w:noProof/>
          </w:rPr>
          <w:t>Conclusion</w:t>
        </w:r>
        <w:r w:rsidR="00C9203A">
          <w:rPr>
            <w:noProof/>
            <w:webHidden/>
          </w:rPr>
          <w:tab/>
        </w:r>
        <w:r>
          <w:rPr>
            <w:noProof/>
            <w:webHidden/>
          </w:rPr>
          <w:fldChar w:fldCharType="begin"/>
        </w:r>
        <w:r w:rsidR="00C9203A">
          <w:rPr>
            <w:noProof/>
            <w:webHidden/>
          </w:rPr>
          <w:instrText xml:space="preserve"> PAGEREF _Toc433104575 \h </w:instrText>
        </w:r>
        <w:r>
          <w:rPr>
            <w:noProof/>
            <w:webHidden/>
          </w:rPr>
        </w:r>
        <w:r>
          <w:rPr>
            <w:noProof/>
            <w:webHidden/>
          </w:rPr>
          <w:fldChar w:fldCharType="separate"/>
        </w:r>
        <w:r w:rsidR="00C9203A">
          <w:rPr>
            <w:noProof/>
            <w:webHidden/>
          </w:rPr>
          <w:t>39</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76" w:history="1">
        <w:r w:rsidR="00C9203A" w:rsidRPr="00DF161D">
          <w:rPr>
            <w:rStyle w:val="Hyperlink"/>
            <w:noProof/>
          </w:rPr>
          <w:t>6.5</w:t>
        </w:r>
        <w:r w:rsidR="00C9203A">
          <w:rPr>
            <w:rFonts w:asciiTheme="minorHAnsi" w:eastAsiaTheme="minorEastAsia" w:hAnsiTheme="minorHAnsi" w:cstheme="minorBidi"/>
            <w:noProof/>
            <w:sz w:val="22"/>
            <w:szCs w:val="22"/>
            <w:lang w:eastAsia="en-GB"/>
          </w:rPr>
          <w:tab/>
        </w:r>
        <w:r w:rsidR="00C9203A" w:rsidRPr="00DF161D">
          <w:rPr>
            <w:rStyle w:val="Hyperlink"/>
            <w:noProof/>
          </w:rPr>
          <w:t>Independent Validation</w:t>
        </w:r>
        <w:r w:rsidR="00C9203A">
          <w:rPr>
            <w:noProof/>
            <w:webHidden/>
          </w:rPr>
          <w:tab/>
        </w:r>
        <w:r>
          <w:rPr>
            <w:noProof/>
            <w:webHidden/>
          </w:rPr>
          <w:fldChar w:fldCharType="begin"/>
        </w:r>
        <w:r w:rsidR="00C9203A">
          <w:rPr>
            <w:noProof/>
            <w:webHidden/>
          </w:rPr>
          <w:instrText xml:space="preserve"> PAGEREF _Toc433104576 \h </w:instrText>
        </w:r>
        <w:r>
          <w:rPr>
            <w:noProof/>
            <w:webHidden/>
          </w:rPr>
        </w:r>
        <w:r>
          <w:rPr>
            <w:noProof/>
            <w:webHidden/>
          </w:rPr>
          <w:fldChar w:fldCharType="separate"/>
        </w:r>
        <w:r w:rsidR="00C9203A">
          <w:rPr>
            <w:noProof/>
            <w:webHidden/>
          </w:rPr>
          <w:t>39</w:t>
        </w:r>
        <w:r>
          <w:rPr>
            <w:noProof/>
            <w:webHidden/>
          </w:rPr>
          <w:fldChar w:fldCharType="end"/>
        </w:r>
      </w:hyperlink>
    </w:p>
    <w:p w:rsidR="00C9203A" w:rsidRDefault="00026F69">
      <w:pPr>
        <w:pStyle w:val="TOC1"/>
        <w:rPr>
          <w:rFonts w:asciiTheme="minorHAnsi" w:eastAsiaTheme="minorEastAsia" w:hAnsiTheme="minorHAnsi" w:cstheme="minorBidi"/>
          <w:noProof/>
          <w:sz w:val="22"/>
          <w:szCs w:val="22"/>
          <w:lang w:eastAsia="en-GB"/>
        </w:rPr>
      </w:pPr>
      <w:hyperlink w:anchor="_Toc433104577" w:history="1">
        <w:r w:rsidR="00C9203A" w:rsidRPr="00DF161D">
          <w:rPr>
            <w:rStyle w:val="Hyperlink"/>
            <w:noProof/>
          </w:rPr>
          <w:t>7</w:t>
        </w:r>
        <w:r w:rsidR="00C9203A">
          <w:rPr>
            <w:rFonts w:asciiTheme="minorHAnsi" w:eastAsiaTheme="minorEastAsia" w:hAnsiTheme="minorHAnsi" w:cstheme="minorBidi"/>
            <w:noProof/>
            <w:sz w:val="22"/>
            <w:szCs w:val="22"/>
            <w:lang w:eastAsia="en-GB"/>
          </w:rPr>
          <w:tab/>
        </w:r>
        <w:r w:rsidR="00C9203A" w:rsidRPr="00DF161D">
          <w:rPr>
            <w:rStyle w:val="Hyperlink"/>
            <w:noProof/>
          </w:rPr>
          <w:t>Model Add-ons</w:t>
        </w:r>
        <w:r w:rsidR="00C9203A">
          <w:rPr>
            <w:noProof/>
            <w:webHidden/>
          </w:rPr>
          <w:tab/>
        </w:r>
        <w:r>
          <w:rPr>
            <w:noProof/>
            <w:webHidden/>
          </w:rPr>
          <w:fldChar w:fldCharType="begin"/>
        </w:r>
        <w:r w:rsidR="00C9203A">
          <w:rPr>
            <w:noProof/>
            <w:webHidden/>
          </w:rPr>
          <w:instrText xml:space="preserve"> PAGEREF _Toc433104577 \h </w:instrText>
        </w:r>
        <w:r>
          <w:rPr>
            <w:noProof/>
            <w:webHidden/>
          </w:rPr>
        </w:r>
        <w:r>
          <w:rPr>
            <w:noProof/>
            <w:webHidden/>
          </w:rPr>
          <w:fldChar w:fldCharType="separate"/>
        </w:r>
        <w:r w:rsidR="00C9203A">
          <w:rPr>
            <w:noProof/>
            <w:webHidden/>
          </w:rPr>
          <w:t>40</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78" w:history="1">
        <w:r w:rsidR="00C9203A" w:rsidRPr="00DF161D">
          <w:rPr>
            <w:rStyle w:val="Hyperlink"/>
            <w:noProof/>
          </w:rPr>
          <w:t>7.1</w:t>
        </w:r>
        <w:r w:rsidR="00C9203A">
          <w:rPr>
            <w:rFonts w:asciiTheme="minorHAnsi" w:eastAsiaTheme="minorEastAsia" w:hAnsiTheme="minorHAnsi" w:cstheme="minorBidi"/>
            <w:noProof/>
            <w:sz w:val="22"/>
            <w:szCs w:val="22"/>
            <w:lang w:eastAsia="en-GB"/>
          </w:rPr>
          <w:tab/>
        </w:r>
        <w:r w:rsidR="00C9203A" w:rsidRPr="00DF161D">
          <w:rPr>
            <w:rStyle w:val="Hyperlink"/>
            <w:noProof/>
          </w:rPr>
          <w:t>Volatility Model</w:t>
        </w:r>
        <w:r w:rsidR="00C9203A">
          <w:rPr>
            <w:noProof/>
            <w:webHidden/>
          </w:rPr>
          <w:tab/>
        </w:r>
        <w:r>
          <w:rPr>
            <w:noProof/>
            <w:webHidden/>
          </w:rPr>
          <w:fldChar w:fldCharType="begin"/>
        </w:r>
        <w:r w:rsidR="00C9203A">
          <w:rPr>
            <w:noProof/>
            <w:webHidden/>
          </w:rPr>
          <w:instrText xml:space="preserve"> PAGEREF _Toc433104578 \h </w:instrText>
        </w:r>
        <w:r>
          <w:rPr>
            <w:noProof/>
            <w:webHidden/>
          </w:rPr>
        </w:r>
        <w:r>
          <w:rPr>
            <w:noProof/>
            <w:webHidden/>
          </w:rPr>
          <w:fldChar w:fldCharType="separate"/>
        </w:r>
        <w:r w:rsidR="00C9203A">
          <w:rPr>
            <w:noProof/>
            <w:webHidden/>
          </w:rPr>
          <w:t>40</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79" w:history="1">
        <w:r w:rsidR="00C9203A" w:rsidRPr="00DF161D">
          <w:rPr>
            <w:rStyle w:val="Hyperlink"/>
            <w:noProof/>
          </w:rPr>
          <w:t>7.2</w:t>
        </w:r>
        <w:r w:rsidR="00C9203A">
          <w:rPr>
            <w:rFonts w:asciiTheme="minorHAnsi" w:eastAsiaTheme="minorEastAsia" w:hAnsiTheme="minorHAnsi" w:cstheme="minorBidi"/>
            <w:noProof/>
            <w:sz w:val="22"/>
            <w:szCs w:val="22"/>
            <w:lang w:eastAsia="en-GB"/>
          </w:rPr>
          <w:tab/>
        </w:r>
        <w:r w:rsidR="00C9203A" w:rsidRPr="00DF161D">
          <w:rPr>
            <w:rStyle w:val="Hyperlink"/>
            <w:noProof/>
          </w:rPr>
          <w:t>Volatility Add-on</w:t>
        </w:r>
        <w:r w:rsidR="00C9203A">
          <w:rPr>
            <w:noProof/>
            <w:webHidden/>
          </w:rPr>
          <w:tab/>
        </w:r>
        <w:r>
          <w:rPr>
            <w:noProof/>
            <w:webHidden/>
          </w:rPr>
          <w:fldChar w:fldCharType="begin"/>
        </w:r>
        <w:r w:rsidR="00C9203A">
          <w:rPr>
            <w:noProof/>
            <w:webHidden/>
          </w:rPr>
          <w:instrText xml:space="preserve"> PAGEREF _Toc433104579 \h </w:instrText>
        </w:r>
        <w:r>
          <w:rPr>
            <w:noProof/>
            <w:webHidden/>
          </w:rPr>
        </w:r>
        <w:r>
          <w:rPr>
            <w:noProof/>
            <w:webHidden/>
          </w:rPr>
          <w:fldChar w:fldCharType="separate"/>
        </w:r>
        <w:r w:rsidR="00C9203A">
          <w:rPr>
            <w:noProof/>
            <w:webHidden/>
          </w:rPr>
          <w:t>40</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80" w:history="1">
        <w:r w:rsidR="00C9203A" w:rsidRPr="00DF161D">
          <w:rPr>
            <w:rStyle w:val="Hyperlink"/>
            <w:noProof/>
          </w:rPr>
          <w:t>7.3</w:t>
        </w:r>
        <w:r w:rsidR="00C9203A">
          <w:rPr>
            <w:rFonts w:asciiTheme="minorHAnsi" w:eastAsiaTheme="minorEastAsia" w:hAnsiTheme="minorHAnsi" w:cstheme="minorBidi"/>
            <w:noProof/>
            <w:sz w:val="22"/>
            <w:szCs w:val="22"/>
            <w:lang w:eastAsia="en-GB"/>
          </w:rPr>
          <w:tab/>
        </w:r>
        <w:r w:rsidR="00C9203A" w:rsidRPr="00DF161D">
          <w:rPr>
            <w:rStyle w:val="Hyperlink"/>
            <w:noProof/>
          </w:rPr>
          <w:t>Volatility add-on scenarios</w:t>
        </w:r>
        <w:r w:rsidR="00C9203A">
          <w:rPr>
            <w:noProof/>
            <w:webHidden/>
          </w:rPr>
          <w:tab/>
        </w:r>
        <w:r>
          <w:rPr>
            <w:noProof/>
            <w:webHidden/>
          </w:rPr>
          <w:fldChar w:fldCharType="begin"/>
        </w:r>
        <w:r w:rsidR="00C9203A">
          <w:rPr>
            <w:noProof/>
            <w:webHidden/>
          </w:rPr>
          <w:instrText xml:space="preserve"> PAGEREF _Toc433104580 \h </w:instrText>
        </w:r>
        <w:r>
          <w:rPr>
            <w:noProof/>
            <w:webHidden/>
          </w:rPr>
        </w:r>
        <w:r>
          <w:rPr>
            <w:noProof/>
            <w:webHidden/>
          </w:rPr>
          <w:fldChar w:fldCharType="separate"/>
        </w:r>
        <w:r w:rsidR="00C9203A">
          <w:rPr>
            <w:noProof/>
            <w:webHidden/>
          </w:rPr>
          <w:t>43</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81" w:history="1">
        <w:r w:rsidR="00C9203A" w:rsidRPr="00DF161D">
          <w:rPr>
            <w:rStyle w:val="Hyperlink"/>
            <w:noProof/>
          </w:rPr>
          <w:t>7.4</w:t>
        </w:r>
        <w:r w:rsidR="00C9203A">
          <w:rPr>
            <w:rFonts w:asciiTheme="minorHAnsi" w:eastAsiaTheme="minorEastAsia" w:hAnsiTheme="minorHAnsi" w:cstheme="minorBidi"/>
            <w:noProof/>
            <w:sz w:val="22"/>
            <w:szCs w:val="22"/>
            <w:lang w:eastAsia="en-GB"/>
          </w:rPr>
          <w:tab/>
        </w:r>
        <w:r w:rsidR="00C9203A" w:rsidRPr="00DF161D">
          <w:rPr>
            <w:rStyle w:val="Hyperlink"/>
            <w:noProof/>
          </w:rPr>
          <w:t>Theta Add-on</w:t>
        </w:r>
        <w:r w:rsidR="00C9203A">
          <w:rPr>
            <w:noProof/>
            <w:webHidden/>
          </w:rPr>
          <w:tab/>
        </w:r>
        <w:r>
          <w:rPr>
            <w:noProof/>
            <w:webHidden/>
          </w:rPr>
          <w:fldChar w:fldCharType="begin"/>
        </w:r>
        <w:r w:rsidR="00C9203A">
          <w:rPr>
            <w:noProof/>
            <w:webHidden/>
          </w:rPr>
          <w:instrText xml:space="preserve"> PAGEREF _Toc433104581 \h </w:instrText>
        </w:r>
        <w:r>
          <w:rPr>
            <w:noProof/>
            <w:webHidden/>
          </w:rPr>
        </w:r>
        <w:r>
          <w:rPr>
            <w:noProof/>
            <w:webHidden/>
          </w:rPr>
          <w:fldChar w:fldCharType="separate"/>
        </w:r>
        <w:r w:rsidR="00C9203A">
          <w:rPr>
            <w:noProof/>
            <w:webHidden/>
          </w:rPr>
          <w:t>43</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82" w:history="1">
        <w:r w:rsidR="00C9203A" w:rsidRPr="00DF161D">
          <w:rPr>
            <w:rStyle w:val="Hyperlink"/>
            <w:noProof/>
          </w:rPr>
          <w:t>7.5</w:t>
        </w:r>
        <w:r w:rsidR="00C9203A">
          <w:rPr>
            <w:rFonts w:asciiTheme="minorHAnsi" w:eastAsiaTheme="minorEastAsia" w:hAnsiTheme="minorHAnsi" w:cstheme="minorBidi"/>
            <w:noProof/>
            <w:sz w:val="22"/>
            <w:szCs w:val="22"/>
            <w:lang w:eastAsia="en-GB"/>
          </w:rPr>
          <w:tab/>
        </w:r>
        <w:r w:rsidR="00C9203A" w:rsidRPr="00DF161D">
          <w:rPr>
            <w:rStyle w:val="Hyperlink"/>
            <w:noProof/>
          </w:rPr>
          <w:t>Add-on Analysis and Results</w:t>
        </w:r>
        <w:r w:rsidR="00C9203A">
          <w:rPr>
            <w:noProof/>
            <w:webHidden/>
          </w:rPr>
          <w:tab/>
        </w:r>
        <w:r>
          <w:rPr>
            <w:noProof/>
            <w:webHidden/>
          </w:rPr>
          <w:fldChar w:fldCharType="begin"/>
        </w:r>
        <w:r w:rsidR="00C9203A">
          <w:rPr>
            <w:noProof/>
            <w:webHidden/>
          </w:rPr>
          <w:instrText xml:space="preserve"> PAGEREF _Toc433104582 \h </w:instrText>
        </w:r>
        <w:r>
          <w:rPr>
            <w:noProof/>
            <w:webHidden/>
          </w:rPr>
        </w:r>
        <w:r>
          <w:rPr>
            <w:noProof/>
            <w:webHidden/>
          </w:rPr>
          <w:fldChar w:fldCharType="separate"/>
        </w:r>
        <w:r w:rsidR="00C9203A">
          <w:rPr>
            <w:noProof/>
            <w:webHidden/>
          </w:rPr>
          <w:t>43</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83" w:history="1">
        <w:r w:rsidR="00C9203A" w:rsidRPr="00DF161D">
          <w:rPr>
            <w:rStyle w:val="Hyperlink"/>
            <w:noProof/>
          </w:rPr>
          <w:t>7.6</w:t>
        </w:r>
        <w:r w:rsidR="00C9203A">
          <w:rPr>
            <w:rFonts w:asciiTheme="minorHAnsi" w:eastAsiaTheme="minorEastAsia" w:hAnsiTheme="minorHAnsi" w:cstheme="minorBidi"/>
            <w:noProof/>
            <w:sz w:val="22"/>
            <w:szCs w:val="22"/>
            <w:lang w:eastAsia="en-GB"/>
          </w:rPr>
          <w:tab/>
        </w:r>
        <w:r w:rsidR="00C9203A" w:rsidRPr="00DF161D">
          <w:rPr>
            <w:rStyle w:val="Hyperlink"/>
            <w:noProof/>
          </w:rPr>
          <w:t>Independent Validation</w:t>
        </w:r>
        <w:r w:rsidR="00C9203A">
          <w:rPr>
            <w:noProof/>
            <w:webHidden/>
          </w:rPr>
          <w:tab/>
        </w:r>
        <w:r>
          <w:rPr>
            <w:noProof/>
            <w:webHidden/>
          </w:rPr>
          <w:fldChar w:fldCharType="begin"/>
        </w:r>
        <w:r w:rsidR="00C9203A">
          <w:rPr>
            <w:noProof/>
            <w:webHidden/>
          </w:rPr>
          <w:instrText xml:space="preserve"> PAGEREF _Toc433104583 \h </w:instrText>
        </w:r>
        <w:r>
          <w:rPr>
            <w:noProof/>
            <w:webHidden/>
          </w:rPr>
        </w:r>
        <w:r>
          <w:rPr>
            <w:noProof/>
            <w:webHidden/>
          </w:rPr>
          <w:fldChar w:fldCharType="separate"/>
        </w:r>
        <w:r w:rsidR="00C9203A">
          <w:rPr>
            <w:noProof/>
            <w:webHidden/>
          </w:rPr>
          <w:t>44</w:t>
        </w:r>
        <w:r>
          <w:rPr>
            <w:noProof/>
            <w:webHidden/>
          </w:rPr>
          <w:fldChar w:fldCharType="end"/>
        </w:r>
      </w:hyperlink>
    </w:p>
    <w:p w:rsidR="00C9203A" w:rsidRDefault="00026F69">
      <w:pPr>
        <w:pStyle w:val="TOC1"/>
        <w:rPr>
          <w:rFonts w:asciiTheme="minorHAnsi" w:eastAsiaTheme="minorEastAsia" w:hAnsiTheme="minorHAnsi" w:cstheme="minorBidi"/>
          <w:noProof/>
          <w:sz w:val="22"/>
          <w:szCs w:val="22"/>
          <w:lang w:eastAsia="en-GB"/>
        </w:rPr>
      </w:pPr>
      <w:hyperlink w:anchor="_Toc433104584" w:history="1">
        <w:r w:rsidR="00C9203A" w:rsidRPr="00DF161D">
          <w:rPr>
            <w:rStyle w:val="Hyperlink"/>
            <w:noProof/>
          </w:rPr>
          <w:t>8</w:t>
        </w:r>
        <w:r w:rsidR="00C9203A">
          <w:rPr>
            <w:rFonts w:asciiTheme="minorHAnsi" w:eastAsiaTheme="minorEastAsia" w:hAnsiTheme="minorHAnsi" w:cstheme="minorBidi"/>
            <w:noProof/>
            <w:sz w:val="22"/>
            <w:szCs w:val="22"/>
            <w:lang w:eastAsia="en-GB"/>
          </w:rPr>
          <w:tab/>
        </w:r>
        <w:r w:rsidR="00C9203A" w:rsidRPr="00DF161D">
          <w:rPr>
            <w:rStyle w:val="Hyperlink"/>
            <w:noProof/>
          </w:rPr>
          <w:t>Stress Testing</w:t>
        </w:r>
        <w:r w:rsidR="00C9203A">
          <w:rPr>
            <w:noProof/>
            <w:webHidden/>
          </w:rPr>
          <w:tab/>
        </w:r>
        <w:r>
          <w:rPr>
            <w:noProof/>
            <w:webHidden/>
          </w:rPr>
          <w:fldChar w:fldCharType="begin"/>
        </w:r>
        <w:r w:rsidR="00C9203A">
          <w:rPr>
            <w:noProof/>
            <w:webHidden/>
          </w:rPr>
          <w:instrText xml:space="preserve"> PAGEREF _Toc433104584 \h </w:instrText>
        </w:r>
        <w:r>
          <w:rPr>
            <w:noProof/>
            <w:webHidden/>
          </w:rPr>
        </w:r>
        <w:r>
          <w:rPr>
            <w:noProof/>
            <w:webHidden/>
          </w:rPr>
          <w:fldChar w:fldCharType="separate"/>
        </w:r>
        <w:r w:rsidR="00C9203A">
          <w:rPr>
            <w:noProof/>
            <w:webHidden/>
          </w:rPr>
          <w:t>45</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85" w:history="1">
        <w:r w:rsidR="00C9203A" w:rsidRPr="00DF161D">
          <w:rPr>
            <w:rStyle w:val="Hyperlink"/>
            <w:noProof/>
          </w:rPr>
          <w:t>8.1</w:t>
        </w:r>
        <w:r w:rsidR="00C9203A">
          <w:rPr>
            <w:rFonts w:asciiTheme="minorHAnsi" w:eastAsiaTheme="minorEastAsia" w:hAnsiTheme="minorHAnsi" w:cstheme="minorBidi"/>
            <w:noProof/>
            <w:sz w:val="22"/>
            <w:szCs w:val="22"/>
            <w:lang w:eastAsia="en-GB"/>
          </w:rPr>
          <w:tab/>
        </w:r>
        <w:r w:rsidR="00C9203A" w:rsidRPr="00DF161D">
          <w:rPr>
            <w:rStyle w:val="Hyperlink"/>
            <w:noProof/>
          </w:rPr>
          <w:t>Preliminary analysis</w:t>
        </w:r>
        <w:r w:rsidR="00C9203A">
          <w:rPr>
            <w:noProof/>
            <w:webHidden/>
          </w:rPr>
          <w:tab/>
        </w:r>
        <w:r>
          <w:rPr>
            <w:noProof/>
            <w:webHidden/>
          </w:rPr>
          <w:fldChar w:fldCharType="begin"/>
        </w:r>
        <w:r w:rsidR="00C9203A">
          <w:rPr>
            <w:noProof/>
            <w:webHidden/>
          </w:rPr>
          <w:instrText xml:space="preserve"> PAGEREF _Toc433104585 \h </w:instrText>
        </w:r>
        <w:r>
          <w:rPr>
            <w:noProof/>
            <w:webHidden/>
          </w:rPr>
        </w:r>
        <w:r>
          <w:rPr>
            <w:noProof/>
            <w:webHidden/>
          </w:rPr>
          <w:fldChar w:fldCharType="separate"/>
        </w:r>
        <w:r w:rsidR="00C9203A">
          <w:rPr>
            <w:noProof/>
            <w:webHidden/>
          </w:rPr>
          <w:t>45</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86" w:history="1">
        <w:r w:rsidR="00C9203A" w:rsidRPr="00DF161D">
          <w:rPr>
            <w:rStyle w:val="Hyperlink"/>
            <w:noProof/>
          </w:rPr>
          <w:t>8.2</w:t>
        </w:r>
        <w:r w:rsidR="00C9203A">
          <w:rPr>
            <w:rFonts w:asciiTheme="minorHAnsi" w:eastAsiaTheme="minorEastAsia" w:hAnsiTheme="minorHAnsi" w:cstheme="minorBidi"/>
            <w:noProof/>
            <w:sz w:val="22"/>
            <w:szCs w:val="22"/>
            <w:lang w:eastAsia="en-GB"/>
          </w:rPr>
          <w:tab/>
        </w:r>
        <w:r w:rsidR="00C9203A" w:rsidRPr="00DF161D">
          <w:rPr>
            <w:rStyle w:val="Hyperlink"/>
            <w:noProof/>
          </w:rPr>
          <w:t>Methodology – Historical ATM Options</w:t>
        </w:r>
        <w:r w:rsidR="00C9203A">
          <w:rPr>
            <w:noProof/>
            <w:webHidden/>
          </w:rPr>
          <w:tab/>
        </w:r>
        <w:r>
          <w:rPr>
            <w:noProof/>
            <w:webHidden/>
          </w:rPr>
          <w:fldChar w:fldCharType="begin"/>
        </w:r>
        <w:r w:rsidR="00C9203A">
          <w:rPr>
            <w:noProof/>
            <w:webHidden/>
          </w:rPr>
          <w:instrText xml:space="preserve"> PAGEREF _Toc433104586 \h </w:instrText>
        </w:r>
        <w:r>
          <w:rPr>
            <w:noProof/>
            <w:webHidden/>
          </w:rPr>
        </w:r>
        <w:r>
          <w:rPr>
            <w:noProof/>
            <w:webHidden/>
          </w:rPr>
          <w:fldChar w:fldCharType="separate"/>
        </w:r>
        <w:r w:rsidR="00C9203A">
          <w:rPr>
            <w:noProof/>
            <w:webHidden/>
          </w:rPr>
          <w:t>45</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87" w:history="1">
        <w:r w:rsidR="00C9203A" w:rsidRPr="00DF161D">
          <w:rPr>
            <w:rStyle w:val="Hyperlink"/>
            <w:noProof/>
          </w:rPr>
          <w:t>8.3</w:t>
        </w:r>
        <w:r w:rsidR="00C9203A">
          <w:rPr>
            <w:rFonts w:asciiTheme="minorHAnsi" w:eastAsiaTheme="minorEastAsia" w:hAnsiTheme="minorHAnsi" w:cstheme="minorBidi"/>
            <w:noProof/>
            <w:sz w:val="22"/>
            <w:szCs w:val="22"/>
            <w:lang w:eastAsia="en-GB"/>
          </w:rPr>
          <w:tab/>
        </w:r>
        <w:r w:rsidR="00C9203A" w:rsidRPr="00DF161D">
          <w:rPr>
            <w:rStyle w:val="Hyperlink"/>
            <w:noProof/>
          </w:rPr>
          <w:t>Results – ATM</w:t>
        </w:r>
        <w:r w:rsidR="00C9203A">
          <w:rPr>
            <w:noProof/>
            <w:webHidden/>
          </w:rPr>
          <w:tab/>
        </w:r>
        <w:r>
          <w:rPr>
            <w:noProof/>
            <w:webHidden/>
          </w:rPr>
          <w:fldChar w:fldCharType="begin"/>
        </w:r>
        <w:r w:rsidR="00C9203A">
          <w:rPr>
            <w:noProof/>
            <w:webHidden/>
          </w:rPr>
          <w:instrText xml:space="preserve"> PAGEREF _Toc433104587 \h </w:instrText>
        </w:r>
        <w:r>
          <w:rPr>
            <w:noProof/>
            <w:webHidden/>
          </w:rPr>
        </w:r>
        <w:r>
          <w:rPr>
            <w:noProof/>
            <w:webHidden/>
          </w:rPr>
          <w:fldChar w:fldCharType="separate"/>
        </w:r>
        <w:r w:rsidR="00C9203A">
          <w:rPr>
            <w:noProof/>
            <w:webHidden/>
          </w:rPr>
          <w:t>45</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88" w:history="1">
        <w:r w:rsidR="00C9203A" w:rsidRPr="00DF161D">
          <w:rPr>
            <w:rStyle w:val="Hyperlink"/>
            <w:noProof/>
          </w:rPr>
          <w:t>8.4</w:t>
        </w:r>
        <w:r w:rsidR="00C9203A">
          <w:rPr>
            <w:rFonts w:asciiTheme="minorHAnsi" w:eastAsiaTheme="minorEastAsia" w:hAnsiTheme="minorHAnsi" w:cstheme="minorBidi"/>
            <w:noProof/>
            <w:sz w:val="22"/>
            <w:szCs w:val="22"/>
            <w:lang w:eastAsia="en-GB"/>
          </w:rPr>
          <w:tab/>
        </w:r>
        <w:r w:rsidR="00C9203A" w:rsidRPr="00DF161D">
          <w:rPr>
            <w:rStyle w:val="Hyperlink"/>
            <w:noProof/>
          </w:rPr>
          <w:t>Methodology – Theoretical</w:t>
        </w:r>
        <w:r w:rsidR="00C9203A">
          <w:rPr>
            <w:noProof/>
            <w:webHidden/>
          </w:rPr>
          <w:tab/>
        </w:r>
        <w:r>
          <w:rPr>
            <w:noProof/>
            <w:webHidden/>
          </w:rPr>
          <w:fldChar w:fldCharType="begin"/>
        </w:r>
        <w:r w:rsidR="00C9203A">
          <w:rPr>
            <w:noProof/>
            <w:webHidden/>
          </w:rPr>
          <w:instrText xml:space="preserve"> PAGEREF _Toc433104588 \h </w:instrText>
        </w:r>
        <w:r>
          <w:rPr>
            <w:noProof/>
            <w:webHidden/>
          </w:rPr>
        </w:r>
        <w:r>
          <w:rPr>
            <w:noProof/>
            <w:webHidden/>
          </w:rPr>
          <w:fldChar w:fldCharType="separate"/>
        </w:r>
        <w:r w:rsidR="00C9203A">
          <w:rPr>
            <w:noProof/>
            <w:webHidden/>
          </w:rPr>
          <w:t>45</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89" w:history="1">
        <w:r w:rsidR="00C9203A" w:rsidRPr="00DF161D">
          <w:rPr>
            <w:rStyle w:val="Hyperlink"/>
            <w:noProof/>
          </w:rPr>
          <w:t>8.5</w:t>
        </w:r>
        <w:r w:rsidR="00C9203A">
          <w:rPr>
            <w:rFonts w:asciiTheme="minorHAnsi" w:eastAsiaTheme="minorEastAsia" w:hAnsiTheme="minorHAnsi" w:cstheme="minorBidi"/>
            <w:noProof/>
            <w:sz w:val="22"/>
            <w:szCs w:val="22"/>
            <w:lang w:eastAsia="en-GB"/>
          </w:rPr>
          <w:tab/>
        </w:r>
        <w:r w:rsidR="00C9203A" w:rsidRPr="00DF161D">
          <w:rPr>
            <w:rStyle w:val="Hyperlink"/>
            <w:noProof/>
          </w:rPr>
          <w:t>Proposed scenarios</w:t>
        </w:r>
        <w:r w:rsidR="00C9203A">
          <w:rPr>
            <w:noProof/>
            <w:webHidden/>
          </w:rPr>
          <w:tab/>
        </w:r>
        <w:r>
          <w:rPr>
            <w:noProof/>
            <w:webHidden/>
          </w:rPr>
          <w:fldChar w:fldCharType="begin"/>
        </w:r>
        <w:r w:rsidR="00C9203A">
          <w:rPr>
            <w:noProof/>
            <w:webHidden/>
          </w:rPr>
          <w:instrText xml:space="preserve"> PAGEREF _Toc433104589 \h </w:instrText>
        </w:r>
        <w:r>
          <w:rPr>
            <w:noProof/>
            <w:webHidden/>
          </w:rPr>
        </w:r>
        <w:r>
          <w:rPr>
            <w:noProof/>
            <w:webHidden/>
          </w:rPr>
          <w:fldChar w:fldCharType="separate"/>
        </w:r>
        <w:r w:rsidR="00C9203A">
          <w:rPr>
            <w:noProof/>
            <w:webHidden/>
          </w:rPr>
          <w:t>46</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90" w:history="1">
        <w:r w:rsidR="00C9203A" w:rsidRPr="00DF161D">
          <w:rPr>
            <w:rStyle w:val="Hyperlink"/>
            <w:noProof/>
          </w:rPr>
          <w:t>8.6</w:t>
        </w:r>
        <w:r w:rsidR="00C9203A">
          <w:rPr>
            <w:rFonts w:asciiTheme="minorHAnsi" w:eastAsiaTheme="minorEastAsia" w:hAnsiTheme="minorHAnsi" w:cstheme="minorBidi"/>
            <w:noProof/>
            <w:sz w:val="22"/>
            <w:szCs w:val="22"/>
            <w:lang w:eastAsia="en-GB"/>
          </w:rPr>
          <w:tab/>
        </w:r>
        <w:r w:rsidR="00C9203A" w:rsidRPr="00DF161D">
          <w:rPr>
            <w:rStyle w:val="Hyperlink"/>
            <w:noProof/>
          </w:rPr>
          <w:t>Testing</w:t>
        </w:r>
        <w:r w:rsidR="00C9203A">
          <w:rPr>
            <w:noProof/>
            <w:webHidden/>
          </w:rPr>
          <w:tab/>
        </w:r>
        <w:r>
          <w:rPr>
            <w:noProof/>
            <w:webHidden/>
          </w:rPr>
          <w:fldChar w:fldCharType="begin"/>
        </w:r>
        <w:r w:rsidR="00C9203A">
          <w:rPr>
            <w:noProof/>
            <w:webHidden/>
          </w:rPr>
          <w:instrText xml:space="preserve"> PAGEREF _Toc433104590 \h </w:instrText>
        </w:r>
        <w:r>
          <w:rPr>
            <w:noProof/>
            <w:webHidden/>
          </w:rPr>
        </w:r>
        <w:r>
          <w:rPr>
            <w:noProof/>
            <w:webHidden/>
          </w:rPr>
          <w:fldChar w:fldCharType="separate"/>
        </w:r>
        <w:r w:rsidR="00C9203A">
          <w:rPr>
            <w:noProof/>
            <w:webHidden/>
          </w:rPr>
          <w:t>46</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91" w:history="1">
        <w:r w:rsidR="00C9203A" w:rsidRPr="00DF161D">
          <w:rPr>
            <w:rStyle w:val="Hyperlink"/>
            <w:noProof/>
          </w:rPr>
          <w:t>8.7</w:t>
        </w:r>
        <w:r w:rsidR="00C9203A">
          <w:rPr>
            <w:rFonts w:asciiTheme="minorHAnsi" w:eastAsiaTheme="minorEastAsia" w:hAnsiTheme="minorHAnsi" w:cstheme="minorBidi"/>
            <w:noProof/>
            <w:sz w:val="22"/>
            <w:szCs w:val="22"/>
            <w:lang w:eastAsia="en-GB"/>
          </w:rPr>
          <w:tab/>
        </w:r>
        <w:r w:rsidR="00C9203A" w:rsidRPr="00DF161D">
          <w:rPr>
            <w:rStyle w:val="Hyperlink"/>
            <w:noProof/>
          </w:rPr>
          <w:t>Independent Validation</w:t>
        </w:r>
        <w:r w:rsidR="00C9203A">
          <w:rPr>
            <w:noProof/>
            <w:webHidden/>
          </w:rPr>
          <w:tab/>
        </w:r>
        <w:r>
          <w:rPr>
            <w:noProof/>
            <w:webHidden/>
          </w:rPr>
          <w:fldChar w:fldCharType="begin"/>
        </w:r>
        <w:r w:rsidR="00C9203A">
          <w:rPr>
            <w:noProof/>
            <w:webHidden/>
          </w:rPr>
          <w:instrText xml:space="preserve"> PAGEREF _Toc433104591 \h </w:instrText>
        </w:r>
        <w:r>
          <w:rPr>
            <w:noProof/>
            <w:webHidden/>
          </w:rPr>
        </w:r>
        <w:r>
          <w:rPr>
            <w:noProof/>
            <w:webHidden/>
          </w:rPr>
          <w:fldChar w:fldCharType="separate"/>
        </w:r>
        <w:r w:rsidR="00C9203A">
          <w:rPr>
            <w:noProof/>
            <w:webHidden/>
          </w:rPr>
          <w:t>46</w:t>
        </w:r>
        <w:r>
          <w:rPr>
            <w:noProof/>
            <w:webHidden/>
          </w:rPr>
          <w:fldChar w:fldCharType="end"/>
        </w:r>
      </w:hyperlink>
    </w:p>
    <w:p w:rsidR="00C9203A" w:rsidRDefault="00026F69">
      <w:pPr>
        <w:pStyle w:val="TOC1"/>
        <w:rPr>
          <w:rFonts w:asciiTheme="minorHAnsi" w:eastAsiaTheme="minorEastAsia" w:hAnsiTheme="minorHAnsi" w:cstheme="minorBidi"/>
          <w:noProof/>
          <w:sz w:val="22"/>
          <w:szCs w:val="22"/>
          <w:lang w:eastAsia="en-GB"/>
        </w:rPr>
      </w:pPr>
      <w:hyperlink w:anchor="_Toc433104592" w:history="1">
        <w:r w:rsidR="00C9203A" w:rsidRPr="00DF161D">
          <w:rPr>
            <w:rStyle w:val="Hyperlink"/>
            <w:noProof/>
          </w:rPr>
          <w:t>9</w:t>
        </w:r>
        <w:r w:rsidR="00C9203A">
          <w:rPr>
            <w:rFonts w:asciiTheme="minorHAnsi" w:eastAsiaTheme="minorEastAsia" w:hAnsiTheme="minorHAnsi" w:cstheme="minorBidi"/>
            <w:noProof/>
            <w:sz w:val="22"/>
            <w:szCs w:val="22"/>
            <w:lang w:eastAsia="en-GB"/>
          </w:rPr>
          <w:tab/>
        </w:r>
        <w:r w:rsidR="00C9203A" w:rsidRPr="00DF161D">
          <w:rPr>
            <w:rStyle w:val="Hyperlink"/>
            <w:noProof/>
          </w:rPr>
          <w:t>Reporting</w:t>
        </w:r>
        <w:r w:rsidR="00C9203A">
          <w:rPr>
            <w:noProof/>
            <w:webHidden/>
          </w:rPr>
          <w:tab/>
        </w:r>
        <w:r>
          <w:rPr>
            <w:noProof/>
            <w:webHidden/>
          </w:rPr>
          <w:fldChar w:fldCharType="begin"/>
        </w:r>
        <w:r w:rsidR="00C9203A">
          <w:rPr>
            <w:noProof/>
            <w:webHidden/>
          </w:rPr>
          <w:instrText xml:space="preserve"> PAGEREF _Toc433104592 \h </w:instrText>
        </w:r>
        <w:r>
          <w:rPr>
            <w:noProof/>
            <w:webHidden/>
          </w:rPr>
        </w:r>
        <w:r>
          <w:rPr>
            <w:noProof/>
            <w:webHidden/>
          </w:rPr>
          <w:fldChar w:fldCharType="separate"/>
        </w:r>
        <w:r w:rsidR="00C9203A">
          <w:rPr>
            <w:noProof/>
            <w:webHidden/>
          </w:rPr>
          <w:t>48</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93" w:history="1">
        <w:r w:rsidR="00C9203A" w:rsidRPr="00DF161D">
          <w:rPr>
            <w:rStyle w:val="Hyperlink"/>
            <w:noProof/>
          </w:rPr>
          <w:t>9.1</w:t>
        </w:r>
        <w:r w:rsidR="00C9203A">
          <w:rPr>
            <w:rFonts w:asciiTheme="minorHAnsi" w:eastAsiaTheme="minorEastAsia" w:hAnsiTheme="minorHAnsi" w:cstheme="minorBidi"/>
            <w:noProof/>
            <w:sz w:val="22"/>
            <w:szCs w:val="22"/>
            <w:lang w:eastAsia="en-GB"/>
          </w:rPr>
          <w:tab/>
        </w:r>
        <w:r w:rsidR="00C9203A" w:rsidRPr="00DF161D">
          <w:rPr>
            <w:rStyle w:val="Hyperlink"/>
            <w:noProof/>
          </w:rPr>
          <w:t>Theoretical Prices vs. Actual Prices</w:t>
        </w:r>
        <w:r w:rsidR="00C9203A">
          <w:rPr>
            <w:noProof/>
            <w:webHidden/>
          </w:rPr>
          <w:tab/>
        </w:r>
        <w:r>
          <w:rPr>
            <w:noProof/>
            <w:webHidden/>
          </w:rPr>
          <w:fldChar w:fldCharType="begin"/>
        </w:r>
        <w:r w:rsidR="00C9203A">
          <w:rPr>
            <w:noProof/>
            <w:webHidden/>
          </w:rPr>
          <w:instrText xml:space="preserve"> PAGEREF _Toc433104593 \h </w:instrText>
        </w:r>
        <w:r>
          <w:rPr>
            <w:noProof/>
            <w:webHidden/>
          </w:rPr>
        </w:r>
        <w:r>
          <w:rPr>
            <w:noProof/>
            <w:webHidden/>
          </w:rPr>
          <w:fldChar w:fldCharType="separate"/>
        </w:r>
        <w:r w:rsidR="00C9203A">
          <w:rPr>
            <w:noProof/>
            <w:webHidden/>
          </w:rPr>
          <w:t>48</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94" w:history="1">
        <w:r w:rsidR="00C9203A" w:rsidRPr="00DF161D">
          <w:rPr>
            <w:rStyle w:val="Hyperlink"/>
            <w:noProof/>
          </w:rPr>
          <w:t>9.2</w:t>
        </w:r>
        <w:r w:rsidR="00C9203A">
          <w:rPr>
            <w:rFonts w:asciiTheme="minorHAnsi" w:eastAsiaTheme="minorEastAsia" w:hAnsiTheme="minorHAnsi" w:cstheme="minorBidi"/>
            <w:noProof/>
            <w:sz w:val="22"/>
            <w:szCs w:val="22"/>
            <w:lang w:eastAsia="en-GB"/>
          </w:rPr>
          <w:tab/>
        </w:r>
        <w:r w:rsidR="00C9203A" w:rsidRPr="00DF161D">
          <w:rPr>
            <w:rStyle w:val="Hyperlink"/>
            <w:noProof/>
          </w:rPr>
          <w:t>Cheapest-to-Deliver Bond Spreads</w:t>
        </w:r>
        <w:r w:rsidR="00C9203A">
          <w:rPr>
            <w:noProof/>
            <w:webHidden/>
          </w:rPr>
          <w:tab/>
        </w:r>
        <w:r>
          <w:rPr>
            <w:noProof/>
            <w:webHidden/>
          </w:rPr>
          <w:fldChar w:fldCharType="begin"/>
        </w:r>
        <w:r w:rsidR="00C9203A">
          <w:rPr>
            <w:noProof/>
            <w:webHidden/>
          </w:rPr>
          <w:instrText xml:space="preserve"> PAGEREF _Toc433104594 \h </w:instrText>
        </w:r>
        <w:r>
          <w:rPr>
            <w:noProof/>
            <w:webHidden/>
          </w:rPr>
        </w:r>
        <w:r>
          <w:rPr>
            <w:noProof/>
            <w:webHidden/>
          </w:rPr>
          <w:fldChar w:fldCharType="separate"/>
        </w:r>
        <w:r w:rsidR="00C9203A">
          <w:rPr>
            <w:noProof/>
            <w:webHidden/>
          </w:rPr>
          <w:t>48</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95" w:history="1">
        <w:r w:rsidR="00C9203A" w:rsidRPr="00DF161D">
          <w:rPr>
            <w:rStyle w:val="Hyperlink"/>
            <w:noProof/>
          </w:rPr>
          <w:t>9.3</w:t>
        </w:r>
        <w:r w:rsidR="00C9203A">
          <w:rPr>
            <w:rFonts w:asciiTheme="minorHAnsi" w:eastAsiaTheme="minorEastAsia" w:hAnsiTheme="minorHAnsi" w:cstheme="minorBidi"/>
            <w:noProof/>
            <w:sz w:val="22"/>
            <w:szCs w:val="22"/>
            <w:lang w:eastAsia="en-GB"/>
          </w:rPr>
          <w:tab/>
        </w:r>
        <w:r w:rsidR="00C9203A" w:rsidRPr="00DF161D">
          <w:rPr>
            <w:rStyle w:val="Hyperlink"/>
            <w:noProof/>
          </w:rPr>
          <w:t>Sensitivity Analysis</w:t>
        </w:r>
        <w:r w:rsidR="00C9203A">
          <w:rPr>
            <w:noProof/>
            <w:webHidden/>
          </w:rPr>
          <w:tab/>
        </w:r>
        <w:r>
          <w:rPr>
            <w:noProof/>
            <w:webHidden/>
          </w:rPr>
          <w:fldChar w:fldCharType="begin"/>
        </w:r>
        <w:r w:rsidR="00C9203A">
          <w:rPr>
            <w:noProof/>
            <w:webHidden/>
          </w:rPr>
          <w:instrText xml:space="preserve"> PAGEREF _Toc433104595 \h </w:instrText>
        </w:r>
        <w:r>
          <w:rPr>
            <w:noProof/>
            <w:webHidden/>
          </w:rPr>
        </w:r>
        <w:r>
          <w:rPr>
            <w:noProof/>
            <w:webHidden/>
          </w:rPr>
          <w:fldChar w:fldCharType="separate"/>
        </w:r>
        <w:r w:rsidR="00C9203A">
          <w:rPr>
            <w:noProof/>
            <w:webHidden/>
          </w:rPr>
          <w:t>49</w:t>
        </w:r>
        <w:r>
          <w:rPr>
            <w:noProof/>
            <w:webHidden/>
          </w:rPr>
          <w:fldChar w:fldCharType="end"/>
        </w:r>
      </w:hyperlink>
    </w:p>
    <w:p w:rsidR="00C9203A" w:rsidRDefault="00026F69">
      <w:pPr>
        <w:pStyle w:val="TOC1"/>
        <w:rPr>
          <w:rFonts w:asciiTheme="minorHAnsi" w:eastAsiaTheme="minorEastAsia" w:hAnsiTheme="minorHAnsi" w:cstheme="minorBidi"/>
          <w:noProof/>
          <w:sz w:val="22"/>
          <w:szCs w:val="22"/>
          <w:lang w:eastAsia="en-GB"/>
        </w:rPr>
      </w:pPr>
      <w:hyperlink w:anchor="_Toc433104596" w:history="1">
        <w:r w:rsidR="00C9203A" w:rsidRPr="00DF161D">
          <w:rPr>
            <w:rStyle w:val="Hyperlink"/>
            <w:noProof/>
          </w:rPr>
          <w:t>10</w:t>
        </w:r>
        <w:r w:rsidR="00C9203A">
          <w:rPr>
            <w:rFonts w:asciiTheme="minorHAnsi" w:eastAsiaTheme="minorEastAsia" w:hAnsiTheme="minorHAnsi" w:cstheme="minorBidi"/>
            <w:noProof/>
            <w:sz w:val="22"/>
            <w:szCs w:val="22"/>
            <w:lang w:eastAsia="en-GB"/>
          </w:rPr>
          <w:tab/>
        </w:r>
        <w:r w:rsidR="00C9203A" w:rsidRPr="00DF161D">
          <w:rPr>
            <w:rStyle w:val="Hyperlink"/>
            <w:noProof/>
          </w:rPr>
          <w:t>Operational Procedures</w:t>
        </w:r>
        <w:r w:rsidR="00C9203A">
          <w:rPr>
            <w:noProof/>
            <w:webHidden/>
          </w:rPr>
          <w:tab/>
        </w:r>
        <w:r>
          <w:rPr>
            <w:noProof/>
            <w:webHidden/>
          </w:rPr>
          <w:fldChar w:fldCharType="begin"/>
        </w:r>
        <w:r w:rsidR="00C9203A">
          <w:rPr>
            <w:noProof/>
            <w:webHidden/>
          </w:rPr>
          <w:instrText xml:space="preserve"> PAGEREF _Toc433104596 \h </w:instrText>
        </w:r>
        <w:r>
          <w:rPr>
            <w:noProof/>
            <w:webHidden/>
          </w:rPr>
        </w:r>
        <w:r>
          <w:rPr>
            <w:noProof/>
            <w:webHidden/>
          </w:rPr>
          <w:fldChar w:fldCharType="separate"/>
        </w:r>
        <w:r w:rsidR="00C9203A">
          <w:rPr>
            <w:noProof/>
            <w:webHidden/>
          </w:rPr>
          <w:t>50</w:t>
        </w:r>
        <w:r>
          <w:rPr>
            <w:noProof/>
            <w:webHidden/>
          </w:rPr>
          <w:fldChar w:fldCharType="end"/>
        </w:r>
      </w:hyperlink>
    </w:p>
    <w:p w:rsidR="00C9203A" w:rsidRDefault="00026F69">
      <w:pPr>
        <w:pStyle w:val="TOC1"/>
        <w:rPr>
          <w:rFonts w:asciiTheme="minorHAnsi" w:eastAsiaTheme="minorEastAsia" w:hAnsiTheme="minorHAnsi" w:cstheme="minorBidi"/>
          <w:noProof/>
          <w:sz w:val="22"/>
          <w:szCs w:val="22"/>
          <w:lang w:eastAsia="en-GB"/>
        </w:rPr>
      </w:pPr>
      <w:hyperlink w:anchor="_Toc433104597" w:history="1">
        <w:r w:rsidR="00C9203A" w:rsidRPr="00DF161D">
          <w:rPr>
            <w:rStyle w:val="Hyperlink"/>
            <w:noProof/>
          </w:rPr>
          <w:t>Appendix 1 – Fitted Volatility Smile Model</w:t>
        </w:r>
        <w:r w:rsidR="00C9203A">
          <w:rPr>
            <w:noProof/>
            <w:webHidden/>
          </w:rPr>
          <w:tab/>
        </w:r>
        <w:r>
          <w:rPr>
            <w:noProof/>
            <w:webHidden/>
          </w:rPr>
          <w:fldChar w:fldCharType="begin"/>
        </w:r>
        <w:r w:rsidR="00C9203A">
          <w:rPr>
            <w:noProof/>
            <w:webHidden/>
          </w:rPr>
          <w:instrText xml:space="preserve"> PAGEREF _Toc433104597 \h </w:instrText>
        </w:r>
        <w:r>
          <w:rPr>
            <w:noProof/>
            <w:webHidden/>
          </w:rPr>
        </w:r>
        <w:r>
          <w:rPr>
            <w:noProof/>
            <w:webHidden/>
          </w:rPr>
          <w:fldChar w:fldCharType="separate"/>
        </w:r>
        <w:r w:rsidR="00C9203A">
          <w:rPr>
            <w:noProof/>
            <w:webHidden/>
          </w:rPr>
          <w:t>51</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98" w:history="1">
        <w:r w:rsidR="00C9203A" w:rsidRPr="00DF161D">
          <w:rPr>
            <w:rStyle w:val="Hyperlink"/>
            <w:noProof/>
          </w:rPr>
          <w:t>Model Formulation</w:t>
        </w:r>
        <w:r w:rsidR="00C9203A">
          <w:rPr>
            <w:noProof/>
            <w:webHidden/>
          </w:rPr>
          <w:tab/>
        </w:r>
        <w:r>
          <w:rPr>
            <w:noProof/>
            <w:webHidden/>
          </w:rPr>
          <w:fldChar w:fldCharType="begin"/>
        </w:r>
        <w:r w:rsidR="00C9203A">
          <w:rPr>
            <w:noProof/>
            <w:webHidden/>
          </w:rPr>
          <w:instrText xml:space="preserve"> PAGEREF _Toc433104598 \h </w:instrText>
        </w:r>
        <w:r>
          <w:rPr>
            <w:noProof/>
            <w:webHidden/>
          </w:rPr>
        </w:r>
        <w:r>
          <w:rPr>
            <w:noProof/>
            <w:webHidden/>
          </w:rPr>
          <w:fldChar w:fldCharType="separate"/>
        </w:r>
        <w:r w:rsidR="00C9203A">
          <w:rPr>
            <w:noProof/>
            <w:webHidden/>
          </w:rPr>
          <w:t>51</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599" w:history="1">
        <w:r w:rsidR="00C9203A" w:rsidRPr="00DF161D">
          <w:rPr>
            <w:rStyle w:val="Hyperlink"/>
            <w:noProof/>
          </w:rPr>
          <w:t>Market Data</w:t>
        </w:r>
        <w:r w:rsidR="00C9203A">
          <w:rPr>
            <w:noProof/>
            <w:webHidden/>
          </w:rPr>
          <w:tab/>
        </w:r>
        <w:r>
          <w:rPr>
            <w:noProof/>
            <w:webHidden/>
          </w:rPr>
          <w:fldChar w:fldCharType="begin"/>
        </w:r>
        <w:r w:rsidR="00C9203A">
          <w:rPr>
            <w:noProof/>
            <w:webHidden/>
          </w:rPr>
          <w:instrText xml:space="preserve"> PAGEREF _Toc433104599 \h </w:instrText>
        </w:r>
        <w:r>
          <w:rPr>
            <w:noProof/>
            <w:webHidden/>
          </w:rPr>
        </w:r>
        <w:r>
          <w:rPr>
            <w:noProof/>
            <w:webHidden/>
          </w:rPr>
          <w:fldChar w:fldCharType="separate"/>
        </w:r>
        <w:r w:rsidR="00C9203A">
          <w:rPr>
            <w:noProof/>
            <w:webHidden/>
          </w:rPr>
          <w:t>51</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600" w:history="1">
        <w:r w:rsidR="00C9203A" w:rsidRPr="00DF161D">
          <w:rPr>
            <w:rStyle w:val="Hyperlink"/>
            <w:noProof/>
          </w:rPr>
          <w:t>Example of FVS Parameterisation</w:t>
        </w:r>
        <w:r w:rsidR="00C9203A">
          <w:rPr>
            <w:noProof/>
            <w:webHidden/>
          </w:rPr>
          <w:tab/>
        </w:r>
        <w:r>
          <w:rPr>
            <w:noProof/>
            <w:webHidden/>
          </w:rPr>
          <w:fldChar w:fldCharType="begin"/>
        </w:r>
        <w:r w:rsidR="00C9203A">
          <w:rPr>
            <w:noProof/>
            <w:webHidden/>
          </w:rPr>
          <w:instrText xml:space="preserve"> PAGEREF _Toc433104600 \h </w:instrText>
        </w:r>
        <w:r>
          <w:rPr>
            <w:noProof/>
            <w:webHidden/>
          </w:rPr>
        </w:r>
        <w:r>
          <w:rPr>
            <w:noProof/>
            <w:webHidden/>
          </w:rPr>
          <w:fldChar w:fldCharType="separate"/>
        </w:r>
        <w:r w:rsidR="00C9203A">
          <w:rPr>
            <w:noProof/>
            <w:webHidden/>
          </w:rPr>
          <w:t>51</w:t>
        </w:r>
        <w:r>
          <w:rPr>
            <w:noProof/>
            <w:webHidden/>
          </w:rPr>
          <w:fldChar w:fldCharType="end"/>
        </w:r>
      </w:hyperlink>
    </w:p>
    <w:p w:rsidR="00C9203A" w:rsidRDefault="00026F69">
      <w:pPr>
        <w:pStyle w:val="TOC1"/>
        <w:rPr>
          <w:rFonts w:asciiTheme="minorHAnsi" w:eastAsiaTheme="minorEastAsia" w:hAnsiTheme="minorHAnsi" w:cstheme="minorBidi"/>
          <w:noProof/>
          <w:sz w:val="22"/>
          <w:szCs w:val="22"/>
          <w:lang w:eastAsia="en-GB"/>
        </w:rPr>
      </w:pPr>
      <w:hyperlink w:anchor="_Toc433104601" w:history="1">
        <w:r w:rsidR="00C9203A" w:rsidRPr="00DF161D">
          <w:rPr>
            <w:rStyle w:val="Hyperlink"/>
            <w:noProof/>
          </w:rPr>
          <w:t>Appendix 2 – Formulation of Asay Model “Greeks”</w:t>
        </w:r>
        <w:r w:rsidR="00C9203A">
          <w:rPr>
            <w:noProof/>
            <w:webHidden/>
          </w:rPr>
          <w:tab/>
        </w:r>
        <w:r>
          <w:rPr>
            <w:noProof/>
            <w:webHidden/>
          </w:rPr>
          <w:fldChar w:fldCharType="begin"/>
        </w:r>
        <w:r w:rsidR="00C9203A">
          <w:rPr>
            <w:noProof/>
            <w:webHidden/>
          </w:rPr>
          <w:instrText xml:space="preserve"> PAGEREF _Toc433104601 \h </w:instrText>
        </w:r>
        <w:r>
          <w:rPr>
            <w:noProof/>
            <w:webHidden/>
          </w:rPr>
        </w:r>
        <w:r>
          <w:rPr>
            <w:noProof/>
            <w:webHidden/>
          </w:rPr>
          <w:fldChar w:fldCharType="separate"/>
        </w:r>
        <w:r w:rsidR="00C9203A">
          <w:rPr>
            <w:noProof/>
            <w:webHidden/>
          </w:rPr>
          <w:t>53</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602" w:history="1">
        <w:r w:rsidR="00C9203A" w:rsidRPr="00DF161D">
          <w:rPr>
            <w:rStyle w:val="Hyperlink"/>
            <w:rFonts w:ascii="Symbol" w:hAnsi="Symbol"/>
            <w:noProof/>
          </w:rPr>
          <w:t></w:t>
        </w:r>
        <w:r w:rsidR="00C9203A">
          <w:rPr>
            <w:rFonts w:asciiTheme="minorHAnsi" w:eastAsiaTheme="minorEastAsia" w:hAnsiTheme="minorHAnsi" w:cstheme="minorBidi"/>
            <w:noProof/>
            <w:sz w:val="22"/>
            <w:szCs w:val="22"/>
            <w:lang w:eastAsia="en-GB"/>
          </w:rPr>
          <w:tab/>
        </w:r>
        <w:r w:rsidR="00C9203A" w:rsidRPr="00DF161D">
          <w:rPr>
            <w:rStyle w:val="Hyperlink"/>
            <w:noProof/>
          </w:rPr>
          <w:t>Delta</w:t>
        </w:r>
        <w:r w:rsidR="00C9203A">
          <w:rPr>
            <w:noProof/>
            <w:webHidden/>
          </w:rPr>
          <w:tab/>
        </w:r>
        <w:r>
          <w:rPr>
            <w:noProof/>
            <w:webHidden/>
          </w:rPr>
          <w:fldChar w:fldCharType="begin"/>
        </w:r>
        <w:r w:rsidR="00C9203A">
          <w:rPr>
            <w:noProof/>
            <w:webHidden/>
          </w:rPr>
          <w:instrText xml:space="preserve"> PAGEREF _Toc433104602 \h </w:instrText>
        </w:r>
        <w:r>
          <w:rPr>
            <w:noProof/>
            <w:webHidden/>
          </w:rPr>
        </w:r>
        <w:r>
          <w:rPr>
            <w:noProof/>
            <w:webHidden/>
          </w:rPr>
          <w:fldChar w:fldCharType="separate"/>
        </w:r>
        <w:r w:rsidR="00C9203A">
          <w:rPr>
            <w:noProof/>
            <w:webHidden/>
          </w:rPr>
          <w:t>53</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603" w:history="1">
        <w:r w:rsidR="00C9203A" w:rsidRPr="00DF161D">
          <w:rPr>
            <w:rStyle w:val="Hyperlink"/>
            <w:rFonts w:ascii="Symbol" w:hAnsi="Symbol"/>
            <w:noProof/>
          </w:rPr>
          <w:t></w:t>
        </w:r>
        <w:r w:rsidR="00C9203A">
          <w:rPr>
            <w:rFonts w:asciiTheme="minorHAnsi" w:eastAsiaTheme="minorEastAsia" w:hAnsiTheme="minorHAnsi" w:cstheme="minorBidi"/>
            <w:noProof/>
            <w:sz w:val="22"/>
            <w:szCs w:val="22"/>
            <w:lang w:eastAsia="en-GB"/>
          </w:rPr>
          <w:tab/>
        </w:r>
        <w:r w:rsidR="00C9203A" w:rsidRPr="00DF161D">
          <w:rPr>
            <w:rStyle w:val="Hyperlink"/>
            <w:noProof/>
          </w:rPr>
          <w:t>Gamma</w:t>
        </w:r>
        <w:r w:rsidR="00C9203A">
          <w:rPr>
            <w:noProof/>
            <w:webHidden/>
          </w:rPr>
          <w:tab/>
        </w:r>
        <w:r>
          <w:rPr>
            <w:noProof/>
            <w:webHidden/>
          </w:rPr>
          <w:fldChar w:fldCharType="begin"/>
        </w:r>
        <w:r w:rsidR="00C9203A">
          <w:rPr>
            <w:noProof/>
            <w:webHidden/>
          </w:rPr>
          <w:instrText xml:space="preserve"> PAGEREF _Toc433104603 \h </w:instrText>
        </w:r>
        <w:r>
          <w:rPr>
            <w:noProof/>
            <w:webHidden/>
          </w:rPr>
        </w:r>
        <w:r>
          <w:rPr>
            <w:noProof/>
            <w:webHidden/>
          </w:rPr>
          <w:fldChar w:fldCharType="separate"/>
        </w:r>
        <w:r w:rsidR="00C9203A">
          <w:rPr>
            <w:noProof/>
            <w:webHidden/>
          </w:rPr>
          <w:t>53</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604" w:history="1">
        <w:r w:rsidR="00C9203A" w:rsidRPr="00DF161D">
          <w:rPr>
            <w:rStyle w:val="Hyperlink"/>
            <w:rFonts w:ascii="Symbol" w:hAnsi="Symbol"/>
            <w:noProof/>
          </w:rPr>
          <w:t></w:t>
        </w:r>
        <w:r w:rsidR="00C9203A">
          <w:rPr>
            <w:rFonts w:asciiTheme="minorHAnsi" w:eastAsiaTheme="minorEastAsia" w:hAnsiTheme="minorHAnsi" w:cstheme="minorBidi"/>
            <w:noProof/>
            <w:sz w:val="22"/>
            <w:szCs w:val="22"/>
            <w:lang w:eastAsia="en-GB"/>
          </w:rPr>
          <w:tab/>
        </w:r>
        <w:r w:rsidR="00C9203A" w:rsidRPr="00DF161D">
          <w:rPr>
            <w:rStyle w:val="Hyperlink"/>
            <w:noProof/>
          </w:rPr>
          <w:t>Vega</w:t>
        </w:r>
        <w:r w:rsidR="00C9203A">
          <w:rPr>
            <w:noProof/>
            <w:webHidden/>
          </w:rPr>
          <w:tab/>
        </w:r>
        <w:r>
          <w:rPr>
            <w:noProof/>
            <w:webHidden/>
          </w:rPr>
          <w:fldChar w:fldCharType="begin"/>
        </w:r>
        <w:r w:rsidR="00C9203A">
          <w:rPr>
            <w:noProof/>
            <w:webHidden/>
          </w:rPr>
          <w:instrText xml:space="preserve"> PAGEREF _Toc433104604 \h </w:instrText>
        </w:r>
        <w:r>
          <w:rPr>
            <w:noProof/>
            <w:webHidden/>
          </w:rPr>
        </w:r>
        <w:r>
          <w:rPr>
            <w:noProof/>
            <w:webHidden/>
          </w:rPr>
          <w:fldChar w:fldCharType="separate"/>
        </w:r>
        <w:r w:rsidR="00C9203A">
          <w:rPr>
            <w:noProof/>
            <w:webHidden/>
          </w:rPr>
          <w:t>53</w:t>
        </w:r>
        <w:r>
          <w:rPr>
            <w:noProof/>
            <w:webHidden/>
          </w:rPr>
          <w:fldChar w:fldCharType="end"/>
        </w:r>
      </w:hyperlink>
    </w:p>
    <w:p w:rsidR="00C9203A" w:rsidRDefault="00026F69">
      <w:pPr>
        <w:pStyle w:val="TOC2"/>
        <w:rPr>
          <w:rFonts w:asciiTheme="minorHAnsi" w:eastAsiaTheme="minorEastAsia" w:hAnsiTheme="minorHAnsi" w:cstheme="minorBidi"/>
          <w:noProof/>
          <w:sz w:val="22"/>
          <w:szCs w:val="22"/>
          <w:lang w:eastAsia="en-GB"/>
        </w:rPr>
      </w:pPr>
      <w:hyperlink w:anchor="_Toc433104605" w:history="1">
        <w:r w:rsidR="00C9203A" w:rsidRPr="00DF161D">
          <w:rPr>
            <w:rStyle w:val="Hyperlink"/>
            <w:rFonts w:ascii="Symbol" w:hAnsi="Symbol"/>
            <w:noProof/>
          </w:rPr>
          <w:t></w:t>
        </w:r>
        <w:r w:rsidR="00C9203A">
          <w:rPr>
            <w:rFonts w:asciiTheme="minorHAnsi" w:eastAsiaTheme="minorEastAsia" w:hAnsiTheme="minorHAnsi" w:cstheme="minorBidi"/>
            <w:noProof/>
            <w:sz w:val="22"/>
            <w:szCs w:val="22"/>
            <w:lang w:eastAsia="en-GB"/>
          </w:rPr>
          <w:tab/>
        </w:r>
        <w:r w:rsidR="00C9203A" w:rsidRPr="00DF161D">
          <w:rPr>
            <w:rStyle w:val="Hyperlink"/>
            <w:noProof/>
          </w:rPr>
          <w:t>Theta</w:t>
        </w:r>
        <w:r w:rsidR="00C9203A">
          <w:rPr>
            <w:noProof/>
            <w:webHidden/>
          </w:rPr>
          <w:tab/>
        </w:r>
        <w:r>
          <w:rPr>
            <w:noProof/>
            <w:webHidden/>
          </w:rPr>
          <w:fldChar w:fldCharType="begin"/>
        </w:r>
        <w:r w:rsidR="00C9203A">
          <w:rPr>
            <w:noProof/>
            <w:webHidden/>
          </w:rPr>
          <w:instrText xml:space="preserve"> PAGEREF _Toc433104605 \h </w:instrText>
        </w:r>
        <w:r>
          <w:rPr>
            <w:noProof/>
            <w:webHidden/>
          </w:rPr>
        </w:r>
        <w:r>
          <w:rPr>
            <w:noProof/>
            <w:webHidden/>
          </w:rPr>
          <w:fldChar w:fldCharType="separate"/>
        </w:r>
        <w:r w:rsidR="00C9203A">
          <w:rPr>
            <w:noProof/>
            <w:webHidden/>
          </w:rPr>
          <w:t>53</w:t>
        </w:r>
        <w:r>
          <w:rPr>
            <w:noProof/>
            <w:webHidden/>
          </w:rPr>
          <w:fldChar w:fldCharType="end"/>
        </w:r>
      </w:hyperlink>
    </w:p>
    <w:p w:rsidR="00C9203A" w:rsidRDefault="00026F69">
      <w:pPr>
        <w:pStyle w:val="TOC1"/>
        <w:rPr>
          <w:rFonts w:asciiTheme="minorHAnsi" w:eastAsiaTheme="minorEastAsia" w:hAnsiTheme="minorHAnsi" w:cstheme="minorBidi"/>
          <w:noProof/>
          <w:sz w:val="22"/>
          <w:szCs w:val="22"/>
          <w:lang w:eastAsia="en-GB"/>
        </w:rPr>
      </w:pPr>
      <w:hyperlink w:anchor="_Toc433104606" w:history="1">
        <w:r w:rsidR="00C9203A" w:rsidRPr="00DF161D">
          <w:rPr>
            <w:rStyle w:val="Hyperlink"/>
            <w:noProof/>
          </w:rPr>
          <w:t>Appendix 3 – Back-test Results – Options on EURIBOR STIRS – Theoretical ATM contracts.</w:t>
        </w:r>
        <w:r w:rsidR="00C9203A">
          <w:rPr>
            <w:noProof/>
            <w:webHidden/>
          </w:rPr>
          <w:tab/>
        </w:r>
        <w:r>
          <w:rPr>
            <w:noProof/>
            <w:webHidden/>
          </w:rPr>
          <w:fldChar w:fldCharType="begin"/>
        </w:r>
        <w:r w:rsidR="00C9203A">
          <w:rPr>
            <w:noProof/>
            <w:webHidden/>
          </w:rPr>
          <w:instrText xml:space="preserve"> PAGEREF _Toc433104606 \h </w:instrText>
        </w:r>
        <w:r>
          <w:rPr>
            <w:noProof/>
            <w:webHidden/>
          </w:rPr>
        </w:r>
        <w:r>
          <w:rPr>
            <w:noProof/>
            <w:webHidden/>
          </w:rPr>
          <w:fldChar w:fldCharType="separate"/>
        </w:r>
        <w:r w:rsidR="00C9203A">
          <w:rPr>
            <w:noProof/>
            <w:webHidden/>
          </w:rPr>
          <w:t>54</w:t>
        </w:r>
        <w:r>
          <w:rPr>
            <w:noProof/>
            <w:webHidden/>
          </w:rPr>
          <w:fldChar w:fldCharType="end"/>
        </w:r>
      </w:hyperlink>
    </w:p>
    <w:p w:rsidR="00C9203A" w:rsidRDefault="00026F69">
      <w:pPr>
        <w:pStyle w:val="TOC1"/>
        <w:rPr>
          <w:rFonts w:asciiTheme="minorHAnsi" w:eastAsiaTheme="minorEastAsia" w:hAnsiTheme="minorHAnsi" w:cstheme="minorBidi"/>
          <w:noProof/>
          <w:sz w:val="22"/>
          <w:szCs w:val="22"/>
          <w:lang w:eastAsia="en-GB"/>
        </w:rPr>
      </w:pPr>
      <w:hyperlink w:anchor="_Toc433104607" w:history="1">
        <w:r w:rsidR="00C9203A" w:rsidRPr="00DF161D">
          <w:rPr>
            <w:rStyle w:val="Hyperlink"/>
            <w:noProof/>
          </w:rPr>
          <w:t>Appendix 4 – Stress Testing Results</w:t>
        </w:r>
        <w:r w:rsidR="00C9203A">
          <w:rPr>
            <w:noProof/>
            <w:webHidden/>
          </w:rPr>
          <w:tab/>
        </w:r>
        <w:r>
          <w:rPr>
            <w:noProof/>
            <w:webHidden/>
          </w:rPr>
          <w:fldChar w:fldCharType="begin"/>
        </w:r>
        <w:r w:rsidR="00C9203A">
          <w:rPr>
            <w:noProof/>
            <w:webHidden/>
          </w:rPr>
          <w:instrText xml:space="preserve"> PAGEREF _Toc433104607 \h </w:instrText>
        </w:r>
        <w:r>
          <w:rPr>
            <w:noProof/>
            <w:webHidden/>
          </w:rPr>
        </w:r>
        <w:r>
          <w:rPr>
            <w:noProof/>
            <w:webHidden/>
          </w:rPr>
          <w:fldChar w:fldCharType="separate"/>
        </w:r>
        <w:r w:rsidR="00C9203A">
          <w:rPr>
            <w:noProof/>
            <w:webHidden/>
          </w:rPr>
          <w:t>56</w:t>
        </w:r>
        <w:r>
          <w:rPr>
            <w:noProof/>
            <w:webHidden/>
          </w:rPr>
          <w:fldChar w:fldCharType="end"/>
        </w:r>
      </w:hyperlink>
    </w:p>
    <w:p w:rsidR="00BA60EE" w:rsidRPr="006D385C" w:rsidRDefault="00026F69" w:rsidP="0089164F">
      <w:pPr>
        <w:spacing w:after="120"/>
        <w:jc w:val="both"/>
      </w:pPr>
      <w:r w:rsidRPr="006D385C">
        <w:fldChar w:fldCharType="end"/>
      </w:r>
    </w:p>
    <w:p w:rsidR="001A0844" w:rsidRPr="006D385C" w:rsidRDefault="001A0844" w:rsidP="001A0844">
      <w:pPr>
        <w:pStyle w:val="Heading1NoNumb"/>
        <w:spacing w:after="120"/>
        <w:jc w:val="both"/>
      </w:pPr>
      <w:bookmarkStart w:id="7" w:name="_Toc223190624"/>
      <w:bookmarkStart w:id="8" w:name="_Toc396898445"/>
      <w:bookmarkStart w:id="9" w:name="_Toc433104532"/>
      <w:bookmarkStart w:id="10" w:name="AbbreviationsPage"/>
      <w:bookmarkStart w:id="11" w:name="_Toc223190625"/>
      <w:bookmarkStart w:id="12" w:name="IntroductionPage"/>
      <w:bookmarkEnd w:id="6"/>
      <w:r w:rsidRPr="006D385C">
        <w:lastRenderedPageBreak/>
        <w:t>Abbreviations</w:t>
      </w:r>
      <w:bookmarkEnd w:id="7"/>
      <w:bookmarkEnd w:id="8"/>
      <w:bookmarkEnd w:id="9"/>
    </w:p>
    <w:p w:rsidR="0027686E" w:rsidRPr="007E397D" w:rsidRDefault="0027686E" w:rsidP="0027686E">
      <w:pPr>
        <w:tabs>
          <w:tab w:val="left" w:pos="1134"/>
        </w:tabs>
        <w:spacing w:after="120"/>
        <w:jc w:val="both"/>
      </w:pPr>
      <w:r>
        <w:rPr>
          <w:b/>
        </w:rPr>
        <w:t>ATM</w:t>
      </w:r>
      <w:r w:rsidRPr="007E397D">
        <w:tab/>
        <w:t>-</w:t>
      </w:r>
      <w:r w:rsidRPr="007E397D">
        <w:tab/>
      </w:r>
      <w:r>
        <w:t>At</w:t>
      </w:r>
      <w:r w:rsidRPr="007E397D">
        <w:t>-</w:t>
      </w:r>
      <w:r>
        <w:t>the</w:t>
      </w:r>
      <w:r w:rsidRPr="007E397D">
        <w:t>-</w:t>
      </w:r>
      <w:r>
        <w:t>Money</w:t>
      </w:r>
    </w:p>
    <w:p w:rsidR="00694E0C" w:rsidRPr="007E397D" w:rsidRDefault="00694E0C" w:rsidP="00694E0C">
      <w:pPr>
        <w:tabs>
          <w:tab w:val="left" w:pos="1134"/>
        </w:tabs>
        <w:spacing w:after="120"/>
        <w:jc w:val="both"/>
      </w:pPr>
      <w:r>
        <w:rPr>
          <w:b/>
        </w:rPr>
        <w:t>CCP</w:t>
      </w:r>
      <w:r w:rsidRPr="007E397D">
        <w:tab/>
        <w:t>-</w:t>
      </w:r>
      <w:r w:rsidRPr="007E397D">
        <w:tab/>
      </w:r>
      <w:r>
        <w:t>Central Counterparty</w:t>
      </w:r>
    </w:p>
    <w:p w:rsidR="001A0844" w:rsidRPr="007E397D" w:rsidRDefault="001A0844" w:rsidP="001A0844">
      <w:pPr>
        <w:tabs>
          <w:tab w:val="left" w:pos="1134"/>
        </w:tabs>
        <w:spacing w:after="120"/>
        <w:jc w:val="both"/>
      </w:pPr>
      <w:r w:rsidRPr="007E397D">
        <w:rPr>
          <w:b/>
        </w:rPr>
        <w:t>CTD</w:t>
      </w:r>
      <w:r w:rsidRPr="007E397D">
        <w:tab/>
        <w:t>-</w:t>
      </w:r>
      <w:r w:rsidRPr="007E397D">
        <w:tab/>
        <w:t>Cheapest-to-Deliver</w:t>
      </w:r>
    </w:p>
    <w:bookmarkEnd w:id="10"/>
    <w:p w:rsidR="001A0844" w:rsidRPr="00D44B72" w:rsidRDefault="001A0844" w:rsidP="001A0844">
      <w:pPr>
        <w:tabs>
          <w:tab w:val="left" w:pos="1134"/>
        </w:tabs>
        <w:spacing w:after="120"/>
        <w:jc w:val="both"/>
      </w:pPr>
      <w:r w:rsidRPr="00D44B72">
        <w:rPr>
          <w:b/>
        </w:rPr>
        <w:t>EMIR</w:t>
      </w:r>
      <w:r w:rsidRPr="00D44B72">
        <w:tab/>
        <w:t>-</w:t>
      </w:r>
      <w:r w:rsidRPr="00D44B72">
        <w:tab/>
        <w:t>European Market Infrastructure Regulation</w:t>
      </w:r>
    </w:p>
    <w:p w:rsidR="001A0844" w:rsidRPr="00D44B72" w:rsidRDefault="001A0844" w:rsidP="001A0844">
      <w:pPr>
        <w:tabs>
          <w:tab w:val="left" w:pos="1134"/>
        </w:tabs>
        <w:spacing w:after="120"/>
        <w:jc w:val="both"/>
      </w:pPr>
      <w:r w:rsidRPr="00D44B72">
        <w:rPr>
          <w:b/>
        </w:rPr>
        <w:t>ESMA</w:t>
      </w:r>
      <w:r w:rsidRPr="00D44B72">
        <w:tab/>
        <w:t>-</w:t>
      </w:r>
      <w:r w:rsidRPr="00D44B72">
        <w:tab/>
        <w:t>European Securities and Markets Authority</w:t>
      </w:r>
    </w:p>
    <w:p w:rsidR="001A0844" w:rsidRPr="00D44B72" w:rsidRDefault="001A0844" w:rsidP="001A0844">
      <w:pPr>
        <w:tabs>
          <w:tab w:val="left" w:pos="1134"/>
        </w:tabs>
        <w:spacing w:after="120"/>
        <w:jc w:val="both"/>
        <w:rPr>
          <w:bCs/>
        </w:rPr>
      </w:pPr>
      <w:r w:rsidRPr="00D44B72">
        <w:rPr>
          <w:b/>
        </w:rPr>
        <w:t>EWMA</w:t>
      </w:r>
      <w:r w:rsidRPr="00D44B72">
        <w:tab/>
        <w:t>-</w:t>
      </w:r>
      <w:r w:rsidRPr="00D44B72">
        <w:tab/>
        <w:t>Exponentially Weighted Moving Average</w:t>
      </w:r>
    </w:p>
    <w:p w:rsidR="00E20F3C" w:rsidRPr="00D44B72" w:rsidRDefault="00E20F3C" w:rsidP="00E20F3C">
      <w:pPr>
        <w:tabs>
          <w:tab w:val="left" w:pos="1134"/>
        </w:tabs>
        <w:spacing w:after="120"/>
        <w:jc w:val="both"/>
        <w:rPr>
          <w:bCs/>
        </w:rPr>
      </w:pPr>
      <w:r>
        <w:rPr>
          <w:b/>
        </w:rPr>
        <w:t>FRA</w:t>
      </w:r>
      <w:r w:rsidRPr="00D44B72">
        <w:tab/>
        <w:t>-</w:t>
      </w:r>
      <w:r w:rsidRPr="00D44B72">
        <w:tab/>
      </w:r>
      <w:r>
        <w:t>Forward Rate Agreement</w:t>
      </w:r>
    </w:p>
    <w:p w:rsidR="00733339" w:rsidRPr="00D44B72" w:rsidRDefault="00733339" w:rsidP="00733339">
      <w:pPr>
        <w:tabs>
          <w:tab w:val="left" w:pos="1134"/>
        </w:tabs>
        <w:spacing w:after="120"/>
        <w:jc w:val="both"/>
        <w:rPr>
          <w:bCs/>
        </w:rPr>
      </w:pPr>
      <w:r>
        <w:rPr>
          <w:b/>
        </w:rPr>
        <w:t>FVS</w:t>
      </w:r>
      <w:r w:rsidRPr="00D44B72">
        <w:tab/>
        <w:t>-</w:t>
      </w:r>
      <w:r w:rsidRPr="00D44B72">
        <w:tab/>
      </w:r>
      <w:r>
        <w:t>Fitted Volatility Smile</w:t>
      </w:r>
    </w:p>
    <w:p w:rsidR="001A0844" w:rsidRPr="007E397D" w:rsidRDefault="001A0844" w:rsidP="001A0844">
      <w:pPr>
        <w:tabs>
          <w:tab w:val="left" w:pos="1134"/>
        </w:tabs>
        <w:spacing w:after="120"/>
        <w:jc w:val="both"/>
      </w:pPr>
      <w:r w:rsidRPr="007E397D">
        <w:rPr>
          <w:b/>
        </w:rPr>
        <w:t>GC</w:t>
      </w:r>
      <w:r w:rsidRPr="007E397D">
        <w:tab/>
        <w:t>-</w:t>
      </w:r>
      <w:r w:rsidRPr="007E397D">
        <w:tab/>
        <w:t>General Collateral</w:t>
      </w:r>
    </w:p>
    <w:p w:rsidR="001A0844" w:rsidRPr="007E397D" w:rsidRDefault="001A0844" w:rsidP="001A0844">
      <w:pPr>
        <w:tabs>
          <w:tab w:val="left" w:pos="1134"/>
        </w:tabs>
        <w:spacing w:after="120"/>
        <w:jc w:val="both"/>
      </w:pPr>
      <w:r w:rsidRPr="007E397D">
        <w:rPr>
          <w:b/>
        </w:rPr>
        <w:t>HVAR</w:t>
      </w:r>
      <w:r w:rsidRPr="007E397D">
        <w:tab/>
        <w:t>-</w:t>
      </w:r>
      <w:r w:rsidRPr="007E397D">
        <w:tab/>
        <w:t>Historic Value-at-Risk</w:t>
      </w:r>
    </w:p>
    <w:p w:rsidR="001A0844" w:rsidRPr="007E397D" w:rsidRDefault="001A0844" w:rsidP="001A0844">
      <w:pPr>
        <w:tabs>
          <w:tab w:val="left" w:pos="1134"/>
        </w:tabs>
        <w:spacing w:after="120"/>
        <w:jc w:val="both"/>
      </w:pPr>
      <w:r w:rsidRPr="007E397D">
        <w:rPr>
          <w:b/>
        </w:rPr>
        <w:t>IM</w:t>
      </w:r>
      <w:r w:rsidRPr="007E397D">
        <w:tab/>
        <w:t>-</w:t>
      </w:r>
      <w:r w:rsidRPr="007E397D">
        <w:tab/>
        <w:t>Initial Margin</w:t>
      </w:r>
    </w:p>
    <w:p w:rsidR="00A57B13" w:rsidRPr="007E397D" w:rsidRDefault="00A57B13" w:rsidP="00A57B13">
      <w:pPr>
        <w:tabs>
          <w:tab w:val="left" w:pos="1134"/>
        </w:tabs>
        <w:spacing w:after="120"/>
        <w:jc w:val="both"/>
      </w:pPr>
      <w:r>
        <w:rPr>
          <w:b/>
        </w:rPr>
        <w:t>IRS</w:t>
      </w:r>
      <w:r w:rsidRPr="007E397D">
        <w:tab/>
        <w:t>-</w:t>
      </w:r>
      <w:r w:rsidRPr="007E397D">
        <w:tab/>
      </w:r>
      <w:r>
        <w:t>Interest Rate Swap</w:t>
      </w:r>
    </w:p>
    <w:p w:rsidR="001A0844" w:rsidRPr="00E66163" w:rsidRDefault="001A0844" w:rsidP="001A0844">
      <w:pPr>
        <w:tabs>
          <w:tab w:val="left" w:pos="1134"/>
        </w:tabs>
        <w:spacing w:after="120"/>
        <w:jc w:val="both"/>
      </w:pPr>
      <w:r w:rsidRPr="00E66163">
        <w:rPr>
          <w:b/>
        </w:rPr>
        <w:t>LCHC</w:t>
      </w:r>
      <w:r w:rsidRPr="00E66163">
        <w:tab/>
        <w:t>-</w:t>
      </w:r>
      <w:r w:rsidRPr="00E66163">
        <w:tab/>
        <w:t>LCH.Clearnet Group Limited</w:t>
      </w:r>
    </w:p>
    <w:p w:rsidR="001A0844" w:rsidRPr="007E397D" w:rsidRDefault="001A0844" w:rsidP="001A0844">
      <w:pPr>
        <w:tabs>
          <w:tab w:val="left" w:pos="1134"/>
        </w:tabs>
        <w:spacing w:after="120"/>
        <w:jc w:val="both"/>
      </w:pPr>
      <w:r w:rsidRPr="007E397D">
        <w:rPr>
          <w:b/>
        </w:rPr>
        <w:t>PAIRS</w:t>
      </w:r>
      <w:r w:rsidRPr="007E397D">
        <w:tab/>
        <w:t>-</w:t>
      </w:r>
      <w:r w:rsidRPr="007E397D">
        <w:tab/>
        <w:t>Portfolio Approach to Interest Rate Scenarios</w:t>
      </w:r>
    </w:p>
    <w:p w:rsidR="001A0844" w:rsidRDefault="001A0844" w:rsidP="001A0844">
      <w:pPr>
        <w:tabs>
          <w:tab w:val="left" w:pos="1134"/>
        </w:tabs>
        <w:spacing w:after="120"/>
        <w:jc w:val="both"/>
      </w:pPr>
      <w:r w:rsidRPr="00D01092">
        <w:rPr>
          <w:b/>
        </w:rPr>
        <w:t>STIR</w:t>
      </w:r>
      <w:r w:rsidRPr="00D01092">
        <w:tab/>
        <w:t>-</w:t>
      </w:r>
      <w:r w:rsidRPr="00D01092">
        <w:tab/>
        <w:t>Short Term Interest Rate</w:t>
      </w:r>
    </w:p>
    <w:p w:rsidR="00694E0C" w:rsidRPr="00D01092" w:rsidRDefault="00694E0C" w:rsidP="00694E0C">
      <w:pPr>
        <w:tabs>
          <w:tab w:val="left" w:pos="1134"/>
        </w:tabs>
        <w:spacing w:after="120"/>
        <w:jc w:val="both"/>
      </w:pPr>
      <w:r>
        <w:rPr>
          <w:b/>
        </w:rPr>
        <w:t>SVI</w:t>
      </w:r>
      <w:r w:rsidRPr="00D01092">
        <w:tab/>
        <w:t>-</w:t>
      </w:r>
      <w:r w:rsidRPr="00D01092">
        <w:tab/>
      </w:r>
      <w:r>
        <w:t>Stochastic Volatility Inspired</w:t>
      </w:r>
    </w:p>
    <w:p w:rsidR="00694E0C" w:rsidRPr="00D01092" w:rsidRDefault="00694E0C" w:rsidP="001A0844">
      <w:pPr>
        <w:tabs>
          <w:tab w:val="left" w:pos="1134"/>
        </w:tabs>
        <w:spacing w:after="120"/>
        <w:jc w:val="both"/>
      </w:pPr>
    </w:p>
    <w:p w:rsidR="00EB74C2" w:rsidRPr="006D385C" w:rsidRDefault="00EB74C2" w:rsidP="0089164F">
      <w:pPr>
        <w:pStyle w:val="Heading1NoNumb"/>
        <w:spacing w:after="120"/>
        <w:jc w:val="both"/>
      </w:pPr>
      <w:bookmarkStart w:id="13" w:name="_Toc433104533"/>
      <w:r w:rsidRPr="006D385C">
        <w:lastRenderedPageBreak/>
        <w:t>Introduction</w:t>
      </w:r>
      <w:bookmarkEnd w:id="11"/>
      <w:bookmarkEnd w:id="13"/>
    </w:p>
    <w:p w:rsidR="009A25D2" w:rsidRPr="006D385C" w:rsidRDefault="009A25D2" w:rsidP="0089164F">
      <w:pPr>
        <w:pStyle w:val="Heading2NoNumb"/>
        <w:spacing w:before="0"/>
        <w:jc w:val="both"/>
      </w:pPr>
      <w:bookmarkStart w:id="14" w:name="_Toc433104534"/>
      <w:r w:rsidRPr="006D385C">
        <w:t>Background</w:t>
      </w:r>
      <w:bookmarkEnd w:id="14"/>
    </w:p>
    <w:p w:rsidR="001A0844" w:rsidRPr="006D385C" w:rsidRDefault="00D01092" w:rsidP="001A0844">
      <w:pPr>
        <w:spacing w:after="120"/>
        <w:jc w:val="both"/>
      </w:pPr>
      <w:r>
        <w:t>I</w:t>
      </w:r>
      <w:r w:rsidR="001A0844">
        <w:t xml:space="preserve">n order to complement its </w:t>
      </w:r>
      <w:r>
        <w:t>existing</w:t>
      </w:r>
      <w:r w:rsidR="001A0844">
        <w:t xml:space="preserve"> </w:t>
      </w:r>
      <w:r w:rsidR="001A0844" w:rsidRPr="006D385C">
        <w:t>fixed income derivatives</w:t>
      </w:r>
      <w:r w:rsidR="001A0844">
        <w:t xml:space="preserve"> offering</w:t>
      </w:r>
      <w:r>
        <w:t xml:space="preserve">, NLX is </w:t>
      </w:r>
      <w:r w:rsidR="007E397D">
        <w:t>planning</w:t>
      </w:r>
      <w:r>
        <w:t xml:space="preserve"> to launch</w:t>
      </w:r>
      <w:r w:rsidR="009848D2">
        <w:t xml:space="preserve"> various series </w:t>
      </w:r>
      <w:r>
        <w:t xml:space="preserve">of exchange-traded options on </w:t>
      </w:r>
      <w:r w:rsidRPr="006D385C">
        <w:t>short-term interest rate (STIR) futures</w:t>
      </w:r>
      <w:r>
        <w:t xml:space="preserve"> and </w:t>
      </w:r>
      <w:r w:rsidRPr="006D385C">
        <w:t>government bond futures</w:t>
      </w:r>
      <w:r>
        <w:t>.</w:t>
      </w:r>
    </w:p>
    <w:p w:rsidR="00617231" w:rsidRPr="006D385C" w:rsidRDefault="00617231" w:rsidP="0089164F">
      <w:pPr>
        <w:pStyle w:val="Heading2NoNumb"/>
        <w:spacing w:before="0"/>
        <w:jc w:val="both"/>
      </w:pPr>
      <w:bookmarkStart w:id="15" w:name="_Toc433104535"/>
      <w:r w:rsidRPr="006D385C">
        <w:t>Purpose of the Document</w:t>
      </w:r>
      <w:bookmarkEnd w:id="15"/>
    </w:p>
    <w:p w:rsidR="00617231" w:rsidRPr="006D385C" w:rsidRDefault="00617231" w:rsidP="0089164F">
      <w:pPr>
        <w:spacing w:after="120"/>
        <w:jc w:val="both"/>
      </w:pPr>
      <w:r w:rsidRPr="006D385C">
        <w:t xml:space="preserve">The purpose of this document is to articulate both the </w:t>
      </w:r>
      <w:r w:rsidRPr="006D385C">
        <w:rPr>
          <w:b/>
          <w:i/>
        </w:rPr>
        <w:t>pricing</w:t>
      </w:r>
      <w:r w:rsidRPr="006D385C">
        <w:t xml:space="preserve"> and </w:t>
      </w:r>
      <w:r w:rsidRPr="006D385C">
        <w:rPr>
          <w:b/>
          <w:i/>
        </w:rPr>
        <w:t>initial margin</w:t>
      </w:r>
      <w:r w:rsidR="00946087" w:rsidRPr="006D385C">
        <w:t xml:space="preserve"> (IM) methodologies for the </w:t>
      </w:r>
      <w:r w:rsidR="009848D2">
        <w:t>aforementioned categories of options</w:t>
      </w:r>
      <w:r w:rsidR="00946087" w:rsidRPr="006D385C">
        <w:t>, and thereby act as a technical reference point in this regard.</w:t>
      </w:r>
    </w:p>
    <w:p w:rsidR="007D6CE2" w:rsidRDefault="002B4853" w:rsidP="0089164F">
      <w:pPr>
        <w:spacing w:after="120"/>
        <w:jc w:val="both"/>
      </w:pPr>
      <w:r>
        <w:t>For completeness and in</w:t>
      </w:r>
      <w:r w:rsidR="009848D2">
        <w:t xml:space="preserve"> order to provide relevant context / background</w:t>
      </w:r>
      <w:r w:rsidR="00407DC3">
        <w:t>, the document</w:t>
      </w:r>
      <w:r w:rsidR="009848D2">
        <w:t xml:space="preserve"> also</w:t>
      </w:r>
      <w:r w:rsidR="00407DC3">
        <w:t xml:space="preserve"> </w:t>
      </w:r>
      <w:r w:rsidR="00CE5F4D">
        <w:t>includes</w:t>
      </w:r>
      <w:r w:rsidR="009848D2">
        <w:t xml:space="preserve"> a </w:t>
      </w:r>
      <w:r w:rsidR="00407DC3">
        <w:t xml:space="preserve">description of the corresponding methodologies for </w:t>
      </w:r>
      <w:r w:rsidR="009848D2">
        <w:t>the underlying futures themselves</w:t>
      </w:r>
      <w:r w:rsidR="00407DC3">
        <w:t>.</w:t>
      </w:r>
    </w:p>
    <w:p w:rsidR="00A948B5" w:rsidRPr="006D385C" w:rsidRDefault="00A948B5" w:rsidP="0089164F">
      <w:pPr>
        <w:spacing w:after="120"/>
        <w:jc w:val="both"/>
      </w:pPr>
      <w:r>
        <w:t>The document also includes a description of the proposed default management procedures and the scenarios framework that will be used to size the default fund.</w:t>
      </w:r>
    </w:p>
    <w:bookmarkEnd w:id="12"/>
    <w:p w:rsidR="00617231" w:rsidRPr="006D385C" w:rsidRDefault="00617231" w:rsidP="0089164F">
      <w:pPr>
        <w:spacing w:after="120"/>
        <w:jc w:val="both"/>
      </w:pPr>
    </w:p>
    <w:p w:rsidR="00785B39" w:rsidRPr="006D385C" w:rsidRDefault="002B4853" w:rsidP="0089164F">
      <w:pPr>
        <w:pStyle w:val="Heading1"/>
        <w:spacing w:after="120"/>
        <w:jc w:val="both"/>
      </w:pPr>
      <w:bookmarkStart w:id="16" w:name="_Toc433104536"/>
      <w:r>
        <w:lastRenderedPageBreak/>
        <w:t xml:space="preserve">Overview of NLX </w:t>
      </w:r>
      <w:r w:rsidR="002D7621" w:rsidRPr="006D385C">
        <w:t>Initial Margin Methodology</w:t>
      </w:r>
      <w:bookmarkEnd w:id="16"/>
    </w:p>
    <w:p w:rsidR="002D7621" w:rsidRPr="006D385C" w:rsidRDefault="00A02F46" w:rsidP="0089164F">
      <w:pPr>
        <w:spacing w:after="120"/>
        <w:jc w:val="both"/>
      </w:pPr>
      <w:r w:rsidRPr="006D385C">
        <w:t xml:space="preserve">The Listed Rates default fund covers a range of listed interest rate derivative products that are cleared by </w:t>
      </w:r>
      <w:r w:rsidR="00E66163">
        <w:t>LCH.Clearnet Group Limited (</w:t>
      </w:r>
      <w:r w:rsidRPr="006D385C">
        <w:t>LCHC</w:t>
      </w:r>
      <w:r w:rsidR="00E66163">
        <w:t>)</w:t>
      </w:r>
      <w:r w:rsidRPr="006D385C">
        <w:t xml:space="preserve"> as part of its NLX service.</w:t>
      </w:r>
    </w:p>
    <w:p w:rsidR="00A02F46" w:rsidRPr="006D385C" w:rsidRDefault="00A02F46" w:rsidP="0089164F">
      <w:pPr>
        <w:spacing w:after="120"/>
        <w:jc w:val="both"/>
      </w:pPr>
      <w:r w:rsidRPr="006D385C">
        <w:t xml:space="preserve">It is proposed to include </w:t>
      </w:r>
      <w:r w:rsidR="002467E5">
        <w:t>NLX’s</w:t>
      </w:r>
      <w:r w:rsidRPr="006D385C">
        <w:t xml:space="preserve"> </w:t>
      </w:r>
      <w:r w:rsidR="002467E5">
        <w:t>option</w:t>
      </w:r>
      <w:r w:rsidR="00AF4D0E">
        <w:t>-based product</w:t>
      </w:r>
      <w:r w:rsidR="002467E5">
        <w:t>s</w:t>
      </w:r>
      <w:r w:rsidRPr="006D385C">
        <w:t xml:space="preserve"> in the same default fund and, in so doing, adopt the same general </w:t>
      </w:r>
      <w:r w:rsidR="00946087" w:rsidRPr="006D385C">
        <w:t xml:space="preserve">approach </w:t>
      </w:r>
      <w:r w:rsidR="0045574F" w:rsidRPr="006D385C">
        <w:t xml:space="preserve">to </w:t>
      </w:r>
      <w:r w:rsidRPr="006D385C">
        <w:t xml:space="preserve">pricing </w:t>
      </w:r>
      <w:r w:rsidRPr="006D385C">
        <w:rPr>
          <w:b/>
          <w:i/>
        </w:rPr>
        <w:t>and</w:t>
      </w:r>
      <w:r w:rsidRPr="006D385C">
        <w:t xml:space="preserve"> </w:t>
      </w:r>
      <w:r w:rsidR="00946087" w:rsidRPr="006D385C">
        <w:t xml:space="preserve">the wider specifics of the IM methodology that underpin the existing </w:t>
      </w:r>
      <w:r w:rsidR="00E66163">
        <w:t xml:space="preserve">(NLX) </w:t>
      </w:r>
      <w:r w:rsidR="00946087" w:rsidRPr="006D385C">
        <w:t>service.</w:t>
      </w:r>
    </w:p>
    <w:p w:rsidR="00490F68" w:rsidRPr="006D385C" w:rsidRDefault="00946087" w:rsidP="0089164F">
      <w:pPr>
        <w:spacing w:after="120"/>
        <w:jc w:val="both"/>
      </w:pPr>
      <w:r w:rsidRPr="006D385C">
        <w:t xml:space="preserve">This section </w:t>
      </w:r>
      <w:r w:rsidR="00E66163">
        <w:t xml:space="preserve">describes </w:t>
      </w:r>
      <w:r w:rsidRPr="006D385C">
        <w:t xml:space="preserve">the </w:t>
      </w:r>
      <w:r w:rsidR="00E66163">
        <w:t>existing</w:t>
      </w:r>
      <w:r w:rsidRPr="006D385C">
        <w:t xml:space="preserve"> </w:t>
      </w:r>
      <w:r w:rsidR="00E66163">
        <w:t xml:space="preserve">NLX </w:t>
      </w:r>
      <w:r w:rsidRPr="006D385C">
        <w:t xml:space="preserve">IM </w:t>
      </w:r>
      <w:r w:rsidR="0045574F" w:rsidRPr="006D385C">
        <w:t xml:space="preserve">methodology </w:t>
      </w:r>
      <w:r w:rsidR="00E66163">
        <w:t xml:space="preserve">– </w:t>
      </w:r>
      <w:r w:rsidR="00E66163" w:rsidRPr="006D385C">
        <w:t xml:space="preserve">based on an historic value-at-risk (HVAR) simulation and </w:t>
      </w:r>
      <w:r w:rsidR="007E397D">
        <w:t xml:space="preserve">forming </w:t>
      </w:r>
      <w:r w:rsidR="00E66163" w:rsidRPr="006D385C">
        <w:t>part of LCHC’s harmonised Portfolio Approach to Interest Rate Scenarios (PAIRS) model</w:t>
      </w:r>
      <w:r w:rsidR="007E397D">
        <w:t xml:space="preserve"> </w:t>
      </w:r>
      <w:r w:rsidR="00E66163">
        <w:t xml:space="preserve">– </w:t>
      </w:r>
      <w:r w:rsidR="00E66163" w:rsidRPr="00E66163">
        <w:rPr>
          <w:b/>
          <w:i/>
        </w:rPr>
        <w:t>as adapted</w:t>
      </w:r>
      <w:r w:rsidR="00E66163">
        <w:t xml:space="preserve"> </w:t>
      </w:r>
      <w:r w:rsidR="00AC019F">
        <w:t xml:space="preserve">(where applicable) </w:t>
      </w:r>
      <w:r w:rsidR="00E66163">
        <w:t>to accommodate options</w:t>
      </w:r>
      <w:r w:rsidR="00B42974" w:rsidRPr="006D385C">
        <w:t>.</w:t>
      </w:r>
    </w:p>
    <w:p w:rsidR="006F53BA" w:rsidRDefault="006F53BA" w:rsidP="006F53BA">
      <w:pPr>
        <w:pStyle w:val="Heading2"/>
        <w:numPr>
          <w:ilvl w:val="0"/>
          <w:numId w:val="0"/>
        </w:numPr>
        <w:spacing w:before="0"/>
        <w:jc w:val="both"/>
      </w:pPr>
    </w:p>
    <w:p w:rsidR="00785B39" w:rsidRPr="006D385C" w:rsidRDefault="002D7621" w:rsidP="0089164F">
      <w:pPr>
        <w:pStyle w:val="Heading2"/>
        <w:spacing w:before="0"/>
        <w:jc w:val="both"/>
      </w:pPr>
      <w:bookmarkStart w:id="17" w:name="_Toc433104537"/>
      <w:r w:rsidRPr="006D385C">
        <w:t>Product Coverage</w:t>
      </w:r>
      <w:bookmarkEnd w:id="17"/>
    </w:p>
    <w:p w:rsidR="00785B39" w:rsidRPr="006D385C" w:rsidRDefault="00361BA2" w:rsidP="0089164F">
      <w:pPr>
        <w:spacing w:after="120"/>
        <w:jc w:val="both"/>
      </w:pPr>
      <w:r w:rsidRPr="006D385C">
        <w:t>The existing NLX service covers the following products:</w:t>
      </w:r>
    </w:p>
    <w:p w:rsidR="003247C6" w:rsidRPr="006D385C" w:rsidRDefault="00141694" w:rsidP="0089164F">
      <w:pPr>
        <w:pStyle w:val="Bullet1"/>
        <w:spacing w:after="120"/>
        <w:jc w:val="both"/>
      </w:pPr>
      <w:r w:rsidRPr="006D385C">
        <w:t>3-Month EURIBOR Futures</w:t>
      </w:r>
    </w:p>
    <w:p w:rsidR="00141694" w:rsidRPr="006D385C" w:rsidRDefault="00141694" w:rsidP="0089164F">
      <w:pPr>
        <w:pStyle w:val="Bullet1"/>
        <w:spacing w:after="120"/>
        <w:jc w:val="both"/>
      </w:pPr>
      <w:r w:rsidRPr="006D385C">
        <w:t>3-Month Short Sterling Futures</w:t>
      </w:r>
    </w:p>
    <w:p w:rsidR="00141694" w:rsidRPr="006D385C" w:rsidRDefault="00141694" w:rsidP="0089164F">
      <w:pPr>
        <w:pStyle w:val="Bullet1"/>
        <w:spacing w:after="120"/>
        <w:jc w:val="both"/>
      </w:pPr>
      <w:r w:rsidRPr="006D385C">
        <w:t>Long Gilt Futures</w:t>
      </w:r>
    </w:p>
    <w:p w:rsidR="00141694" w:rsidRPr="006D385C" w:rsidRDefault="00141694" w:rsidP="0089164F">
      <w:pPr>
        <w:pStyle w:val="Bullet1"/>
        <w:spacing w:after="120"/>
        <w:jc w:val="both"/>
      </w:pPr>
      <w:r w:rsidRPr="006D385C">
        <w:t>Euro-Schatz Futures</w:t>
      </w:r>
    </w:p>
    <w:p w:rsidR="00141694" w:rsidRPr="006D385C" w:rsidRDefault="00141694" w:rsidP="0089164F">
      <w:pPr>
        <w:pStyle w:val="Bullet1"/>
        <w:spacing w:after="120"/>
        <w:jc w:val="both"/>
      </w:pPr>
      <w:r w:rsidRPr="006D385C">
        <w:t>Euro-Bobl Futures</w:t>
      </w:r>
    </w:p>
    <w:p w:rsidR="00141694" w:rsidRPr="006D385C" w:rsidRDefault="00141694" w:rsidP="0089164F">
      <w:pPr>
        <w:pStyle w:val="Bullet1"/>
        <w:spacing w:after="120"/>
        <w:jc w:val="both"/>
      </w:pPr>
      <w:r w:rsidRPr="006D385C">
        <w:t>Euro-Bund Futures</w:t>
      </w:r>
    </w:p>
    <w:p w:rsidR="00AF4D0E" w:rsidRDefault="00AF4D0E" w:rsidP="0089164F">
      <w:pPr>
        <w:spacing w:after="120"/>
        <w:jc w:val="both"/>
      </w:pPr>
      <w:r>
        <w:t>The products listed above clearly fall into two distinct categories, namely STIR futures and government bond futures.</w:t>
      </w:r>
    </w:p>
    <w:p w:rsidR="00141694" w:rsidRPr="006D385C" w:rsidRDefault="00AF4D0E" w:rsidP="0089164F">
      <w:pPr>
        <w:spacing w:after="120"/>
        <w:jc w:val="both"/>
      </w:pPr>
      <w:r>
        <w:t>It is proposed to</w:t>
      </w:r>
      <w:r w:rsidR="00361BA2" w:rsidRPr="006D385C">
        <w:t xml:space="preserve"> incorporate </w:t>
      </w:r>
      <w:r>
        <w:t>the following</w:t>
      </w:r>
      <w:r w:rsidR="00361BA2" w:rsidRPr="006D385C">
        <w:t xml:space="preserve"> </w:t>
      </w:r>
      <w:r w:rsidR="00065A97">
        <w:t>7 option series</w:t>
      </w:r>
      <w:r w:rsidR="00361BA2" w:rsidRPr="006D385C">
        <w:t xml:space="preserve"> into the service:</w:t>
      </w:r>
    </w:p>
    <w:p w:rsidR="009F66FC" w:rsidRPr="006D385C" w:rsidRDefault="009F66FC" w:rsidP="0089164F">
      <w:pPr>
        <w:pStyle w:val="Bullet1"/>
        <w:spacing w:after="120"/>
        <w:jc w:val="both"/>
      </w:pPr>
      <w:r w:rsidRPr="006D385C">
        <w:t>Options on 3-Month EURIBOR Futures</w:t>
      </w:r>
    </w:p>
    <w:p w:rsidR="009F66FC" w:rsidRPr="006D385C" w:rsidRDefault="009F66FC" w:rsidP="0089164F">
      <w:pPr>
        <w:pStyle w:val="Bullet1"/>
        <w:spacing w:after="120"/>
        <w:jc w:val="both"/>
      </w:pPr>
      <w:r w:rsidRPr="006D385C">
        <w:t>1</w:t>
      </w:r>
      <w:r w:rsidR="00785CB7">
        <w:t xml:space="preserve">/2/3/4 </w:t>
      </w:r>
      <w:r w:rsidRPr="006D385C">
        <w:t>Year Mid-Curve Options on 3-Month EURIBOR Futures</w:t>
      </w:r>
    </w:p>
    <w:p w:rsidR="009F66FC" w:rsidRPr="006D385C" w:rsidRDefault="009F66FC" w:rsidP="0089164F">
      <w:pPr>
        <w:pStyle w:val="Bullet1"/>
        <w:spacing w:after="120"/>
        <w:jc w:val="both"/>
      </w:pPr>
      <w:r w:rsidRPr="006D385C">
        <w:t>Options on 3-Month Short Sterling Futures</w:t>
      </w:r>
    </w:p>
    <w:p w:rsidR="009F66FC" w:rsidRPr="006D385C" w:rsidRDefault="009F66FC" w:rsidP="0089164F">
      <w:pPr>
        <w:pStyle w:val="Bullet1"/>
        <w:spacing w:after="120"/>
        <w:jc w:val="both"/>
      </w:pPr>
      <w:r w:rsidRPr="006D385C">
        <w:t>1</w:t>
      </w:r>
      <w:r w:rsidR="00785CB7">
        <w:t xml:space="preserve">/2/3/4 </w:t>
      </w:r>
      <w:r w:rsidRPr="006D385C">
        <w:t>Year Mid-Curve Options on 3-Month Short Sterling Futures</w:t>
      </w:r>
    </w:p>
    <w:p w:rsidR="009F66FC" w:rsidRPr="00AF4D0E" w:rsidRDefault="009F66FC" w:rsidP="0089164F">
      <w:pPr>
        <w:pStyle w:val="Bullet1"/>
        <w:spacing w:after="120"/>
        <w:jc w:val="both"/>
        <w:rPr>
          <w:lang w:val="fr-FR"/>
        </w:rPr>
      </w:pPr>
      <w:r w:rsidRPr="00AF4D0E">
        <w:rPr>
          <w:lang w:val="fr-FR"/>
        </w:rPr>
        <w:t>Options on Euro-Schatz Futures</w:t>
      </w:r>
    </w:p>
    <w:p w:rsidR="009F66FC" w:rsidRPr="006D385C" w:rsidRDefault="009F66FC" w:rsidP="0089164F">
      <w:pPr>
        <w:pStyle w:val="Bullet1"/>
        <w:spacing w:after="120"/>
        <w:jc w:val="both"/>
      </w:pPr>
      <w:r w:rsidRPr="006D385C">
        <w:t>Options on Euro-Bobl Futures</w:t>
      </w:r>
    </w:p>
    <w:p w:rsidR="00361BA2" w:rsidRPr="006D385C" w:rsidRDefault="009F66FC" w:rsidP="0089164F">
      <w:pPr>
        <w:pStyle w:val="Bullet1"/>
        <w:spacing w:after="120"/>
        <w:jc w:val="both"/>
      </w:pPr>
      <w:r w:rsidRPr="006D385C">
        <w:t>Options on Euro-Bund Futures</w:t>
      </w:r>
    </w:p>
    <w:p w:rsidR="00361BA2" w:rsidRDefault="00361BA2" w:rsidP="0089164F">
      <w:pPr>
        <w:spacing w:after="120"/>
        <w:jc w:val="both"/>
      </w:pPr>
      <w:r w:rsidRPr="006D385C">
        <w:t xml:space="preserve">For completeness, </w:t>
      </w:r>
      <w:r w:rsidRPr="006D385C">
        <w:rPr>
          <w:b/>
          <w:i/>
        </w:rPr>
        <w:t>all</w:t>
      </w:r>
      <w:r w:rsidRPr="006D385C">
        <w:t xml:space="preserve"> of the products listed above </w:t>
      </w:r>
      <w:r w:rsidR="00AF4D0E">
        <w:t xml:space="preserve">(i.e. futures </w:t>
      </w:r>
      <w:r w:rsidR="00AF4D0E" w:rsidRPr="00AF4D0E">
        <w:rPr>
          <w:b/>
          <w:i/>
        </w:rPr>
        <w:t>and</w:t>
      </w:r>
      <w:r w:rsidR="00AF4D0E">
        <w:t xml:space="preserve"> options) </w:t>
      </w:r>
      <w:r w:rsidRPr="006D385C">
        <w:t>are covered in this document</w:t>
      </w:r>
      <w:r w:rsidR="007A6E83" w:rsidRPr="006D385C">
        <w:t xml:space="preserve"> (where relevant)</w:t>
      </w:r>
      <w:r w:rsidRPr="006D385C">
        <w:t xml:space="preserve">, notably in the </w:t>
      </w:r>
      <w:r w:rsidR="007A6E83" w:rsidRPr="006D385C">
        <w:t xml:space="preserve">detailed </w:t>
      </w:r>
      <w:r w:rsidRPr="006D385C">
        <w:t xml:space="preserve">section on </w:t>
      </w:r>
      <w:r w:rsidR="00FC0796" w:rsidRPr="006D385C">
        <w:t>Pricing</w:t>
      </w:r>
      <w:r w:rsidRPr="006D385C">
        <w:t xml:space="preserve"> Methodologies.</w:t>
      </w:r>
    </w:p>
    <w:p w:rsidR="00785CB7" w:rsidRPr="00953FF4" w:rsidRDefault="00785CB7" w:rsidP="00785CB7">
      <w:pPr>
        <w:pStyle w:val="Bullet1"/>
        <w:numPr>
          <w:ilvl w:val="0"/>
          <w:numId w:val="0"/>
        </w:numPr>
        <w:spacing w:after="120"/>
        <w:ind w:left="360"/>
        <w:jc w:val="both"/>
      </w:pPr>
    </w:p>
    <w:p w:rsidR="00AB575D" w:rsidRPr="006D385C" w:rsidRDefault="00DA23E1" w:rsidP="0089164F">
      <w:pPr>
        <w:pStyle w:val="Heading2"/>
        <w:spacing w:before="0"/>
        <w:jc w:val="both"/>
      </w:pPr>
      <w:bookmarkStart w:id="18" w:name="_Toc433104538"/>
      <w:r w:rsidRPr="006D385C">
        <w:t>Pricing</w:t>
      </w:r>
      <w:r w:rsidR="00AB575D" w:rsidRPr="006D385C">
        <w:t xml:space="preserve"> Methodologies</w:t>
      </w:r>
      <w:bookmarkEnd w:id="18"/>
    </w:p>
    <w:p w:rsidR="00AB575D" w:rsidRPr="006D385C" w:rsidRDefault="00DA23E1" w:rsidP="0089164F">
      <w:pPr>
        <w:spacing w:after="120"/>
        <w:jc w:val="both"/>
      </w:pPr>
      <w:r w:rsidRPr="006D385C">
        <w:t xml:space="preserve">Underlying LCHC’s approach to pricing </w:t>
      </w:r>
      <w:r w:rsidR="002D299D" w:rsidRPr="006D385C">
        <w:t xml:space="preserve">the </w:t>
      </w:r>
      <w:r w:rsidR="005F34DB" w:rsidRPr="006D385C">
        <w:t xml:space="preserve">various </w:t>
      </w:r>
      <w:r w:rsidR="002D299D" w:rsidRPr="006D385C">
        <w:t xml:space="preserve">products listed in section </w:t>
      </w:r>
      <w:r w:rsidR="00D44B72">
        <w:t>1</w:t>
      </w:r>
      <w:r w:rsidR="002D299D" w:rsidRPr="006D385C">
        <w:t xml:space="preserve">.1 above </w:t>
      </w:r>
      <w:r w:rsidRPr="006D385C">
        <w:t>is</w:t>
      </w:r>
      <w:r w:rsidR="00623A82" w:rsidRPr="006D385C">
        <w:t xml:space="preserve"> the principle</w:t>
      </w:r>
      <w:r w:rsidR="002D299D" w:rsidRPr="006D385C">
        <w:t xml:space="preserve"> of </w:t>
      </w:r>
      <w:r w:rsidR="002D299D" w:rsidRPr="006D385C">
        <w:rPr>
          <w:b/>
          <w:i/>
        </w:rPr>
        <w:t>forward pricing</w:t>
      </w:r>
      <w:r w:rsidR="002D299D" w:rsidRPr="006D385C">
        <w:t>.</w:t>
      </w:r>
    </w:p>
    <w:p w:rsidR="006664F9" w:rsidRPr="006D385C" w:rsidRDefault="00DA23E1" w:rsidP="0089164F">
      <w:pPr>
        <w:spacing w:after="120"/>
        <w:jc w:val="both"/>
      </w:pPr>
      <w:r w:rsidRPr="006D385C">
        <w:t xml:space="preserve">Specifically, </w:t>
      </w:r>
      <w:r w:rsidR="00132033">
        <w:t>STIR</w:t>
      </w:r>
      <w:r w:rsidRPr="006D385C">
        <w:t xml:space="preserve"> </w:t>
      </w:r>
      <w:r w:rsidR="00A948B5">
        <w:t xml:space="preserve">futures </w:t>
      </w:r>
      <w:r w:rsidRPr="006D385C">
        <w:t xml:space="preserve">are priced in accordance with the relevant underlying forward interest rate and </w:t>
      </w:r>
      <w:r w:rsidR="00290133" w:rsidRPr="006D385C">
        <w:t xml:space="preserve">government bond futures are priced in accordance with the relevant </w:t>
      </w:r>
      <w:r w:rsidR="005F34DB" w:rsidRPr="006D385C">
        <w:t xml:space="preserve">underlying </w:t>
      </w:r>
      <w:r w:rsidR="00290133" w:rsidRPr="006D385C">
        <w:t>cheapest-to-deliver (CTD) bond</w:t>
      </w:r>
      <w:r w:rsidR="00FC0796" w:rsidRPr="006D385C">
        <w:t xml:space="preserve"> i.e. as </w:t>
      </w:r>
      <w:r w:rsidR="00290133" w:rsidRPr="006D385C">
        <w:t>evaluated on a forward basis.</w:t>
      </w:r>
    </w:p>
    <w:p w:rsidR="00FC0796" w:rsidRPr="006D385C" w:rsidRDefault="00290133" w:rsidP="0089164F">
      <w:pPr>
        <w:spacing w:after="120"/>
        <w:jc w:val="both"/>
      </w:pPr>
      <w:r w:rsidRPr="006D385C">
        <w:t>The</w:t>
      </w:r>
      <w:r w:rsidR="00FC0796" w:rsidRPr="006D385C">
        <w:t>se</w:t>
      </w:r>
      <w:r w:rsidRPr="006D385C">
        <w:t xml:space="preserve"> forward-based prices </w:t>
      </w:r>
      <w:r w:rsidR="005F34DB" w:rsidRPr="006D385C">
        <w:t xml:space="preserve">for futures </w:t>
      </w:r>
      <w:r w:rsidRPr="006D385C">
        <w:t xml:space="preserve">are </w:t>
      </w:r>
      <w:r w:rsidR="00FC0796" w:rsidRPr="006D385C">
        <w:t xml:space="preserve">also </w:t>
      </w:r>
      <w:r w:rsidRPr="006D385C">
        <w:t xml:space="preserve">used to price </w:t>
      </w:r>
      <w:r w:rsidR="005F34DB" w:rsidRPr="006D385C">
        <w:t xml:space="preserve">the various </w:t>
      </w:r>
      <w:r w:rsidR="00FC0796" w:rsidRPr="006D385C">
        <w:t xml:space="preserve">series of </w:t>
      </w:r>
      <w:r w:rsidRPr="006D385C">
        <w:t xml:space="preserve">options </w:t>
      </w:r>
      <w:r w:rsidR="005F34DB" w:rsidRPr="006D385C">
        <w:t>thereon</w:t>
      </w:r>
      <w:r w:rsidR="008272D8">
        <w:t xml:space="preserve"> (in conjunction with the relevant implied volatility surface</w:t>
      </w:r>
      <w:r w:rsidR="00D571A0">
        <w:t xml:space="preserve"> for each series</w:t>
      </w:r>
      <w:r w:rsidR="008272D8">
        <w:t>)</w:t>
      </w:r>
      <w:r w:rsidRPr="006D385C">
        <w:t>.</w:t>
      </w:r>
    </w:p>
    <w:p w:rsidR="00AB575D" w:rsidRPr="006D385C" w:rsidRDefault="00FC0796" w:rsidP="0089164F">
      <w:pPr>
        <w:spacing w:after="120"/>
        <w:jc w:val="both"/>
      </w:pPr>
      <w:r w:rsidRPr="006D385C">
        <w:lastRenderedPageBreak/>
        <w:t>Pursuant to the above, each</w:t>
      </w:r>
      <w:r w:rsidR="00AB575D" w:rsidRPr="006D385C">
        <w:t xml:space="preserve"> </w:t>
      </w:r>
      <w:r w:rsidR="007A6E83" w:rsidRPr="006D385C">
        <w:t xml:space="preserve">class of </w:t>
      </w:r>
      <w:r w:rsidR="00AB575D" w:rsidRPr="006D385C">
        <w:t xml:space="preserve">product has a specific </w:t>
      </w:r>
      <w:r w:rsidR="007A6E83" w:rsidRPr="006D385C">
        <w:t xml:space="preserve">(closed-form) </w:t>
      </w:r>
      <w:r w:rsidRPr="006D385C">
        <w:t>pricing</w:t>
      </w:r>
      <w:r w:rsidR="00AB575D" w:rsidRPr="006D385C">
        <w:t xml:space="preserve"> function</w:t>
      </w:r>
      <w:r w:rsidR="00A23995" w:rsidRPr="006D385C">
        <w:t>. T</w:t>
      </w:r>
      <w:r w:rsidR="007A6E83" w:rsidRPr="006D385C">
        <w:t xml:space="preserve">hese are covered in section </w:t>
      </w:r>
      <w:r w:rsidR="00D44B72">
        <w:t xml:space="preserve">2 </w:t>
      </w:r>
      <w:r w:rsidR="007A6E83" w:rsidRPr="006D385C">
        <w:t>below.</w:t>
      </w:r>
    </w:p>
    <w:p w:rsidR="006F53BA" w:rsidRDefault="006F53BA" w:rsidP="006F53BA">
      <w:pPr>
        <w:pStyle w:val="Heading2"/>
        <w:numPr>
          <w:ilvl w:val="0"/>
          <w:numId w:val="0"/>
        </w:numPr>
        <w:spacing w:before="0"/>
        <w:jc w:val="both"/>
      </w:pPr>
    </w:p>
    <w:p w:rsidR="002D7621" w:rsidRPr="006D385C" w:rsidRDefault="002D7621" w:rsidP="0089164F">
      <w:pPr>
        <w:pStyle w:val="Heading2"/>
        <w:spacing w:before="0"/>
        <w:jc w:val="both"/>
      </w:pPr>
      <w:bookmarkStart w:id="19" w:name="_Toc433104539"/>
      <w:r w:rsidRPr="006D385C">
        <w:t>Relevant Risk Factors</w:t>
      </w:r>
      <w:bookmarkEnd w:id="19"/>
    </w:p>
    <w:p w:rsidR="007A6E83" w:rsidRPr="006D385C" w:rsidRDefault="007A6E83" w:rsidP="0089164F">
      <w:pPr>
        <w:spacing w:after="120"/>
        <w:jc w:val="both"/>
      </w:pPr>
      <w:r w:rsidRPr="006D385C">
        <w:t xml:space="preserve">The risk factors underlying the NLX IM model fall into </w:t>
      </w:r>
      <w:r w:rsidR="00D4058B" w:rsidRPr="006D385C">
        <w:t>5</w:t>
      </w:r>
      <w:r w:rsidRPr="006D385C">
        <w:t xml:space="preserve"> broad categories as follows:</w:t>
      </w:r>
    </w:p>
    <w:p w:rsidR="007A6E83" w:rsidRPr="006D385C" w:rsidRDefault="00367D9E" w:rsidP="0089164F">
      <w:pPr>
        <w:pStyle w:val="Bullet1"/>
        <w:spacing w:after="120"/>
        <w:jc w:val="both"/>
      </w:pPr>
      <w:r w:rsidRPr="006D385C">
        <w:t>Index Curves</w:t>
      </w:r>
    </w:p>
    <w:p w:rsidR="007A6E83" w:rsidRPr="006D385C" w:rsidRDefault="00367D9E" w:rsidP="0089164F">
      <w:pPr>
        <w:pStyle w:val="Bullet1"/>
        <w:spacing w:after="120"/>
        <w:jc w:val="both"/>
      </w:pPr>
      <w:r w:rsidRPr="006D385C">
        <w:t xml:space="preserve">Sovereign </w:t>
      </w:r>
      <w:r w:rsidR="007A6E83" w:rsidRPr="006D385C">
        <w:t xml:space="preserve">Discount </w:t>
      </w:r>
      <w:r w:rsidRPr="006D385C">
        <w:t>Curves</w:t>
      </w:r>
    </w:p>
    <w:p w:rsidR="009F1CEE" w:rsidRPr="006D385C" w:rsidRDefault="009F1CEE" w:rsidP="0089164F">
      <w:pPr>
        <w:pStyle w:val="Bullet1"/>
        <w:spacing w:after="120"/>
        <w:jc w:val="both"/>
      </w:pPr>
      <w:r w:rsidRPr="006D385C">
        <w:t xml:space="preserve">Repo / General Collateral </w:t>
      </w:r>
      <w:r w:rsidR="00E879F4" w:rsidRPr="006D385C">
        <w:t xml:space="preserve">(GC) </w:t>
      </w:r>
      <w:r w:rsidRPr="006D385C">
        <w:t>Curves</w:t>
      </w:r>
    </w:p>
    <w:p w:rsidR="002027D2" w:rsidRPr="006D385C" w:rsidRDefault="002027D2" w:rsidP="0089164F">
      <w:pPr>
        <w:pStyle w:val="Bullet1"/>
        <w:spacing w:after="120"/>
        <w:jc w:val="both"/>
      </w:pPr>
      <w:r w:rsidRPr="006D385C">
        <w:t xml:space="preserve">Implied Volatility </w:t>
      </w:r>
      <w:r w:rsidR="00963C25" w:rsidRPr="006D385C">
        <w:t>Surfaces</w:t>
      </w:r>
    </w:p>
    <w:p w:rsidR="002027D2" w:rsidRPr="006D385C" w:rsidRDefault="00963C25" w:rsidP="0089164F">
      <w:pPr>
        <w:pStyle w:val="Bullet1"/>
        <w:spacing w:after="120"/>
        <w:jc w:val="both"/>
      </w:pPr>
      <w:r w:rsidRPr="006D385C">
        <w:t>Foreign Exchange Rates</w:t>
      </w:r>
    </w:p>
    <w:p w:rsidR="00367D9E" w:rsidRPr="006D385C" w:rsidRDefault="00367D9E" w:rsidP="0089164F">
      <w:pPr>
        <w:pStyle w:val="Bullet1"/>
        <w:numPr>
          <w:ilvl w:val="0"/>
          <w:numId w:val="0"/>
        </w:numPr>
        <w:spacing w:after="120"/>
        <w:jc w:val="both"/>
      </w:pPr>
      <w:r w:rsidRPr="006D385C">
        <w:t xml:space="preserve">The index curves are used to estimate / project forward interest rates, which </w:t>
      </w:r>
      <w:r w:rsidR="00DA23E1" w:rsidRPr="006D385C">
        <w:t>are in turn used to price the range of 3-</w:t>
      </w:r>
      <w:r w:rsidRPr="006D385C">
        <w:t xml:space="preserve">month </w:t>
      </w:r>
      <w:r w:rsidR="00DA23E1" w:rsidRPr="006D385C">
        <w:t xml:space="preserve">STIR </w:t>
      </w:r>
      <w:r w:rsidRPr="006D385C">
        <w:t>futures as well as the various options thereon.</w:t>
      </w:r>
    </w:p>
    <w:p w:rsidR="00367D9E" w:rsidRPr="006D385C" w:rsidRDefault="00963C25" w:rsidP="0089164F">
      <w:pPr>
        <w:pStyle w:val="Bullet1"/>
        <w:numPr>
          <w:ilvl w:val="0"/>
          <w:numId w:val="0"/>
        </w:numPr>
        <w:spacing w:after="120"/>
        <w:jc w:val="both"/>
      </w:pPr>
      <w:r w:rsidRPr="006D385C">
        <w:t>The</w:t>
      </w:r>
      <w:r w:rsidR="00367D9E" w:rsidRPr="006D385C">
        <w:t xml:space="preserve"> sovereign discount </w:t>
      </w:r>
      <w:r w:rsidR="009F1CEE" w:rsidRPr="006D385C">
        <w:t xml:space="preserve">and repo / </w:t>
      </w:r>
      <w:r w:rsidR="00E879F4" w:rsidRPr="006D385C">
        <w:t>GC</w:t>
      </w:r>
      <w:r w:rsidR="009F1CEE" w:rsidRPr="006D385C">
        <w:t xml:space="preserve"> curves are used to forward-</w:t>
      </w:r>
      <w:r w:rsidR="00290133" w:rsidRPr="006D385C">
        <w:t>price</w:t>
      </w:r>
      <w:r w:rsidR="00367D9E" w:rsidRPr="006D385C">
        <w:t xml:space="preserve"> the </w:t>
      </w:r>
      <w:r w:rsidRPr="006D385C">
        <w:t xml:space="preserve">various </w:t>
      </w:r>
      <w:r w:rsidR="00290133" w:rsidRPr="006D385C">
        <w:t xml:space="preserve">CTD </w:t>
      </w:r>
      <w:r w:rsidR="00367D9E" w:rsidRPr="006D385C">
        <w:t>bond</w:t>
      </w:r>
      <w:r w:rsidRPr="006D385C">
        <w:t>s</w:t>
      </w:r>
      <w:r w:rsidR="00367D9E" w:rsidRPr="006D385C">
        <w:t xml:space="preserve"> that </w:t>
      </w:r>
      <w:r w:rsidRPr="006D385C">
        <w:t>underlie</w:t>
      </w:r>
      <w:r w:rsidR="00367D9E" w:rsidRPr="006D385C">
        <w:t xml:space="preserve"> </w:t>
      </w:r>
      <w:r w:rsidRPr="006D385C">
        <w:t xml:space="preserve">the range of </w:t>
      </w:r>
      <w:r w:rsidR="006D25BA" w:rsidRPr="006D385C">
        <w:t xml:space="preserve">government </w:t>
      </w:r>
      <w:r w:rsidR="00367D9E" w:rsidRPr="006D385C">
        <w:t xml:space="preserve">bond future </w:t>
      </w:r>
      <w:r w:rsidRPr="006D385C">
        <w:t xml:space="preserve">and bond future option </w:t>
      </w:r>
      <w:r w:rsidR="00367D9E" w:rsidRPr="006D385C">
        <w:t>contract</w:t>
      </w:r>
      <w:r w:rsidRPr="006D385C">
        <w:t>s.</w:t>
      </w:r>
    </w:p>
    <w:p w:rsidR="006F53BA" w:rsidRDefault="00963C25" w:rsidP="006F53BA">
      <w:pPr>
        <w:pStyle w:val="Bullet1"/>
        <w:numPr>
          <w:ilvl w:val="0"/>
          <w:numId w:val="0"/>
        </w:numPr>
        <w:spacing w:after="120"/>
        <w:jc w:val="both"/>
      </w:pPr>
      <w:r w:rsidRPr="006D385C">
        <w:t xml:space="preserve">The implied volatility surfaces are used to </w:t>
      </w:r>
      <w:r w:rsidR="00290133" w:rsidRPr="006D385C">
        <w:t>price</w:t>
      </w:r>
      <w:r w:rsidRPr="006D385C">
        <w:t xml:space="preserve"> the various</w:t>
      </w:r>
      <w:r w:rsidR="00623A82" w:rsidRPr="006D385C">
        <w:t xml:space="preserve"> option-based products, and the </w:t>
      </w:r>
      <w:r w:rsidRPr="006D385C">
        <w:t>foreign exchange rates are us</w:t>
      </w:r>
      <w:r w:rsidR="008B40F0" w:rsidRPr="006D385C">
        <w:t xml:space="preserve">ed to translate </w:t>
      </w:r>
      <w:r w:rsidR="00832064" w:rsidRPr="006D385C">
        <w:t>any non-GBP denominated</w:t>
      </w:r>
      <w:r w:rsidR="008B40F0" w:rsidRPr="006D385C">
        <w:t xml:space="preserve"> </w:t>
      </w:r>
      <w:r w:rsidRPr="006D385C">
        <w:t xml:space="preserve">P&amp;L </w:t>
      </w:r>
      <w:r w:rsidR="00832064" w:rsidRPr="006D385C">
        <w:t xml:space="preserve">vectors (generated as part of the HVAR simulation) </w:t>
      </w:r>
      <w:r w:rsidRPr="006D385C">
        <w:t>into “</w:t>
      </w:r>
      <w:r w:rsidR="00CD2DB5">
        <w:t>base</w:t>
      </w:r>
      <w:r w:rsidRPr="006D385C">
        <w:t xml:space="preserve">” currency </w:t>
      </w:r>
      <w:r w:rsidR="00832064" w:rsidRPr="006D385C">
        <w:t>equivalents</w:t>
      </w:r>
      <w:r w:rsidRPr="006D385C">
        <w:t>.</w:t>
      </w:r>
    </w:p>
    <w:p w:rsidR="006F53BA" w:rsidRPr="006F53BA" w:rsidRDefault="006F53BA" w:rsidP="006F53BA">
      <w:pPr>
        <w:pStyle w:val="Heading3"/>
        <w:numPr>
          <w:ilvl w:val="0"/>
          <w:numId w:val="0"/>
        </w:numPr>
        <w:spacing w:before="0" w:after="120"/>
        <w:jc w:val="both"/>
      </w:pPr>
    </w:p>
    <w:p w:rsidR="00CD2DB5" w:rsidRPr="006D385C" w:rsidRDefault="00CD2DB5" w:rsidP="00CD2DB5">
      <w:pPr>
        <w:pStyle w:val="Heading3"/>
        <w:spacing w:before="0" w:after="120"/>
        <w:jc w:val="both"/>
      </w:pPr>
      <w:r>
        <w:t>Index</w:t>
      </w:r>
      <w:r w:rsidRPr="006D385C">
        <w:t xml:space="preserve"> Curves</w:t>
      </w:r>
    </w:p>
    <w:p w:rsidR="00CD2DB5" w:rsidRDefault="00CD2DB5" w:rsidP="00CD2DB5">
      <w:pPr>
        <w:spacing w:after="120"/>
        <w:jc w:val="both"/>
      </w:pPr>
      <w:r w:rsidRPr="006D385C">
        <w:t>In keeping with the contracts that they are ultimately used to price, the index curves for EUR and GBP are each boots</w:t>
      </w:r>
      <w:r w:rsidR="003219C3">
        <w:t xml:space="preserve">trapped using a strip of STIR </w:t>
      </w:r>
      <w:r w:rsidRPr="006D385C">
        <w:t xml:space="preserve">futures prices (i.e. as opposed to the LIBOR, forward-rate agreement (FRA) and </w:t>
      </w:r>
      <w:r w:rsidR="00A57B13">
        <w:t>interest rate swap (</w:t>
      </w:r>
      <w:r w:rsidRPr="006D385C">
        <w:t>IRS</w:t>
      </w:r>
      <w:r w:rsidR="00A57B13">
        <w:t>)</w:t>
      </w:r>
      <w:r w:rsidRPr="006D385C">
        <w:t xml:space="preserve"> rates that are used to generate forward rate-setting curves </w:t>
      </w:r>
      <w:r w:rsidR="00A948B5">
        <w:t xml:space="preserve">for interest rate swaps in </w:t>
      </w:r>
      <w:r w:rsidRPr="006D385C">
        <w:t>SwapClear).</w:t>
      </w:r>
    </w:p>
    <w:p w:rsidR="00CD2DB5" w:rsidRPr="006D385C" w:rsidRDefault="00CD2DB5" w:rsidP="00CD2DB5">
      <w:pPr>
        <w:spacing w:after="120"/>
        <w:jc w:val="both"/>
      </w:pPr>
      <w:r>
        <w:t>For the same reason</w:t>
      </w:r>
      <w:r w:rsidRPr="006D385C">
        <w:t>, no convexity adjustment is made in this particular bootstrapping process.</w:t>
      </w:r>
    </w:p>
    <w:p w:rsidR="00CD2DB5" w:rsidRPr="006D385C" w:rsidRDefault="00CD2DB5" w:rsidP="00CD2DB5">
      <w:pPr>
        <w:jc w:val="both"/>
      </w:pPr>
      <w:r w:rsidRPr="006D385C">
        <w:t>The complete list of index curves and underlying tenor points is as follows: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52"/>
        <w:gridCol w:w="6946"/>
      </w:tblGrid>
      <w:tr w:rsidR="00CD2DB5" w:rsidRPr="006D385C" w:rsidTr="00CD2DB5">
        <w:tc>
          <w:tcPr>
            <w:tcW w:w="2552" w:type="dxa"/>
            <w:shd w:val="clear" w:color="auto" w:fill="D9D9D9" w:themeFill="background1" w:themeFillShade="D9"/>
          </w:tcPr>
          <w:p w:rsidR="00CD2DB5" w:rsidRPr="006D385C" w:rsidRDefault="00CD2DB5" w:rsidP="00CD2DB5">
            <w:pPr>
              <w:spacing w:after="0"/>
              <w:jc w:val="both"/>
              <w:rPr>
                <w:rFonts w:asciiTheme="minorHAnsi" w:hAnsiTheme="minorHAnsi" w:cstheme="minorHAnsi"/>
                <w:b/>
              </w:rPr>
            </w:pPr>
            <w:r w:rsidRPr="006D385C">
              <w:rPr>
                <w:rFonts w:asciiTheme="minorHAnsi" w:hAnsiTheme="minorHAnsi" w:cstheme="minorHAnsi"/>
                <w:b/>
              </w:rPr>
              <w:t>Risk Factor</w:t>
            </w:r>
          </w:p>
        </w:tc>
        <w:tc>
          <w:tcPr>
            <w:tcW w:w="6946" w:type="dxa"/>
            <w:shd w:val="clear" w:color="auto" w:fill="D9D9D9" w:themeFill="background1" w:themeFillShade="D9"/>
          </w:tcPr>
          <w:p w:rsidR="00CD2DB5" w:rsidRPr="006D385C" w:rsidRDefault="00CD2DB5" w:rsidP="00CD2DB5">
            <w:pPr>
              <w:spacing w:after="0"/>
              <w:jc w:val="both"/>
              <w:rPr>
                <w:rFonts w:asciiTheme="minorHAnsi" w:hAnsiTheme="minorHAnsi" w:cstheme="minorHAnsi"/>
                <w:b/>
              </w:rPr>
            </w:pPr>
            <w:r w:rsidRPr="006D385C">
              <w:rPr>
                <w:rFonts w:asciiTheme="minorHAnsi" w:hAnsiTheme="minorHAnsi" w:cstheme="minorHAnsi"/>
                <w:b/>
              </w:rPr>
              <w:t>Tenors</w:t>
            </w:r>
          </w:p>
        </w:tc>
      </w:tr>
      <w:tr w:rsidR="00CD2DB5" w:rsidRPr="006D385C" w:rsidTr="00CD2DB5">
        <w:tc>
          <w:tcPr>
            <w:tcW w:w="2552" w:type="dxa"/>
          </w:tcPr>
          <w:p w:rsidR="00CD2DB5" w:rsidRPr="006D385C" w:rsidRDefault="00CD2DB5" w:rsidP="00CD2DB5">
            <w:pPr>
              <w:spacing w:after="0"/>
              <w:jc w:val="both"/>
              <w:rPr>
                <w:rFonts w:asciiTheme="minorHAnsi" w:hAnsiTheme="minorHAnsi" w:cstheme="minorHAnsi"/>
              </w:rPr>
            </w:pPr>
            <w:r w:rsidRPr="006D385C">
              <w:rPr>
                <w:rFonts w:asciiTheme="minorHAnsi" w:hAnsiTheme="minorHAnsi" w:cstheme="minorHAnsi"/>
              </w:rPr>
              <w:t>EUR CASH</w:t>
            </w:r>
          </w:p>
        </w:tc>
        <w:tc>
          <w:tcPr>
            <w:tcW w:w="6946" w:type="dxa"/>
          </w:tcPr>
          <w:p w:rsidR="00CD2DB5" w:rsidRPr="006D385C" w:rsidRDefault="00CD2DB5" w:rsidP="00CD2DB5">
            <w:pPr>
              <w:spacing w:after="0"/>
              <w:jc w:val="both"/>
              <w:rPr>
                <w:rFonts w:asciiTheme="minorHAnsi" w:hAnsiTheme="minorHAnsi" w:cstheme="minorHAnsi"/>
              </w:rPr>
            </w:pPr>
            <w:r w:rsidRPr="006D385C">
              <w:rPr>
                <w:rFonts w:asciiTheme="minorHAnsi" w:hAnsiTheme="minorHAnsi" w:cstheme="minorHAnsi"/>
              </w:rPr>
              <w:t>24 quarterly time buckets spanning 6 years</w:t>
            </w:r>
          </w:p>
          <w:p w:rsidR="00CD2DB5" w:rsidRPr="006D385C" w:rsidRDefault="00CD2DB5" w:rsidP="00CD2DB5">
            <w:pPr>
              <w:spacing w:after="0"/>
              <w:jc w:val="both"/>
              <w:rPr>
                <w:rFonts w:asciiTheme="minorHAnsi" w:hAnsiTheme="minorHAnsi" w:cstheme="minorHAnsi"/>
              </w:rPr>
            </w:pPr>
            <w:r w:rsidRPr="006D385C">
              <w:rPr>
                <w:rFonts w:asciiTheme="minorHAnsi" w:hAnsiTheme="minorHAnsi" w:cstheme="minorHAnsi"/>
              </w:rPr>
              <w:t>i.e. 3M, 6M, 9M, 1Y ... 6Y at 3M intervals</w:t>
            </w:r>
          </w:p>
        </w:tc>
      </w:tr>
      <w:tr w:rsidR="00CD2DB5" w:rsidRPr="006D385C" w:rsidTr="00CD2DB5">
        <w:tc>
          <w:tcPr>
            <w:tcW w:w="2552" w:type="dxa"/>
          </w:tcPr>
          <w:p w:rsidR="00CD2DB5" w:rsidRPr="006D385C" w:rsidRDefault="00CD2DB5" w:rsidP="00CD2DB5">
            <w:pPr>
              <w:spacing w:after="0"/>
              <w:jc w:val="both"/>
              <w:rPr>
                <w:rFonts w:asciiTheme="minorHAnsi" w:hAnsiTheme="minorHAnsi" w:cstheme="minorHAnsi"/>
              </w:rPr>
            </w:pPr>
            <w:r w:rsidRPr="006D385C">
              <w:rPr>
                <w:rFonts w:asciiTheme="minorHAnsi" w:hAnsiTheme="minorHAnsi" w:cstheme="minorHAnsi"/>
              </w:rPr>
              <w:t>GBP CASH</w:t>
            </w:r>
          </w:p>
        </w:tc>
        <w:tc>
          <w:tcPr>
            <w:tcW w:w="6946" w:type="dxa"/>
          </w:tcPr>
          <w:p w:rsidR="00CD2DB5" w:rsidRPr="006D385C" w:rsidRDefault="00CD2DB5" w:rsidP="00CD2DB5">
            <w:pPr>
              <w:spacing w:after="0"/>
              <w:jc w:val="both"/>
              <w:rPr>
                <w:rFonts w:asciiTheme="minorHAnsi" w:hAnsiTheme="minorHAnsi" w:cstheme="minorHAnsi"/>
              </w:rPr>
            </w:pPr>
            <w:r w:rsidRPr="006D385C">
              <w:rPr>
                <w:rFonts w:asciiTheme="minorHAnsi" w:hAnsiTheme="minorHAnsi" w:cstheme="minorHAnsi"/>
              </w:rPr>
              <w:t>24 quarterly time buckets spanning 6 years</w:t>
            </w:r>
          </w:p>
          <w:p w:rsidR="00CD2DB5" w:rsidRPr="006D385C" w:rsidRDefault="00CD2DB5" w:rsidP="00CD2DB5">
            <w:pPr>
              <w:spacing w:after="0"/>
              <w:jc w:val="both"/>
              <w:rPr>
                <w:rFonts w:asciiTheme="minorHAnsi" w:hAnsiTheme="minorHAnsi" w:cstheme="minorHAnsi"/>
              </w:rPr>
            </w:pPr>
            <w:r w:rsidRPr="006D385C">
              <w:rPr>
                <w:rFonts w:asciiTheme="minorHAnsi" w:hAnsiTheme="minorHAnsi" w:cstheme="minorHAnsi"/>
              </w:rPr>
              <w:t>i.e. 3M, 6M, 9M, 1Y ... 6Y at 3M intervals</w:t>
            </w:r>
          </w:p>
        </w:tc>
      </w:tr>
    </w:tbl>
    <w:p w:rsidR="00CD2DB5" w:rsidRPr="006D385C" w:rsidRDefault="00CD2DB5" w:rsidP="00CD2DB5">
      <w:pPr>
        <w:spacing w:after="120"/>
        <w:jc w:val="both"/>
        <w:rPr>
          <w:rFonts w:asciiTheme="minorHAnsi" w:hAnsiTheme="minorHAnsi" w:cstheme="minorHAnsi"/>
        </w:rPr>
      </w:pPr>
    </w:p>
    <w:p w:rsidR="006F53BA" w:rsidRPr="006F53BA" w:rsidRDefault="00CD2DB5" w:rsidP="006F53BA">
      <w:pPr>
        <w:spacing w:after="120"/>
        <w:jc w:val="both"/>
        <w:rPr>
          <w:rFonts w:asciiTheme="minorHAnsi" w:hAnsiTheme="minorHAnsi" w:cstheme="minorHAnsi"/>
        </w:rPr>
      </w:pPr>
      <w:r w:rsidRPr="006D385C">
        <w:rPr>
          <w:rFonts w:asciiTheme="minorHAnsi" w:hAnsiTheme="minorHAnsi" w:cstheme="minorHAnsi"/>
        </w:rPr>
        <w:t xml:space="preserve">These curves are composed of </w:t>
      </w:r>
      <w:r w:rsidRPr="006D385C">
        <w:rPr>
          <w:rFonts w:asciiTheme="minorHAnsi" w:hAnsiTheme="minorHAnsi" w:cstheme="minorHAnsi"/>
          <w:b/>
          <w:i/>
        </w:rPr>
        <w:t>annually</w:t>
      </w:r>
      <w:r w:rsidRPr="006D385C">
        <w:rPr>
          <w:rFonts w:asciiTheme="minorHAnsi" w:hAnsiTheme="minorHAnsi" w:cstheme="minorHAnsi"/>
        </w:rPr>
        <w:t xml:space="preserve"> compounded zero-coupon rates and use an </w:t>
      </w:r>
      <w:r>
        <w:rPr>
          <w:rFonts w:asciiTheme="minorHAnsi" w:hAnsiTheme="minorHAnsi" w:cstheme="minorHAnsi"/>
          <w:b/>
          <w:i/>
        </w:rPr>
        <w:t>A</w:t>
      </w:r>
      <w:r w:rsidRPr="006D385C">
        <w:rPr>
          <w:rFonts w:asciiTheme="minorHAnsi" w:hAnsiTheme="minorHAnsi" w:cstheme="minorHAnsi"/>
          <w:b/>
          <w:i/>
        </w:rPr>
        <w:t>ctual/365</w:t>
      </w:r>
      <w:r w:rsidRPr="006D385C">
        <w:rPr>
          <w:rFonts w:asciiTheme="minorHAnsi" w:hAnsiTheme="minorHAnsi" w:cstheme="minorHAnsi"/>
        </w:rPr>
        <w:t xml:space="preserve"> day basis.</w:t>
      </w:r>
    </w:p>
    <w:p w:rsidR="006F53BA" w:rsidRDefault="006F53BA" w:rsidP="006F53BA">
      <w:pPr>
        <w:pStyle w:val="Heading3"/>
        <w:numPr>
          <w:ilvl w:val="0"/>
          <w:numId w:val="0"/>
        </w:numPr>
        <w:spacing w:before="0" w:after="120"/>
        <w:jc w:val="both"/>
      </w:pPr>
    </w:p>
    <w:p w:rsidR="00CD2DB5" w:rsidRPr="006D385C" w:rsidRDefault="00CD2DB5" w:rsidP="00CD2DB5">
      <w:pPr>
        <w:pStyle w:val="Heading3"/>
        <w:spacing w:before="0" w:after="120"/>
        <w:jc w:val="both"/>
      </w:pPr>
      <w:r w:rsidRPr="006D385C">
        <w:t>Sovereign Discount Curves</w:t>
      </w:r>
    </w:p>
    <w:p w:rsidR="00CD2DB5" w:rsidRPr="006D385C" w:rsidRDefault="00CD2DB5" w:rsidP="00CD2DB5">
      <w:pPr>
        <w:jc w:val="both"/>
      </w:pPr>
      <w:r w:rsidRPr="006D385C">
        <w:t>The zero-coupon sovereign discount curves are consistent with those used in the RepoClear service and are as follows: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52"/>
        <w:gridCol w:w="6946"/>
      </w:tblGrid>
      <w:tr w:rsidR="00CD2DB5" w:rsidRPr="006D385C" w:rsidTr="00CD2DB5">
        <w:tc>
          <w:tcPr>
            <w:tcW w:w="2552" w:type="dxa"/>
            <w:shd w:val="clear" w:color="auto" w:fill="D9D9D9" w:themeFill="background1" w:themeFillShade="D9"/>
          </w:tcPr>
          <w:p w:rsidR="00CD2DB5" w:rsidRPr="006D385C" w:rsidRDefault="00CD2DB5" w:rsidP="00CD2DB5">
            <w:pPr>
              <w:spacing w:after="0"/>
              <w:jc w:val="both"/>
              <w:rPr>
                <w:rFonts w:asciiTheme="minorHAnsi" w:hAnsiTheme="minorHAnsi" w:cstheme="minorHAnsi"/>
                <w:b/>
              </w:rPr>
            </w:pPr>
            <w:r w:rsidRPr="006D385C">
              <w:rPr>
                <w:rFonts w:asciiTheme="minorHAnsi" w:hAnsiTheme="minorHAnsi" w:cstheme="minorHAnsi"/>
                <w:b/>
              </w:rPr>
              <w:t>Risk Factor</w:t>
            </w:r>
          </w:p>
        </w:tc>
        <w:tc>
          <w:tcPr>
            <w:tcW w:w="6946" w:type="dxa"/>
            <w:shd w:val="clear" w:color="auto" w:fill="D9D9D9" w:themeFill="background1" w:themeFillShade="D9"/>
          </w:tcPr>
          <w:p w:rsidR="00CD2DB5" w:rsidRPr="006D385C" w:rsidRDefault="00CD2DB5" w:rsidP="00CD2DB5">
            <w:pPr>
              <w:spacing w:after="0"/>
              <w:jc w:val="both"/>
              <w:rPr>
                <w:rFonts w:asciiTheme="minorHAnsi" w:hAnsiTheme="minorHAnsi" w:cstheme="minorHAnsi"/>
                <w:b/>
              </w:rPr>
            </w:pPr>
            <w:r w:rsidRPr="006D385C">
              <w:rPr>
                <w:rFonts w:asciiTheme="minorHAnsi" w:hAnsiTheme="minorHAnsi" w:cstheme="minorHAnsi"/>
                <w:b/>
              </w:rPr>
              <w:t>Tenors</w:t>
            </w:r>
          </w:p>
        </w:tc>
      </w:tr>
      <w:tr w:rsidR="00CD2DB5" w:rsidRPr="006D385C" w:rsidTr="00CD2DB5">
        <w:tc>
          <w:tcPr>
            <w:tcW w:w="2552" w:type="dxa"/>
          </w:tcPr>
          <w:p w:rsidR="00CD2DB5" w:rsidRPr="006D385C" w:rsidRDefault="00CD2DB5" w:rsidP="00CD2DB5">
            <w:pPr>
              <w:spacing w:after="0"/>
              <w:jc w:val="both"/>
              <w:rPr>
                <w:rFonts w:asciiTheme="minorHAnsi" w:hAnsiTheme="minorHAnsi" w:cstheme="minorHAnsi"/>
              </w:rPr>
            </w:pPr>
            <w:r w:rsidRPr="006D385C">
              <w:rPr>
                <w:rFonts w:asciiTheme="minorHAnsi" w:hAnsiTheme="minorHAnsi" w:cstheme="minorHAnsi"/>
              </w:rPr>
              <w:t>EUR BOND DE I016</w:t>
            </w:r>
          </w:p>
        </w:tc>
        <w:tc>
          <w:tcPr>
            <w:tcW w:w="6946" w:type="dxa"/>
          </w:tcPr>
          <w:p w:rsidR="00CD2DB5" w:rsidRPr="006D385C" w:rsidRDefault="00CD2DB5" w:rsidP="00CD2DB5">
            <w:pPr>
              <w:spacing w:after="0"/>
              <w:jc w:val="both"/>
              <w:rPr>
                <w:rFonts w:asciiTheme="minorHAnsi" w:hAnsiTheme="minorHAnsi" w:cstheme="minorHAnsi"/>
              </w:rPr>
            </w:pPr>
            <w:r w:rsidRPr="006D385C">
              <w:rPr>
                <w:rFonts w:asciiTheme="minorHAnsi" w:hAnsiTheme="minorHAnsi" w:cstheme="minorHAnsi"/>
              </w:rPr>
              <w:t>18 time buckets spanning 30 years</w:t>
            </w:r>
          </w:p>
          <w:p w:rsidR="00CD2DB5" w:rsidRPr="006D385C" w:rsidRDefault="00CD2DB5" w:rsidP="00CD2DB5">
            <w:pPr>
              <w:spacing w:after="0"/>
              <w:jc w:val="both"/>
              <w:rPr>
                <w:rFonts w:asciiTheme="minorHAnsi" w:hAnsiTheme="minorHAnsi" w:cstheme="minorHAnsi"/>
              </w:rPr>
            </w:pPr>
            <w:r w:rsidRPr="006D385C">
              <w:rPr>
                <w:rFonts w:asciiTheme="minorHAnsi" w:hAnsiTheme="minorHAnsi" w:cstheme="minorHAnsi"/>
              </w:rPr>
              <w:t>i.e. 1D, 1W, 1M, 3M, 6M, 1Y ... 10Y at annual intervals, 15Y, 20Y and 30Y</w:t>
            </w:r>
          </w:p>
        </w:tc>
      </w:tr>
      <w:tr w:rsidR="00CD2DB5" w:rsidRPr="006D385C" w:rsidTr="00CD2DB5">
        <w:tc>
          <w:tcPr>
            <w:tcW w:w="2552" w:type="dxa"/>
          </w:tcPr>
          <w:p w:rsidR="00CD2DB5" w:rsidRPr="006D385C" w:rsidRDefault="00CD2DB5" w:rsidP="00CD2DB5">
            <w:pPr>
              <w:spacing w:after="0"/>
              <w:jc w:val="both"/>
              <w:rPr>
                <w:rFonts w:asciiTheme="minorHAnsi" w:hAnsiTheme="minorHAnsi" w:cstheme="minorHAnsi"/>
              </w:rPr>
            </w:pPr>
            <w:r w:rsidRPr="006D385C">
              <w:rPr>
                <w:rFonts w:asciiTheme="minorHAnsi" w:hAnsiTheme="minorHAnsi" w:cstheme="minorHAnsi"/>
              </w:rPr>
              <w:t>GBP BOND GB I022</w:t>
            </w:r>
          </w:p>
        </w:tc>
        <w:tc>
          <w:tcPr>
            <w:tcW w:w="6946" w:type="dxa"/>
          </w:tcPr>
          <w:p w:rsidR="00CD2DB5" w:rsidRPr="006D385C" w:rsidRDefault="00CD2DB5" w:rsidP="00CD2DB5">
            <w:pPr>
              <w:spacing w:after="0"/>
              <w:jc w:val="both"/>
              <w:rPr>
                <w:rFonts w:asciiTheme="minorHAnsi" w:hAnsiTheme="minorHAnsi" w:cstheme="minorHAnsi"/>
              </w:rPr>
            </w:pPr>
            <w:r w:rsidRPr="006D385C">
              <w:rPr>
                <w:rFonts w:asciiTheme="minorHAnsi" w:hAnsiTheme="minorHAnsi" w:cstheme="minorHAnsi"/>
              </w:rPr>
              <w:t>18 time buckets spanning 30 years</w:t>
            </w:r>
          </w:p>
          <w:p w:rsidR="00CD2DB5" w:rsidRPr="006D385C" w:rsidRDefault="00CD2DB5" w:rsidP="00CD2DB5">
            <w:pPr>
              <w:spacing w:after="0"/>
              <w:jc w:val="both"/>
              <w:rPr>
                <w:rFonts w:asciiTheme="minorHAnsi" w:hAnsiTheme="minorHAnsi" w:cstheme="minorHAnsi"/>
              </w:rPr>
            </w:pPr>
            <w:r w:rsidRPr="006D385C">
              <w:rPr>
                <w:rFonts w:asciiTheme="minorHAnsi" w:hAnsiTheme="minorHAnsi" w:cstheme="minorHAnsi"/>
              </w:rPr>
              <w:t>i.e. 1D, 1W, 1M, 3M, 6M, 1Y ... 10Y at annual intervals, 15Y, 20Y and 30Y</w:t>
            </w:r>
          </w:p>
        </w:tc>
      </w:tr>
    </w:tbl>
    <w:p w:rsidR="00CD2DB5" w:rsidRPr="006D385C" w:rsidRDefault="00CD2DB5" w:rsidP="00CD2DB5">
      <w:pPr>
        <w:spacing w:after="120"/>
        <w:jc w:val="both"/>
        <w:rPr>
          <w:rFonts w:asciiTheme="minorHAnsi" w:hAnsiTheme="minorHAnsi" w:cstheme="minorHAnsi"/>
        </w:rPr>
      </w:pPr>
    </w:p>
    <w:p w:rsidR="00CD2DB5" w:rsidRPr="006D385C" w:rsidRDefault="00CD2DB5" w:rsidP="00CD2DB5">
      <w:pPr>
        <w:spacing w:after="120"/>
        <w:jc w:val="both"/>
        <w:rPr>
          <w:rFonts w:asciiTheme="minorHAnsi" w:hAnsiTheme="minorHAnsi" w:cstheme="minorHAnsi"/>
        </w:rPr>
      </w:pPr>
      <w:r w:rsidRPr="006D385C">
        <w:rPr>
          <w:rFonts w:asciiTheme="minorHAnsi" w:hAnsiTheme="minorHAnsi" w:cstheme="minorHAnsi"/>
        </w:rPr>
        <w:lastRenderedPageBreak/>
        <w:t xml:space="preserve">As above, these curves are composed of </w:t>
      </w:r>
      <w:r w:rsidRPr="006D385C">
        <w:rPr>
          <w:rFonts w:asciiTheme="minorHAnsi" w:hAnsiTheme="minorHAnsi" w:cstheme="minorHAnsi"/>
          <w:b/>
          <w:i/>
        </w:rPr>
        <w:t>annually</w:t>
      </w:r>
      <w:r w:rsidRPr="006D385C">
        <w:rPr>
          <w:rFonts w:asciiTheme="minorHAnsi" w:hAnsiTheme="minorHAnsi" w:cstheme="minorHAnsi"/>
        </w:rPr>
        <w:t xml:space="preserve"> compounded zero-coupon rates and use an </w:t>
      </w:r>
      <w:r>
        <w:rPr>
          <w:rFonts w:asciiTheme="minorHAnsi" w:hAnsiTheme="minorHAnsi" w:cstheme="minorHAnsi"/>
          <w:b/>
          <w:i/>
        </w:rPr>
        <w:t>A</w:t>
      </w:r>
      <w:r w:rsidRPr="006D385C">
        <w:rPr>
          <w:rFonts w:asciiTheme="minorHAnsi" w:hAnsiTheme="minorHAnsi" w:cstheme="minorHAnsi"/>
          <w:b/>
          <w:i/>
        </w:rPr>
        <w:t>ctual/365</w:t>
      </w:r>
      <w:r w:rsidRPr="006D385C">
        <w:rPr>
          <w:rFonts w:asciiTheme="minorHAnsi" w:hAnsiTheme="minorHAnsi" w:cstheme="minorHAnsi"/>
        </w:rPr>
        <w:t xml:space="preserve"> day basis.</w:t>
      </w:r>
    </w:p>
    <w:p w:rsidR="006F53BA" w:rsidRDefault="006F53BA" w:rsidP="006F53BA">
      <w:pPr>
        <w:pStyle w:val="Heading3"/>
        <w:numPr>
          <w:ilvl w:val="0"/>
          <w:numId w:val="0"/>
        </w:numPr>
        <w:spacing w:before="0" w:after="120"/>
        <w:jc w:val="both"/>
      </w:pPr>
    </w:p>
    <w:p w:rsidR="00CD2DB5" w:rsidRPr="006D385C" w:rsidRDefault="00CD2DB5" w:rsidP="00CD2DB5">
      <w:pPr>
        <w:pStyle w:val="Heading3"/>
        <w:spacing w:before="0" w:after="120"/>
        <w:jc w:val="both"/>
      </w:pPr>
      <w:r w:rsidRPr="006D385C">
        <w:t>Repo / General Collateral Curves</w:t>
      </w:r>
    </w:p>
    <w:p w:rsidR="00CD2DB5" w:rsidRPr="006D385C" w:rsidRDefault="00CD2DB5" w:rsidP="00CD2DB5">
      <w:pPr>
        <w:spacing w:after="120"/>
        <w:jc w:val="both"/>
      </w:pPr>
      <w:r w:rsidRPr="006D385C">
        <w:t xml:space="preserve">In the existing NLX IM model, only the </w:t>
      </w:r>
      <w:r w:rsidRPr="006D385C">
        <w:rPr>
          <w:b/>
          <w:i/>
        </w:rPr>
        <w:t>current</w:t>
      </w:r>
      <w:r w:rsidRPr="006D385C">
        <w:t xml:space="preserve"> repo rate for each </w:t>
      </w:r>
      <w:r>
        <w:t xml:space="preserve">government </w:t>
      </w:r>
      <w:r w:rsidRPr="006D385C">
        <w:t>bond future’s CTD is used i.e. in order to derive the prevailing theoretical forward price thereof in accordance with the methodology described</w:t>
      </w:r>
      <w:r>
        <w:t xml:space="preserve"> in</w:t>
      </w:r>
      <w:r w:rsidR="00EC095B">
        <w:t xml:space="preserve"> section 2</w:t>
      </w:r>
      <w:r w:rsidRPr="006D385C">
        <w:t>.2 below.</w:t>
      </w:r>
    </w:p>
    <w:p w:rsidR="00CD2DB5" w:rsidRPr="006D385C" w:rsidRDefault="00CD2DB5" w:rsidP="00CD2DB5">
      <w:pPr>
        <w:spacing w:after="120"/>
        <w:jc w:val="both"/>
      </w:pPr>
      <w:r w:rsidRPr="006D385C">
        <w:t xml:space="preserve">These rates are </w:t>
      </w:r>
      <w:r w:rsidRPr="006D385C">
        <w:rPr>
          <w:rFonts w:asciiTheme="minorHAnsi" w:hAnsiTheme="minorHAnsi" w:cstheme="minorHAnsi"/>
        </w:rPr>
        <w:t xml:space="preserve">expressed as </w:t>
      </w:r>
      <w:r w:rsidRPr="006D385C">
        <w:rPr>
          <w:rFonts w:asciiTheme="minorHAnsi" w:hAnsiTheme="minorHAnsi" w:cstheme="minorHAnsi"/>
          <w:b/>
          <w:i/>
        </w:rPr>
        <w:t>annually</w:t>
      </w:r>
      <w:r w:rsidRPr="006D385C">
        <w:rPr>
          <w:rFonts w:asciiTheme="minorHAnsi" w:hAnsiTheme="minorHAnsi" w:cstheme="minorHAnsi"/>
        </w:rPr>
        <w:t xml:space="preserve"> compounded zero-coupon rates and use an </w:t>
      </w:r>
      <w:r>
        <w:rPr>
          <w:rFonts w:asciiTheme="minorHAnsi" w:hAnsiTheme="minorHAnsi" w:cstheme="minorHAnsi"/>
          <w:b/>
          <w:i/>
        </w:rPr>
        <w:t>A</w:t>
      </w:r>
      <w:r w:rsidRPr="006D385C">
        <w:rPr>
          <w:rFonts w:asciiTheme="minorHAnsi" w:hAnsiTheme="minorHAnsi" w:cstheme="minorHAnsi"/>
          <w:b/>
          <w:i/>
        </w:rPr>
        <w:t>ctual/365</w:t>
      </w:r>
      <w:r w:rsidRPr="006D385C">
        <w:rPr>
          <w:rFonts w:asciiTheme="minorHAnsi" w:hAnsiTheme="minorHAnsi" w:cstheme="minorHAnsi"/>
        </w:rPr>
        <w:t xml:space="preserve"> day basis.</w:t>
      </w:r>
    </w:p>
    <w:p w:rsidR="006F53BA" w:rsidRDefault="006F53BA" w:rsidP="006F53BA">
      <w:pPr>
        <w:pStyle w:val="Heading3"/>
        <w:numPr>
          <w:ilvl w:val="0"/>
          <w:numId w:val="0"/>
        </w:numPr>
        <w:spacing w:before="0" w:after="120"/>
        <w:jc w:val="both"/>
      </w:pPr>
    </w:p>
    <w:p w:rsidR="003E2656" w:rsidRPr="006D385C" w:rsidRDefault="003E2656" w:rsidP="0089164F">
      <w:pPr>
        <w:pStyle w:val="Heading3"/>
        <w:spacing w:before="0" w:after="120"/>
        <w:jc w:val="both"/>
      </w:pPr>
      <w:r w:rsidRPr="006D385C">
        <w:t>Implied Volatility Surfaces</w:t>
      </w:r>
    </w:p>
    <w:p w:rsidR="00923B99" w:rsidRPr="00784836" w:rsidRDefault="00C45259" w:rsidP="00923B99">
      <w:pPr>
        <w:spacing w:after="120"/>
        <w:jc w:val="both"/>
      </w:pPr>
      <w:r w:rsidRPr="00784836">
        <w:t xml:space="preserve">Each of the </w:t>
      </w:r>
      <w:r w:rsidR="00D44B72" w:rsidRPr="00784836">
        <w:t>7</w:t>
      </w:r>
      <w:r w:rsidRPr="00784836">
        <w:t xml:space="preserve"> </w:t>
      </w:r>
      <w:r w:rsidR="00AC019F">
        <w:t>(</w:t>
      </w:r>
      <w:r w:rsidR="00065A97">
        <w:t>in-scope</w:t>
      </w:r>
      <w:r w:rsidR="00AC019F">
        <w:t>)</w:t>
      </w:r>
      <w:r w:rsidR="00065A97">
        <w:t xml:space="preserve"> </w:t>
      </w:r>
      <w:r w:rsidRPr="00784836">
        <w:t xml:space="preserve">option series listed in section </w:t>
      </w:r>
      <w:r w:rsidR="00D44B72" w:rsidRPr="00784836">
        <w:t>1</w:t>
      </w:r>
      <w:r w:rsidRPr="00784836">
        <w:t xml:space="preserve">.1 above is </w:t>
      </w:r>
      <w:r w:rsidR="00923B99" w:rsidRPr="00784836">
        <w:t xml:space="preserve">priced using a </w:t>
      </w:r>
      <w:r w:rsidR="00923B99" w:rsidRPr="00784836">
        <w:rPr>
          <w:b/>
          <w:i/>
        </w:rPr>
        <w:t>distinct</w:t>
      </w:r>
      <w:r w:rsidR="00A92172" w:rsidRPr="00784836">
        <w:t xml:space="preserve"> implied volatility surface, specifically constructed </w:t>
      </w:r>
      <w:r w:rsidR="008F4FAD" w:rsidRPr="00784836">
        <w:t xml:space="preserve">for the purpose </w:t>
      </w:r>
      <w:r w:rsidR="00A92172" w:rsidRPr="00784836">
        <w:t>using a suitable range of exchange-published prices.</w:t>
      </w:r>
    </w:p>
    <w:p w:rsidR="000C1A38" w:rsidRPr="00784836" w:rsidRDefault="00832A88" w:rsidP="00D925D1">
      <w:pPr>
        <w:spacing w:after="120"/>
        <w:jc w:val="both"/>
      </w:pPr>
      <w:r w:rsidRPr="00784836">
        <w:t>On a</w:t>
      </w:r>
      <w:r w:rsidR="005C1B17" w:rsidRPr="00784836">
        <w:t>ny</w:t>
      </w:r>
      <w:r w:rsidRPr="00784836">
        <w:t xml:space="preserve"> </w:t>
      </w:r>
      <w:r w:rsidR="00B05076" w:rsidRPr="00784836">
        <w:t>given</w:t>
      </w:r>
      <w:r w:rsidRPr="00784836">
        <w:t xml:space="preserve"> day</w:t>
      </w:r>
      <w:r w:rsidR="001C69F4" w:rsidRPr="00784836">
        <w:t xml:space="preserve">, each surface is </w:t>
      </w:r>
      <w:r w:rsidRPr="00A52F93">
        <w:rPr>
          <w:b/>
          <w:i/>
        </w:rPr>
        <w:t>initially</w:t>
      </w:r>
      <w:r w:rsidRPr="00784836">
        <w:t xml:space="preserve"> defined by </w:t>
      </w:r>
      <w:r w:rsidR="001C69F4" w:rsidRPr="00784836">
        <w:t xml:space="preserve">a series of fitted implied volatility </w:t>
      </w:r>
      <w:r w:rsidR="001C69F4" w:rsidRPr="00784836">
        <w:rPr>
          <w:b/>
          <w:i/>
        </w:rPr>
        <w:t>curves</w:t>
      </w:r>
      <w:r w:rsidR="001C69F4" w:rsidRPr="00784836">
        <w:t xml:space="preserve">, one for each expiry tenor. Each such curve is parameterised using </w:t>
      </w:r>
      <w:r w:rsidR="00784836" w:rsidRPr="00784836">
        <w:t xml:space="preserve">a methodology akin to </w:t>
      </w:r>
      <w:r w:rsidR="001C69F4" w:rsidRPr="00784836">
        <w:t xml:space="preserve">LCHC’s </w:t>
      </w:r>
      <w:r w:rsidR="00AC019F">
        <w:t xml:space="preserve">own </w:t>
      </w:r>
      <w:r w:rsidR="001C69F4" w:rsidRPr="00784836">
        <w:t>Fitted Volatility Smile (FVS) model</w:t>
      </w:r>
      <w:r w:rsidR="00D925D1" w:rsidRPr="00784836">
        <w:t xml:space="preserve">, the details of which are </w:t>
      </w:r>
      <w:r w:rsidR="00784836" w:rsidRPr="00784836">
        <w:t>reproduced in Appendix 1</w:t>
      </w:r>
      <w:r w:rsidR="00D925D1" w:rsidRPr="00784836">
        <w:t>.</w:t>
      </w:r>
    </w:p>
    <w:p w:rsidR="003F618A" w:rsidRPr="00DC2428" w:rsidRDefault="00A52F93" w:rsidP="00D925D1">
      <w:pPr>
        <w:spacing w:after="120"/>
        <w:jc w:val="both"/>
      </w:pPr>
      <w:r>
        <w:t>The</w:t>
      </w:r>
      <w:r w:rsidR="008F4E19" w:rsidRPr="00DC2428">
        <w:t xml:space="preserve"> </w:t>
      </w:r>
      <w:r w:rsidR="00784836" w:rsidRPr="00DC2428">
        <w:t>fitted implied volatility curve</w:t>
      </w:r>
      <w:r w:rsidR="008F4E19" w:rsidRPr="00DC2428">
        <w:t xml:space="preserve"> for each expiry tenor is </w:t>
      </w:r>
      <w:r>
        <w:t xml:space="preserve">then </w:t>
      </w:r>
      <w:r w:rsidR="008555CE" w:rsidRPr="00DC2428">
        <w:t xml:space="preserve">re-fitted from its original </w:t>
      </w:r>
      <w:r w:rsidR="00AC019F">
        <w:t>array</w:t>
      </w:r>
      <w:r w:rsidR="008555CE" w:rsidRPr="00DC2428">
        <w:t xml:space="preserve"> of </w:t>
      </w:r>
      <w:r w:rsidR="008555CE" w:rsidRPr="00DC2428">
        <w:rPr>
          <w:b/>
          <w:i/>
        </w:rPr>
        <w:t>actual</w:t>
      </w:r>
      <w:r w:rsidR="008555CE" w:rsidRPr="00DC2428">
        <w:t xml:space="preserve"> (i.e. strike-specific) “moneyness”</w:t>
      </w:r>
      <w:r w:rsidR="00784836" w:rsidRPr="00DC2428">
        <w:t xml:space="preserve"> </w:t>
      </w:r>
      <w:r w:rsidR="008555CE" w:rsidRPr="00DC2428">
        <w:t xml:space="preserve">pillars </w:t>
      </w:r>
      <w:r w:rsidR="00784836" w:rsidRPr="00DC2428">
        <w:t>to</w:t>
      </w:r>
      <w:r w:rsidR="008F4E19" w:rsidRPr="00DC2428">
        <w:t xml:space="preserve"> </w:t>
      </w:r>
      <w:r w:rsidR="008555CE" w:rsidRPr="00DC2428">
        <w:t xml:space="preserve">pre-determined </w:t>
      </w:r>
      <w:r w:rsidR="00AC019F">
        <w:t>set</w:t>
      </w:r>
      <w:r w:rsidR="008F4E19" w:rsidRPr="00DC2428">
        <w:t xml:space="preserve"> of </w:t>
      </w:r>
      <w:r w:rsidR="008F4E19" w:rsidRPr="00DC2428">
        <w:rPr>
          <w:b/>
          <w:i/>
        </w:rPr>
        <w:t>standard</w:t>
      </w:r>
      <w:r w:rsidR="008F4E19" w:rsidRPr="00DC2428">
        <w:t xml:space="preserve"> </w:t>
      </w:r>
      <w:r w:rsidR="008555CE" w:rsidRPr="00DC2428">
        <w:t>equivalents</w:t>
      </w:r>
      <w:r w:rsidR="008F4E19" w:rsidRPr="00DC2428">
        <w:t xml:space="preserve">. </w:t>
      </w:r>
      <w:r w:rsidR="00404B1C" w:rsidRPr="00DC2428">
        <w:t xml:space="preserve">For this purpose, moneyness </w:t>
      </w:r>
      <w:r w:rsidR="003F618A" w:rsidRPr="00DC2428">
        <w:t xml:space="preserve">is measured as </w:t>
      </w:r>
      <w:r w:rsidR="003F618A" w:rsidRPr="00DC2428">
        <w:rPr>
          <w:rFonts w:asciiTheme="minorHAnsi" w:hAnsiTheme="minorHAnsi" w:cstheme="minorHAnsi"/>
        </w:rPr>
        <w:t xml:space="preserve">the natural log of the </w:t>
      </w:r>
      <w:r w:rsidR="007A7BD5" w:rsidRPr="00DC2428">
        <w:rPr>
          <w:rFonts w:asciiTheme="minorHAnsi" w:hAnsiTheme="minorHAnsi" w:cstheme="minorHAnsi"/>
        </w:rPr>
        <w:t xml:space="preserve">option strike divided by the </w:t>
      </w:r>
      <w:r w:rsidR="003F618A" w:rsidRPr="00DC2428">
        <w:rPr>
          <w:rFonts w:asciiTheme="minorHAnsi" w:hAnsiTheme="minorHAnsi" w:cstheme="minorHAnsi"/>
        </w:rPr>
        <w:t xml:space="preserve">corresponding futures </w:t>
      </w:r>
      <w:r w:rsidR="007A7BD5" w:rsidRPr="00DC2428">
        <w:rPr>
          <w:rFonts w:asciiTheme="minorHAnsi" w:hAnsiTheme="minorHAnsi" w:cstheme="minorHAnsi"/>
        </w:rPr>
        <w:t>price</w:t>
      </w:r>
      <w:r w:rsidR="003F618A" w:rsidRPr="00DC2428">
        <w:t>.</w:t>
      </w:r>
    </w:p>
    <w:p w:rsidR="00DC2428" w:rsidRDefault="00A52F93" w:rsidP="00D925D1">
      <w:pPr>
        <w:spacing w:after="120"/>
        <w:jc w:val="both"/>
      </w:pPr>
      <w:r>
        <w:t>Thereafter</w:t>
      </w:r>
      <w:r w:rsidR="008F4E19" w:rsidRPr="00DC2428">
        <w:t xml:space="preserve">, </w:t>
      </w:r>
      <w:r w:rsidR="003F618A" w:rsidRPr="00DC2428">
        <w:t>the</w:t>
      </w:r>
      <w:r w:rsidR="008F4E19" w:rsidRPr="00DC2428">
        <w:t xml:space="preserve"> intermediate implied volatility surface </w:t>
      </w:r>
      <w:r w:rsidR="003F618A" w:rsidRPr="00DC2428">
        <w:t xml:space="preserve">above </w:t>
      </w:r>
      <w:r w:rsidR="008F4E19" w:rsidRPr="00DC2428">
        <w:t xml:space="preserve">is re-fitted </w:t>
      </w:r>
      <w:r w:rsidR="00065A97">
        <w:t>once more</w:t>
      </w:r>
      <w:r w:rsidR="00087D6F">
        <w:t xml:space="preserve">, this time </w:t>
      </w:r>
      <w:r w:rsidR="008F4E19" w:rsidRPr="00DC2428">
        <w:t xml:space="preserve">to a pre-determined set of </w:t>
      </w:r>
      <w:r w:rsidR="008F4E19" w:rsidRPr="00065A97">
        <w:t>standard</w:t>
      </w:r>
      <w:r w:rsidR="00DC2428">
        <w:t xml:space="preserve"> expiry tenors.</w:t>
      </w:r>
    </w:p>
    <w:p w:rsidR="000C1A38" w:rsidRPr="00DC2428" w:rsidRDefault="005C1B17" w:rsidP="00D925D1">
      <w:pPr>
        <w:spacing w:after="120"/>
        <w:jc w:val="both"/>
      </w:pPr>
      <w:r w:rsidRPr="00DC2428">
        <w:t xml:space="preserve">The </w:t>
      </w:r>
      <w:r w:rsidR="00DC2428">
        <w:t xml:space="preserve">precise </w:t>
      </w:r>
      <w:r w:rsidR="00EC095B">
        <w:t xml:space="preserve">methodological </w:t>
      </w:r>
      <w:r w:rsidR="00DC2428">
        <w:t xml:space="preserve">details </w:t>
      </w:r>
      <w:r w:rsidR="00ED21EC">
        <w:t>of</w:t>
      </w:r>
      <w:r w:rsidRPr="00DC2428">
        <w:t xml:space="preserve"> </w:t>
      </w:r>
      <w:r w:rsidR="00DC2428">
        <w:t>these re-</w:t>
      </w:r>
      <w:r w:rsidR="003F618A" w:rsidRPr="00DC2428">
        <w:t xml:space="preserve">fitting </w:t>
      </w:r>
      <w:r w:rsidR="00EC095B">
        <w:t>steps</w:t>
      </w:r>
      <w:r w:rsidRPr="00DC2428">
        <w:t xml:space="preserve"> </w:t>
      </w:r>
      <w:r w:rsidR="00DC2428">
        <w:t>are</w:t>
      </w:r>
      <w:r w:rsidRPr="00DC2428">
        <w:t xml:space="preserve"> </w:t>
      </w:r>
      <w:r w:rsidR="00DC2428">
        <w:t>described</w:t>
      </w:r>
      <w:r w:rsidRPr="00DC2428">
        <w:t xml:space="preserve"> in the section on </w:t>
      </w:r>
      <w:r w:rsidR="008555CE" w:rsidRPr="00DC2428">
        <w:t>Implied Volatility Related Methodologies</w:t>
      </w:r>
      <w:r w:rsidRPr="00DC2428">
        <w:t xml:space="preserve"> </w:t>
      </w:r>
      <w:r w:rsidR="008C38C7" w:rsidRPr="00DC2428">
        <w:t xml:space="preserve">below </w:t>
      </w:r>
      <w:r w:rsidRPr="00DC2428">
        <w:t xml:space="preserve">(section </w:t>
      </w:r>
      <w:r w:rsidR="008555CE" w:rsidRPr="00DC2428">
        <w:t>3</w:t>
      </w:r>
      <w:r w:rsidRPr="00DC2428">
        <w:t>).</w:t>
      </w:r>
    </w:p>
    <w:p w:rsidR="001C69F4" w:rsidRPr="003219C3" w:rsidRDefault="00D925D1" w:rsidP="001C69F4">
      <w:pPr>
        <w:spacing w:after="120"/>
        <w:jc w:val="both"/>
      </w:pPr>
      <w:r w:rsidRPr="003219C3">
        <w:t>Using</w:t>
      </w:r>
      <w:r w:rsidR="00174432" w:rsidRPr="003219C3">
        <w:t xml:space="preserve"> a fitted </w:t>
      </w:r>
      <w:r w:rsidRPr="003219C3">
        <w:t xml:space="preserve">implied volatility </w:t>
      </w:r>
      <w:r w:rsidR="00A6697C" w:rsidRPr="003219C3">
        <w:t>surface</w:t>
      </w:r>
      <w:r w:rsidRPr="003219C3">
        <w:t xml:space="preserve"> </w:t>
      </w:r>
      <w:r w:rsidR="00DE2AE0" w:rsidRPr="003219C3">
        <w:t xml:space="preserve">to price each </w:t>
      </w:r>
      <w:r w:rsidRPr="003219C3">
        <w:t>series</w:t>
      </w:r>
      <w:r w:rsidR="00DE2AE0" w:rsidRPr="003219C3">
        <w:t xml:space="preserve"> of options</w:t>
      </w:r>
      <w:r w:rsidR="00A6697C" w:rsidRPr="003219C3">
        <w:t xml:space="preserve"> </w:t>
      </w:r>
      <w:r w:rsidRPr="003219C3">
        <w:t>serves the following purposes:</w:t>
      </w:r>
    </w:p>
    <w:p w:rsidR="00D925D1" w:rsidRPr="003219C3" w:rsidRDefault="00D925D1" w:rsidP="00D925D1">
      <w:pPr>
        <w:pStyle w:val="Bullet1"/>
        <w:spacing w:after="120"/>
        <w:jc w:val="both"/>
      </w:pPr>
      <w:r w:rsidRPr="003219C3">
        <w:t xml:space="preserve">It facilitates the </w:t>
      </w:r>
      <w:r w:rsidR="005C1B17" w:rsidRPr="003219C3">
        <w:t>estimation</w:t>
      </w:r>
      <w:r w:rsidRPr="003219C3">
        <w:t xml:space="preserve"> of an at-the-money (ATM) implied volatility for </w:t>
      </w:r>
      <w:r w:rsidR="00686CBC" w:rsidRPr="003219C3">
        <w:t xml:space="preserve">each </w:t>
      </w:r>
      <w:r w:rsidR="00832A88" w:rsidRPr="003219C3">
        <w:t xml:space="preserve">standard </w:t>
      </w:r>
      <w:r w:rsidR="00E059C3" w:rsidRPr="003219C3">
        <w:t xml:space="preserve">expiry tenor, as defined </w:t>
      </w:r>
      <w:r w:rsidR="000C1A38" w:rsidRPr="003219C3">
        <w:t xml:space="preserve">below </w:t>
      </w:r>
      <w:r w:rsidR="00E059C3" w:rsidRPr="003219C3">
        <w:t xml:space="preserve">for each </w:t>
      </w:r>
      <w:r w:rsidR="00686CBC" w:rsidRPr="003219C3">
        <w:t>option series. Historic movements in the</w:t>
      </w:r>
      <w:r w:rsidR="00E059C3" w:rsidRPr="003219C3">
        <w:t>se</w:t>
      </w:r>
      <w:r w:rsidR="00686CBC" w:rsidRPr="003219C3">
        <w:t xml:space="preserve"> various </w:t>
      </w:r>
      <w:r w:rsidR="00E059C3" w:rsidRPr="003219C3">
        <w:rPr>
          <w:i/>
        </w:rPr>
        <w:t>n</w:t>
      </w:r>
      <w:r w:rsidR="00686CBC" w:rsidRPr="003219C3">
        <w:t xml:space="preserve">-day ATM implied volatility levels form the basis of the HVAR simulation (see </w:t>
      </w:r>
      <w:r w:rsidR="00AF2C53" w:rsidRPr="003219C3">
        <w:t xml:space="preserve">section </w:t>
      </w:r>
      <w:r w:rsidR="00ED21EC">
        <w:t>3</w:t>
      </w:r>
      <w:r w:rsidR="00AF2C53" w:rsidRPr="003219C3">
        <w:t xml:space="preserve"> </w:t>
      </w:r>
      <w:r w:rsidR="00686CBC" w:rsidRPr="003219C3">
        <w:t>below</w:t>
      </w:r>
      <w:r w:rsidR="00AF2C53" w:rsidRPr="003219C3">
        <w:t xml:space="preserve"> for further details</w:t>
      </w:r>
      <w:r w:rsidR="00686CBC" w:rsidRPr="003219C3">
        <w:t>).</w:t>
      </w:r>
    </w:p>
    <w:p w:rsidR="00D925D1" w:rsidRPr="003219C3" w:rsidRDefault="00686CBC" w:rsidP="005034D4">
      <w:pPr>
        <w:pStyle w:val="Bullet1"/>
        <w:spacing w:after="120"/>
        <w:jc w:val="both"/>
      </w:pPr>
      <w:r w:rsidRPr="003219C3">
        <w:t>In addition, it allows the pricing effect of the implied volatility smile to be captured in the H</w:t>
      </w:r>
      <w:r w:rsidR="005034D4" w:rsidRPr="003219C3">
        <w:t>VAR simulation. In other words – for any particular option –</w:t>
      </w:r>
      <w:r w:rsidR="007D6CE2" w:rsidRPr="003219C3">
        <w:t xml:space="preserve"> </w:t>
      </w:r>
      <w:r w:rsidRPr="003219C3">
        <w:t xml:space="preserve">it provides a means of imputing the change in implied volatility </w:t>
      </w:r>
      <w:r w:rsidR="001801EF" w:rsidRPr="003219C3">
        <w:t xml:space="preserve">level </w:t>
      </w:r>
      <w:r w:rsidR="007D6CE2" w:rsidRPr="003219C3">
        <w:t>that arises</w:t>
      </w:r>
      <w:r w:rsidRPr="003219C3">
        <w:t xml:space="preserve"> </w:t>
      </w:r>
      <w:r w:rsidR="007D6CE2" w:rsidRPr="003219C3">
        <w:t>as a result of</w:t>
      </w:r>
      <w:r w:rsidRPr="003219C3">
        <w:t xml:space="preserve"> a given (simulated) change in the price of the underlying future</w:t>
      </w:r>
      <w:r w:rsidR="001801EF" w:rsidRPr="003219C3">
        <w:t xml:space="preserve">. In the HVAR simulation, this </w:t>
      </w:r>
      <w:r w:rsidR="00404B1C" w:rsidRPr="003219C3">
        <w:t>moneyness</w:t>
      </w:r>
      <w:r w:rsidR="007D6CE2" w:rsidRPr="003219C3">
        <w:t xml:space="preserve"> </w:t>
      </w:r>
      <w:r w:rsidR="001801EF" w:rsidRPr="003219C3">
        <w:t xml:space="preserve">effect is combined with that arising from changes in the </w:t>
      </w:r>
      <w:r w:rsidR="00AF2C53" w:rsidRPr="003219C3">
        <w:t>general</w:t>
      </w:r>
      <w:r w:rsidR="001801EF" w:rsidRPr="003219C3">
        <w:t xml:space="preserve"> </w:t>
      </w:r>
      <w:r w:rsidR="001801EF" w:rsidRPr="003219C3">
        <w:rPr>
          <w:b/>
          <w:i/>
        </w:rPr>
        <w:t>level</w:t>
      </w:r>
      <w:r w:rsidR="001801EF" w:rsidRPr="003219C3">
        <w:t xml:space="preserve"> </w:t>
      </w:r>
      <w:r w:rsidR="00062900" w:rsidRPr="003219C3">
        <w:t xml:space="preserve">and </w:t>
      </w:r>
      <w:r w:rsidR="00062900" w:rsidRPr="003219C3">
        <w:rPr>
          <w:b/>
          <w:i/>
        </w:rPr>
        <w:t>shape</w:t>
      </w:r>
      <w:r w:rsidR="00062900" w:rsidRPr="003219C3">
        <w:t xml:space="preserve"> </w:t>
      </w:r>
      <w:r w:rsidR="001801EF" w:rsidRPr="003219C3">
        <w:t xml:space="preserve">of each implied volatility </w:t>
      </w:r>
      <w:r w:rsidR="003F618A" w:rsidRPr="003219C3">
        <w:t>surface</w:t>
      </w:r>
      <w:r w:rsidR="00AF2C53" w:rsidRPr="003219C3">
        <w:t xml:space="preserve">. </w:t>
      </w:r>
      <w:r w:rsidR="00E125CE" w:rsidRPr="003219C3">
        <w:t>These changes</w:t>
      </w:r>
      <w:r w:rsidR="00AF2C53" w:rsidRPr="003219C3">
        <w:t xml:space="preserve"> </w:t>
      </w:r>
      <w:r w:rsidR="00852638" w:rsidRPr="003219C3">
        <w:t>are brought about</w:t>
      </w:r>
      <w:r w:rsidR="00AF2C53" w:rsidRPr="003219C3">
        <w:t xml:space="preserve"> </w:t>
      </w:r>
      <w:r w:rsidR="001801EF" w:rsidRPr="003219C3">
        <w:t xml:space="preserve">by </w:t>
      </w:r>
      <w:r w:rsidR="00EF6F9D" w:rsidRPr="003219C3">
        <w:t>shifting</w:t>
      </w:r>
      <w:r w:rsidR="00062900" w:rsidRPr="003219C3">
        <w:t xml:space="preserve"> each standard expiry tenor “slice” of the implied volatility surface </w:t>
      </w:r>
      <w:r w:rsidR="00AF2C53" w:rsidRPr="003219C3">
        <w:t xml:space="preserve">in accordance with </w:t>
      </w:r>
      <w:r w:rsidR="00852638" w:rsidRPr="003219C3">
        <w:t xml:space="preserve">the </w:t>
      </w:r>
      <w:r w:rsidR="003F618A" w:rsidRPr="003219C3">
        <w:t>simulated returns</w:t>
      </w:r>
      <w:r w:rsidR="00852638" w:rsidRPr="003219C3">
        <w:t xml:space="preserve"> generated</w:t>
      </w:r>
      <w:r w:rsidR="003F618A" w:rsidRPr="003219C3">
        <w:t xml:space="preserve"> for </w:t>
      </w:r>
      <w:r w:rsidR="00AF2C53" w:rsidRPr="003219C3">
        <w:t xml:space="preserve">the corresponding </w:t>
      </w:r>
      <w:r w:rsidR="000C1A38" w:rsidRPr="003219C3">
        <w:rPr>
          <w:i/>
        </w:rPr>
        <w:t>n</w:t>
      </w:r>
      <w:r w:rsidR="00AF2C53" w:rsidRPr="003219C3">
        <w:t xml:space="preserve">-day ATM </w:t>
      </w:r>
      <w:r w:rsidR="007D6CE2" w:rsidRPr="003219C3">
        <w:t xml:space="preserve">implied </w:t>
      </w:r>
      <w:r w:rsidR="00AF2C53" w:rsidRPr="003219C3">
        <w:t xml:space="preserve">volatility </w:t>
      </w:r>
      <w:r w:rsidR="00347144" w:rsidRPr="003219C3">
        <w:t xml:space="preserve">level </w:t>
      </w:r>
      <w:r w:rsidR="00852638" w:rsidRPr="003219C3">
        <w:t>above</w:t>
      </w:r>
      <w:r w:rsidR="00AF2C53" w:rsidRPr="003219C3">
        <w:t>.</w:t>
      </w:r>
    </w:p>
    <w:p w:rsidR="008079D0" w:rsidRPr="006D385C" w:rsidRDefault="008079D0" w:rsidP="008079D0">
      <w:pPr>
        <w:pStyle w:val="Bullet1"/>
        <w:numPr>
          <w:ilvl w:val="0"/>
          <w:numId w:val="0"/>
        </w:numPr>
        <w:spacing w:after="240"/>
      </w:pPr>
      <w:r w:rsidRPr="003219C3">
        <w:t xml:space="preserve">In summary, each of the </w:t>
      </w:r>
      <w:r w:rsidR="00A948B5">
        <w:t xml:space="preserve">7 </w:t>
      </w:r>
      <w:r w:rsidRPr="003219C3">
        <w:t xml:space="preserve">distinct option series </w:t>
      </w:r>
      <w:r w:rsidR="00E125CE" w:rsidRPr="003219C3">
        <w:t xml:space="preserve">listed in section </w:t>
      </w:r>
      <w:r w:rsidR="00AC019F">
        <w:t>1</w:t>
      </w:r>
      <w:r w:rsidR="00E125CE" w:rsidRPr="003219C3">
        <w:t xml:space="preserve">.1 above </w:t>
      </w:r>
      <w:r w:rsidRPr="003219C3">
        <w:t>uses the following implied volatility risk factors: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749"/>
        <w:gridCol w:w="4749"/>
      </w:tblGrid>
      <w:tr w:rsidR="008079D0" w:rsidRPr="006D385C" w:rsidTr="005D699A">
        <w:tc>
          <w:tcPr>
            <w:tcW w:w="4749" w:type="dxa"/>
            <w:shd w:val="pct25" w:color="auto" w:fill="auto"/>
          </w:tcPr>
          <w:p w:rsidR="008079D0" w:rsidRPr="006D385C" w:rsidRDefault="008079D0" w:rsidP="0050147B">
            <w:pPr>
              <w:spacing w:after="0"/>
              <w:jc w:val="both"/>
              <w:rPr>
                <w:rFonts w:asciiTheme="minorHAnsi" w:hAnsiTheme="minorHAnsi" w:cstheme="minorHAnsi"/>
                <w:b/>
              </w:rPr>
            </w:pPr>
            <w:r>
              <w:rPr>
                <w:rFonts w:asciiTheme="minorHAnsi" w:hAnsiTheme="minorHAnsi" w:cstheme="minorHAnsi"/>
                <w:b/>
              </w:rPr>
              <w:t xml:space="preserve">Pricing / Smile </w:t>
            </w:r>
            <w:r w:rsidR="00E125CE">
              <w:rPr>
                <w:rFonts w:asciiTheme="minorHAnsi" w:hAnsiTheme="minorHAnsi" w:cstheme="minorHAnsi"/>
                <w:b/>
              </w:rPr>
              <w:t xml:space="preserve">Element of HVAR </w:t>
            </w:r>
            <w:r>
              <w:rPr>
                <w:rFonts w:asciiTheme="minorHAnsi" w:hAnsiTheme="minorHAnsi" w:cstheme="minorHAnsi"/>
                <w:b/>
              </w:rPr>
              <w:t>Simulation</w:t>
            </w:r>
          </w:p>
        </w:tc>
        <w:tc>
          <w:tcPr>
            <w:tcW w:w="4749" w:type="dxa"/>
            <w:shd w:val="pct25" w:color="auto" w:fill="auto"/>
          </w:tcPr>
          <w:p w:rsidR="008079D0" w:rsidRPr="006D385C" w:rsidRDefault="00E125CE" w:rsidP="0050147B">
            <w:pPr>
              <w:spacing w:after="0"/>
              <w:jc w:val="both"/>
              <w:rPr>
                <w:rFonts w:asciiTheme="minorHAnsi" w:hAnsiTheme="minorHAnsi" w:cstheme="minorHAnsi"/>
                <w:b/>
              </w:rPr>
            </w:pPr>
            <w:r>
              <w:rPr>
                <w:rFonts w:asciiTheme="minorHAnsi" w:hAnsiTheme="minorHAnsi" w:cstheme="minorHAnsi"/>
                <w:b/>
              </w:rPr>
              <w:t>Volatility Level Element of HVAR Simulation</w:t>
            </w:r>
          </w:p>
        </w:tc>
      </w:tr>
      <w:tr w:rsidR="008079D0" w:rsidRPr="006D385C" w:rsidTr="005D699A">
        <w:tc>
          <w:tcPr>
            <w:tcW w:w="4749" w:type="dxa"/>
          </w:tcPr>
          <w:p w:rsidR="003F618A" w:rsidRPr="006D385C" w:rsidRDefault="00E125CE" w:rsidP="00255D51">
            <w:pPr>
              <w:spacing w:after="0"/>
              <w:jc w:val="both"/>
              <w:rPr>
                <w:rFonts w:asciiTheme="minorHAnsi" w:hAnsiTheme="minorHAnsi" w:cstheme="minorHAnsi"/>
              </w:rPr>
            </w:pPr>
            <w:r w:rsidRPr="0035063E">
              <w:rPr>
                <w:rFonts w:asciiTheme="minorHAnsi" w:hAnsiTheme="minorHAnsi" w:cstheme="minorHAnsi"/>
                <w:b/>
                <w:i/>
              </w:rPr>
              <w:t>Current</w:t>
            </w:r>
            <w:r>
              <w:rPr>
                <w:rFonts w:asciiTheme="minorHAnsi" w:hAnsiTheme="minorHAnsi" w:cstheme="minorHAnsi"/>
              </w:rPr>
              <w:t xml:space="preserve"> f</w:t>
            </w:r>
            <w:r w:rsidR="008079D0">
              <w:rPr>
                <w:rFonts w:asciiTheme="minorHAnsi" w:hAnsiTheme="minorHAnsi" w:cstheme="minorHAnsi"/>
              </w:rPr>
              <w:t xml:space="preserve">itted implied volatility </w:t>
            </w:r>
            <w:r w:rsidR="003F618A">
              <w:rPr>
                <w:rFonts w:asciiTheme="minorHAnsi" w:hAnsiTheme="minorHAnsi" w:cstheme="minorHAnsi"/>
              </w:rPr>
              <w:t>surface</w:t>
            </w:r>
            <w:r w:rsidR="00255D51">
              <w:rPr>
                <w:rFonts w:asciiTheme="minorHAnsi" w:hAnsiTheme="minorHAnsi" w:cstheme="minorHAnsi"/>
              </w:rPr>
              <w:t>, each point thereon corresponding to a particular combination of</w:t>
            </w:r>
            <w:r w:rsidR="003F618A">
              <w:rPr>
                <w:rFonts w:asciiTheme="minorHAnsi" w:hAnsiTheme="minorHAnsi" w:cstheme="minorHAnsi"/>
              </w:rPr>
              <w:t xml:space="preserve"> </w:t>
            </w:r>
            <w:r w:rsidR="00255D51">
              <w:rPr>
                <w:rFonts w:asciiTheme="minorHAnsi" w:hAnsiTheme="minorHAnsi" w:cstheme="minorHAnsi"/>
              </w:rPr>
              <w:t xml:space="preserve">option </w:t>
            </w:r>
            <w:r w:rsidR="00404B1C">
              <w:rPr>
                <w:rFonts w:asciiTheme="minorHAnsi" w:hAnsiTheme="minorHAnsi" w:cstheme="minorHAnsi"/>
              </w:rPr>
              <w:t>moneyness</w:t>
            </w:r>
            <w:r w:rsidR="003F618A">
              <w:rPr>
                <w:rFonts w:asciiTheme="minorHAnsi" w:hAnsiTheme="minorHAnsi" w:cstheme="minorHAnsi"/>
              </w:rPr>
              <w:t xml:space="preserve"> </w:t>
            </w:r>
            <w:r w:rsidR="007A7BD5">
              <w:rPr>
                <w:rFonts w:asciiTheme="minorHAnsi" w:hAnsiTheme="minorHAnsi" w:cstheme="minorHAnsi"/>
              </w:rPr>
              <w:t xml:space="preserve">– </w:t>
            </w:r>
            <w:r w:rsidR="007A7BD5">
              <w:t xml:space="preserve">measured as </w:t>
            </w:r>
            <w:r w:rsidR="007A7BD5">
              <w:rPr>
                <w:rFonts w:asciiTheme="minorHAnsi" w:hAnsiTheme="minorHAnsi" w:cstheme="minorHAnsi"/>
              </w:rPr>
              <w:t xml:space="preserve">the natural log of the option strike divided by the corresponding futures price – </w:t>
            </w:r>
            <w:r w:rsidR="003F618A">
              <w:rPr>
                <w:rFonts w:asciiTheme="minorHAnsi" w:hAnsiTheme="minorHAnsi" w:cstheme="minorHAnsi"/>
              </w:rPr>
              <w:t>and expiry tenor</w:t>
            </w:r>
          </w:p>
        </w:tc>
        <w:tc>
          <w:tcPr>
            <w:tcW w:w="4749" w:type="dxa"/>
          </w:tcPr>
          <w:p w:rsidR="008079D0" w:rsidRPr="006D385C" w:rsidRDefault="003F618A" w:rsidP="00255D51">
            <w:pPr>
              <w:spacing w:after="0"/>
              <w:jc w:val="both"/>
              <w:rPr>
                <w:rFonts w:asciiTheme="minorHAnsi" w:hAnsiTheme="minorHAnsi" w:cstheme="minorHAnsi"/>
              </w:rPr>
            </w:pPr>
            <w:r w:rsidRPr="007A7BD5">
              <w:rPr>
                <w:rFonts w:asciiTheme="minorHAnsi" w:hAnsiTheme="minorHAnsi" w:cstheme="minorHAnsi"/>
                <w:b/>
                <w:i/>
              </w:rPr>
              <w:t>H</w:t>
            </w:r>
            <w:r w:rsidR="00E125CE" w:rsidRPr="007A7BD5">
              <w:rPr>
                <w:rFonts w:asciiTheme="minorHAnsi" w:hAnsiTheme="minorHAnsi" w:cstheme="minorHAnsi"/>
                <w:b/>
                <w:i/>
              </w:rPr>
              <w:t>istoric</w:t>
            </w:r>
            <w:r w:rsidR="00E125CE">
              <w:rPr>
                <w:rFonts w:asciiTheme="minorHAnsi" w:hAnsiTheme="minorHAnsi" w:cstheme="minorHAnsi"/>
              </w:rPr>
              <w:t xml:space="preserve"> series of </w:t>
            </w:r>
            <w:r w:rsidRPr="003F618A">
              <w:rPr>
                <w:rFonts w:asciiTheme="minorHAnsi" w:hAnsiTheme="minorHAnsi" w:cstheme="minorHAnsi"/>
                <w:i/>
              </w:rPr>
              <w:t>n</w:t>
            </w:r>
            <w:r w:rsidR="008079D0">
              <w:rPr>
                <w:rFonts w:asciiTheme="minorHAnsi" w:hAnsiTheme="minorHAnsi" w:cstheme="minorHAnsi"/>
              </w:rPr>
              <w:t xml:space="preserve">-day ATM </w:t>
            </w:r>
            <w:r w:rsidR="007D6CE2">
              <w:rPr>
                <w:rFonts w:asciiTheme="minorHAnsi" w:hAnsiTheme="minorHAnsi" w:cstheme="minorHAnsi"/>
              </w:rPr>
              <w:t xml:space="preserve">implied </w:t>
            </w:r>
            <w:r w:rsidR="008079D0">
              <w:rPr>
                <w:rFonts w:asciiTheme="minorHAnsi" w:hAnsiTheme="minorHAnsi" w:cstheme="minorHAnsi"/>
              </w:rPr>
              <w:t>volatility level</w:t>
            </w:r>
            <w:r w:rsidR="00E125CE">
              <w:rPr>
                <w:rFonts w:asciiTheme="minorHAnsi" w:hAnsiTheme="minorHAnsi" w:cstheme="minorHAnsi"/>
              </w:rPr>
              <w:t xml:space="preserve">s, with </w:t>
            </w:r>
            <w:r w:rsidR="00255D51">
              <w:rPr>
                <w:rFonts w:asciiTheme="minorHAnsi" w:hAnsiTheme="minorHAnsi" w:cstheme="minorHAnsi"/>
              </w:rPr>
              <w:t xml:space="preserve">each corresponding set of </w:t>
            </w:r>
            <w:r w:rsidR="00C5289E">
              <w:rPr>
                <w:rFonts w:asciiTheme="minorHAnsi" w:hAnsiTheme="minorHAnsi" w:cstheme="minorHAnsi"/>
              </w:rPr>
              <w:t>(scaled)</w:t>
            </w:r>
            <w:r w:rsidR="00E125CE">
              <w:rPr>
                <w:rFonts w:asciiTheme="minorHAnsi" w:hAnsiTheme="minorHAnsi" w:cstheme="minorHAnsi"/>
              </w:rPr>
              <w:t xml:space="preserve"> returns being applied to </w:t>
            </w:r>
            <w:r>
              <w:rPr>
                <w:rFonts w:asciiTheme="minorHAnsi" w:hAnsiTheme="minorHAnsi" w:cstheme="minorHAnsi"/>
              </w:rPr>
              <w:t>the entire</w:t>
            </w:r>
            <w:r w:rsidR="00E125CE">
              <w:rPr>
                <w:rFonts w:asciiTheme="minorHAnsi" w:hAnsiTheme="minorHAnsi" w:cstheme="minorHAnsi"/>
              </w:rPr>
              <w:t xml:space="preserve"> </w:t>
            </w:r>
            <w:r w:rsidRPr="00255D51">
              <w:rPr>
                <w:rFonts w:asciiTheme="minorHAnsi" w:hAnsiTheme="minorHAnsi" w:cstheme="minorHAnsi"/>
                <w:i/>
              </w:rPr>
              <w:t>n</w:t>
            </w:r>
            <w:r>
              <w:rPr>
                <w:rFonts w:asciiTheme="minorHAnsi" w:hAnsiTheme="minorHAnsi" w:cstheme="minorHAnsi"/>
              </w:rPr>
              <w:t xml:space="preserve">-day </w:t>
            </w:r>
            <w:r w:rsidR="00683859">
              <w:rPr>
                <w:rFonts w:asciiTheme="minorHAnsi" w:hAnsiTheme="minorHAnsi" w:cstheme="minorHAnsi"/>
              </w:rPr>
              <w:t xml:space="preserve">(i.e. standard expiry tenor) </w:t>
            </w:r>
            <w:r w:rsidR="00255D51">
              <w:rPr>
                <w:rFonts w:asciiTheme="minorHAnsi" w:hAnsiTheme="minorHAnsi" w:cstheme="minorHAnsi"/>
              </w:rPr>
              <w:t>“slice” of the current fitted implied volatility surface</w:t>
            </w:r>
          </w:p>
        </w:tc>
      </w:tr>
    </w:tbl>
    <w:p w:rsidR="008079D0" w:rsidRDefault="008079D0" w:rsidP="00AF2C53">
      <w:pPr>
        <w:pStyle w:val="Bullet1"/>
        <w:numPr>
          <w:ilvl w:val="0"/>
          <w:numId w:val="0"/>
        </w:numPr>
        <w:spacing w:after="120"/>
      </w:pPr>
    </w:p>
    <w:p w:rsidR="007A7BD5" w:rsidRPr="00ED21EC" w:rsidRDefault="007A7BD5" w:rsidP="007F3359">
      <w:pPr>
        <w:spacing w:after="120"/>
        <w:jc w:val="both"/>
      </w:pPr>
      <w:r w:rsidRPr="00ED21EC">
        <w:t xml:space="preserve">On </w:t>
      </w:r>
      <w:r w:rsidR="003F6679" w:rsidRPr="00ED21EC">
        <w:t xml:space="preserve">each </w:t>
      </w:r>
      <w:r w:rsidR="00B05076" w:rsidRPr="00ED21EC">
        <w:t>particular</w:t>
      </w:r>
      <w:r w:rsidR="00404B1C" w:rsidRPr="00ED21EC">
        <w:t xml:space="preserve"> day, the set of moneyness</w:t>
      </w:r>
      <w:r w:rsidRPr="00ED21EC">
        <w:t xml:space="preserve"> pillars for each option series will depend on the range of available exchange-published option prices. As a result, it follows that this particular dimension of each implied volatility surface is </w:t>
      </w:r>
      <w:r w:rsidRPr="00ED21EC">
        <w:rPr>
          <w:b/>
          <w:i/>
        </w:rPr>
        <w:t>flexible</w:t>
      </w:r>
      <w:r w:rsidRPr="00ED21EC">
        <w:t xml:space="preserve"> and therefore subject to change, potentially on a daily basis.</w:t>
      </w:r>
    </w:p>
    <w:p w:rsidR="003F618A" w:rsidRPr="006D385C" w:rsidRDefault="003F618A" w:rsidP="003F618A">
      <w:pPr>
        <w:jc w:val="both"/>
      </w:pPr>
      <w:r w:rsidRPr="00ED21EC">
        <w:t xml:space="preserve">The complete list of </w:t>
      </w:r>
      <w:r w:rsidR="007A7BD5" w:rsidRPr="00ED21EC">
        <w:t xml:space="preserve">standard </w:t>
      </w:r>
      <w:r w:rsidR="00255D51" w:rsidRPr="00ED21EC">
        <w:t>expiry</w:t>
      </w:r>
      <w:r w:rsidRPr="00ED21EC">
        <w:t xml:space="preserve"> tenor points is as follows: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52"/>
        <w:gridCol w:w="6946"/>
      </w:tblGrid>
      <w:tr w:rsidR="003F618A" w:rsidRPr="006D385C" w:rsidTr="005C5350">
        <w:tc>
          <w:tcPr>
            <w:tcW w:w="2552" w:type="dxa"/>
            <w:shd w:val="pct25" w:color="auto" w:fill="auto"/>
          </w:tcPr>
          <w:p w:rsidR="003F618A" w:rsidRPr="006D385C" w:rsidRDefault="00255D51" w:rsidP="003F618A">
            <w:pPr>
              <w:spacing w:after="0"/>
              <w:jc w:val="both"/>
              <w:rPr>
                <w:rFonts w:asciiTheme="minorHAnsi" w:hAnsiTheme="minorHAnsi" w:cstheme="minorHAnsi"/>
                <w:b/>
              </w:rPr>
            </w:pPr>
            <w:r>
              <w:rPr>
                <w:rFonts w:asciiTheme="minorHAnsi" w:hAnsiTheme="minorHAnsi" w:cstheme="minorHAnsi"/>
                <w:b/>
              </w:rPr>
              <w:lastRenderedPageBreak/>
              <w:t>Option Series</w:t>
            </w:r>
          </w:p>
        </w:tc>
        <w:tc>
          <w:tcPr>
            <w:tcW w:w="6946" w:type="dxa"/>
            <w:shd w:val="pct25" w:color="auto" w:fill="auto"/>
          </w:tcPr>
          <w:p w:rsidR="003F618A" w:rsidRPr="006D385C" w:rsidRDefault="003F618A" w:rsidP="003F618A">
            <w:pPr>
              <w:spacing w:after="0"/>
              <w:jc w:val="both"/>
              <w:rPr>
                <w:rFonts w:asciiTheme="minorHAnsi" w:hAnsiTheme="minorHAnsi" w:cstheme="minorHAnsi"/>
                <w:b/>
              </w:rPr>
            </w:pPr>
            <w:r w:rsidRPr="006D385C">
              <w:rPr>
                <w:rFonts w:asciiTheme="minorHAnsi" w:hAnsiTheme="minorHAnsi" w:cstheme="minorHAnsi"/>
                <w:b/>
              </w:rPr>
              <w:t>Tenors</w:t>
            </w:r>
          </w:p>
        </w:tc>
      </w:tr>
      <w:tr w:rsidR="003F618A" w:rsidRPr="006D385C" w:rsidTr="005C5350">
        <w:tc>
          <w:tcPr>
            <w:tcW w:w="2552" w:type="dxa"/>
          </w:tcPr>
          <w:p w:rsidR="005D699A" w:rsidRPr="00953FF4" w:rsidRDefault="005D699A" w:rsidP="005D699A">
            <w:pPr>
              <w:spacing w:after="0"/>
              <w:jc w:val="both"/>
            </w:pPr>
            <w:r w:rsidRPr="00953FF4">
              <w:t>EURIBOR</w:t>
            </w:r>
          </w:p>
          <w:p w:rsidR="003F618A" w:rsidRPr="00953FF4" w:rsidRDefault="003F618A" w:rsidP="005D699A">
            <w:pPr>
              <w:spacing w:after="0"/>
              <w:jc w:val="both"/>
            </w:pPr>
          </w:p>
        </w:tc>
        <w:tc>
          <w:tcPr>
            <w:tcW w:w="6946" w:type="dxa"/>
          </w:tcPr>
          <w:p w:rsidR="002B11A5" w:rsidRPr="00953FF4" w:rsidRDefault="00400B90" w:rsidP="002B11A5">
            <w:pPr>
              <w:spacing w:after="0"/>
              <w:jc w:val="both"/>
              <w:rPr>
                <w:rFonts w:asciiTheme="minorHAnsi" w:hAnsiTheme="minorHAnsi" w:cstheme="minorHAnsi"/>
              </w:rPr>
            </w:pPr>
            <w:r>
              <w:rPr>
                <w:rFonts w:asciiTheme="minorHAnsi" w:hAnsiTheme="minorHAnsi" w:cstheme="minorHAnsi"/>
              </w:rPr>
              <w:t>15</w:t>
            </w:r>
            <w:r w:rsidR="002B11A5" w:rsidRPr="00953FF4">
              <w:rPr>
                <w:rFonts w:asciiTheme="minorHAnsi" w:hAnsiTheme="minorHAnsi" w:cstheme="minorHAnsi"/>
              </w:rPr>
              <w:t xml:space="preserve"> time buckets spanning </w:t>
            </w:r>
            <w:r>
              <w:rPr>
                <w:rFonts w:asciiTheme="minorHAnsi" w:hAnsiTheme="minorHAnsi" w:cstheme="minorHAnsi"/>
              </w:rPr>
              <w:t>730</w:t>
            </w:r>
            <w:r w:rsidR="002B11A5" w:rsidRPr="00953FF4">
              <w:rPr>
                <w:rFonts w:asciiTheme="minorHAnsi" w:hAnsiTheme="minorHAnsi" w:cstheme="minorHAnsi"/>
              </w:rPr>
              <w:t xml:space="preserve"> days</w:t>
            </w:r>
          </w:p>
          <w:p w:rsidR="003F618A" w:rsidRPr="00953FF4" w:rsidRDefault="00400B90" w:rsidP="002B11A5">
            <w:pPr>
              <w:spacing w:after="0"/>
              <w:jc w:val="both"/>
              <w:rPr>
                <w:rFonts w:asciiTheme="minorHAnsi" w:hAnsiTheme="minorHAnsi" w:cstheme="minorHAnsi"/>
              </w:rPr>
            </w:pPr>
            <w:r w:rsidRPr="00953FF4">
              <w:rPr>
                <w:rFonts w:asciiTheme="minorHAnsi" w:hAnsiTheme="minorHAnsi" w:cstheme="minorHAnsi"/>
              </w:rPr>
              <w:t xml:space="preserve">i.e. </w:t>
            </w:r>
            <w:r>
              <w:rPr>
                <w:rFonts w:asciiTheme="minorHAnsi" w:hAnsiTheme="minorHAnsi" w:cstheme="minorHAnsi"/>
              </w:rPr>
              <w:t xml:space="preserve">1D, 7D, 14D, 21D, 30D, 60D, 90D, 120D, 180D, 270D, 365D, 455D, 535D, 625D, 730D </w:t>
            </w:r>
          </w:p>
        </w:tc>
      </w:tr>
      <w:tr w:rsidR="003F618A" w:rsidRPr="006D385C" w:rsidTr="005C5350">
        <w:tc>
          <w:tcPr>
            <w:tcW w:w="2552" w:type="dxa"/>
          </w:tcPr>
          <w:p w:rsidR="00C51AAE" w:rsidRPr="00953FF4" w:rsidRDefault="00C51AAE" w:rsidP="005C5350">
            <w:pPr>
              <w:spacing w:after="0"/>
              <w:jc w:val="both"/>
            </w:pPr>
            <w:r w:rsidRPr="00953FF4">
              <w:t>EURIBOR</w:t>
            </w:r>
          </w:p>
          <w:p w:rsidR="003F618A" w:rsidRPr="00953FF4" w:rsidRDefault="00400B90" w:rsidP="005C5350">
            <w:pPr>
              <w:spacing w:after="0"/>
              <w:jc w:val="both"/>
            </w:pPr>
            <w:r>
              <w:t xml:space="preserve">1/2/3/4 </w:t>
            </w:r>
            <w:r w:rsidR="00C51AAE" w:rsidRPr="00953FF4">
              <w:t xml:space="preserve">Year </w:t>
            </w:r>
            <w:r w:rsidR="005C5350" w:rsidRPr="00953FF4">
              <w:t>Mid-Curve</w:t>
            </w:r>
          </w:p>
        </w:tc>
        <w:tc>
          <w:tcPr>
            <w:tcW w:w="6946" w:type="dxa"/>
          </w:tcPr>
          <w:p w:rsidR="00400B90" w:rsidRPr="00953FF4" w:rsidRDefault="00400B90" w:rsidP="00400B90">
            <w:pPr>
              <w:spacing w:after="0"/>
              <w:jc w:val="both"/>
              <w:rPr>
                <w:rFonts w:asciiTheme="minorHAnsi" w:hAnsiTheme="minorHAnsi" w:cstheme="minorHAnsi"/>
              </w:rPr>
            </w:pPr>
            <w:r>
              <w:rPr>
                <w:rFonts w:asciiTheme="minorHAnsi" w:hAnsiTheme="minorHAnsi" w:cstheme="minorHAnsi"/>
              </w:rPr>
              <w:t>15</w:t>
            </w:r>
            <w:r w:rsidRPr="00953FF4">
              <w:rPr>
                <w:rFonts w:asciiTheme="minorHAnsi" w:hAnsiTheme="minorHAnsi" w:cstheme="minorHAnsi"/>
              </w:rPr>
              <w:t xml:space="preserve"> time buckets spanning </w:t>
            </w:r>
            <w:r>
              <w:rPr>
                <w:rFonts w:asciiTheme="minorHAnsi" w:hAnsiTheme="minorHAnsi" w:cstheme="minorHAnsi"/>
              </w:rPr>
              <w:t>730</w:t>
            </w:r>
            <w:r w:rsidRPr="00953FF4">
              <w:rPr>
                <w:rFonts w:asciiTheme="minorHAnsi" w:hAnsiTheme="minorHAnsi" w:cstheme="minorHAnsi"/>
              </w:rPr>
              <w:t xml:space="preserve"> days</w:t>
            </w:r>
          </w:p>
          <w:p w:rsidR="003F618A" w:rsidRPr="00953FF4" w:rsidRDefault="00400B90" w:rsidP="00400B90">
            <w:pPr>
              <w:spacing w:after="0"/>
              <w:jc w:val="both"/>
              <w:rPr>
                <w:rFonts w:asciiTheme="minorHAnsi" w:hAnsiTheme="minorHAnsi" w:cstheme="minorHAnsi"/>
              </w:rPr>
            </w:pPr>
            <w:r w:rsidRPr="00953FF4">
              <w:rPr>
                <w:rFonts w:asciiTheme="minorHAnsi" w:hAnsiTheme="minorHAnsi" w:cstheme="minorHAnsi"/>
              </w:rPr>
              <w:t xml:space="preserve">i.e. </w:t>
            </w:r>
            <w:r>
              <w:rPr>
                <w:rFonts w:asciiTheme="minorHAnsi" w:hAnsiTheme="minorHAnsi" w:cstheme="minorHAnsi"/>
              </w:rPr>
              <w:t>1D, 7D, 14D, 21D, 30D, 60D, 90D, 120D, 180D, 270D, 365D, 455D, 535D, 625D, 730D</w:t>
            </w:r>
          </w:p>
        </w:tc>
      </w:tr>
      <w:tr w:rsidR="005C5350" w:rsidRPr="006D385C" w:rsidTr="005C5350">
        <w:tc>
          <w:tcPr>
            <w:tcW w:w="2552" w:type="dxa"/>
          </w:tcPr>
          <w:p w:rsidR="005C5350" w:rsidRPr="00953FF4" w:rsidRDefault="005C5350" w:rsidP="005C5350">
            <w:pPr>
              <w:spacing w:after="0"/>
              <w:jc w:val="both"/>
            </w:pPr>
            <w:r w:rsidRPr="00953FF4">
              <w:t>Short Sterling</w:t>
            </w:r>
          </w:p>
          <w:p w:rsidR="005C5350" w:rsidRPr="00953FF4" w:rsidRDefault="005C5350" w:rsidP="005C5350">
            <w:pPr>
              <w:spacing w:after="0"/>
              <w:jc w:val="both"/>
              <w:rPr>
                <w:rFonts w:asciiTheme="minorHAnsi" w:hAnsiTheme="minorHAnsi" w:cstheme="minorHAnsi"/>
              </w:rPr>
            </w:pPr>
          </w:p>
        </w:tc>
        <w:tc>
          <w:tcPr>
            <w:tcW w:w="6946" w:type="dxa"/>
          </w:tcPr>
          <w:p w:rsidR="00400B90" w:rsidRPr="00953FF4" w:rsidRDefault="00400B90" w:rsidP="00400B90">
            <w:pPr>
              <w:spacing w:after="0"/>
              <w:jc w:val="both"/>
              <w:rPr>
                <w:rFonts w:asciiTheme="minorHAnsi" w:hAnsiTheme="minorHAnsi" w:cstheme="minorHAnsi"/>
              </w:rPr>
            </w:pPr>
            <w:r>
              <w:rPr>
                <w:rFonts w:asciiTheme="minorHAnsi" w:hAnsiTheme="minorHAnsi" w:cstheme="minorHAnsi"/>
              </w:rPr>
              <w:t>15</w:t>
            </w:r>
            <w:r w:rsidRPr="00953FF4">
              <w:rPr>
                <w:rFonts w:asciiTheme="minorHAnsi" w:hAnsiTheme="minorHAnsi" w:cstheme="minorHAnsi"/>
              </w:rPr>
              <w:t xml:space="preserve"> time buckets spanning </w:t>
            </w:r>
            <w:r>
              <w:rPr>
                <w:rFonts w:asciiTheme="minorHAnsi" w:hAnsiTheme="minorHAnsi" w:cstheme="minorHAnsi"/>
              </w:rPr>
              <w:t>730</w:t>
            </w:r>
            <w:r w:rsidRPr="00953FF4">
              <w:rPr>
                <w:rFonts w:asciiTheme="minorHAnsi" w:hAnsiTheme="minorHAnsi" w:cstheme="minorHAnsi"/>
              </w:rPr>
              <w:t xml:space="preserve"> days</w:t>
            </w:r>
          </w:p>
          <w:p w:rsidR="005C5350" w:rsidRPr="00953FF4" w:rsidRDefault="00400B90" w:rsidP="00400B90">
            <w:pPr>
              <w:spacing w:after="0"/>
              <w:jc w:val="both"/>
              <w:rPr>
                <w:rFonts w:asciiTheme="minorHAnsi" w:hAnsiTheme="minorHAnsi" w:cstheme="minorHAnsi"/>
              </w:rPr>
            </w:pPr>
            <w:r w:rsidRPr="00953FF4">
              <w:rPr>
                <w:rFonts w:asciiTheme="minorHAnsi" w:hAnsiTheme="minorHAnsi" w:cstheme="minorHAnsi"/>
              </w:rPr>
              <w:t xml:space="preserve">i.e. </w:t>
            </w:r>
            <w:r>
              <w:rPr>
                <w:rFonts w:asciiTheme="minorHAnsi" w:hAnsiTheme="minorHAnsi" w:cstheme="minorHAnsi"/>
              </w:rPr>
              <w:t>1D, 7D, 14D, 21D, 30D, 60D, 90D, 120D, 180D, 270D, 365D, 455D, 535D, 625D, 730D</w:t>
            </w:r>
          </w:p>
        </w:tc>
      </w:tr>
      <w:tr w:rsidR="005C5350" w:rsidRPr="006D385C" w:rsidTr="005C5350">
        <w:tc>
          <w:tcPr>
            <w:tcW w:w="2552" w:type="dxa"/>
          </w:tcPr>
          <w:p w:rsidR="00C51AAE" w:rsidRPr="00953FF4" w:rsidRDefault="00C51AAE" w:rsidP="005C5350">
            <w:pPr>
              <w:spacing w:after="0"/>
              <w:jc w:val="both"/>
            </w:pPr>
            <w:r w:rsidRPr="00953FF4">
              <w:t>Short Sterling</w:t>
            </w:r>
          </w:p>
          <w:p w:rsidR="005C5350" w:rsidRPr="00953FF4" w:rsidRDefault="00400B90" w:rsidP="005C5350">
            <w:pPr>
              <w:spacing w:after="0"/>
              <w:jc w:val="both"/>
            </w:pPr>
            <w:r>
              <w:t xml:space="preserve">1/2/3/4 </w:t>
            </w:r>
            <w:r w:rsidR="00C51AAE" w:rsidRPr="00953FF4">
              <w:t xml:space="preserve">Year </w:t>
            </w:r>
            <w:r w:rsidR="005C5350" w:rsidRPr="00953FF4">
              <w:t>Mid-Curve</w:t>
            </w:r>
          </w:p>
        </w:tc>
        <w:tc>
          <w:tcPr>
            <w:tcW w:w="6946" w:type="dxa"/>
          </w:tcPr>
          <w:p w:rsidR="00400B90" w:rsidRPr="00953FF4" w:rsidRDefault="00400B90" w:rsidP="00400B90">
            <w:pPr>
              <w:spacing w:after="0"/>
              <w:jc w:val="both"/>
              <w:rPr>
                <w:rFonts w:asciiTheme="minorHAnsi" w:hAnsiTheme="minorHAnsi" w:cstheme="minorHAnsi"/>
              </w:rPr>
            </w:pPr>
            <w:r>
              <w:rPr>
                <w:rFonts w:asciiTheme="minorHAnsi" w:hAnsiTheme="minorHAnsi" w:cstheme="minorHAnsi"/>
              </w:rPr>
              <w:t>15</w:t>
            </w:r>
            <w:r w:rsidRPr="00953FF4">
              <w:rPr>
                <w:rFonts w:asciiTheme="minorHAnsi" w:hAnsiTheme="minorHAnsi" w:cstheme="minorHAnsi"/>
              </w:rPr>
              <w:t xml:space="preserve"> time buckets spanning </w:t>
            </w:r>
            <w:r>
              <w:rPr>
                <w:rFonts w:asciiTheme="minorHAnsi" w:hAnsiTheme="minorHAnsi" w:cstheme="minorHAnsi"/>
              </w:rPr>
              <w:t>730</w:t>
            </w:r>
            <w:r w:rsidRPr="00953FF4">
              <w:rPr>
                <w:rFonts w:asciiTheme="minorHAnsi" w:hAnsiTheme="minorHAnsi" w:cstheme="minorHAnsi"/>
              </w:rPr>
              <w:t xml:space="preserve"> days</w:t>
            </w:r>
          </w:p>
          <w:p w:rsidR="005C5350" w:rsidRPr="00953FF4" w:rsidRDefault="00400B90" w:rsidP="00400B90">
            <w:pPr>
              <w:spacing w:after="0"/>
              <w:jc w:val="both"/>
              <w:rPr>
                <w:rFonts w:asciiTheme="minorHAnsi" w:hAnsiTheme="minorHAnsi" w:cstheme="minorHAnsi"/>
              </w:rPr>
            </w:pPr>
            <w:r w:rsidRPr="00953FF4">
              <w:rPr>
                <w:rFonts w:asciiTheme="minorHAnsi" w:hAnsiTheme="minorHAnsi" w:cstheme="minorHAnsi"/>
              </w:rPr>
              <w:t xml:space="preserve">i.e. </w:t>
            </w:r>
            <w:r>
              <w:rPr>
                <w:rFonts w:asciiTheme="minorHAnsi" w:hAnsiTheme="minorHAnsi" w:cstheme="minorHAnsi"/>
              </w:rPr>
              <w:t>1D, 7D, 14D, 21D, 30D, 60D, 90D, 120D, 180D, 270D, 365D, 455D, 535D, 625D, 730D</w:t>
            </w:r>
          </w:p>
        </w:tc>
      </w:tr>
      <w:tr w:rsidR="00107901" w:rsidRPr="006D385C" w:rsidTr="005C5350">
        <w:tc>
          <w:tcPr>
            <w:tcW w:w="2552" w:type="dxa"/>
          </w:tcPr>
          <w:p w:rsidR="00107901" w:rsidRPr="00953FF4" w:rsidRDefault="00107901" w:rsidP="005C5350">
            <w:pPr>
              <w:spacing w:after="0"/>
              <w:jc w:val="both"/>
            </w:pPr>
            <w:r w:rsidRPr="00953FF4">
              <w:t>Euro-Schatz</w:t>
            </w:r>
          </w:p>
        </w:tc>
        <w:tc>
          <w:tcPr>
            <w:tcW w:w="6946" w:type="dxa"/>
          </w:tcPr>
          <w:p w:rsidR="00065A97" w:rsidRPr="00953FF4" w:rsidRDefault="00BC17D4" w:rsidP="00065A97">
            <w:pPr>
              <w:spacing w:after="0"/>
              <w:jc w:val="both"/>
              <w:rPr>
                <w:rFonts w:asciiTheme="minorHAnsi" w:hAnsiTheme="minorHAnsi" w:cstheme="minorHAnsi"/>
              </w:rPr>
            </w:pPr>
            <w:r>
              <w:rPr>
                <w:rFonts w:asciiTheme="minorHAnsi" w:hAnsiTheme="minorHAnsi" w:cstheme="minorHAnsi"/>
              </w:rPr>
              <w:t>10 time buckets spanning 365</w:t>
            </w:r>
            <w:r w:rsidR="00065A97" w:rsidRPr="00953FF4">
              <w:rPr>
                <w:rFonts w:asciiTheme="minorHAnsi" w:hAnsiTheme="minorHAnsi" w:cstheme="minorHAnsi"/>
              </w:rPr>
              <w:t xml:space="preserve"> days</w:t>
            </w:r>
          </w:p>
          <w:p w:rsidR="00107901" w:rsidRPr="00953FF4" w:rsidRDefault="00065A97" w:rsidP="00BC17D4">
            <w:pPr>
              <w:spacing w:after="0"/>
              <w:jc w:val="both"/>
              <w:rPr>
                <w:rFonts w:asciiTheme="minorHAnsi" w:hAnsiTheme="minorHAnsi" w:cstheme="minorHAnsi"/>
              </w:rPr>
            </w:pPr>
            <w:r w:rsidRPr="00953FF4">
              <w:rPr>
                <w:rFonts w:asciiTheme="minorHAnsi" w:hAnsiTheme="minorHAnsi" w:cstheme="minorHAnsi"/>
              </w:rPr>
              <w:t xml:space="preserve">i.e. </w:t>
            </w:r>
            <w:r w:rsidR="00BC17D4">
              <w:rPr>
                <w:rFonts w:asciiTheme="minorHAnsi" w:hAnsiTheme="minorHAnsi" w:cstheme="minorHAnsi"/>
              </w:rPr>
              <w:t>1D, 7D, 14D, 21D, 30D, 60D, 90D, 120D, 180D, 365D</w:t>
            </w:r>
          </w:p>
        </w:tc>
      </w:tr>
      <w:tr w:rsidR="00065A97" w:rsidRPr="006D385C" w:rsidTr="005C5350">
        <w:tc>
          <w:tcPr>
            <w:tcW w:w="2552" w:type="dxa"/>
          </w:tcPr>
          <w:p w:rsidR="00065A97" w:rsidRPr="00953FF4" w:rsidRDefault="00065A97" w:rsidP="005C5350">
            <w:pPr>
              <w:spacing w:after="0"/>
              <w:jc w:val="both"/>
            </w:pPr>
            <w:r w:rsidRPr="00953FF4">
              <w:t>Euro-Bobl</w:t>
            </w:r>
          </w:p>
        </w:tc>
        <w:tc>
          <w:tcPr>
            <w:tcW w:w="6946" w:type="dxa"/>
          </w:tcPr>
          <w:p w:rsidR="00BC17D4" w:rsidRPr="00953FF4" w:rsidRDefault="00BC17D4" w:rsidP="00BC17D4">
            <w:pPr>
              <w:spacing w:after="0"/>
              <w:jc w:val="both"/>
              <w:rPr>
                <w:rFonts w:asciiTheme="minorHAnsi" w:hAnsiTheme="minorHAnsi" w:cstheme="minorHAnsi"/>
              </w:rPr>
            </w:pPr>
            <w:r>
              <w:rPr>
                <w:rFonts w:asciiTheme="minorHAnsi" w:hAnsiTheme="minorHAnsi" w:cstheme="minorHAnsi"/>
              </w:rPr>
              <w:t>10 time buckets spanning 365</w:t>
            </w:r>
            <w:r w:rsidRPr="00953FF4">
              <w:rPr>
                <w:rFonts w:asciiTheme="minorHAnsi" w:hAnsiTheme="minorHAnsi" w:cstheme="minorHAnsi"/>
              </w:rPr>
              <w:t xml:space="preserve"> days</w:t>
            </w:r>
          </w:p>
          <w:p w:rsidR="00065A97" w:rsidRPr="00953FF4" w:rsidRDefault="00BC17D4" w:rsidP="00BC17D4">
            <w:pPr>
              <w:spacing w:after="0"/>
              <w:jc w:val="both"/>
              <w:rPr>
                <w:rFonts w:asciiTheme="minorHAnsi" w:hAnsiTheme="minorHAnsi" w:cstheme="minorHAnsi"/>
              </w:rPr>
            </w:pPr>
            <w:r w:rsidRPr="00953FF4">
              <w:rPr>
                <w:rFonts w:asciiTheme="minorHAnsi" w:hAnsiTheme="minorHAnsi" w:cstheme="minorHAnsi"/>
              </w:rPr>
              <w:t xml:space="preserve">i.e. </w:t>
            </w:r>
            <w:r>
              <w:rPr>
                <w:rFonts w:asciiTheme="minorHAnsi" w:hAnsiTheme="minorHAnsi" w:cstheme="minorHAnsi"/>
              </w:rPr>
              <w:t>1D, 7D, 14D, 21D, 30D, 60D, 90D, 120D, 180D, 365D</w:t>
            </w:r>
          </w:p>
        </w:tc>
      </w:tr>
      <w:tr w:rsidR="00065A97" w:rsidRPr="006D385C" w:rsidTr="005C5350">
        <w:tc>
          <w:tcPr>
            <w:tcW w:w="2552" w:type="dxa"/>
          </w:tcPr>
          <w:p w:rsidR="00065A97" w:rsidRPr="00953FF4" w:rsidRDefault="00065A97" w:rsidP="005C5350">
            <w:pPr>
              <w:spacing w:after="0"/>
              <w:jc w:val="both"/>
            </w:pPr>
            <w:r w:rsidRPr="00953FF4">
              <w:t>Euro-Bund</w:t>
            </w:r>
          </w:p>
        </w:tc>
        <w:tc>
          <w:tcPr>
            <w:tcW w:w="6946" w:type="dxa"/>
          </w:tcPr>
          <w:p w:rsidR="00BC17D4" w:rsidRPr="00953FF4" w:rsidRDefault="00BC17D4" w:rsidP="00BC17D4">
            <w:pPr>
              <w:spacing w:after="0"/>
              <w:jc w:val="both"/>
              <w:rPr>
                <w:rFonts w:asciiTheme="minorHAnsi" w:hAnsiTheme="minorHAnsi" w:cstheme="minorHAnsi"/>
              </w:rPr>
            </w:pPr>
            <w:r>
              <w:rPr>
                <w:rFonts w:asciiTheme="minorHAnsi" w:hAnsiTheme="minorHAnsi" w:cstheme="minorHAnsi"/>
              </w:rPr>
              <w:t>10 time buckets spanning 365</w:t>
            </w:r>
            <w:r w:rsidRPr="00953FF4">
              <w:rPr>
                <w:rFonts w:asciiTheme="minorHAnsi" w:hAnsiTheme="minorHAnsi" w:cstheme="minorHAnsi"/>
              </w:rPr>
              <w:t xml:space="preserve"> days</w:t>
            </w:r>
          </w:p>
          <w:p w:rsidR="00065A97" w:rsidRPr="00953FF4" w:rsidRDefault="00BC17D4" w:rsidP="00BC17D4">
            <w:pPr>
              <w:spacing w:after="0"/>
              <w:jc w:val="both"/>
              <w:rPr>
                <w:rFonts w:asciiTheme="minorHAnsi" w:hAnsiTheme="minorHAnsi" w:cstheme="minorHAnsi"/>
              </w:rPr>
            </w:pPr>
            <w:r w:rsidRPr="00953FF4">
              <w:rPr>
                <w:rFonts w:asciiTheme="minorHAnsi" w:hAnsiTheme="minorHAnsi" w:cstheme="minorHAnsi"/>
              </w:rPr>
              <w:t xml:space="preserve">i.e. </w:t>
            </w:r>
            <w:r>
              <w:rPr>
                <w:rFonts w:asciiTheme="minorHAnsi" w:hAnsiTheme="minorHAnsi" w:cstheme="minorHAnsi"/>
              </w:rPr>
              <w:t>1D, 7D, 14D, 21D, 30D, 60D, 90D, 120D, 180D, 365D</w:t>
            </w:r>
          </w:p>
        </w:tc>
      </w:tr>
    </w:tbl>
    <w:p w:rsidR="00065A97" w:rsidRDefault="00065A97" w:rsidP="00AF2C53">
      <w:pPr>
        <w:pStyle w:val="Bullet1"/>
        <w:numPr>
          <w:ilvl w:val="0"/>
          <w:numId w:val="0"/>
        </w:numPr>
        <w:spacing w:after="120"/>
      </w:pPr>
    </w:p>
    <w:p w:rsidR="00CD2DB5" w:rsidRPr="006D385C" w:rsidRDefault="002B11A5" w:rsidP="00CD2DB5">
      <w:pPr>
        <w:pStyle w:val="Heading3"/>
        <w:spacing w:before="0" w:after="120"/>
        <w:jc w:val="both"/>
      </w:pPr>
      <w:r w:rsidRPr="006D385C">
        <w:t xml:space="preserve"> </w:t>
      </w:r>
      <w:r w:rsidR="00CD2DB5" w:rsidRPr="006D385C">
        <w:t>Foreign Exchange Rates</w:t>
      </w:r>
    </w:p>
    <w:p w:rsidR="00CD2DB5" w:rsidRPr="006D385C" w:rsidRDefault="00CD2DB5" w:rsidP="00CD2DB5">
      <w:pPr>
        <w:jc w:val="both"/>
      </w:pPr>
      <w:r w:rsidRPr="006D385C">
        <w:t>The foreign exchange rates are consistent with those used in SwapClear</w:t>
      </w:r>
      <w:r w:rsidR="00A948B5">
        <w:t>, i.e. the relevant spot FX rate vs GBP.</w:t>
      </w:r>
    </w:p>
    <w:p w:rsidR="00CD2DB5" w:rsidRPr="006D385C" w:rsidRDefault="00CD2DB5" w:rsidP="00CD2DB5">
      <w:pPr>
        <w:spacing w:after="120"/>
        <w:jc w:val="both"/>
      </w:pPr>
    </w:p>
    <w:p w:rsidR="00CD2DB5" w:rsidRPr="006D385C" w:rsidRDefault="00CD2DB5" w:rsidP="00CD2DB5">
      <w:pPr>
        <w:pStyle w:val="Heading2"/>
        <w:spacing w:before="0"/>
        <w:jc w:val="both"/>
      </w:pPr>
      <w:bookmarkStart w:id="20" w:name="_Toc396898461"/>
      <w:bookmarkStart w:id="21" w:name="_Toc433104540"/>
      <w:r w:rsidRPr="006D385C">
        <w:t>Look-Back Period</w:t>
      </w:r>
      <w:bookmarkEnd w:id="20"/>
      <w:bookmarkEnd w:id="21"/>
    </w:p>
    <w:p w:rsidR="00CD2DB5" w:rsidRDefault="00CD2DB5" w:rsidP="00CD2DB5">
      <w:pPr>
        <w:spacing w:after="120"/>
        <w:jc w:val="both"/>
      </w:pPr>
      <w:r w:rsidRPr="006D385C">
        <w:t xml:space="preserve">The look-back period for the NLX HVAR simulation is </w:t>
      </w:r>
      <w:r w:rsidRPr="006D385C">
        <w:rPr>
          <w:b/>
          <w:i/>
        </w:rPr>
        <w:t>1,250 days</w:t>
      </w:r>
      <w:r w:rsidRPr="006D385C">
        <w:t xml:space="preserve"> or 5 years.</w:t>
      </w:r>
    </w:p>
    <w:p w:rsidR="006F53BA" w:rsidRDefault="006F53BA" w:rsidP="006F53BA">
      <w:pPr>
        <w:pStyle w:val="Heading2"/>
        <w:numPr>
          <w:ilvl w:val="0"/>
          <w:numId w:val="0"/>
        </w:numPr>
        <w:spacing w:before="0"/>
        <w:jc w:val="both"/>
      </w:pPr>
      <w:bookmarkStart w:id="22" w:name="_Toc396898462"/>
    </w:p>
    <w:p w:rsidR="00CD2DB5" w:rsidRPr="006D385C" w:rsidRDefault="00CD2DB5" w:rsidP="00CD2DB5">
      <w:pPr>
        <w:pStyle w:val="Heading2"/>
        <w:spacing w:before="0"/>
        <w:jc w:val="both"/>
      </w:pPr>
      <w:bookmarkStart w:id="23" w:name="_Toc433104541"/>
      <w:r w:rsidRPr="006D385C">
        <w:t>Historic Risk Factor Returns</w:t>
      </w:r>
      <w:bookmarkEnd w:id="22"/>
      <w:bookmarkEnd w:id="23"/>
    </w:p>
    <w:p w:rsidR="00CD2DB5" w:rsidRPr="006D385C" w:rsidRDefault="00CD2DB5" w:rsidP="00CD2DB5">
      <w:pPr>
        <w:spacing w:after="120"/>
        <w:jc w:val="both"/>
      </w:pPr>
      <w:r w:rsidRPr="006D385C">
        <w:t xml:space="preserve">Historic risk factor returns are calculated over an assumed holding period of </w:t>
      </w:r>
      <w:r w:rsidRPr="006D385C">
        <w:rPr>
          <w:b/>
          <w:i/>
        </w:rPr>
        <w:t>2 days</w:t>
      </w:r>
      <w:r w:rsidRPr="006D385C">
        <w:t xml:space="preserve"> (i.e. sufficient to hedge or liquidate a defaulted member’s portfolio) and are either </w:t>
      </w:r>
      <w:r w:rsidRPr="006D385C">
        <w:rPr>
          <w:b/>
          <w:i/>
        </w:rPr>
        <w:t>absolute</w:t>
      </w:r>
      <w:r w:rsidRPr="006D385C">
        <w:t xml:space="preserve"> or </w:t>
      </w:r>
      <w:r w:rsidRPr="006D385C">
        <w:rPr>
          <w:b/>
          <w:i/>
        </w:rPr>
        <w:t>relative</w:t>
      </w:r>
      <w:r w:rsidRPr="006D385C">
        <w:t>, depending on the underlying risk factor.</w:t>
      </w:r>
    </w:p>
    <w:p w:rsidR="00CD2DB5" w:rsidRPr="006D385C" w:rsidRDefault="00CD2DB5" w:rsidP="00CD2DB5">
      <w:pPr>
        <w:spacing w:after="120"/>
        <w:jc w:val="both"/>
      </w:pPr>
      <w:r w:rsidRPr="006D385C">
        <w:t>Absolute returns are calculated for index curves and sovereign discount curves as follows:</w:t>
      </w:r>
    </w:p>
    <w:p w:rsidR="00CD2DB5" w:rsidRPr="006D385C" w:rsidRDefault="00CD2DB5" w:rsidP="00CD2DB5">
      <w:pPr>
        <w:spacing w:after="120"/>
        <w:jc w:val="both"/>
      </w:pPr>
    </w:p>
    <w:p w:rsidR="00CD2DB5" w:rsidRPr="006D385C" w:rsidRDefault="00026F69" w:rsidP="00CD2DB5">
      <w:pPr>
        <w:spacing w:after="120"/>
        <w:jc w:val="both"/>
      </w:pP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i,t-2</m:t>
            </m:r>
          </m:sub>
        </m:sSub>
      </m:oMath>
      <w:r w:rsidR="00CD2DB5" w:rsidRPr="006D385C">
        <w:t>, where</w:t>
      </w:r>
    </w:p>
    <w:p w:rsidR="00CD2DB5" w:rsidRPr="006D385C" w:rsidRDefault="00CD2DB5" w:rsidP="00CD2DB5">
      <w:pPr>
        <w:spacing w:after="120"/>
        <w:jc w:val="both"/>
      </w:pPr>
    </w:p>
    <w:p w:rsidR="00CD2DB5" w:rsidRPr="006D385C" w:rsidRDefault="00026F69" w:rsidP="00CD2DB5">
      <w:pPr>
        <w:spacing w:after="120"/>
        <w:jc w:val="both"/>
      </w:pPr>
      <m:oMath>
        <m:sSub>
          <m:sSubPr>
            <m:ctrlPr>
              <w:rPr>
                <w:rFonts w:ascii="Cambria Math" w:hAnsi="Cambria Math"/>
                <w:i/>
              </w:rPr>
            </m:ctrlPr>
          </m:sSubPr>
          <m:e>
            <m:r>
              <w:rPr>
                <w:rFonts w:ascii="Cambria Math" w:hAnsi="Cambria Math"/>
              </w:rPr>
              <m:t>R</m:t>
            </m:r>
          </m:e>
          <m:sub>
            <m:r>
              <w:rPr>
                <w:rFonts w:ascii="Cambria Math" w:hAnsi="Cambria Math"/>
              </w:rPr>
              <m:t>i,t</m:t>
            </m:r>
          </m:sub>
        </m:sSub>
        <m:r>
          <w:rPr>
            <w:rFonts w:ascii="Cambria Math" w:hAnsi="Cambria Math"/>
          </w:rPr>
          <m:t>=2 day return of ri</m:t>
        </m:r>
        <m:r>
          <w:rPr>
            <w:rFonts w:ascii="Cambria Math" w:hAnsi="Cambria Math"/>
          </w:rPr>
          <m:t>sk factor i at time t</m:t>
        </m:r>
      </m:oMath>
      <w:r w:rsidR="00CD2DB5" w:rsidRPr="006D385C">
        <w:t xml:space="preserve"> </w:t>
      </w:r>
    </w:p>
    <w:p w:rsidR="00CD2DB5" w:rsidRPr="006D385C" w:rsidRDefault="00026F69" w:rsidP="00CD2DB5">
      <w:pPr>
        <w:spacing w:after="120"/>
        <w:jc w:val="both"/>
      </w:pPr>
      <m:oMath>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=Value of risk factor i at time t</m:t>
        </m:r>
      </m:oMath>
      <w:r w:rsidR="00CD2DB5" w:rsidRPr="006D385C">
        <w:t xml:space="preserve"> </w:t>
      </w:r>
    </w:p>
    <w:p w:rsidR="00CD2DB5" w:rsidRPr="006D385C" w:rsidRDefault="00CD2DB5" w:rsidP="00CD2DB5">
      <w:pPr>
        <w:spacing w:after="120"/>
        <w:jc w:val="both"/>
      </w:pPr>
    </w:p>
    <w:p w:rsidR="00CD2DB5" w:rsidRPr="006D385C" w:rsidRDefault="00CD2DB5" w:rsidP="00CD2DB5">
      <w:pPr>
        <w:spacing w:after="120"/>
        <w:jc w:val="both"/>
      </w:pPr>
      <w:r w:rsidRPr="006D385C">
        <w:t xml:space="preserve">Meanwhile, relative returns are calculated for </w:t>
      </w:r>
      <w:r>
        <w:t xml:space="preserve">implied volatility levels and </w:t>
      </w:r>
      <w:r w:rsidRPr="006D385C">
        <w:t>foreign exchange rates as follows:</w:t>
      </w:r>
    </w:p>
    <w:p w:rsidR="00CD2DB5" w:rsidRPr="006D385C" w:rsidRDefault="00CD2DB5" w:rsidP="00CD2DB5">
      <w:pPr>
        <w:spacing w:after="120"/>
        <w:jc w:val="both"/>
      </w:pPr>
    </w:p>
    <w:p w:rsidR="00CD2DB5" w:rsidRPr="007160FC" w:rsidRDefault="00026F69" w:rsidP="00CD2DB5">
      <w:pPr>
        <w:spacing w:after="120"/>
        <w:jc w:val="both"/>
        <w:rPr>
          <w:sz w:val="28"/>
          <w:szCs w:val="28"/>
        </w:rPr>
      </w:pP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i,t</m:t>
            </m:r>
          </m:sub>
        </m:sSub>
        <m:r>
          <w:rPr>
            <w:rFonts w:ascii="Cambria Math" w:hAnsi="Cambria Math"/>
            <w:sz w:val="28"/>
            <w:szCs w:val="28"/>
          </w:rPr>
          <m:t>=</m:t>
        </m:r>
        <m:f>
          <m:fPr>
            <m:type m:val="lin"/>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i,t-2</m:t>
                    </m:r>
                  </m:sub>
                </m:sSub>
              </m:e>
            </m:d>
          </m:num>
          <m:den>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i,t-2</m:t>
                </m:r>
              </m:sub>
            </m:sSub>
          </m:den>
        </m:f>
      </m:oMath>
      <w:r w:rsidR="00CD2DB5" w:rsidRPr="007160FC">
        <w:rPr>
          <w:sz w:val="28"/>
          <w:szCs w:val="28"/>
        </w:rPr>
        <w:t xml:space="preserve"> </w:t>
      </w:r>
    </w:p>
    <w:p w:rsidR="00CD2DB5" w:rsidRDefault="00A948B5" w:rsidP="00CD2DB5">
      <w:pPr>
        <w:spacing w:after="120"/>
        <w:jc w:val="both"/>
      </w:pPr>
      <w:r>
        <w:t>This methodology is applied to the entire vol surface (at-the-money and out-of-the-money) as described further in section 3.4.</w:t>
      </w:r>
    </w:p>
    <w:p w:rsidR="00A948B5" w:rsidRPr="006D385C" w:rsidRDefault="00A948B5" w:rsidP="00CD2DB5">
      <w:pPr>
        <w:spacing w:after="120"/>
        <w:jc w:val="both"/>
      </w:pPr>
    </w:p>
    <w:p w:rsidR="00CD2DB5" w:rsidRPr="006D385C" w:rsidRDefault="00CD2DB5" w:rsidP="00CD2DB5">
      <w:pPr>
        <w:pStyle w:val="Heading2"/>
        <w:spacing w:before="0"/>
        <w:jc w:val="both"/>
      </w:pPr>
      <w:bookmarkStart w:id="24" w:name="_Toc396898463"/>
      <w:bookmarkStart w:id="25" w:name="_Toc433104542"/>
      <w:r w:rsidRPr="006D385C">
        <w:t>Historic Volatility</w:t>
      </w:r>
      <w:bookmarkEnd w:id="24"/>
      <w:bookmarkEnd w:id="25"/>
    </w:p>
    <w:p w:rsidR="00CD2DB5" w:rsidRPr="006D385C" w:rsidRDefault="00CD2DB5" w:rsidP="00CD2DB5">
      <w:pPr>
        <w:spacing w:after="120"/>
        <w:jc w:val="both"/>
      </w:pPr>
      <w:r w:rsidRPr="006D385C">
        <w:t>The historic volatility of each risk factor’s returns over the assumed holding period is estimated with an exponentially weighted moving average (EWMA) model, as follows:</w:t>
      </w:r>
    </w:p>
    <w:p w:rsidR="00CD2DB5" w:rsidRPr="006D385C" w:rsidRDefault="00CD2DB5" w:rsidP="00CD2DB5">
      <w:pPr>
        <w:spacing w:after="120"/>
        <w:jc w:val="both"/>
      </w:pPr>
    </w:p>
    <w:p w:rsidR="00CD2DB5" w:rsidRPr="006D385C" w:rsidRDefault="00026F69" w:rsidP="00CD2DB5">
      <w:pPr>
        <w:spacing w:after="120"/>
        <w:jc w:val="both"/>
      </w:pPr>
      <m:oMath>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i,t</m:t>
            </m:r>
          </m:sub>
        </m:sSub>
        <m:r>
          <w:rPr>
            <w:rFonts w:ascii="Cambria Math" w:hAnsi="Cambria Math"/>
            <w:sz w:val="28"/>
            <w:szCs w:val="28"/>
          </w:rPr>
          <m:t>=</m:t>
        </m:r>
        <m:rad>
          <m:radPr>
            <m:degHide m:val="on"/>
            <m:ctrlPr>
              <w:rPr>
                <w:rFonts w:ascii="Cambria Math" w:hAnsi="Cambria Math"/>
                <w:i/>
                <w:sz w:val="28"/>
                <w:szCs w:val="28"/>
              </w:rPr>
            </m:ctrlPr>
          </m:radPr>
          <m:deg/>
          <m:e>
            <m:r>
              <w:rPr>
                <w:rFonts w:ascii="Cambria Math" w:hAnsi="Cambria Math"/>
                <w:sz w:val="28"/>
                <w:szCs w:val="28"/>
              </w:rPr>
              <m:t>λ∙</m:t>
            </m:r>
            <m:sSubSup>
              <m:sSubSupPr>
                <m:ctrlPr>
                  <w:rPr>
                    <w:rFonts w:ascii="Cambria Math" w:hAnsi="Cambria Math"/>
                    <w:i/>
                    <w:sz w:val="28"/>
                    <w:szCs w:val="28"/>
                  </w:rPr>
                </m:ctrlPr>
              </m:sSubSupPr>
              <m:e>
                <m:r>
                  <w:rPr>
                    <w:rFonts w:ascii="Cambria Math" w:hAnsi="Cambria Math"/>
                    <w:sz w:val="28"/>
                    <w:szCs w:val="28"/>
                  </w:rPr>
                  <m:t>σ</m:t>
                </m:r>
              </m:e>
              <m:sub>
                <m:r>
                  <w:rPr>
                    <w:rFonts w:ascii="Cambria Math" w:hAnsi="Cambria Math"/>
                    <w:sz w:val="28"/>
                    <w:szCs w:val="28"/>
                  </w:rPr>
                  <m:t>i, t-1</m:t>
                </m:r>
              </m:sub>
              <m:sup>
                <m:r>
                  <w:rPr>
                    <w:rFonts w:ascii="Cambria Math" w:hAnsi="Cambria Math"/>
                    <w:sz w:val="28"/>
                    <w:szCs w:val="28"/>
                  </w:rPr>
                  <m:t>2</m:t>
                </m:r>
              </m:sup>
            </m:sSubSup>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1-λ</m:t>
                </m:r>
              </m:e>
            </m:d>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i,t</m:t>
                </m:r>
              </m:sub>
              <m:sup>
                <m:r>
                  <w:rPr>
                    <w:rFonts w:ascii="Cambria Math" w:hAnsi="Cambria Math"/>
                    <w:sz w:val="28"/>
                    <w:szCs w:val="28"/>
                  </w:rPr>
                  <m:t>2</m:t>
                </m:r>
              </m:sup>
            </m:sSubSup>
          </m:e>
        </m:rad>
      </m:oMath>
      <w:r w:rsidR="00CD2DB5" w:rsidRPr="006D385C">
        <w:t>, where</w:t>
      </w:r>
    </w:p>
    <w:p w:rsidR="00CD2DB5" w:rsidRPr="006D385C" w:rsidRDefault="00CD2DB5" w:rsidP="00CD2DB5">
      <w:pPr>
        <w:spacing w:after="120"/>
        <w:jc w:val="both"/>
      </w:pPr>
    </w:p>
    <w:p w:rsidR="00CD2DB5" w:rsidRPr="006D385C" w:rsidRDefault="00026F69" w:rsidP="00CD2DB5">
      <w:pPr>
        <w:spacing w:after="120"/>
        <w:jc w:val="both"/>
      </w:pPr>
      <m:oMath>
        <m:sSub>
          <m:sSubPr>
            <m:ctrlPr>
              <w:rPr>
                <w:rFonts w:ascii="Cambria Math" w:hAnsi="Cambria Math"/>
                <w:i/>
              </w:rPr>
            </m:ctrlPr>
          </m:sSubPr>
          <m:e>
            <m:r>
              <w:rPr>
                <w:rFonts w:ascii="Cambria Math" w:hAnsi="Cambria Math"/>
              </w:rPr>
              <m:t>σ</m:t>
            </m:r>
          </m:e>
          <m:sub>
            <m:r>
              <w:rPr>
                <w:rFonts w:ascii="Cambria Math" w:hAnsi="Cambria Math"/>
              </w:rPr>
              <m:t>i,t</m:t>
            </m:r>
          </m:sub>
        </m:sSub>
        <m:r>
          <w:rPr>
            <w:rFonts w:ascii="Cambria Math" w:hAnsi="Cambria Math"/>
          </w:rPr>
          <m:t>=Historic (2 day return) volatility of risk factor i at time t</m:t>
        </m:r>
      </m:oMath>
      <w:r w:rsidR="00CD2DB5" w:rsidRPr="006D385C">
        <w:t xml:space="preserve"> </w:t>
      </w:r>
    </w:p>
    <w:p w:rsidR="00CD2DB5" w:rsidRPr="006D385C" w:rsidRDefault="00CD2DB5" w:rsidP="00CD2DB5">
      <w:pPr>
        <w:spacing w:after="120"/>
        <w:jc w:val="both"/>
      </w:pPr>
      <m:oMath>
        <m:r>
          <w:rPr>
            <w:rFonts w:ascii="Cambria Math" w:hAnsi="Cambria Math"/>
          </w:rPr>
          <m:t>λ=EWMA decay fa</m:t>
        </m:r>
        <m:r>
          <w:rPr>
            <w:rFonts w:ascii="Cambria Math" w:hAnsi="Cambria Math"/>
          </w:rPr>
          <m:t>ctor</m:t>
        </m:r>
      </m:oMath>
      <w:r w:rsidRPr="006D385C">
        <w:t xml:space="preserve"> </w:t>
      </w:r>
    </w:p>
    <w:p w:rsidR="00CD2DB5" w:rsidRPr="006D385C" w:rsidRDefault="00CD2DB5" w:rsidP="00CD2DB5">
      <w:pPr>
        <w:spacing w:after="120"/>
        <w:jc w:val="both"/>
      </w:pPr>
    </w:p>
    <w:p w:rsidR="00CD2DB5" w:rsidRPr="006D385C" w:rsidRDefault="00CD2DB5" w:rsidP="00CD2DB5">
      <w:pPr>
        <w:spacing w:after="120"/>
        <w:jc w:val="both"/>
      </w:pPr>
      <w:r w:rsidRPr="006D385C">
        <w:t xml:space="preserve">For the </w:t>
      </w:r>
      <w:r>
        <w:t xml:space="preserve">existing </w:t>
      </w:r>
      <w:r w:rsidRPr="006D385C">
        <w:t xml:space="preserve">NLX IM model, the EWMA decay factor has been set to a value of </w:t>
      </w:r>
      <w:r w:rsidRPr="006D385C">
        <w:rPr>
          <w:b/>
          <w:i/>
        </w:rPr>
        <w:t>0.97</w:t>
      </w:r>
      <w:r>
        <w:t xml:space="preserve">. However, with the potential introduction of new products (and hence new underlying risk factors) into both the NLX service and the wider Listed Rates (default fund) macrocosm, the EWMA decay factor above is ultimately subject to change at a risk factor level. Therefore, from a technology and general “future-proofing” perspective, it should be implemented as a </w:t>
      </w:r>
      <w:r w:rsidRPr="00CB4168">
        <w:rPr>
          <w:b/>
          <w:i/>
        </w:rPr>
        <w:t>configurable</w:t>
      </w:r>
      <w:r>
        <w:t xml:space="preserve"> parameter setting at risk factor level.</w:t>
      </w:r>
    </w:p>
    <w:p w:rsidR="006F53BA" w:rsidRDefault="006F53BA" w:rsidP="006F53BA">
      <w:pPr>
        <w:pStyle w:val="Heading3"/>
        <w:numPr>
          <w:ilvl w:val="0"/>
          <w:numId w:val="0"/>
        </w:numPr>
        <w:spacing w:before="0" w:after="120"/>
        <w:jc w:val="both"/>
      </w:pPr>
    </w:p>
    <w:p w:rsidR="00CD2DB5" w:rsidRPr="006D385C" w:rsidRDefault="00CD2DB5" w:rsidP="00CD2DB5">
      <w:pPr>
        <w:pStyle w:val="Heading3"/>
        <w:spacing w:before="0" w:after="120"/>
        <w:jc w:val="both"/>
      </w:pPr>
      <w:r w:rsidRPr="006D385C">
        <w:t>Seed Volatility</w:t>
      </w:r>
    </w:p>
    <w:p w:rsidR="00CD2DB5" w:rsidRPr="006D385C" w:rsidRDefault="00CD2DB5" w:rsidP="00CD2DB5">
      <w:pPr>
        <w:spacing w:after="120"/>
        <w:jc w:val="both"/>
      </w:pPr>
      <w:r w:rsidRPr="006D385C">
        <w:t xml:space="preserve">Clearly, in order to initiate the recursive calculation above and hence estimate the </w:t>
      </w:r>
      <w:r w:rsidRPr="006D385C">
        <w:rPr>
          <w:b/>
          <w:i/>
        </w:rPr>
        <w:t>first</w:t>
      </w:r>
      <w:r w:rsidRPr="006D385C">
        <w:t xml:space="preserve"> volatility in the series (</w:t>
      </w:r>
      <m:oMath>
        <m:sSub>
          <m:sSubPr>
            <m:ctrlPr>
              <w:rPr>
                <w:rFonts w:ascii="Cambria Math" w:hAnsi="Cambria Math"/>
                <w:i/>
              </w:rPr>
            </m:ctrlPr>
          </m:sSubPr>
          <m:e>
            <m:r>
              <w:rPr>
                <w:rFonts w:ascii="Cambria Math" w:hAnsi="Cambria Math"/>
              </w:rPr>
              <m:t>σ</m:t>
            </m:r>
          </m:e>
          <m:sub>
            <m:r>
              <w:rPr>
                <w:rFonts w:ascii="Cambria Math" w:hAnsi="Cambria Math"/>
              </w:rPr>
              <m:t>i,1</m:t>
            </m:r>
          </m:sub>
        </m:sSub>
      </m:oMath>
      <w:r w:rsidRPr="006D385C">
        <w:t xml:space="preserve">), it is necessary to have an estimate of </w:t>
      </w:r>
      <m:oMath>
        <m:sSub>
          <m:sSubPr>
            <m:ctrlPr>
              <w:rPr>
                <w:rFonts w:ascii="Cambria Math" w:hAnsi="Cambria Math"/>
                <w:i/>
              </w:rPr>
            </m:ctrlPr>
          </m:sSubPr>
          <m:e>
            <m:r>
              <w:rPr>
                <w:rFonts w:ascii="Cambria Math" w:hAnsi="Cambria Math"/>
              </w:rPr>
              <m:t>σ</m:t>
            </m:r>
          </m:e>
          <m:sub>
            <m:r>
              <w:rPr>
                <w:rFonts w:ascii="Cambria Math" w:hAnsi="Cambria Math"/>
              </w:rPr>
              <m:t>i,0</m:t>
            </m:r>
          </m:sub>
        </m:sSub>
      </m:oMath>
      <w:r w:rsidRPr="006D385C">
        <w:t xml:space="preserve"> i.e. the so-called seed volatility. For each risk factor (</w:t>
      </w:r>
      <m:oMath>
        <m:r>
          <w:rPr>
            <w:rFonts w:ascii="Cambria Math" w:hAnsi="Cambria Math"/>
          </w:rPr>
          <m:t>i</m:t>
        </m:r>
      </m:oMath>
      <w:r w:rsidRPr="006D385C">
        <w:t>) this is based on the simple arithmetic average of the first 60 squared returns in the series as follows:</w:t>
      </w:r>
    </w:p>
    <w:p w:rsidR="00CD2DB5" w:rsidRPr="006D385C" w:rsidRDefault="00CD2DB5" w:rsidP="00CD2DB5">
      <w:pPr>
        <w:spacing w:after="120"/>
        <w:jc w:val="both"/>
      </w:pPr>
    </w:p>
    <w:p w:rsidR="00CD2DB5" w:rsidRPr="006D385C" w:rsidRDefault="00026F69" w:rsidP="00CD2DB5">
      <w:pPr>
        <w:spacing w:after="120"/>
        <w:jc w:val="both"/>
      </w:pPr>
      <m:oMath>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i,0</m:t>
            </m:r>
          </m:sub>
        </m:sSub>
        <m:r>
          <w:rPr>
            <w:rFonts w:ascii="Cambria Math" w:hAnsi="Cambria Math"/>
            <w:sz w:val="28"/>
            <w:szCs w:val="28"/>
          </w:rPr>
          <m:t>=</m:t>
        </m:r>
        <m:rad>
          <m:radPr>
            <m:degHide m:val="on"/>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60</m:t>
                </m:r>
              </m:den>
            </m:f>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t=-59</m:t>
                </m:r>
              </m:sub>
              <m:sup>
                <m:r>
                  <w:rPr>
                    <w:rFonts w:ascii="Cambria Math" w:hAnsi="Cambria Math"/>
                    <w:sz w:val="28"/>
                    <w:szCs w:val="28"/>
                  </w:rPr>
                  <m:t>0</m:t>
                </m:r>
              </m:sup>
              <m:e>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i,t</m:t>
                    </m:r>
                  </m:sub>
                  <m:sup>
                    <m:r>
                      <w:rPr>
                        <w:rFonts w:ascii="Cambria Math" w:hAnsi="Cambria Math"/>
                        <w:sz w:val="28"/>
                        <w:szCs w:val="28"/>
                      </w:rPr>
                      <m:t>2</m:t>
                    </m:r>
                  </m:sup>
                </m:sSubSup>
              </m:e>
            </m:nary>
          </m:e>
        </m:rad>
      </m:oMath>
      <w:r w:rsidR="00CD2DB5" w:rsidRPr="006D385C">
        <w:t>, where</w:t>
      </w:r>
    </w:p>
    <w:p w:rsidR="00CD2DB5" w:rsidRPr="006D385C" w:rsidRDefault="00CD2DB5" w:rsidP="00CD2DB5">
      <w:pPr>
        <w:spacing w:after="120"/>
        <w:jc w:val="both"/>
      </w:pPr>
    </w:p>
    <w:p w:rsidR="00CD2DB5" w:rsidRPr="006D385C" w:rsidRDefault="00026F69" w:rsidP="00CD2DB5">
      <w:pPr>
        <w:spacing w:after="120"/>
        <w:jc w:val="both"/>
      </w:pPr>
      <m:oMath>
        <m:sSub>
          <m:sSubPr>
            <m:ctrlPr>
              <w:rPr>
                <w:rFonts w:ascii="Cambria Math" w:hAnsi="Cambria Math"/>
                <w:i/>
              </w:rPr>
            </m:ctrlPr>
          </m:sSubPr>
          <m:e>
            <m:r>
              <w:rPr>
                <w:rFonts w:ascii="Cambria Math" w:hAnsi="Cambria Math"/>
              </w:rPr>
              <m:t>R</m:t>
            </m:r>
          </m:e>
          <m:sub>
            <m:r>
              <w:rPr>
                <w:rFonts w:ascii="Cambria Math" w:hAnsi="Cambria Math"/>
              </w:rPr>
              <m:t>i,t</m:t>
            </m:r>
          </m:sub>
        </m:sSub>
        <m:r>
          <w:rPr>
            <w:rFonts w:ascii="Cambria Math" w:hAnsi="Cambria Math"/>
          </w:rPr>
          <m:t>=2 day return of risk factor i at time t</m:t>
        </m:r>
      </m:oMath>
      <w:r w:rsidR="00CD2DB5" w:rsidRPr="006D385C">
        <w:t xml:space="preserve"> </w:t>
      </w:r>
    </w:p>
    <w:p w:rsidR="00CD2DB5" w:rsidRPr="006D385C" w:rsidRDefault="00CD2DB5" w:rsidP="00CD2DB5">
      <w:pPr>
        <w:spacing w:after="120"/>
        <w:jc w:val="both"/>
      </w:pPr>
    </w:p>
    <w:p w:rsidR="00CD2DB5" w:rsidRPr="006D385C" w:rsidRDefault="00CD2DB5" w:rsidP="00CD2DB5">
      <w:pPr>
        <w:spacing w:after="120"/>
        <w:jc w:val="both"/>
      </w:pPr>
      <w:r w:rsidRPr="006D385C">
        <w:t xml:space="preserve">It should be noted that in order for there to be </w:t>
      </w:r>
      <w:r w:rsidRPr="006D385C">
        <w:rPr>
          <w:b/>
          <w:i/>
        </w:rPr>
        <w:t>at least</w:t>
      </w:r>
      <w:r w:rsidRPr="006D385C">
        <w:t xml:space="preserve"> 1,250 (i.e. 5 years’ worth of) 2-day returns and corresponding volatility estimates for each risk factor, it follows that each time series needs to have </w:t>
      </w:r>
      <w:r w:rsidRPr="006D385C">
        <w:rPr>
          <w:b/>
          <w:i/>
        </w:rPr>
        <w:t>at least</w:t>
      </w:r>
      <w:r w:rsidRPr="006D385C">
        <w:t xml:space="preserve"> 1,312 historic (value) observations in it i.e. 1,250 (look-back period) + 2 (assumed holding period) + 60 (seed volatility observation period).</w:t>
      </w:r>
    </w:p>
    <w:p w:rsidR="006F53BA" w:rsidRDefault="006F53BA" w:rsidP="006F53BA">
      <w:pPr>
        <w:pStyle w:val="Heading2"/>
        <w:numPr>
          <w:ilvl w:val="0"/>
          <w:numId w:val="0"/>
        </w:numPr>
        <w:spacing w:before="0"/>
        <w:jc w:val="both"/>
      </w:pPr>
      <w:bookmarkStart w:id="26" w:name="_Toc396898464"/>
    </w:p>
    <w:p w:rsidR="00CD2DB5" w:rsidRPr="006D385C" w:rsidRDefault="00CD2DB5" w:rsidP="00CD2DB5">
      <w:pPr>
        <w:pStyle w:val="Heading2"/>
        <w:spacing w:before="0"/>
        <w:jc w:val="both"/>
      </w:pPr>
      <w:bookmarkStart w:id="27" w:name="_Toc433104543"/>
      <w:r w:rsidRPr="006D385C">
        <w:t>Re-Scaled Returns</w:t>
      </w:r>
      <w:bookmarkEnd w:id="26"/>
      <w:bookmarkEnd w:id="27"/>
    </w:p>
    <w:p w:rsidR="00CD2DB5" w:rsidRPr="006D385C" w:rsidRDefault="00CD2DB5" w:rsidP="00CD2DB5">
      <w:pPr>
        <w:spacing w:after="120"/>
        <w:jc w:val="both"/>
      </w:pPr>
      <w:r w:rsidRPr="006D385C">
        <w:t xml:space="preserve">In order to make them relevant for current market conditions, historic risk factor returns are rescaled using </w:t>
      </w:r>
      <w:r>
        <w:t>the ratio between so-called “mid-volatility”</w:t>
      </w:r>
      <w:r w:rsidRPr="006D385C">
        <w:t xml:space="preserve"> and historic volatility levels, as follows:</w:t>
      </w:r>
    </w:p>
    <w:p w:rsidR="00CD2DB5" w:rsidRPr="006D385C" w:rsidRDefault="00CD2DB5" w:rsidP="00CD2DB5">
      <w:pPr>
        <w:spacing w:after="120"/>
        <w:jc w:val="both"/>
      </w:pPr>
    </w:p>
    <w:p w:rsidR="00CD2DB5" w:rsidRPr="006D385C" w:rsidRDefault="00026F69" w:rsidP="00CD2DB5">
      <w:pPr>
        <w:spacing w:after="120"/>
        <w:jc w:val="both"/>
      </w:pPr>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i,t</m:t>
                </m:r>
              </m:sub>
            </m:sSub>
          </m:e>
        </m:ac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i,t</m:t>
            </m:r>
          </m:sub>
        </m:sSub>
        <m:f>
          <m:fPr>
            <m:type m:val="lin"/>
            <m:ctrlPr>
              <w:rPr>
                <w:rFonts w:ascii="Cambria Math" w:hAnsi="Cambria Math"/>
                <w:i/>
                <w:sz w:val="28"/>
                <w:szCs w:val="28"/>
              </w:rPr>
            </m:ctrlPr>
          </m:fPr>
          <m:num>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i,n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i,t</m:t>
                    </m:r>
                  </m:sub>
                </m:sSub>
              </m:e>
            </m:d>
          </m:num>
          <m:den>
            <m:r>
              <w:rPr>
                <w:rFonts w:ascii="Cambria Math" w:hAnsi="Cambria Math"/>
                <w:sz w:val="28"/>
                <w:szCs w:val="28"/>
              </w:rPr>
              <m:t>2∙</m:t>
            </m:r>
          </m:den>
        </m:f>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i,t</m:t>
            </m:r>
          </m:sub>
        </m:sSub>
      </m:oMath>
      <w:r w:rsidR="00CD2DB5" w:rsidRPr="006D385C">
        <w:t xml:space="preserve"> , where</w:t>
      </w:r>
    </w:p>
    <w:p w:rsidR="00CD2DB5" w:rsidRPr="006D385C" w:rsidRDefault="00CD2DB5" w:rsidP="00CD2DB5">
      <w:pPr>
        <w:spacing w:after="120"/>
        <w:jc w:val="both"/>
      </w:pPr>
    </w:p>
    <w:p w:rsidR="00CD2DB5" w:rsidRPr="006D385C" w:rsidRDefault="00026F69" w:rsidP="00CD2DB5">
      <w:pPr>
        <w:spacing w:after="120"/>
        <w:jc w:val="both"/>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i,t</m:t>
                </m:r>
              </m:sub>
            </m:sSub>
          </m:e>
        </m:acc>
        <m:r>
          <w:rPr>
            <w:rFonts w:ascii="Cambria Math" w:hAnsi="Cambria Math"/>
          </w:rPr>
          <m:t>=Rescaled return of risk factor i at time t</m:t>
        </m:r>
      </m:oMath>
      <w:r w:rsidR="00CD2DB5" w:rsidRPr="006D385C">
        <w:t xml:space="preserve"> </w:t>
      </w:r>
    </w:p>
    <w:p w:rsidR="00CD2DB5" w:rsidRPr="006D385C" w:rsidRDefault="00026F69" w:rsidP="00CD2DB5">
      <w:pPr>
        <w:spacing w:after="120"/>
        <w:jc w:val="both"/>
      </w:pPr>
      <m:oMath>
        <m:sSub>
          <m:sSubPr>
            <m:ctrlPr>
              <w:rPr>
                <w:rFonts w:ascii="Cambria Math" w:hAnsi="Cambria Math"/>
                <w:i/>
              </w:rPr>
            </m:ctrlPr>
          </m:sSubPr>
          <m:e>
            <m:r>
              <w:rPr>
                <w:rFonts w:ascii="Cambria Math" w:hAnsi="Cambria Math"/>
              </w:rPr>
              <m:t>σ</m:t>
            </m:r>
          </m:e>
          <m:sub>
            <m:r>
              <w:rPr>
                <w:rFonts w:ascii="Cambria Math" w:hAnsi="Cambria Math"/>
              </w:rPr>
              <m:t>i,n</m:t>
            </m:r>
          </m:sub>
        </m:sSub>
        <m:r>
          <w:rPr>
            <w:rFonts w:ascii="Cambria Math" w:hAnsi="Cambria Math"/>
          </w:rPr>
          <m:t>=Current volatility of risk factor i</m:t>
        </m:r>
      </m:oMath>
      <w:r w:rsidR="00CD2DB5" w:rsidRPr="006D385C">
        <w:t xml:space="preserve"> </w:t>
      </w:r>
    </w:p>
    <w:p w:rsidR="00CD2DB5" w:rsidRPr="006D385C" w:rsidRDefault="00026F69" w:rsidP="00CD2DB5">
      <w:pPr>
        <w:spacing w:after="120"/>
        <w:jc w:val="both"/>
      </w:pPr>
      <m:oMath>
        <m:sSub>
          <m:sSubPr>
            <m:ctrlPr>
              <w:rPr>
                <w:rFonts w:ascii="Cambria Math" w:hAnsi="Cambria Math"/>
                <w:i/>
              </w:rPr>
            </m:ctrlPr>
          </m:sSubPr>
          <m:e>
            <m:r>
              <w:rPr>
                <w:rFonts w:ascii="Cambria Math" w:hAnsi="Cambria Math"/>
              </w:rPr>
              <m:t>σ</m:t>
            </m:r>
          </m:e>
          <m:sub>
            <m:r>
              <w:rPr>
                <w:rFonts w:ascii="Cambria Math" w:hAnsi="Cambria Math"/>
              </w:rPr>
              <m:t>i,t</m:t>
            </m:r>
          </m:sub>
        </m:sSub>
        <m:r>
          <w:rPr>
            <w:rFonts w:ascii="Cambria Math" w:hAnsi="Cambria Math"/>
          </w:rPr>
          <m:t>=Historic volatility of risk factor i at time t</m:t>
        </m:r>
      </m:oMath>
      <w:r w:rsidR="00CD2DB5" w:rsidRPr="006D385C">
        <w:t xml:space="preserve"> </w:t>
      </w:r>
    </w:p>
    <w:p w:rsidR="00CD2DB5" w:rsidRDefault="00CD2DB5" w:rsidP="00CD2DB5">
      <w:pPr>
        <w:spacing w:after="120"/>
        <w:jc w:val="both"/>
      </w:pPr>
    </w:p>
    <w:p w:rsidR="00CD2DB5" w:rsidRDefault="00CD2DB5" w:rsidP="00CD2DB5">
      <w:pPr>
        <w:spacing w:after="120"/>
        <w:jc w:val="both"/>
      </w:pPr>
      <w:r>
        <w:t>Alternative approaches to volatility-based scaling include the Hull &amp; White method (see below) and one based on an historic measure of standard deviation over a configurable look-back period.</w:t>
      </w:r>
    </w:p>
    <w:p w:rsidR="00CD2DB5" w:rsidRPr="006D385C" w:rsidRDefault="00CD2DB5" w:rsidP="00CD2DB5">
      <w:pPr>
        <w:spacing w:after="120"/>
        <w:jc w:val="both"/>
      </w:pPr>
      <w:r>
        <w:t xml:space="preserve">The Hull &amp; White method scales historic risk factor returns using a simple ratio of </w:t>
      </w:r>
      <w:r w:rsidRPr="006D385C">
        <w:t>current and historic volatility levels, as follows:</w:t>
      </w:r>
    </w:p>
    <w:p w:rsidR="00CD2DB5" w:rsidRDefault="00CD2DB5" w:rsidP="00CD2DB5">
      <w:pPr>
        <w:spacing w:after="120"/>
        <w:jc w:val="both"/>
      </w:pPr>
    </w:p>
    <w:p w:rsidR="00CD2DB5" w:rsidRDefault="00026F69" w:rsidP="00CD2DB5">
      <w:pPr>
        <w:spacing w:after="120"/>
        <w:jc w:val="both"/>
        <w:rPr>
          <w:sz w:val="28"/>
          <w:szCs w:val="28"/>
        </w:rPr>
      </w:pPr>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i,t</m:t>
                </m:r>
              </m:sub>
            </m:sSub>
          </m:e>
        </m:ac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i,t</m:t>
            </m:r>
          </m:sub>
        </m:sSub>
        <m:f>
          <m:fPr>
            <m:type m:val="lin"/>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i,n</m:t>
                </m:r>
              </m:sub>
            </m:sSub>
          </m:num>
          <m:den>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i,t</m:t>
                </m:r>
              </m:sub>
            </m:sSub>
          </m:den>
        </m:f>
      </m:oMath>
      <w:r w:rsidR="00CD2DB5">
        <w:rPr>
          <w:sz w:val="28"/>
          <w:szCs w:val="28"/>
        </w:rPr>
        <w:t xml:space="preserve"> </w:t>
      </w:r>
    </w:p>
    <w:p w:rsidR="00CD2DB5" w:rsidRDefault="00CD2DB5" w:rsidP="00CD2DB5">
      <w:pPr>
        <w:spacing w:after="120"/>
        <w:jc w:val="both"/>
      </w:pPr>
    </w:p>
    <w:p w:rsidR="00CD2DB5" w:rsidRPr="006D385C" w:rsidRDefault="00CD2DB5" w:rsidP="00CD2DB5">
      <w:pPr>
        <w:pStyle w:val="Heading2"/>
        <w:spacing w:before="0"/>
        <w:jc w:val="both"/>
      </w:pPr>
      <w:bookmarkStart w:id="28" w:name="_Toc396898465"/>
      <w:bookmarkStart w:id="29" w:name="_Toc433104544"/>
      <w:r w:rsidRPr="006D385C">
        <w:t>Simulated Risk Factors</w:t>
      </w:r>
      <w:bookmarkEnd w:id="28"/>
      <w:bookmarkEnd w:id="29"/>
    </w:p>
    <w:p w:rsidR="00CD2DB5" w:rsidRPr="006D385C" w:rsidRDefault="00CD2DB5" w:rsidP="00CD2DB5">
      <w:pPr>
        <w:spacing w:after="120"/>
        <w:jc w:val="both"/>
      </w:pPr>
      <w:r w:rsidRPr="006D385C">
        <w:t>For each risk factor, simulated scenarios are generated by applying the set of rescaled returns above to its current level, in accordance with the relevant formula below.</w:t>
      </w:r>
    </w:p>
    <w:p w:rsidR="00CD2DB5" w:rsidRPr="006D385C" w:rsidRDefault="00CD2DB5" w:rsidP="00CD2DB5">
      <w:pPr>
        <w:pStyle w:val="Bullet1"/>
        <w:numPr>
          <w:ilvl w:val="0"/>
          <w:numId w:val="0"/>
        </w:numPr>
        <w:spacing w:after="120"/>
        <w:jc w:val="both"/>
      </w:pPr>
      <w:r w:rsidRPr="006D385C">
        <w:t xml:space="preserve">For index curves and sovereign discount curves (i.e. where the historic risk factor returns are calculated on an </w:t>
      </w:r>
      <w:r w:rsidRPr="006D385C">
        <w:rPr>
          <w:b/>
          <w:i/>
        </w:rPr>
        <w:t>absolute</w:t>
      </w:r>
      <w:r w:rsidRPr="006D385C">
        <w:t xml:space="preserve"> basis):</w:t>
      </w:r>
    </w:p>
    <w:p w:rsidR="00CD2DB5" w:rsidRPr="006D385C" w:rsidRDefault="00CD2DB5" w:rsidP="00CD2DB5">
      <w:pPr>
        <w:pStyle w:val="Bullet1"/>
        <w:numPr>
          <w:ilvl w:val="0"/>
          <w:numId w:val="0"/>
        </w:numPr>
        <w:spacing w:after="120"/>
        <w:jc w:val="both"/>
      </w:pPr>
    </w:p>
    <w:p w:rsidR="00CD2DB5" w:rsidRPr="006D385C" w:rsidRDefault="00026F69" w:rsidP="00CD2DB5">
      <w:pPr>
        <w:spacing w:after="120"/>
        <w:jc w:val="both"/>
      </w:pPr>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i,t</m:t>
                </m:r>
              </m:sub>
            </m:sSub>
          </m:e>
        </m:ac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i,n</m:t>
            </m:r>
          </m:sub>
        </m:sSub>
        <m:r>
          <w:rPr>
            <w:rFonts w:ascii="Cambria Math" w:hAnsi="Cambria Math"/>
            <w:sz w:val="28"/>
            <w:szCs w:val="28"/>
          </w:rPr>
          <m:t>+</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i,t</m:t>
                </m:r>
              </m:sub>
            </m:sSub>
          </m:e>
        </m:acc>
      </m:oMath>
      <w:r w:rsidR="00CD2DB5" w:rsidRPr="007160FC">
        <w:rPr>
          <w:sz w:val="28"/>
          <w:szCs w:val="28"/>
        </w:rPr>
        <w:t>,</w:t>
      </w:r>
      <w:r w:rsidR="00CD2DB5" w:rsidRPr="006D385C">
        <w:t xml:space="preserve"> where</w:t>
      </w:r>
    </w:p>
    <w:p w:rsidR="00CD2DB5" w:rsidRPr="006D385C" w:rsidRDefault="00CD2DB5" w:rsidP="00CD2DB5">
      <w:pPr>
        <w:spacing w:after="120"/>
        <w:jc w:val="both"/>
      </w:pPr>
    </w:p>
    <w:p w:rsidR="00CD2DB5" w:rsidRPr="006D385C" w:rsidRDefault="00026F69" w:rsidP="00CD2DB5">
      <w:pPr>
        <w:spacing w:after="120"/>
        <w:jc w:val="both"/>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i,t</m:t>
                </m:r>
              </m:sub>
            </m:sSub>
          </m:e>
        </m:acc>
        <m:r>
          <w:rPr>
            <w:rFonts w:ascii="Cambria Math" w:hAnsi="Cambria Math"/>
          </w:rPr>
          <m:t xml:space="preserve">=Simulated </m:t>
        </m:r>
        <m:d>
          <m:dPr>
            <m:ctrlPr>
              <w:rPr>
                <w:rFonts w:ascii="Cambria Math" w:hAnsi="Cambria Math"/>
                <w:i/>
              </w:rPr>
            </m:ctrlPr>
          </m:dPr>
          <m:e>
            <m:r>
              <w:rPr>
                <w:rFonts w:ascii="Cambria Math" w:hAnsi="Cambria Math"/>
              </w:rPr>
              <m:t>i.e.perturbed</m:t>
            </m:r>
          </m:e>
        </m:d>
        <m:r>
          <w:rPr>
            <w:rFonts w:ascii="Cambria Math" w:hAnsi="Cambria Math"/>
          </w:rPr>
          <m:t xml:space="preserve"> value of risk factor i at time t</m:t>
        </m:r>
      </m:oMath>
      <w:r w:rsidR="00CD2DB5" w:rsidRPr="006D385C">
        <w:t xml:space="preserve"> </w:t>
      </w:r>
    </w:p>
    <w:p w:rsidR="00CD2DB5" w:rsidRPr="006D385C" w:rsidRDefault="00026F69" w:rsidP="00CD2DB5">
      <w:pPr>
        <w:spacing w:after="120"/>
        <w:jc w:val="both"/>
      </w:pPr>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=Current value of risk factor i</m:t>
        </m:r>
      </m:oMath>
      <w:r w:rsidR="00CD2DB5" w:rsidRPr="006D385C">
        <w:t xml:space="preserve"> </w:t>
      </w:r>
    </w:p>
    <w:p w:rsidR="00CD2DB5" w:rsidRPr="006D385C" w:rsidRDefault="00CD2DB5" w:rsidP="00CD2DB5">
      <w:pPr>
        <w:spacing w:after="120"/>
        <w:jc w:val="both"/>
      </w:pPr>
    </w:p>
    <w:p w:rsidR="00CD2DB5" w:rsidRPr="006D385C" w:rsidRDefault="00CD2DB5" w:rsidP="00CD2DB5">
      <w:pPr>
        <w:pStyle w:val="Bullet1"/>
        <w:numPr>
          <w:ilvl w:val="0"/>
          <w:numId w:val="0"/>
        </w:numPr>
        <w:spacing w:after="120"/>
        <w:jc w:val="both"/>
      </w:pPr>
      <w:r w:rsidRPr="006D385C">
        <w:t xml:space="preserve">Similarly, for </w:t>
      </w:r>
      <w:r>
        <w:t xml:space="preserve">implied volatility levels and </w:t>
      </w:r>
      <w:r w:rsidRPr="006D385C">
        <w:t xml:space="preserve">foreign exchange rates (i.e. where the historic risk factor returns are calculated on a </w:t>
      </w:r>
      <w:r w:rsidRPr="006D385C">
        <w:rPr>
          <w:b/>
          <w:i/>
        </w:rPr>
        <w:t>relative</w:t>
      </w:r>
      <w:r w:rsidRPr="006D385C">
        <w:t xml:space="preserve"> basis):</w:t>
      </w:r>
    </w:p>
    <w:p w:rsidR="00CD2DB5" w:rsidRPr="006D385C" w:rsidRDefault="00CD2DB5" w:rsidP="00CD2DB5">
      <w:pPr>
        <w:pStyle w:val="Bullet1"/>
        <w:numPr>
          <w:ilvl w:val="0"/>
          <w:numId w:val="0"/>
        </w:numPr>
        <w:spacing w:after="120"/>
        <w:jc w:val="both"/>
      </w:pPr>
    </w:p>
    <w:p w:rsidR="00CD2DB5" w:rsidRPr="007160FC" w:rsidRDefault="00026F69" w:rsidP="00CD2DB5">
      <w:pPr>
        <w:spacing w:after="120"/>
        <w:jc w:val="both"/>
        <w:rPr>
          <w:sz w:val="28"/>
          <w:szCs w:val="28"/>
        </w:rPr>
      </w:pPr>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i,t</m:t>
                </m:r>
              </m:sub>
            </m:sSub>
          </m:e>
        </m:ac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i,n</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i,t</m:t>
                    </m:r>
                  </m:sub>
                </m:sSub>
              </m:e>
            </m:acc>
          </m:e>
        </m:d>
      </m:oMath>
      <w:r w:rsidR="00CD2DB5" w:rsidRPr="007160FC">
        <w:rPr>
          <w:sz w:val="28"/>
          <w:szCs w:val="28"/>
        </w:rPr>
        <w:t xml:space="preserve"> </w:t>
      </w:r>
    </w:p>
    <w:p w:rsidR="00CD2DB5" w:rsidRPr="006D385C" w:rsidRDefault="00CD2DB5" w:rsidP="00CD2DB5">
      <w:pPr>
        <w:spacing w:after="120"/>
        <w:jc w:val="both"/>
      </w:pPr>
    </w:p>
    <w:p w:rsidR="00CD2DB5" w:rsidRPr="006D385C" w:rsidRDefault="00CD2DB5" w:rsidP="00CD2DB5">
      <w:pPr>
        <w:pStyle w:val="Heading2"/>
        <w:spacing w:before="0"/>
        <w:jc w:val="both"/>
      </w:pPr>
      <w:bookmarkStart w:id="30" w:name="_Toc396898466"/>
      <w:bookmarkStart w:id="31" w:name="_Toc433104545"/>
      <w:r w:rsidRPr="006D385C">
        <w:t>Simulated P&amp;L</w:t>
      </w:r>
      <w:bookmarkEnd w:id="30"/>
      <w:bookmarkEnd w:id="31"/>
    </w:p>
    <w:p w:rsidR="00CD2DB5" w:rsidRDefault="00CD2DB5" w:rsidP="00CD2DB5">
      <w:pPr>
        <w:spacing w:after="120"/>
        <w:jc w:val="both"/>
      </w:pPr>
      <w:r w:rsidRPr="006D385C">
        <w:t xml:space="preserve">The simulated scenarios above are then applied to each </w:t>
      </w:r>
      <w:r w:rsidRPr="006D385C">
        <w:rPr>
          <w:b/>
          <w:i/>
        </w:rPr>
        <w:t>contract</w:t>
      </w:r>
      <w:r w:rsidRPr="006D385C">
        <w:t xml:space="preserve"> in order to generate a series of perturbed prices. This series is then translated into a corresponding P&amp;L vector (denominated in the underlying contract’s currency) by subtracting the relevant current price from each perturbed amount, as follows:</w:t>
      </w:r>
    </w:p>
    <w:p w:rsidR="00CD2DB5" w:rsidRPr="006D385C" w:rsidRDefault="00CD2DB5" w:rsidP="00CD2DB5">
      <w:pPr>
        <w:spacing w:after="120"/>
        <w:jc w:val="both"/>
      </w:pPr>
    </w:p>
    <w:p w:rsidR="00CD2DB5" w:rsidRPr="006D385C" w:rsidRDefault="00026F69" w:rsidP="00CD2DB5">
      <w:pPr>
        <w:spacing w:after="120"/>
        <w:jc w:val="both"/>
      </w:pPr>
      <m:oMath>
        <m:sSubSup>
          <m:sSubSupPr>
            <m:ctrlPr>
              <w:rPr>
                <w:rFonts w:ascii="Cambria Math" w:hAnsi="Cambria Math"/>
                <w:i/>
                <w:sz w:val="28"/>
                <w:szCs w:val="28"/>
              </w:rPr>
            </m:ctrlPr>
          </m:sSubSupPr>
          <m:e>
            <m:r>
              <w:rPr>
                <w:rFonts w:ascii="Cambria Math" w:hAnsi="Cambria Math"/>
                <w:sz w:val="28"/>
                <w:szCs w:val="28"/>
              </w:rPr>
              <m:t>P&amp;L</m:t>
            </m:r>
          </m:e>
          <m:sub>
            <m:r>
              <w:rPr>
                <w:rFonts w:ascii="Cambria Math" w:hAnsi="Cambria Math"/>
                <w:sz w:val="28"/>
                <w:szCs w:val="28"/>
              </w:rPr>
              <m:t>t</m:t>
            </m:r>
          </m:sub>
          <m:sup>
            <m:r>
              <w:rPr>
                <w:rFonts w:ascii="Cambria Math" w:hAnsi="Cambria Math"/>
                <w:sz w:val="28"/>
                <w:szCs w:val="28"/>
              </w:rPr>
              <m:t>CCY</m:t>
            </m:r>
          </m:sup>
        </m:sSubSup>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V</m:t>
                        </m:r>
                      </m:e>
                    </m:acc>
                  </m:e>
                  <m:sub>
                    <m:r>
                      <w:rPr>
                        <w:rFonts w:ascii="Cambria Math" w:hAnsi="Cambria Math"/>
                        <w:sz w:val="28"/>
                        <w:szCs w:val="28"/>
                      </w:rPr>
                      <m:t>i,t</m:t>
                    </m:r>
                  </m:sub>
                </m:sSub>
                <m:r>
                  <w:rPr>
                    <w:rFonts w:ascii="Cambria Math" w:hAnsi="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V</m:t>
                        </m:r>
                      </m:e>
                    </m:acc>
                  </m:e>
                  <m:sub>
                    <m:r>
                      <w:rPr>
                        <w:rFonts w:ascii="Cambria Math" w:hAnsi="Cambria Math"/>
                        <w:sz w:val="28"/>
                        <w:szCs w:val="28"/>
                      </w:rPr>
                      <m:t>j,t</m:t>
                    </m:r>
                  </m:sub>
                </m:sSub>
                <m:r>
                  <w:rPr>
                    <w:rFonts w:ascii="Cambria Math" w:hAnsi="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V</m:t>
                        </m:r>
                      </m:e>
                    </m:acc>
                  </m:e>
                  <m:sub>
                    <m:r>
                      <w:rPr>
                        <w:rFonts w:ascii="Cambria Math" w:hAnsi="Cambria Math"/>
                        <w:sz w:val="28"/>
                        <w:szCs w:val="28"/>
                      </w:rPr>
                      <m:t>k,t</m:t>
                    </m:r>
                  </m:sub>
                </m:sSub>
                <m:r>
                  <w:rPr>
                    <w:rFonts w:ascii="Cambria Math" w:hAnsi="Cambria Math"/>
                    <w:sz w:val="28"/>
                    <w:szCs w:val="28"/>
                  </w:rPr>
                  <m:t>…</m:t>
                </m:r>
              </m:e>
            </m:d>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j,n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k,n</m:t>
                    </m:r>
                  </m:sub>
                </m:sSub>
                <m:r>
                  <w:rPr>
                    <w:rFonts w:ascii="Cambria Math" w:hAnsi="Cambria Math"/>
                    <w:sz w:val="28"/>
                    <w:szCs w:val="28"/>
                  </w:rPr>
                  <m:t>…</m:t>
                </m:r>
              </m:e>
            </m:d>
          </m:e>
        </m:d>
        <m:r>
          <w:rPr>
            <w:rFonts w:ascii="Cambria Math" w:hAnsi="Cambria Math"/>
            <w:sz w:val="28"/>
            <w:szCs w:val="28"/>
          </w:rPr>
          <m:t>×Lot Size</m:t>
        </m:r>
      </m:oMath>
      <w:r w:rsidR="00CD2DB5" w:rsidRPr="006D385C">
        <w:t>, where</w:t>
      </w:r>
    </w:p>
    <w:p w:rsidR="00CD2DB5" w:rsidRPr="006D385C" w:rsidRDefault="00CD2DB5" w:rsidP="00CD2DB5">
      <w:pPr>
        <w:spacing w:after="120"/>
        <w:jc w:val="both"/>
      </w:pPr>
    </w:p>
    <w:p w:rsidR="00CD2DB5" w:rsidRPr="006D385C" w:rsidRDefault="00026F69" w:rsidP="00CD2DB5">
      <w:pPr>
        <w:spacing w:after="120"/>
        <w:jc w:val="both"/>
      </w:pPr>
      <m:oMath>
        <m:sSubSup>
          <m:sSubSupPr>
            <m:ctrlPr>
              <w:rPr>
                <w:rFonts w:ascii="Cambria Math" w:hAnsi="Cambria Math"/>
                <w:i/>
              </w:rPr>
            </m:ctrlPr>
          </m:sSubSupPr>
          <m:e>
            <m:r>
              <w:rPr>
                <w:rFonts w:ascii="Cambria Math" w:hAnsi="Cambria Math"/>
              </w:rPr>
              <m:t>P&amp;L</m:t>
            </m:r>
          </m:e>
          <m:sub>
            <m:r>
              <w:rPr>
                <w:rFonts w:ascii="Cambria Math" w:hAnsi="Cambria Math"/>
              </w:rPr>
              <m:t>t</m:t>
            </m:r>
          </m:sub>
          <m:sup>
            <m:r>
              <w:rPr>
                <w:rFonts w:ascii="Cambria Math" w:hAnsi="Cambria Math"/>
              </w:rPr>
              <m:t>CCY</m:t>
            </m:r>
          </m:sup>
        </m:sSubSup>
        <m:r>
          <w:rPr>
            <w:rFonts w:ascii="Cambria Math" w:hAnsi="Cambria Math"/>
          </w:rPr>
          <m:t>=Simulated P&amp;L denominated in currency CCY at time t</m:t>
        </m:r>
      </m:oMath>
      <w:r w:rsidR="00CD2DB5" w:rsidRPr="006D385C">
        <w:t xml:space="preserve"> </w:t>
      </w:r>
    </w:p>
    <w:p w:rsidR="00CD2DB5" w:rsidRPr="006D385C" w:rsidRDefault="00CD2DB5" w:rsidP="00CD2DB5">
      <w:pPr>
        <w:spacing w:after="120"/>
        <w:jc w:val="both"/>
      </w:p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e>
        </m:d>
        <m:r>
          <w:rPr>
            <w:rFonts w:ascii="Cambria Math" w:hAnsi="Cambria Math"/>
          </w:rPr>
          <m:t xml:space="preserve">=Product pricing function, dependent on risk factors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etc. </m:t>
        </m:r>
      </m:oMath>
      <w:r w:rsidRPr="006D385C">
        <w:t xml:space="preserve"> </w:t>
      </w:r>
    </w:p>
    <w:p w:rsidR="00CD2DB5" w:rsidRPr="006D385C" w:rsidRDefault="00CD2DB5" w:rsidP="00CD2DB5">
      <w:pPr>
        <w:spacing w:after="120"/>
        <w:jc w:val="both"/>
      </w:pPr>
    </w:p>
    <w:p w:rsidR="00CD2DB5" w:rsidRPr="006D385C" w:rsidRDefault="00CD2DB5" w:rsidP="00CD2DB5">
      <w:pPr>
        <w:pStyle w:val="Bullet1"/>
        <w:numPr>
          <w:ilvl w:val="0"/>
          <w:numId w:val="0"/>
        </w:numPr>
        <w:spacing w:after="120"/>
        <w:jc w:val="both"/>
      </w:pPr>
      <w:r w:rsidRPr="006D385C">
        <w:t xml:space="preserve">The lot size is product specific e.g. EUR 2,500 for 3-month EURIBOR futures, </w:t>
      </w:r>
      <w:r>
        <w:t>GBP 1,250 for 3-month Short S</w:t>
      </w:r>
      <w:r w:rsidRPr="006D385C">
        <w:t>terling futures etc.</w:t>
      </w:r>
    </w:p>
    <w:p w:rsidR="00CD2DB5" w:rsidRPr="006D385C" w:rsidRDefault="00CD2DB5" w:rsidP="00CD2DB5">
      <w:pPr>
        <w:pStyle w:val="Bullet1"/>
        <w:numPr>
          <w:ilvl w:val="0"/>
          <w:numId w:val="0"/>
        </w:numPr>
        <w:spacing w:after="120"/>
        <w:jc w:val="both"/>
      </w:pPr>
      <w:r w:rsidRPr="006D385C">
        <w:lastRenderedPageBreak/>
        <w:t xml:space="preserve">Where the P&amp;L vector above is </w:t>
      </w:r>
      <w:r w:rsidRPr="006D385C">
        <w:rPr>
          <w:b/>
          <w:i/>
        </w:rPr>
        <w:t>not</w:t>
      </w:r>
      <w:r w:rsidRPr="006D385C">
        <w:t xml:space="preserve"> denominated in LCHC’s “</w:t>
      </w:r>
      <w:r>
        <w:t>base</w:t>
      </w:r>
      <w:r w:rsidRPr="006D385C">
        <w:t>” currency of GBP, it is necessary to translate each entry therein using the corresponding simulated foreign exchange rate as follows:</w:t>
      </w:r>
    </w:p>
    <w:p w:rsidR="00CD2DB5" w:rsidRPr="006D385C" w:rsidRDefault="00CD2DB5" w:rsidP="00CD2DB5">
      <w:pPr>
        <w:pStyle w:val="Bullet1"/>
        <w:numPr>
          <w:ilvl w:val="0"/>
          <w:numId w:val="0"/>
        </w:numPr>
        <w:spacing w:after="120"/>
        <w:jc w:val="both"/>
      </w:pPr>
    </w:p>
    <w:p w:rsidR="00CD2DB5" w:rsidRPr="006D385C" w:rsidRDefault="00026F69" w:rsidP="00CD2DB5">
      <w:pPr>
        <w:spacing w:after="120"/>
        <w:jc w:val="both"/>
      </w:pPr>
      <m:oMath>
        <m:sSubSup>
          <m:sSubSupPr>
            <m:ctrlPr>
              <w:rPr>
                <w:rFonts w:ascii="Cambria Math" w:hAnsi="Cambria Math"/>
                <w:i/>
                <w:sz w:val="28"/>
                <w:szCs w:val="28"/>
              </w:rPr>
            </m:ctrlPr>
          </m:sSubSupPr>
          <m:e>
            <m:r>
              <w:rPr>
                <w:rFonts w:ascii="Cambria Math" w:hAnsi="Cambria Math"/>
                <w:sz w:val="28"/>
                <w:szCs w:val="28"/>
              </w:rPr>
              <m:t>P&amp;L</m:t>
            </m:r>
          </m:e>
          <m:sub>
            <m:r>
              <w:rPr>
                <w:rFonts w:ascii="Cambria Math" w:hAnsi="Cambria Math"/>
                <w:sz w:val="28"/>
                <w:szCs w:val="28"/>
              </w:rPr>
              <m:t>t</m:t>
            </m:r>
          </m:sub>
          <m:sup>
            <m:r>
              <w:rPr>
                <w:rFonts w:ascii="Cambria Math" w:hAnsi="Cambria Math"/>
                <w:sz w:val="28"/>
                <w:szCs w:val="28"/>
              </w:rPr>
              <m:t>GBP</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P&amp;L</m:t>
            </m:r>
          </m:e>
          <m:sub>
            <m:r>
              <w:rPr>
                <w:rFonts w:ascii="Cambria Math" w:hAnsi="Cambria Math"/>
                <w:sz w:val="28"/>
                <w:szCs w:val="28"/>
              </w:rPr>
              <m:t>t</m:t>
            </m:r>
          </m:sub>
          <m:sup>
            <m:r>
              <w:rPr>
                <w:rFonts w:ascii="Cambria Math" w:hAnsi="Cambria Math"/>
                <w:sz w:val="28"/>
                <w:szCs w:val="28"/>
              </w:rPr>
              <m:t>CCY</m:t>
            </m:r>
          </m:sup>
        </m:sSubSup>
        <m:r>
          <w:rPr>
            <w:rFonts w:ascii="Cambria Math" w:hAnsi="Cambria Math"/>
            <w:sz w:val="28"/>
            <w:szCs w:val="28"/>
          </w:rPr>
          <m:t>/</m:t>
        </m:r>
        <m:sSubSup>
          <m:sSubSupPr>
            <m:ctrlPr>
              <w:rPr>
                <w:rFonts w:ascii="Cambria Math" w:hAnsi="Cambria Math"/>
                <w:i/>
                <w:sz w:val="28"/>
                <w:szCs w:val="28"/>
              </w:rPr>
            </m:ctrlPr>
          </m:sSubSupPr>
          <m:e>
            <m:acc>
              <m:accPr>
                <m:chr m:val="̃"/>
                <m:ctrlPr>
                  <w:rPr>
                    <w:rFonts w:ascii="Cambria Math" w:hAnsi="Cambria Math"/>
                    <w:i/>
                    <w:sz w:val="28"/>
                    <w:szCs w:val="28"/>
                  </w:rPr>
                </m:ctrlPr>
              </m:accPr>
              <m:e>
                <m:r>
                  <w:rPr>
                    <w:rFonts w:ascii="Cambria Math" w:hAnsi="Cambria Math"/>
                    <w:sz w:val="28"/>
                    <w:szCs w:val="28"/>
                  </w:rPr>
                  <m:t>FX</m:t>
                </m:r>
              </m:e>
            </m:acc>
          </m:e>
          <m:sub>
            <m:r>
              <w:rPr>
                <w:rFonts w:ascii="Cambria Math" w:hAnsi="Cambria Math"/>
                <w:sz w:val="28"/>
                <w:szCs w:val="28"/>
              </w:rPr>
              <m:t>t</m:t>
            </m:r>
          </m:sub>
          <m:sup>
            <m:r>
              <w:rPr>
                <w:rFonts w:ascii="Cambria Math" w:hAnsi="Cambria Math"/>
                <w:sz w:val="28"/>
                <w:szCs w:val="28"/>
              </w:rPr>
              <m:t>GBP/CCY</m:t>
            </m:r>
          </m:sup>
        </m:sSubSup>
      </m:oMath>
      <w:r w:rsidR="00CD2DB5" w:rsidRPr="006D385C">
        <w:t>, where</w:t>
      </w:r>
    </w:p>
    <w:p w:rsidR="00CD2DB5" w:rsidRPr="006D385C" w:rsidRDefault="00CD2DB5" w:rsidP="00CD2DB5">
      <w:pPr>
        <w:pStyle w:val="Bullet1"/>
        <w:numPr>
          <w:ilvl w:val="0"/>
          <w:numId w:val="0"/>
        </w:numPr>
        <w:spacing w:after="120"/>
        <w:jc w:val="both"/>
      </w:pPr>
    </w:p>
    <w:p w:rsidR="00CD2DB5" w:rsidRPr="006D385C" w:rsidRDefault="00026F69" w:rsidP="00CD2DB5">
      <w:pPr>
        <w:spacing w:after="120"/>
        <w:jc w:val="both"/>
      </w:pPr>
      <m:oMath>
        <m:sSubSup>
          <m:sSubSupPr>
            <m:ctrlPr>
              <w:rPr>
                <w:rFonts w:ascii="Cambria Math" w:hAnsi="Cambria Math"/>
                <w:i/>
              </w:rPr>
            </m:ctrlPr>
          </m:sSubSupPr>
          <m:e>
            <m:r>
              <w:rPr>
                <w:rFonts w:ascii="Cambria Math" w:hAnsi="Cambria Math"/>
              </w:rPr>
              <m:t>P&amp;L</m:t>
            </m:r>
          </m:e>
          <m:sub>
            <m:r>
              <w:rPr>
                <w:rFonts w:ascii="Cambria Math" w:hAnsi="Cambria Math"/>
              </w:rPr>
              <m:t>t</m:t>
            </m:r>
          </m:sub>
          <m:sup>
            <m:r>
              <w:rPr>
                <w:rFonts w:ascii="Cambria Math" w:hAnsi="Cambria Math"/>
              </w:rPr>
              <m:t>GBP</m:t>
            </m:r>
          </m:sup>
        </m:sSubSup>
        <m:r>
          <w:rPr>
            <w:rFonts w:ascii="Cambria Math" w:hAnsi="Cambria Math"/>
          </w:rPr>
          <m:t>=Simulated P&amp;L denominated in GBP at time t</m:t>
        </m:r>
      </m:oMath>
      <w:r w:rsidR="00CD2DB5" w:rsidRPr="006D385C">
        <w:t xml:space="preserve"> </w:t>
      </w:r>
    </w:p>
    <w:p w:rsidR="00CD2DB5" w:rsidRPr="006D385C" w:rsidRDefault="00026F69" w:rsidP="00CD2DB5">
      <w:pPr>
        <w:spacing w:after="120"/>
        <w:jc w:val="both"/>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FX</m:t>
                </m:r>
              </m:e>
            </m:acc>
          </m:e>
          <m:sub>
            <m:r>
              <w:rPr>
                <w:rFonts w:ascii="Cambria Math" w:hAnsi="Cambria Math"/>
              </w:rPr>
              <m:t>t</m:t>
            </m:r>
          </m:sub>
          <m:sup>
            <m:r>
              <w:rPr>
                <w:rFonts w:ascii="Cambria Math" w:hAnsi="Cambria Math"/>
              </w:rPr>
              <m:t>GBP/CCY</m:t>
            </m:r>
          </m:sup>
        </m:sSubSup>
        <m:r>
          <w:rPr>
            <w:rFonts w:ascii="Cambria Math" w:hAnsi="Cambria Math"/>
          </w:rPr>
          <m:t xml:space="preserve">=Simulated </m:t>
        </m:r>
        <m:d>
          <m:dPr>
            <m:ctrlPr>
              <w:rPr>
                <w:rFonts w:ascii="Cambria Math" w:hAnsi="Cambria Math"/>
                <w:i/>
              </w:rPr>
            </m:ctrlPr>
          </m:dPr>
          <m:e>
            <m:r>
              <w:rPr>
                <w:rFonts w:ascii="Cambria Math" w:hAnsi="Cambria Math"/>
              </w:rPr>
              <m:t>i.e.perturbed</m:t>
            </m:r>
          </m:e>
        </m:d>
        <m:r>
          <w:rPr>
            <w:rFonts w:ascii="Cambria Math" w:hAnsi="Cambria Math"/>
          </w:rPr>
          <m:t xml:space="preserve"> value of</m:t>
        </m:r>
        <m:f>
          <m:fPr>
            <m:type m:val="lin"/>
            <m:ctrlPr>
              <w:rPr>
                <w:rFonts w:ascii="Cambria Math" w:hAnsi="Cambria Math"/>
                <w:i/>
              </w:rPr>
            </m:ctrlPr>
          </m:fPr>
          <m:num>
            <m:r>
              <w:rPr>
                <w:rFonts w:ascii="Cambria Math" w:hAnsi="Cambria Math"/>
              </w:rPr>
              <m:t>GBP</m:t>
            </m:r>
          </m:num>
          <m:den>
            <m:r>
              <w:rPr>
                <w:rFonts w:ascii="Cambria Math" w:hAnsi="Cambria Math"/>
              </w:rPr>
              <m:t>CCY</m:t>
            </m:r>
          </m:den>
        </m:f>
        <m:r>
          <w:rPr>
            <w:rFonts w:ascii="Cambria Math" w:hAnsi="Cambria Math"/>
          </w:rPr>
          <m:t>exchange rate at time t</m:t>
        </m:r>
      </m:oMath>
      <w:r w:rsidR="00CD2DB5" w:rsidRPr="006D385C">
        <w:t xml:space="preserve"> </w:t>
      </w:r>
    </w:p>
    <w:p w:rsidR="00CD2DB5" w:rsidRPr="006D385C" w:rsidRDefault="00CD2DB5" w:rsidP="00CD2DB5">
      <w:pPr>
        <w:pStyle w:val="Bullet1"/>
        <w:numPr>
          <w:ilvl w:val="0"/>
          <w:numId w:val="0"/>
        </w:numPr>
        <w:spacing w:after="120"/>
        <w:jc w:val="both"/>
      </w:pPr>
    </w:p>
    <w:p w:rsidR="00CD2DB5" w:rsidRPr="006D385C" w:rsidRDefault="00CD2DB5" w:rsidP="00CD2DB5">
      <w:pPr>
        <w:pStyle w:val="Heading2"/>
        <w:spacing w:before="0"/>
        <w:jc w:val="both"/>
      </w:pPr>
      <w:bookmarkStart w:id="32" w:name="_Toc396898467"/>
      <w:bookmarkStart w:id="33" w:name="_Toc433104546"/>
      <w:r>
        <w:t>Initial Margin</w:t>
      </w:r>
      <w:r w:rsidRPr="006D385C">
        <w:t xml:space="preserve"> Estimation</w:t>
      </w:r>
      <w:bookmarkEnd w:id="32"/>
      <w:bookmarkEnd w:id="33"/>
    </w:p>
    <w:p w:rsidR="00CD2DB5" w:rsidRPr="006D385C" w:rsidRDefault="00CD2DB5" w:rsidP="00CD2DB5">
      <w:pPr>
        <w:spacing w:after="120"/>
        <w:jc w:val="both"/>
      </w:pPr>
      <w:r w:rsidRPr="006D385C">
        <w:t>Having generated a GBP-denominated P&amp;L vector for each contract, it is a straightforward process to aggregate these in the precise combination that corresponds to a particular member’s portfolio of positions e.g. long 10 lots of contract A and short 5 lots of contract B. This step results in a portfolio-specific GBP-denominated P&amp;L vector.</w:t>
      </w:r>
    </w:p>
    <w:p w:rsidR="00CD2DB5" w:rsidRPr="006D385C" w:rsidRDefault="00CD2DB5" w:rsidP="00CD2DB5">
      <w:pPr>
        <w:spacing w:after="120"/>
        <w:jc w:val="both"/>
      </w:pPr>
      <w:r w:rsidRPr="006D385C">
        <w:t xml:space="preserve">In order to generate an IM estimate from this vector, the simulated P&amp;Ls are ranked from highest to lowest, with the 4 largest losses (equivalent to a </w:t>
      </w:r>
      <w:r w:rsidRPr="006D385C">
        <w:rPr>
          <w:b/>
          <w:i/>
        </w:rPr>
        <w:t>99.7% confidence interval</w:t>
      </w:r>
      <w:r w:rsidRPr="006D385C">
        <w:t>, given a look-back period of 1,250 days - see below</w:t>
      </w:r>
      <w:r w:rsidRPr="00DC3B86">
        <w:rPr>
          <w:vertAlign w:val="superscript"/>
        </w:rPr>
        <w:t>1</w:t>
      </w:r>
      <w:r w:rsidRPr="006D385C">
        <w:t xml:space="preserve">) forming the basis of an </w:t>
      </w:r>
      <w:r w:rsidRPr="006D385C">
        <w:rPr>
          <w:b/>
          <w:i/>
        </w:rPr>
        <w:t>expected shortfall</w:t>
      </w:r>
      <w:r w:rsidRPr="006D385C">
        <w:t xml:space="preserve"> calculation.</w:t>
      </w:r>
    </w:p>
    <w:p w:rsidR="00CD2DB5" w:rsidRPr="006D385C" w:rsidRDefault="00CD2DB5" w:rsidP="00CD2DB5">
      <w:pPr>
        <w:jc w:val="both"/>
      </w:pPr>
      <w:r w:rsidRPr="006D385C">
        <w:t>The expected shortfall is defined as the average of first to fourth largest losses and this taken to be the IM estimate.</w:t>
      </w:r>
    </w:p>
    <w:p w:rsidR="00CD2DB5" w:rsidRPr="006D385C" w:rsidRDefault="00CD2DB5" w:rsidP="00CD2DB5">
      <w:pPr>
        <w:jc w:val="both"/>
      </w:pPr>
      <w:r w:rsidRPr="00DC3B86">
        <w:rPr>
          <w:vertAlign w:val="superscript"/>
        </w:rPr>
        <w:t>1</w:t>
      </w:r>
      <w:r>
        <w:t xml:space="preserve"> </w:t>
      </w:r>
      <m:oMath>
        <m:d>
          <m:dPr>
            <m:begChr m:val="["/>
            <m:endChr m:val="]"/>
            <m:ctrlPr>
              <w:rPr>
                <w:rFonts w:ascii="Cambria Math" w:hAnsi="Cambria Math"/>
                <w:i/>
              </w:rPr>
            </m:ctrlPr>
          </m:dPr>
          <m:e>
            <m:r>
              <w:rPr>
                <w:rFonts w:ascii="Cambria Math" w:hAnsi="Cambria Math"/>
              </w:rPr>
              <m:t>1,250 ×</m:t>
            </m:r>
            <m:d>
              <m:dPr>
                <m:ctrlPr>
                  <w:rPr>
                    <w:rFonts w:ascii="Cambria Math" w:hAnsi="Cambria Math"/>
                    <w:i/>
                  </w:rPr>
                </m:ctrlPr>
              </m:dPr>
              <m:e>
                <m:r>
                  <w:rPr>
                    <w:rFonts w:ascii="Cambria Math" w:hAnsi="Cambria Math"/>
                  </w:rPr>
                  <m:t>1-0.997</m:t>
                </m:r>
              </m:e>
            </m:d>
          </m:e>
        </m:d>
        <m:r>
          <w:rPr>
            <w:rFonts w:ascii="Cambria Math" w:hAnsi="Cambria Math"/>
          </w:rPr>
          <m:t>=3.75≈4.00</m:t>
        </m:r>
      </m:oMath>
      <w:r w:rsidRPr="006D385C">
        <w:t xml:space="preserve"> </w:t>
      </w:r>
    </w:p>
    <w:p w:rsidR="006F53BA" w:rsidRDefault="006F53BA" w:rsidP="006F53BA">
      <w:pPr>
        <w:pStyle w:val="Heading2"/>
        <w:numPr>
          <w:ilvl w:val="0"/>
          <w:numId w:val="0"/>
        </w:numPr>
        <w:spacing w:before="0"/>
        <w:jc w:val="both"/>
      </w:pPr>
      <w:bookmarkStart w:id="34" w:name="_Toc396898468"/>
    </w:p>
    <w:p w:rsidR="00CD2DB5" w:rsidRPr="006D385C" w:rsidRDefault="00CD2DB5" w:rsidP="00CD2DB5">
      <w:pPr>
        <w:pStyle w:val="Heading2"/>
        <w:spacing w:before="0"/>
        <w:jc w:val="both"/>
      </w:pPr>
      <w:bookmarkStart w:id="35" w:name="_Toc433104547"/>
      <w:r>
        <w:t>Pro-Cyclicality Buffer</w:t>
      </w:r>
      <w:bookmarkEnd w:id="34"/>
      <w:bookmarkEnd w:id="35"/>
    </w:p>
    <w:p w:rsidR="00CD2DB5" w:rsidRDefault="00CD2DB5" w:rsidP="00CD2DB5">
      <w:pPr>
        <w:spacing w:after="120"/>
        <w:jc w:val="both"/>
      </w:pPr>
      <w:r>
        <w:t xml:space="preserve">Under Article 28 of </w:t>
      </w:r>
      <w:r w:rsidR="00694E0C" w:rsidRPr="00D44B72">
        <w:t>European Market Infrastructure Regulation</w:t>
      </w:r>
      <w:r w:rsidR="00694E0C">
        <w:t xml:space="preserve"> (</w:t>
      </w:r>
      <w:r>
        <w:t>EMIR</w:t>
      </w:r>
      <w:r w:rsidR="00694E0C">
        <w:t>)</w:t>
      </w:r>
      <w:r>
        <w:t>, a central counterparty (CCP) must ensure that its policy for selecting and revising (a) the confidence interval, (b) the holding / liquidation period and (c) the look-back period underlying any of its HVAR-based margin models delivers forward-looking, stable and prudent IM requirements that limit pro-cyclicality. To this end, a CCP shall employ at least one of the following options:</w:t>
      </w:r>
    </w:p>
    <w:p w:rsidR="00CD2DB5" w:rsidRDefault="00CD2DB5" w:rsidP="00CD2DB5">
      <w:pPr>
        <w:pStyle w:val="Bullet1"/>
        <w:spacing w:after="120"/>
        <w:jc w:val="both"/>
      </w:pPr>
      <w:r>
        <w:t>Applying (to the calculated IM) a margin buffer of at least 25%, which it allows to be temporarily exhausted in periods where margin requirements are rising significantly;</w:t>
      </w:r>
    </w:p>
    <w:p w:rsidR="00CD2DB5" w:rsidRDefault="00CD2DB5" w:rsidP="00CD2DB5">
      <w:pPr>
        <w:pStyle w:val="Bullet1"/>
        <w:spacing w:after="120"/>
        <w:jc w:val="both"/>
      </w:pPr>
      <w:r>
        <w:t>Assigning an additional 25% weight to stressed observations in the look-back period; and</w:t>
      </w:r>
    </w:p>
    <w:p w:rsidR="00CD2DB5" w:rsidRPr="006D385C" w:rsidRDefault="00CD2DB5" w:rsidP="00CD2DB5">
      <w:pPr>
        <w:pStyle w:val="Bullet1"/>
        <w:spacing w:after="120"/>
        <w:jc w:val="both"/>
      </w:pPr>
      <w:r>
        <w:t>Ensuring that its margin requirements are not lower than those that would be calculated using volatility estimated over a 10-year historic look-back period.</w:t>
      </w:r>
    </w:p>
    <w:p w:rsidR="00CD2DB5" w:rsidRDefault="00CD2DB5" w:rsidP="00CD2DB5">
      <w:pPr>
        <w:spacing w:after="120"/>
        <w:jc w:val="both"/>
      </w:pPr>
      <w:r>
        <w:t>Clearly, in any HVAR margin model, the shorter the chosen look-back period the more pro-cyclical will be the IM estimates generated. This is basically the thinking behind using a suitably long historic look-back period, specifically one that is 10 years in length (as above).</w:t>
      </w:r>
    </w:p>
    <w:p w:rsidR="00CD2DB5" w:rsidRDefault="00CD2DB5" w:rsidP="00CD2DB5">
      <w:pPr>
        <w:spacing w:after="120"/>
        <w:jc w:val="both"/>
      </w:pPr>
      <w:r>
        <w:t xml:space="preserve">As far as the NLX HVAR margin model is concerned, the use of a 5-year look-back period (i.e. as opposed to a 10-year one) is therefore accompanied by the adoption of a </w:t>
      </w:r>
      <w:r w:rsidRPr="00B03DD3">
        <w:rPr>
          <w:b/>
          <w:i/>
        </w:rPr>
        <w:t>25% IM buffer</w:t>
      </w:r>
      <w:r>
        <w:t xml:space="preserve"> that is permitted to be temporarily exhausted in periods where margin requirements are rising significantly i.e. in accordance with the first of the (anti) pro-cyclicality options under EMIR above.</w:t>
      </w:r>
      <w:r w:rsidR="00DA7132">
        <w:t xml:space="preserve"> The mechanism to erode the buffer under fast moving market conditions is defined in “EMIR-Application of 25% Buffer Final v4 2.pdf” policy owned by Group Risk and </w:t>
      </w:r>
      <w:r w:rsidR="00DA7132" w:rsidRPr="00DA7132">
        <w:t xml:space="preserve">if changes to the buffer level </w:t>
      </w:r>
      <w:r w:rsidR="00552A60">
        <w:t>are</w:t>
      </w:r>
      <w:r w:rsidR="00DA7132" w:rsidRPr="00DA7132">
        <w:t xml:space="preserve"> required, this is a configurable parameter in OpenGamma.</w:t>
      </w:r>
    </w:p>
    <w:p w:rsidR="00CD2DB5" w:rsidRDefault="00CD2DB5" w:rsidP="00CD2DB5">
      <w:pPr>
        <w:spacing w:after="120"/>
        <w:jc w:val="both"/>
      </w:pPr>
      <w:r>
        <w:t>In addition, LCHC maintains flexibility in respect of the other aforementioned key model calibration parameters, namely the confidence interval and the assumed holding / liquidation period.</w:t>
      </w:r>
    </w:p>
    <w:p w:rsidR="00CD2DB5" w:rsidRPr="006D385C" w:rsidRDefault="00CD2DB5" w:rsidP="00CD2DB5">
      <w:pPr>
        <w:pStyle w:val="Heading2"/>
        <w:spacing w:before="0"/>
        <w:jc w:val="both"/>
      </w:pPr>
      <w:bookmarkStart w:id="36" w:name="_Toc396898469"/>
      <w:bookmarkStart w:id="37" w:name="_Toc433104548"/>
      <w:r>
        <w:lastRenderedPageBreak/>
        <w:t>Initial Margin Floor</w:t>
      </w:r>
      <w:bookmarkEnd w:id="36"/>
      <w:bookmarkEnd w:id="37"/>
    </w:p>
    <w:p w:rsidR="00CD2DB5" w:rsidRDefault="00CD2DB5" w:rsidP="00CD2DB5">
      <w:pPr>
        <w:spacing w:after="120"/>
        <w:jc w:val="both"/>
      </w:pPr>
      <w:r>
        <w:t xml:space="preserve">Pursuant to LCHC’s recent interactions with the BOE and the </w:t>
      </w:r>
      <w:r w:rsidRPr="00C97E25">
        <w:t xml:space="preserve">European Securities and Markets Authority (ESMA) </w:t>
      </w:r>
      <w:r>
        <w:t xml:space="preserve">in relation to its application for authorisation as a CCP under EMIR, it is proposed to apply a margin </w:t>
      </w:r>
      <w:r w:rsidRPr="00C97E25">
        <w:rPr>
          <w:b/>
          <w:i/>
        </w:rPr>
        <w:t>floor</w:t>
      </w:r>
      <w:r>
        <w:t xml:space="preserve"> based on an un-scaled 99</w:t>
      </w:r>
      <w:r w:rsidR="00367CA2">
        <w:t>.5</w:t>
      </w:r>
      <w:r w:rsidRPr="00513ABE">
        <w:rPr>
          <w:vertAlign w:val="superscript"/>
        </w:rPr>
        <w:t>th</w:t>
      </w:r>
      <w:r>
        <w:t xml:space="preserve"> percentile HVAR measure. It follows that this will need to be calculated alongside the (mid-volatility) scaled 99.7</w:t>
      </w:r>
      <w:r w:rsidRPr="00513ABE">
        <w:rPr>
          <w:vertAlign w:val="superscript"/>
        </w:rPr>
        <w:t>th</w:t>
      </w:r>
      <w:r>
        <w:t xml:space="preserve"> percentile expected shortfall measure described above.</w:t>
      </w:r>
    </w:p>
    <w:p w:rsidR="00576925" w:rsidRDefault="00576925" w:rsidP="00CD2DB5">
      <w:pPr>
        <w:spacing w:after="120"/>
        <w:jc w:val="both"/>
      </w:pPr>
    </w:p>
    <w:p w:rsidR="00576925" w:rsidRPr="006D385C" w:rsidRDefault="00576925" w:rsidP="00576925">
      <w:pPr>
        <w:pStyle w:val="Heading2"/>
        <w:spacing w:before="0"/>
        <w:jc w:val="both"/>
      </w:pPr>
      <w:bookmarkStart w:id="38" w:name="_Toc431460375"/>
      <w:bookmarkStart w:id="39" w:name="_Toc433104549"/>
      <w:r>
        <w:t>Model Add-ons</w:t>
      </w:r>
      <w:bookmarkEnd w:id="38"/>
      <w:bookmarkEnd w:id="39"/>
      <w:r>
        <w:t xml:space="preserve"> </w:t>
      </w:r>
    </w:p>
    <w:p w:rsidR="00576925" w:rsidRDefault="00576925" w:rsidP="00576925">
      <w:pPr>
        <w:spacing w:after="120"/>
        <w:jc w:val="both"/>
      </w:pPr>
      <w:r>
        <w:t xml:space="preserve">The motivations around the model add-on comes from the observation that the core model defined by </w:t>
      </w:r>
      <w:r w:rsidRPr="008B63DC">
        <w:rPr>
          <w:b/>
        </w:rPr>
        <w:t xml:space="preserve">ATM proportional bumps </w:t>
      </w:r>
      <w:r w:rsidRPr="006428B6">
        <w:t>used as a proxy for the rest of the smile</w:t>
      </w:r>
      <w:r w:rsidRPr="008B63DC">
        <w:rPr>
          <w:b/>
        </w:rPr>
        <w:t xml:space="preserve"> </w:t>
      </w:r>
      <w:r w:rsidRPr="006428B6">
        <w:t>and for each tenor while keeping the minimum to moneyness 0</w:t>
      </w:r>
      <w:r>
        <w:t xml:space="preserve"> would only partially fulfil LCH risk appetite when taking into consideration a broader set of portfolio strategies than straddle and strangles. More specifically questions were raised around the core model being able to handle risk associated to call spreads like strategies.</w:t>
      </w:r>
    </w:p>
    <w:p w:rsidR="00576925" w:rsidRDefault="00576925" w:rsidP="00576925">
      <w:pPr>
        <w:spacing w:after="120"/>
        <w:jc w:val="both"/>
      </w:pPr>
      <w:r>
        <w:t>To address these concerns a skew add-on is proposed and built orthogonally to the core model in order to avoid double counting. The add-on bumping equation proposed is the following:</w:t>
      </w:r>
    </w:p>
    <w:p w:rsidR="00576925" w:rsidRDefault="00576925" w:rsidP="00576925">
      <w:pPr>
        <w:spacing w:after="120"/>
      </w:pPr>
      <m:oMath>
        <m:r>
          <w:rPr>
            <w:rFonts w:ascii="Cambria Math" w:hAnsi="Cambria Math"/>
            <w:sz w:val="28"/>
            <w:szCs w:val="28"/>
          </w:rPr>
          <m:t>v(k,t)=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t</m:t>
            </m:r>
          </m:sub>
        </m:sSub>
        <m:r>
          <w:rPr>
            <w:rFonts w:ascii="Cambria Math" w:hAnsi="Cambria Math"/>
            <w:sz w:val="28"/>
            <w:szCs w:val="28"/>
          </w:rPr>
          <m:t>(1+ρ(k-m)+|k-m|)</m:t>
        </m:r>
      </m:oMath>
      <w:r w:rsidRPr="006D385C">
        <w:t>,</w:t>
      </w:r>
    </w:p>
    <w:p w:rsidR="00576925" w:rsidRDefault="00576925" w:rsidP="00576925">
      <w:pPr>
        <w:spacing w:after="120"/>
        <w:jc w:val="both"/>
      </w:pPr>
      <w:r w:rsidRPr="006D385C">
        <w:t>Where</w:t>
      </w:r>
      <w:r>
        <w:t>:</w:t>
      </w:r>
    </w:p>
    <w:p w:rsidR="00576925" w:rsidRDefault="00576925" w:rsidP="00576925">
      <w:pPr>
        <w:pStyle w:val="ListParagraph"/>
        <w:numPr>
          <w:ilvl w:val="0"/>
          <w:numId w:val="18"/>
        </w:numPr>
        <w:spacing w:after="120"/>
        <w:jc w:val="both"/>
      </w:pPr>
      <m:oMath>
        <m:r>
          <w:rPr>
            <w:rFonts w:ascii="Cambria Math" w:hAnsi="Cambria Math"/>
            <w:szCs w:val="20"/>
          </w:rPr>
          <m:t>v(k,t)</m:t>
        </m:r>
      </m:oMath>
      <w:r w:rsidRPr="00133BD9">
        <w:rPr>
          <w:szCs w:val="20"/>
        </w:rPr>
        <w:t xml:space="preserve"> </w:t>
      </w:r>
      <w:r>
        <w:t>is c</w:t>
      </w:r>
      <w:r w:rsidRPr="00EC4302">
        <w:t>om</w:t>
      </w:r>
      <w:r>
        <w:t>monly called implied volatility,</w:t>
      </w:r>
    </w:p>
    <w:p w:rsidR="00576925" w:rsidRPr="00133BD9" w:rsidRDefault="00026F69" w:rsidP="00576925">
      <w:pPr>
        <w:pStyle w:val="ListParagraph"/>
        <w:numPr>
          <w:ilvl w:val="0"/>
          <w:numId w:val="18"/>
        </w:numPr>
        <w:spacing w:after="120"/>
        <w:jc w:val="both"/>
      </w:pPr>
      <m:oMath>
        <m:sSub>
          <m:sSubPr>
            <m:ctrlPr>
              <w:rPr>
                <w:rFonts w:ascii="Cambria Math" w:hAnsi="Cambria Math"/>
                <w:i/>
                <w:szCs w:val="20"/>
              </w:rPr>
            </m:ctrlPr>
          </m:sSubPr>
          <m:e>
            <m:r>
              <w:rPr>
                <w:rFonts w:ascii="Cambria Math" w:hAnsi="Cambria Math"/>
                <w:szCs w:val="20"/>
              </w:rPr>
              <m:t>b</m:t>
            </m:r>
          </m:e>
          <m:sub>
            <m:r>
              <w:rPr>
                <w:rFonts w:ascii="Cambria Math" w:hAnsi="Cambria Math"/>
                <w:szCs w:val="20"/>
              </w:rPr>
              <m:t>t</m:t>
            </m:r>
          </m:sub>
        </m:sSub>
      </m:oMath>
      <w:r w:rsidR="00576925" w:rsidRPr="00EC4302">
        <w:t xml:space="preserve"> commonly called </w:t>
      </w:r>
      <w:r w:rsidR="00576925">
        <w:t xml:space="preserve">the </w:t>
      </w:r>
      <w:r w:rsidR="00576925" w:rsidRPr="00EC4302">
        <w:t>Vol of Vol</w:t>
      </w:r>
      <w:r w:rsidR="00576925">
        <w:t xml:space="preserve"> of expiry </w:t>
      </w:r>
      <m:oMath>
        <m:r>
          <w:rPr>
            <w:rFonts w:ascii="Cambria Math" w:hAnsi="Cambria Math"/>
            <w:szCs w:val="20"/>
          </w:rPr>
          <m:t>t</m:t>
        </m:r>
      </m:oMath>
      <w:r w:rsidR="00576925">
        <w:rPr>
          <w:szCs w:val="20"/>
        </w:rPr>
        <w:t>,</w:t>
      </w:r>
    </w:p>
    <w:p w:rsidR="00576925" w:rsidRDefault="00576925" w:rsidP="00576925">
      <w:pPr>
        <w:pStyle w:val="ListParagraph"/>
        <w:numPr>
          <w:ilvl w:val="0"/>
          <w:numId w:val="18"/>
        </w:numPr>
        <w:spacing w:after="120"/>
        <w:jc w:val="both"/>
      </w:pPr>
      <m:oMath>
        <m:r>
          <w:rPr>
            <w:rFonts w:ascii="Cambria Math" w:hAnsi="Cambria Math"/>
            <w:szCs w:val="20"/>
          </w:rPr>
          <m:t>ρ</m:t>
        </m:r>
      </m:oMath>
      <w:r w:rsidRPr="00670783">
        <w:rPr>
          <w:szCs w:val="20"/>
        </w:rPr>
        <w:t xml:space="preserve"> </w:t>
      </w:r>
      <w:r>
        <w:t>is c</w:t>
      </w:r>
      <w:r w:rsidRPr="00EC4302">
        <w:t xml:space="preserve">ommonly called </w:t>
      </w:r>
      <w:r w:rsidRPr="00670783">
        <w:rPr>
          <w:b/>
        </w:rPr>
        <w:t>skew</w:t>
      </w:r>
      <w:r>
        <w:t>,</w:t>
      </w:r>
      <w:r w:rsidRPr="00EC4302">
        <w:t xml:space="preserve"> </w:t>
      </w:r>
    </w:p>
    <w:p w:rsidR="00576925" w:rsidRPr="00670783" w:rsidRDefault="00576925" w:rsidP="00576925">
      <w:pPr>
        <w:pStyle w:val="ListParagraph"/>
        <w:numPr>
          <w:ilvl w:val="0"/>
          <w:numId w:val="18"/>
        </w:numPr>
        <w:spacing w:after="120"/>
        <w:jc w:val="both"/>
      </w:pPr>
      <m:oMath>
        <m:r>
          <w:rPr>
            <w:rFonts w:ascii="Cambria Math" w:hAnsi="Cambria Math"/>
            <w:szCs w:val="20"/>
          </w:rPr>
          <m:t>m</m:t>
        </m:r>
      </m:oMath>
      <w:r w:rsidRPr="00EC4302">
        <w:t xml:space="preserve"> </w:t>
      </w:r>
      <w:r>
        <w:t xml:space="preserve">is </w:t>
      </w:r>
      <w:r w:rsidRPr="00EC4302">
        <w:t xml:space="preserve">commonly called </w:t>
      </w:r>
      <w:r>
        <w:t xml:space="preserve">the </w:t>
      </w:r>
      <w:r w:rsidRPr="00670783">
        <w:rPr>
          <w:b/>
        </w:rPr>
        <w:t>horizontal displacement</w:t>
      </w:r>
      <w:r>
        <w:t>,</w:t>
      </w:r>
    </w:p>
    <w:p w:rsidR="00576925" w:rsidRPr="006D385C" w:rsidRDefault="00576925" w:rsidP="00576925">
      <w:pPr>
        <w:spacing w:after="120"/>
        <w:jc w:val="both"/>
      </w:pPr>
      <w:r w:rsidRPr="00670783">
        <w:rPr>
          <w:szCs w:val="20"/>
        </w:rPr>
        <w:t xml:space="preserve">The </w:t>
      </w:r>
      <w:r>
        <w:rPr>
          <w:szCs w:val="20"/>
        </w:rPr>
        <w:t xml:space="preserve">calibration </w:t>
      </w:r>
      <w:r w:rsidRPr="00670783">
        <w:rPr>
          <w:szCs w:val="20"/>
        </w:rPr>
        <w:t xml:space="preserve">of the 2 </w:t>
      </w:r>
      <w:r>
        <w:rPr>
          <w:szCs w:val="20"/>
        </w:rPr>
        <w:t xml:space="preserve">latter </w:t>
      </w:r>
      <w:r w:rsidRPr="00670783">
        <w:rPr>
          <w:szCs w:val="20"/>
        </w:rPr>
        <w:t xml:space="preserve">added risk </w:t>
      </w:r>
      <w:r>
        <w:rPr>
          <w:szCs w:val="20"/>
        </w:rPr>
        <w:t xml:space="preserve">factors are done in closed form, </w:t>
      </w:r>
      <w:r w:rsidRPr="00670783">
        <w:rPr>
          <w:szCs w:val="20"/>
        </w:rPr>
        <w:t xml:space="preserve">represented in </w:t>
      </w:r>
      <w:r w:rsidRPr="003856C2">
        <w:rPr>
          <w:b/>
          <w:szCs w:val="20"/>
        </w:rPr>
        <w:t>SPAN like grid format</w:t>
      </w:r>
      <w:r w:rsidRPr="00670783">
        <w:rPr>
          <w:szCs w:val="20"/>
        </w:rPr>
        <w:t xml:space="preserve"> </w:t>
      </w:r>
      <w:r>
        <w:rPr>
          <w:szCs w:val="20"/>
        </w:rPr>
        <w:t xml:space="preserve">and </w:t>
      </w:r>
      <w:r w:rsidRPr="00670783">
        <w:rPr>
          <w:szCs w:val="20"/>
        </w:rPr>
        <w:t xml:space="preserve">applied </w:t>
      </w:r>
      <w:r>
        <w:rPr>
          <w:szCs w:val="20"/>
        </w:rPr>
        <w:t xml:space="preserve">using </w:t>
      </w:r>
      <w:r w:rsidRPr="00670783">
        <w:rPr>
          <w:szCs w:val="20"/>
        </w:rPr>
        <w:t xml:space="preserve">a </w:t>
      </w:r>
      <w:r w:rsidRPr="003856C2">
        <w:rPr>
          <w:b/>
          <w:szCs w:val="20"/>
        </w:rPr>
        <w:t>vega ladder</w:t>
      </w:r>
      <w:r w:rsidRPr="00670783">
        <w:rPr>
          <w:szCs w:val="20"/>
        </w:rPr>
        <w:t xml:space="preserve"> </w:t>
      </w:r>
      <w:r>
        <w:rPr>
          <w:szCs w:val="20"/>
        </w:rPr>
        <w:t xml:space="preserve">methodology </w:t>
      </w:r>
      <w:r w:rsidRPr="00670783">
        <w:rPr>
          <w:szCs w:val="20"/>
        </w:rPr>
        <w:t>which detailed specifications are given in section 6.</w:t>
      </w:r>
    </w:p>
    <w:p w:rsidR="00576925" w:rsidRDefault="00576925" w:rsidP="00CD2DB5">
      <w:pPr>
        <w:spacing w:after="120"/>
        <w:jc w:val="both"/>
      </w:pPr>
    </w:p>
    <w:p w:rsidR="00AB575D" w:rsidRPr="006D385C" w:rsidRDefault="00DA23E1" w:rsidP="0089164F">
      <w:pPr>
        <w:pStyle w:val="Heading1"/>
        <w:spacing w:after="120"/>
        <w:jc w:val="both"/>
      </w:pPr>
      <w:bookmarkStart w:id="40" w:name="_Toc433104550"/>
      <w:r w:rsidRPr="006D385C">
        <w:lastRenderedPageBreak/>
        <w:t>Pricing</w:t>
      </w:r>
      <w:r w:rsidR="00AB575D" w:rsidRPr="006D385C">
        <w:t xml:space="preserve"> Methodologies</w:t>
      </w:r>
      <w:bookmarkEnd w:id="40"/>
    </w:p>
    <w:p w:rsidR="00AB575D" w:rsidRPr="006D385C" w:rsidRDefault="0076265C" w:rsidP="0089164F">
      <w:pPr>
        <w:spacing w:after="120"/>
        <w:jc w:val="both"/>
      </w:pPr>
      <w:r>
        <w:t>This section begins by summarising</w:t>
      </w:r>
      <w:r w:rsidRPr="006D385C">
        <w:t xml:space="preserve"> the set of pricing functions that are </w:t>
      </w:r>
      <w:r>
        <w:t xml:space="preserve">currently </w:t>
      </w:r>
      <w:r w:rsidRPr="006D385C">
        <w:t xml:space="preserve">in use as part of the </w:t>
      </w:r>
      <w:r w:rsidRPr="0076265C">
        <w:t>existing</w:t>
      </w:r>
      <w:r>
        <w:t xml:space="preserve"> NLX service</w:t>
      </w:r>
      <w:r w:rsidR="0028336A" w:rsidRPr="008555CE">
        <w:t xml:space="preserve">. It then goes on to define a suitable </w:t>
      </w:r>
      <w:r w:rsidR="00DA23E1" w:rsidRPr="008555CE">
        <w:t>pricing</w:t>
      </w:r>
      <w:r w:rsidR="0028336A" w:rsidRPr="008555CE">
        <w:t xml:space="preserve"> </w:t>
      </w:r>
      <w:r w:rsidR="00842388" w:rsidRPr="008555CE">
        <w:t xml:space="preserve">model for </w:t>
      </w:r>
      <w:r w:rsidR="003219C3" w:rsidRPr="008555CE">
        <w:t xml:space="preserve">each of the corresponding categories of options (i.e. options on STIR </w:t>
      </w:r>
      <w:r w:rsidR="008555CE" w:rsidRPr="008555CE">
        <w:t>futures and options on government bond futures</w:t>
      </w:r>
      <w:r w:rsidR="00EF537A">
        <w:t>)</w:t>
      </w:r>
      <w:r w:rsidR="00842388" w:rsidRPr="008555CE">
        <w:t>.</w:t>
      </w:r>
    </w:p>
    <w:p w:rsidR="006F53BA" w:rsidRDefault="006F53BA" w:rsidP="006F53BA">
      <w:pPr>
        <w:pStyle w:val="Heading2"/>
        <w:numPr>
          <w:ilvl w:val="0"/>
          <w:numId w:val="0"/>
        </w:numPr>
        <w:spacing w:before="0"/>
        <w:jc w:val="both"/>
      </w:pPr>
    </w:p>
    <w:p w:rsidR="00AB575D" w:rsidRPr="006D385C" w:rsidRDefault="003219C3" w:rsidP="0089164F">
      <w:pPr>
        <w:pStyle w:val="Heading2"/>
        <w:spacing w:before="0"/>
        <w:jc w:val="both"/>
      </w:pPr>
      <w:bookmarkStart w:id="41" w:name="_Toc433104551"/>
      <w:r>
        <w:t xml:space="preserve">STIR </w:t>
      </w:r>
      <w:r w:rsidR="00AB575D" w:rsidRPr="006D385C">
        <w:t>Futures</w:t>
      </w:r>
      <w:bookmarkEnd w:id="41"/>
    </w:p>
    <w:p w:rsidR="00AB575D" w:rsidRPr="006D385C" w:rsidRDefault="00A52569" w:rsidP="0089164F">
      <w:pPr>
        <w:spacing w:after="120"/>
        <w:jc w:val="both"/>
      </w:pPr>
      <w:r w:rsidRPr="006D385C">
        <w:t xml:space="preserve">Each </w:t>
      </w:r>
      <w:r w:rsidR="006317F0" w:rsidRPr="006D385C">
        <w:t xml:space="preserve">3-month </w:t>
      </w:r>
      <w:r w:rsidRPr="006D385C">
        <w:t xml:space="preserve">STIR futures contract is </w:t>
      </w:r>
      <w:r w:rsidR="005F34DB" w:rsidRPr="006D385C">
        <w:t>priced</w:t>
      </w:r>
      <w:r w:rsidRPr="006D385C">
        <w:t xml:space="preserve"> </w:t>
      </w:r>
      <w:r w:rsidR="000025FD" w:rsidRPr="006D385C">
        <w:t xml:space="preserve">in accordance with the relevant underlying forward interest rate </w:t>
      </w:r>
      <w:r w:rsidRPr="006D385C">
        <w:t>as follows:</w:t>
      </w:r>
    </w:p>
    <w:p w:rsidR="00A52569" w:rsidRPr="006D385C" w:rsidRDefault="00A52569" w:rsidP="0089164F">
      <w:pPr>
        <w:spacing w:after="120"/>
        <w:jc w:val="both"/>
      </w:pPr>
    </w:p>
    <w:p w:rsidR="006317F0" w:rsidRPr="006D385C" w:rsidRDefault="00026F69" w:rsidP="0089164F">
      <w:pPr>
        <w:spacing w:after="120"/>
        <w:jc w:val="both"/>
      </w:pPr>
      <m:oMath>
        <m:sSubSup>
          <m:sSubSupPr>
            <m:ctrlPr>
              <w:rPr>
                <w:rFonts w:ascii="Cambria Math" w:hAnsi="Cambria Math"/>
                <w:i/>
                <w:sz w:val="28"/>
              </w:rPr>
            </m:ctrlPr>
          </m:sSubSupPr>
          <m:e>
            <m:r>
              <w:rPr>
                <w:rFonts w:ascii="Cambria Math" w:hAnsi="Cambria Math"/>
                <w:sz w:val="28"/>
              </w:rPr>
              <m:t>F</m:t>
            </m:r>
          </m:e>
          <m:sub>
            <m:r>
              <w:rPr>
                <w:rFonts w:ascii="Cambria Math" w:hAnsi="Cambria Math"/>
                <w:sz w:val="28"/>
              </w:rPr>
              <m:t>t,T</m:t>
            </m:r>
          </m:sub>
          <m:sup>
            <m:r>
              <w:rPr>
                <w:rFonts w:ascii="Cambria Math" w:hAnsi="Cambria Math"/>
                <w:sz w:val="28"/>
              </w:rPr>
              <m:t>STIR</m:t>
            </m:r>
          </m:sup>
        </m:sSubSup>
        <m:r>
          <w:rPr>
            <w:rFonts w:ascii="Cambria Math" w:hAnsi="Cambria Math"/>
            <w:sz w:val="28"/>
          </w:rPr>
          <m:t>=100∙</m:t>
        </m:r>
        <m:d>
          <m:dPr>
            <m:ctrlPr>
              <w:rPr>
                <w:rFonts w:ascii="Cambria Math" w:hAnsi="Cambria Math"/>
                <w:i/>
                <w:sz w:val="28"/>
              </w:rPr>
            </m:ctrlPr>
          </m:dPr>
          <m:e>
            <m:r>
              <w:rPr>
                <w:rFonts w:ascii="Cambria Math" w:hAnsi="Cambria Math"/>
                <w:sz w:val="28"/>
              </w:rPr>
              <m:t>1-</m:t>
            </m:r>
            <m:sSubSup>
              <m:sSubSupPr>
                <m:ctrlPr>
                  <w:rPr>
                    <w:rFonts w:ascii="Cambria Math" w:hAnsi="Cambria Math"/>
                    <w:i/>
                    <w:sz w:val="28"/>
                  </w:rPr>
                </m:ctrlPr>
              </m:sSubSupPr>
              <m:e>
                <m:r>
                  <w:rPr>
                    <w:rFonts w:ascii="Cambria Math" w:hAnsi="Cambria Math"/>
                    <w:sz w:val="28"/>
                  </w:rPr>
                  <m:t>r</m:t>
                </m:r>
              </m:e>
              <m:sub>
                <m:r>
                  <w:rPr>
                    <w:rFonts w:ascii="Cambria Math" w:hAnsi="Cambria Math"/>
                    <w:sz w:val="28"/>
                  </w:rPr>
                  <m:t>t,T</m:t>
                </m:r>
              </m:sub>
              <m:sup>
                <m:r>
                  <w:rPr>
                    <w:rFonts w:ascii="Cambria Math" w:hAnsi="Cambria Math"/>
                    <w:sz w:val="28"/>
                  </w:rPr>
                  <m:t>FWD</m:t>
                </m:r>
              </m:sup>
            </m:sSubSup>
          </m:e>
        </m:d>
      </m:oMath>
      <w:r w:rsidR="006317F0" w:rsidRPr="006D385C">
        <w:t>, where</w:t>
      </w:r>
    </w:p>
    <w:p w:rsidR="00D71F61" w:rsidRPr="006D385C" w:rsidRDefault="00D71F61" w:rsidP="0089164F">
      <w:pPr>
        <w:spacing w:after="120"/>
        <w:jc w:val="both"/>
      </w:pPr>
    </w:p>
    <w:p w:rsidR="006317F0" w:rsidRPr="006D385C" w:rsidRDefault="006317F0" w:rsidP="0089164F">
      <w:pPr>
        <w:spacing w:after="120"/>
        <w:jc w:val="both"/>
      </w:pPr>
      <m:oMath>
        <m:r>
          <w:rPr>
            <w:rFonts w:ascii="Cambria Math" w:hAnsi="Cambria Math"/>
          </w:rPr>
          <m:t>t=start of the contrac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s underlyin</m:t>
        </m:r>
        <m:r>
          <w:rPr>
            <w:rFonts w:ascii="Cambria Math" w:hAnsi="Cambria Math"/>
          </w:rPr>
          <m:t xml:space="preserve">g 3m deposit period, measured as a time </m:t>
        </m:r>
        <m:d>
          <m:dPr>
            <m:ctrlPr>
              <w:rPr>
                <w:rFonts w:ascii="Cambria Math" w:hAnsi="Cambria Math"/>
                <w:i/>
              </w:rPr>
            </m:ctrlPr>
          </m:dPr>
          <m:e>
            <m:r>
              <w:rPr>
                <w:rFonts w:ascii="Cambria Math" w:hAnsi="Cambria Math"/>
              </w:rPr>
              <m:t>in years</m:t>
            </m:r>
          </m:e>
        </m:d>
        <m:r>
          <w:rPr>
            <w:rFonts w:ascii="Cambria Math" w:hAnsi="Cambria Math"/>
          </w:rPr>
          <m:t>from value date</m:t>
        </m:r>
      </m:oMath>
      <w:r w:rsidRPr="006D385C">
        <w:t xml:space="preserve"> </w:t>
      </w:r>
    </w:p>
    <w:p w:rsidR="006317F0" w:rsidRPr="006D385C" w:rsidRDefault="006317F0" w:rsidP="0089164F">
      <w:pPr>
        <w:spacing w:after="120"/>
        <w:jc w:val="both"/>
      </w:pPr>
      <m:oMath>
        <m:r>
          <w:rPr>
            <w:rFonts w:ascii="Cambria Math" w:hAnsi="Cambria Math"/>
          </w:rPr>
          <m:t>T=end of the contrac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 xml:space="preserve">s underlying 3m deposit period, measured as a time </m:t>
        </m:r>
        <m:d>
          <m:dPr>
            <m:ctrlPr>
              <w:rPr>
                <w:rFonts w:ascii="Cambria Math" w:hAnsi="Cambria Math"/>
                <w:i/>
              </w:rPr>
            </m:ctrlPr>
          </m:dPr>
          <m:e>
            <m:r>
              <w:rPr>
                <w:rFonts w:ascii="Cambria Math" w:hAnsi="Cambria Math"/>
              </w:rPr>
              <m:t>in years</m:t>
            </m:r>
          </m:e>
        </m:d>
        <m:r>
          <w:rPr>
            <w:rFonts w:ascii="Cambria Math" w:hAnsi="Cambria Math"/>
          </w:rPr>
          <m:t>from value date</m:t>
        </m:r>
      </m:oMath>
      <w:r w:rsidR="006F62E8" w:rsidRPr="006D385C">
        <w:t xml:space="preserve"> </w:t>
      </w:r>
      <w:r w:rsidRPr="006D385C">
        <w:t xml:space="preserve"> </w:t>
      </w:r>
    </w:p>
    <w:p w:rsidR="005034D4" w:rsidRPr="006D385C" w:rsidRDefault="00026F69" w:rsidP="005034D4">
      <w:pPr>
        <w:spacing w:after="120"/>
        <w:jc w:val="both"/>
      </w:pPr>
      <m:oMath>
        <m:sSubSup>
          <m:sSubSupPr>
            <m:ctrlPr>
              <w:rPr>
                <w:rFonts w:ascii="Cambria Math" w:hAnsi="Cambria Math"/>
                <w:i/>
              </w:rPr>
            </m:ctrlPr>
          </m:sSubSupPr>
          <m:e>
            <m:r>
              <w:rPr>
                <w:rFonts w:ascii="Cambria Math" w:hAnsi="Cambria Math"/>
              </w:rPr>
              <m:t>r</m:t>
            </m:r>
          </m:e>
          <m:sub>
            <m:r>
              <w:rPr>
                <w:rFonts w:ascii="Cambria Math" w:hAnsi="Cambria Math"/>
              </w:rPr>
              <m:t>t,T</m:t>
            </m:r>
          </m:sub>
          <m:sup>
            <m:r>
              <w:rPr>
                <w:rFonts w:ascii="Cambria Math" w:hAnsi="Cambria Math"/>
              </w:rPr>
              <m:t>FWD</m:t>
            </m:r>
          </m:sup>
        </m:sSubSup>
        <m:r>
          <w:rPr>
            <w:rFonts w:ascii="Cambria Math" w:hAnsi="Cambria Math"/>
          </w:rPr>
          <m:t>=implied forward interest rate between t and T (see below)</m:t>
        </m:r>
      </m:oMath>
      <w:r w:rsidR="005034D4" w:rsidRPr="006D385C">
        <w:t xml:space="preserve"> </w:t>
      </w:r>
    </w:p>
    <w:p w:rsidR="00A52569" w:rsidRPr="006D385C" w:rsidRDefault="00A52569" w:rsidP="0089164F">
      <w:pPr>
        <w:spacing w:after="120"/>
        <w:jc w:val="both"/>
      </w:pPr>
    </w:p>
    <w:p w:rsidR="006317F0" w:rsidRPr="006D385C" w:rsidRDefault="000971FE" w:rsidP="0089164F">
      <w:pPr>
        <w:spacing w:after="120"/>
        <w:jc w:val="both"/>
        <w:rPr>
          <w:rFonts w:asciiTheme="minorHAnsi" w:hAnsiTheme="minorHAnsi" w:cstheme="minorHAnsi"/>
        </w:rPr>
      </w:pPr>
      <w:r w:rsidRPr="006D385C">
        <w:t>The</w:t>
      </w:r>
      <w:r w:rsidR="00F53CAC" w:rsidRPr="006D385C">
        <w:t xml:space="preserve"> implied forward interest rate above is derived from the relevant underlying cash curve (e.g. </w:t>
      </w:r>
      <w:r w:rsidR="00F53CAC" w:rsidRPr="006D385C">
        <w:rPr>
          <w:rFonts w:asciiTheme="minorHAnsi" w:hAnsiTheme="minorHAnsi" w:cstheme="minorHAnsi"/>
        </w:rPr>
        <w:t>EUR CASH) as follows:</w:t>
      </w:r>
    </w:p>
    <w:p w:rsidR="00474E66" w:rsidRPr="006D385C" w:rsidRDefault="00474E66" w:rsidP="0089164F">
      <w:pPr>
        <w:spacing w:after="120"/>
        <w:jc w:val="both"/>
      </w:pPr>
    </w:p>
    <w:p w:rsidR="00474E66" w:rsidRPr="006D385C" w:rsidRDefault="00026F69" w:rsidP="0089164F">
      <w:pPr>
        <w:spacing w:after="120"/>
        <w:jc w:val="both"/>
      </w:pPr>
      <m:oMath>
        <m:sSubSup>
          <m:sSubSupPr>
            <m:ctrlPr>
              <w:rPr>
                <w:rFonts w:ascii="Cambria Math" w:hAnsi="Cambria Math"/>
                <w:i/>
                <w:sz w:val="28"/>
              </w:rPr>
            </m:ctrlPr>
          </m:sSubSupPr>
          <m:e>
            <m:r>
              <w:rPr>
                <w:rFonts w:ascii="Cambria Math" w:hAnsi="Cambria Math"/>
                <w:sz w:val="28"/>
              </w:rPr>
              <m:t>r</m:t>
            </m:r>
          </m:e>
          <m:sub>
            <m:r>
              <w:rPr>
                <w:rFonts w:ascii="Cambria Math" w:hAnsi="Cambria Math"/>
                <w:sz w:val="28"/>
              </w:rPr>
              <m:t>t,T</m:t>
            </m:r>
          </m:sub>
          <m:sup>
            <m:r>
              <w:rPr>
                <w:rFonts w:ascii="Cambria Math" w:hAnsi="Cambria Math"/>
                <w:sz w:val="28"/>
              </w:rPr>
              <m:t>FWD</m:t>
            </m:r>
          </m:sup>
        </m:sSubSup>
        <m:r>
          <w:rPr>
            <w:rFonts w:ascii="Cambria Math" w:hAnsi="Cambria Math"/>
            <w:sz w:val="28"/>
          </w:rPr>
          <m:t>=</m:t>
        </m:r>
        <m:d>
          <m:dPr>
            <m:ctrlPr>
              <w:rPr>
                <w:rFonts w:ascii="Cambria Math" w:hAnsi="Cambria Math"/>
                <w:i/>
                <w:sz w:val="28"/>
              </w:rPr>
            </m:ctrlPr>
          </m:dPr>
          <m:e>
            <m:f>
              <m:fPr>
                <m:type m:val="lin"/>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δ</m:t>
                    </m:r>
                  </m:e>
                  <m:sub>
                    <m:r>
                      <w:rPr>
                        <w:rFonts w:ascii="Cambria Math" w:hAnsi="Cambria Math"/>
                        <w:sz w:val="28"/>
                      </w:rPr>
                      <m:t>t,T</m:t>
                    </m:r>
                  </m:sub>
                </m:sSub>
              </m:den>
            </m:f>
          </m:e>
        </m:d>
        <m:r>
          <w:rPr>
            <w:rFonts w:ascii="Cambria Math" w:hAnsi="Cambria Math"/>
            <w:sz w:val="28"/>
          </w:rPr>
          <m:t>∙</m:t>
        </m:r>
        <m:d>
          <m:dPr>
            <m:begChr m:val="["/>
            <m:endChr m:val="]"/>
            <m:ctrlPr>
              <w:rPr>
                <w:rFonts w:ascii="Cambria Math" w:hAnsi="Cambria Math"/>
                <w:i/>
                <w:sz w:val="28"/>
              </w:rPr>
            </m:ctrlPr>
          </m:dPr>
          <m:e>
            <m:d>
              <m:dPr>
                <m:ctrlPr>
                  <w:rPr>
                    <w:rFonts w:ascii="Cambria Math" w:hAnsi="Cambria Math"/>
                    <w:i/>
                    <w:sz w:val="28"/>
                  </w:rPr>
                </m:ctrlPr>
              </m:dPr>
              <m:e>
                <m:f>
                  <m:fPr>
                    <m:type m:val="lin"/>
                    <m:ctrlPr>
                      <w:rPr>
                        <w:rFonts w:ascii="Cambria Math" w:hAnsi="Cambria Math"/>
                        <w:i/>
                        <w:sz w:val="28"/>
                      </w:rPr>
                    </m:ctrlPr>
                  </m:fPr>
                  <m:num>
                    <m:sSubSup>
                      <m:sSubSupPr>
                        <m:ctrlPr>
                          <w:rPr>
                            <w:rFonts w:ascii="Cambria Math" w:hAnsi="Cambria Math"/>
                            <w:i/>
                            <w:sz w:val="28"/>
                          </w:rPr>
                        </m:ctrlPr>
                      </m:sSubSupPr>
                      <m:e>
                        <m:r>
                          <w:rPr>
                            <w:rFonts w:ascii="Cambria Math" w:hAnsi="Cambria Math"/>
                            <w:sz w:val="28"/>
                          </w:rPr>
                          <m:t>DF</m:t>
                        </m:r>
                      </m:e>
                      <m:sub>
                        <m:r>
                          <w:rPr>
                            <w:rFonts w:ascii="Cambria Math" w:hAnsi="Cambria Math"/>
                            <w:sz w:val="28"/>
                          </w:rPr>
                          <m:t>t</m:t>
                        </m:r>
                      </m:sub>
                      <m:sup>
                        <m:r>
                          <w:rPr>
                            <w:rFonts w:ascii="Cambria Math" w:hAnsi="Cambria Math"/>
                            <w:sz w:val="28"/>
                          </w:rPr>
                          <m:t>Index</m:t>
                        </m:r>
                      </m:sup>
                    </m:sSubSup>
                  </m:num>
                  <m:den>
                    <m:sSubSup>
                      <m:sSubSupPr>
                        <m:ctrlPr>
                          <w:rPr>
                            <w:rFonts w:ascii="Cambria Math" w:hAnsi="Cambria Math"/>
                            <w:i/>
                            <w:sz w:val="28"/>
                          </w:rPr>
                        </m:ctrlPr>
                      </m:sSubSupPr>
                      <m:e>
                        <m:r>
                          <w:rPr>
                            <w:rFonts w:ascii="Cambria Math" w:hAnsi="Cambria Math"/>
                            <w:sz w:val="28"/>
                          </w:rPr>
                          <m:t>DF</m:t>
                        </m:r>
                      </m:e>
                      <m:sub>
                        <m:r>
                          <w:rPr>
                            <w:rFonts w:ascii="Cambria Math" w:hAnsi="Cambria Math"/>
                            <w:sz w:val="28"/>
                          </w:rPr>
                          <m:t>T</m:t>
                        </m:r>
                      </m:sub>
                      <m:sup>
                        <m:r>
                          <w:rPr>
                            <w:rFonts w:ascii="Cambria Math" w:hAnsi="Cambria Math"/>
                            <w:sz w:val="28"/>
                          </w:rPr>
                          <m:t>Index</m:t>
                        </m:r>
                      </m:sup>
                    </m:sSubSup>
                  </m:den>
                </m:f>
              </m:e>
            </m:d>
            <m:r>
              <w:rPr>
                <w:rFonts w:ascii="Cambria Math" w:hAnsi="Cambria Math"/>
                <w:sz w:val="28"/>
              </w:rPr>
              <m:t>-1</m:t>
            </m:r>
          </m:e>
        </m:d>
      </m:oMath>
      <w:r w:rsidR="00474E66" w:rsidRPr="006D385C">
        <w:t>, where</w:t>
      </w:r>
    </w:p>
    <w:p w:rsidR="00474E66" w:rsidRPr="006D385C" w:rsidRDefault="00474E66" w:rsidP="0089164F">
      <w:pPr>
        <w:spacing w:after="120"/>
        <w:jc w:val="both"/>
      </w:pPr>
    </w:p>
    <w:p w:rsidR="00474E66" w:rsidRPr="006D385C" w:rsidRDefault="00026F69" w:rsidP="0089164F">
      <w:pPr>
        <w:spacing w:after="120"/>
        <w:jc w:val="both"/>
      </w:pPr>
      <m:oMath>
        <m:sSub>
          <m:sSubPr>
            <m:ctrlPr>
              <w:rPr>
                <w:rFonts w:ascii="Cambria Math" w:hAnsi="Cambria Math"/>
                <w:i/>
              </w:rPr>
            </m:ctrlPr>
          </m:sSubPr>
          <m:e>
            <m:r>
              <w:rPr>
                <w:rFonts w:ascii="Cambria Math" w:hAnsi="Cambria Math"/>
              </w:rPr>
              <m:t>δ</m:t>
            </m:r>
          </m:e>
          <m:sub>
            <m:r>
              <w:rPr>
                <w:rFonts w:ascii="Cambria Math" w:hAnsi="Cambria Math"/>
              </w:rPr>
              <m:t>t,T</m:t>
            </m:r>
          </m:sub>
        </m:sSub>
        <m:r>
          <w:rPr>
            <w:rFonts w:ascii="Cambria Math" w:hAnsi="Cambria Math"/>
          </w:rPr>
          <m:t>=accrual factor between t and T, calculated as per the contrac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s day basis</m:t>
        </m:r>
      </m:oMath>
      <w:r w:rsidR="00474E66" w:rsidRPr="006D385C">
        <w:t xml:space="preserve"> </w:t>
      </w:r>
    </w:p>
    <w:p w:rsidR="00474E66" w:rsidRPr="006D385C" w:rsidRDefault="00026F69" w:rsidP="0089164F">
      <w:pPr>
        <w:spacing w:after="120"/>
        <w:jc w:val="both"/>
      </w:pPr>
      <m:oMath>
        <m:sSubSup>
          <m:sSubSupPr>
            <m:ctrlPr>
              <w:rPr>
                <w:rFonts w:ascii="Cambria Math" w:hAnsi="Cambria Math"/>
                <w:i/>
              </w:rPr>
            </m:ctrlPr>
          </m:sSubSupPr>
          <m:e>
            <m:r>
              <w:rPr>
                <w:rFonts w:ascii="Cambria Math" w:hAnsi="Cambria Math"/>
              </w:rPr>
              <m:t>DF</m:t>
            </m:r>
          </m:e>
          <m:sub>
            <m:r>
              <w:rPr>
                <w:rFonts w:ascii="Cambria Math" w:hAnsi="Cambria Math"/>
              </w:rPr>
              <m:t>t</m:t>
            </m:r>
          </m:sub>
          <m:sup>
            <m:r>
              <w:rPr>
                <w:rFonts w:ascii="Cambria Math" w:hAnsi="Cambria Math"/>
              </w:rPr>
              <m:t>Index</m:t>
            </m:r>
          </m:sup>
        </m:sSubSup>
        <m:r>
          <w:rPr>
            <w:rFonts w:ascii="Cambria Math" w:hAnsi="Cambria Math"/>
          </w:rPr>
          <m:t>=disco</m:t>
        </m:r>
        <m:r>
          <w:rPr>
            <w:rFonts w:ascii="Cambria Math" w:hAnsi="Cambria Math"/>
          </w:rPr>
          <m:t>unt factor at time t, derived from the contrac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s index curve (see below)</m:t>
        </m:r>
      </m:oMath>
      <w:r w:rsidR="00474E66" w:rsidRPr="006D385C">
        <w:t xml:space="preserve"> </w:t>
      </w:r>
    </w:p>
    <w:p w:rsidR="00F53CAC" w:rsidRPr="006D385C" w:rsidRDefault="00F53CAC" w:rsidP="0089164F">
      <w:pPr>
        <w:spacing w:after="120"/>
        <w:jc w:val="both"/>
        <w:rPr>
          <w:rFonts w:asciiTheme="minorHAnsi" w:hAnsiTheme="minorHAnsi" w:cstheme="minorHAnsi"/>
        </w:rPr>
      </w:pPr>
    </w:p>
    <w:p w:rsidR="00D10509" w:rsidRPr="006D385C" w:rsidRDefault="00D10509" w:rsidP="00D10509">
      <w:pPr>
        <w:spacing w:after="120"/>
        <w:jc w:val="both"/>
        <w:rPr>
          <w:rFonts w:asciiTheme="minorHAnsi" w:hAnsiTheme="minorHAnsi" w:cstheme="minorHAnsi"/>
        </w:rPr>
      </w:pPr>
      <w:r w:rsidRPr="006D385C">
        <w:rPr>
          <w:rFonts w:asciiTheme="minorHAnsi" w:hAnsiTheme="minorHAnsi" w:cstheme="minorHAnsi"/>
        </w:rPr>
        <w:t xml:space="preserve">For index curves </w:t>
      </w:r>
      <w:r w:rsidR="00A23995" w:rsidRPr="006D385C">
        <w:rPr>
          <w:rFonts w:asciiTheme="minorHAnsi" w:hAnsiTheme="minorHAnsi" w:cstheme="minorHAnsi"/>
        </w:rPr>
        <w:t>composed of</w:t>
      </w:r>
      <w:r w:rsidRPr="006D385C">
        <w:rPr>
          <w:rFonts w:asciiTheme="minorHAnsi" w:hAnsiTheme="minorHAnsi" w:cstheme="minorHAnsi"/>
        </w:rPr>
        <w:t xml:space="preserve"> </w:t>
      </w:r>
      <w:r w:rsidRPr="006D385C">
        <w:rPr>
          <w:rFonts w:asciiTheme="minorHAnsi" w:hAnsiTheme="minorHAnsi" w:cstheme="minorHAnsi"/>
          <w:b/>
          <w:i/>
        </w:rPr>
        <w:t>annually</w:t>
      </w:r>
      <w:r w:rsidRPr="006D385C">
        <w:rPr>
          <w:rFonts w:asciiTheme="minorHAnsi" w:hAnsiTheme="minorHAnsi" w:cstheme="minorHAnsi"/>
        </w:rPr>
        <w:t xml:space="preserve"> compounded zero-coupon rates, the discount factor above is calculated as follows:</w:t>
      </w:r>
    </w:p>
    <w:p w:rsidR="00D10509" w:rsidRPr="006D385C" w:rsidRDefault="00D10509" w:rsidP="00D10509">
      <w:pPr>
        <w:spacing w:after="120"/>
        <w:jc w:val="both"/>
        <w:rPr>
          <w:rFonts w:asciiTheme="minorHAnsi" w:hAnsiTheme="minorHAnsi" w:cstheme="minorHAnsi"/>
        </w:rPr>
      </w:pPr>
    </w:p>
    <w:p w:rsidR="00D10509" w:rsidRPr="006D385C" w:rsidRDefault="00026F69" w:rsidP="00D10509">
      <w:pPr>
        <w:spacing w:after="120"/>
        <w:jc w:val="both"/>
      </w:pPr>
      <m:oMath>
        <m:sSubSup>
          <m:sSubSupPr>
            <m:ctrlPr>
              <w:rPr>
                <w:rFonts w:ascii="Cambria Math" w:hAnsi="Cambria Math"/>
                <w:i/>
                <w:sz w:val="28"/>
              </w:rPr>
            </m:ctrlPr>
          </m:sSubSupPr>
          <m:e>
            <m:r>
              <w:rPr>
                <w:rFonts w:ascii="Cambria Math" w:hAnsi="Cambria Math"/>
                <w:sz w:val="28"/>
              </w:rPr>
              <m:t>DF</m:t>
            </m:r>
          </m:e>
          <m:sub>
            <m:r>
              <w:rPr>
                <w:rFonts w:ascii="Cambria Math" w:hAnsi="Cambria Math"/>
                <w:sz w:val="28"/>
              </w:rPr>
              <m:t>t</m:t>
            </m:r>
          </m:sub>
          <m:sup>
            <m:r>
              <w:rPr>
                <w:rFonts w:ascii="Cambria Math" w:hAnsi="Cambria Math"/>
                <w:sz w:val="28"/>
              </w:rPr>
              <m:t>Index</m:t>
            </m:r>
          </m:sup>
        </m:sSubSup>
        <m:r>
          <w:rPr>
            <w:rFonts w:ascii="Cambria Math" w:hAnsi="Cambria Math"/>
            <w:sz w:val="28"/>
          </w:rPr>
          <m:t>=1/</m:t>
        </m:r>
        <m:sSup>
          <m:sSupPr>
            <m:ctrlPr>
              <w:rPr>
                <w:rFonts w:ascii="Cambria Math" w:hAnsi="Cambria Math"/>
                <w:i/>
                <w:sz w:val="28"/>
              </w:rPr>
            </m:ctrlPr>
          </m:sSupPr>
          <m:e>
            <m:d>
              <m:dPr>
                <m:ctrlPr>
                  <w:rPr>
                    <w:rFonts w:ascii="Cambria Math" w:hAnsi="Cambria Math"/>
                    <w:i/>
                    <w:sz w:val="28"/>
                  </w:rPr>
                </m:ctrlPr>
              </m:dPr>
              <m:e>
                <m:r>
                  <w:rPr>
                    <w:rFonts w:ascii="Cambria Math" w:hAnsi="Cambria Math"/>
                    <w:sz w:val="28"/>
                  </w:rPr>
                  <m:t>1+</m:t>
                </m:r>
                <m:sSubSup>
                  <m:sSubSupPr>
                    <m:ctrlPr>
                      <w:rPr>
                        <w:rFonts w:ascii="Cambria Math" w:hAnsi="Cambria Math"/>
                        <w:i/>
                        <w:sz w:val="28"/>
                      </w:rPr>
                    </m:ctrlPr>
                  </m:sSubSupPr>
                  <m:e>
                    <m:r>
                      <w:rPr>
                        <w:rFonts w:ascii="Cambria Math" w:hAnsi="Cambria Math"/>
                        <w:sz w:val="28"/>
                      </w:rPr>
                      <m:t>r</m:t>
                    </m:r>
                  </m:e>
                  <m:sub>
                    <m:r>
                      <w:rPr>
                        <w:rFonts w:ascii="Cambria Math" w:hAnsi="Cambria Math"/>
                        <w:sz w:val="28"/>
                      </w:rPr>
                      <m:t>t</m:t>
                    </m:r>
                  </m:sub>
                  <m:sup>
                    <m:r>
                      <w:rPr>
                        <w:rFonts w:ascii="Cambria Math" w:hAnsi="Cambria Math"/>
                        <w:sz w:val="28"/>
                      </w:rPr>
                      <m:t>Index</m:t>
                    </m:r>
                  </m:sup>
                </m:sSubSup>
              </m:e>
            </m:d>
          </m:e>
          <m:sup>
            <m:r>
              <w:rPr>
                <w:rFonts w:ascii="Cambria Math" w:hAnsi="Cambria Math"/>
                <w:sz w:val="28"/>
              </w:rPr>
              <m:t>t</m:t>
            </m:r>
          </m:sup>
        </m:sSup>
      </m:oMath>
      <w:r w:rsidR="00D10509" w:rsidRPr="006D385C">
        <w:t>, where</w:t>
      </w:r>
    </w:p>
    <w:p w:rsidR="00D10509" w:rsidRPr="006D385C" w:rsidRDefault="00D10509" w:rsidP="00D10509">
      <w:pPr>
        <w:spacing w:after="120"/>
        <w:jc w:val="both"/>
      </w:pPr>
    </w:p>
    <w:p w:rsidR="00D10509" w:rsidRPr="006D385C" w:rsidRDefault="00026F69" w:rsidP="00D10509">
      <w:pPr>
        <w:spacing w:after="120"/>
        <w:jc w:val="both"/>
      </w:pP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Index</m:t>
            </m:r>
          </m:sup>
        </m:sSubSup>
        <m:r>
          <w:rPr>
            <w:rFonts w:ascii="Cambria Math" w:hAnsi="Cambria Math"/>
          </w:rPr>
          <m:t>=annual interest rate at time t, linearly interpolated from the contrac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s index curve</m:t>
        </m:r>
      </m:oMath>
      <w:r w:rsidR="00D10509" w:rsidRPr="006D385C">
        <w:t xml:space="preserve"> </w:t>
      </w:r>
    </w:p>
    <w:p w:rsidR="00D10509" w:rsidRPr="006D385C" w:rsidRDefault="00D10509" w:rsidP="00954EDF">
      <w:pPr>
        <w:spacing w:after="120"/>
        <w:jc w:val="both"/>
        <w:rPr>
          <w:rFonts w:asciiTheme="minorHAnsi" w:hAnsiTheme="minorHAnsi" w:cstheme="minorHAnsi"/>
        </w:rPr>
      </w:pPr>
    </w:p>
    <w:p w:rsidR="00954EDF" w:rsidRPr="006D385C" w:rsidRDefault="00954EDF" w:rsidP="00954EDF">
      <w:pPr>
        <w:spacing w:after="120"/>
        <w:jc w:val="both"/>
        <w:rPr>
          <w:rFonts w:asciiTheme="minorHAnsi" w:hAnsiTheme="minorHAnsi" w:cstheme="minorHAnsi"/>
        </w:rPr>
      </w:pPr>
      <w:r w:rsidRPr="006D385C">
        <w:rPr>
          <w:rFonts w:asciiTheme="minorHAnsi" w:hAnsiTheme="minorHAnsi" w:cstheme="minorHAnsi"/>
        </w:rPr>
        <w:t xml:space="preserve">For index curves </w:t>
      </w:r>
      <w:r w:rsidR="00A23995" w:rsidRPr="006D385C">
        <w:rPr>
          <w:rFonts w:asciiTheme="minorHAnsi" w:hAnsiTheme="minorHAnsi" w:cstheme="minorHAnsi"/>
        </w:rPr>
        <w:t>composed of</w:t>
      </w:r>
      <w:r w:rsidRPr="006D385C">
        <w:rPr>
          <w:rFonts w:asciiTheme="minorHAnsi" w:hAnsiTheme="minorHAnsi" w:cstheme="minorHAnsi"/>
        </w:rPr>
        <w:t xml:space="preserve"> </w:t>
      </w:r>
      <w:r w:rsidRPr="006D385C">
        <w:rPr>
          <w:rFonts w:asciiTheme="minorHAnsi" w:hAnsiTheme="minorHAnsi" w:cstheme="minorHAnsi"/>
          <w:b/>
          <w:i/>
        </w:rPr>
        <w:t>continuously</w:t>
      </w:r>
      <w:r w:rsidRPr="006D385C">
        <w:rPr>
          <w:rFonts w:asciiTheme="minorHAnsi" w:hAnsiTheme="minorHAnsi" w:cstheme="minorHAnsi"/>
        </w:rPr>
        <w:t xml:space="preserve"> compounded zero-coupon rates, the discount factor above is calculated as follows:</w:t>
      </w:r>
    </w:p>
    <w:p w:rsidR="00954EDF" w:rsidRPr="006D385C" w:rsidRDefault="00954EDF" w:rsidP="00954EDF">
      <w:pPr>
        <w:spacing w:after="120"/>
        <w:jc w:val="both"/>
        <w:rPr>
          <w:rFonts w:asciiTheme="minorHAnsi" w:hAnsiTheme="minorHAnsi" w:cstheme="minorHAnsi"/>
        </w:rPr>
      </w:pPr>
      <w:r w:rsidRPr="006D385C">
        <w:rPr>
          <w:rFonts w:asciiTheme="minorHAnsi" w:hAnsiTheme="minorHAnsi" w:cstheme="minorHAnsi"/>
        </w:rPr>
        <w:t xml:space="preserve"> </w:t>
      </w:r>
    </w:p>
    <w:p w:rsidR="00954EDF" w:rsidRPr="006D385C" w:rsidRDefault="00026F69" w:rsidP="00954EDF">
      <w:pPr>
        <w:spacing w:after="120"/>
        <w:jc w:val="both"/>
      </w:pPr>
      <m:oMath>
        <m:sSubSup>
          <m:sSubSupPr>
            <m:ctrlPr>
              <w:rPr>
                <w:rFonts w:ascii="Cambria Math" w:hAnsi="Cambria Math"/>
                <w:i/>
                <w:sz w:val="28"/>
              </w:rPr>
            </m:ctrlPr>
          </m:sSubSupPr>
          <m:e>
            <m:r>
              <w:rPr>
                <w:rFonts w:ascii="Cambria Math" w:hAnsi="Cambria Math"/>
                <w:sz w:val="28"/>
              </w:rPr>
              <m:t>DF</m:t>
            </m:r>
          </m:e>
          <m:sub>
            <m:r>
              <w:rPr>
                <w:rFonts w:ascii="Cambria Math" w:hAnsi="Cambria Math"/>
                <w:sz w:val="28"/>
              </w:rPr>
              <m:t>t</m:t>
            </m:r>
          </m:sub>
          <m:sup>
            <m:r>
              <w:rPr>
                <w:rFonts w:ascii="Cambria Math" w:hAnsi="Cambria Math"/>
                <w:sz w:val="28"/>
              </w:rPr>
              <m:t>Index</m:t>
            </m:r>
          </m:sup>
        </m:sSubSup>
        <m:r>
          <w:rPr>
            <w:rFonts w:ascii="Cambria Math" w:hAnsi="Cambria Math"/>
            <w:sz w:val="28"/>
          </w:rPr>
          <m:t>=</m:t>
        </m:r>
        <m:sSup>
          <m:sSupPr>
            <m:ctrlPr>
              <w:rPr>
                <w:rFonts w:ascii="Cambria Math" w:hAnsi="Cambria Math"/>
                <w:i/>
                <w:sz w:val="28"/>
              </w:rPr>
            </m:ctrlPr>
          </m:sSupPr>
          <m:e>
            <m:r>
              <w:rPr>
                <w:rFonts w:ascii="Cambria Math" w:hAnsi="Cambria Math"/>
                <w:sz w:val="28"/>
              </w:rPr>
              <m:t>e</m:t>
            </m:r>
          </m:e>
          <m:sup>
            <m:r>
              <w:rPr>
                <w:rFonts w:ascii="Cambria Math" w:hAnsi="Cambria Math"/>
                <w:sz w:val="28"/>
              </w:rPr>
              <m:t>-</m:t>
            </m:r>
            <m:sSubSup>
              <m:sSubSupPr>
                <m:ctrlPr>
                  <w:rPr>
                    <w:rFonts w:ascii="Cambria Math" w:hAnsi="Cambria Math"/>
                    <w:i/>
                    <w:sz w:val="28"/>
                  </w:rPr>
                </m:ctrlPr>
              </m:sSubSupPr>
              <m:e>
                <m:r>
                  <w:rPr>
                    <w:rFonts w:ascii="Cambria Math" w:hAnsi="Cambria Math"/>
                    <w:sz w:val="28"/>
                  </w:rPr>
                  <m:t>r</m:t>
                </m:r>
              </m:e>
              <m:sub>
                <m:r>
                  <w:rPr>
                    <w:rFonts w:ascii="Cambria Math" w:hAnsi="Cambria Math"/>
                    <w:sz w:val="28"/>
                  </w:rPr>
                  <m:t>t</m:t>
                </m:r>
              </m:sub>
              <m:sup>
                <m:r>
                  <w:rPr>
                    <w:rFonts w:ascii="Cambria Math" w:hAnsi="Cambria Math"/>
                    <w:sz w:val="28"/>
                  </w:rPr>
                  <m:t>Index</m:t>
                </m:r>
              </m:sup>
            </m:sSubSup>
            <m:r>
              <w:rPr>
                <w:rFonts w:ascii="Cambria Math" w:hAnsi="Cambria Math"/>
                <w:sz w:val="28"/>
              </w:rPr>
              <m:t>∙t</m:t>
            </m:r>
          </m:sup>
        </m:sSup>
      </m:oMath>
      <w:r w:rsidR="00954EDF" w:rsidRPr="006D385C">
        <w:t>, where</w:t>
      </w:r>
    </w:p>
    <w:p w:rsidR="00954EDF" w:rsidRPr="006D385C" w:rsidRDefault="00954EDF" w:rsidP="00954EDF">
      <w:pPr>
        <w:spacing w:after="120"/>
        <w:jc w:val="both"/>
      </w:pPr>
    </w:p>
    <w:p w:rsidR="00954EDF" w:rsidRPr="006D385C" w:rsidRDefault="00026F69" w:rsidP="00954EDF">
      <w:pPr>
        <w:spacing w:after="120"/>
        <w:jc w:val="both"/>
      </w:pP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Index</m:t>
            </m:r>
          </m:sup>
        </m:sSubSup>
        <m:r>
          <w:rPr>
            <w:rFonts w:ascii="Cambria Math" w:hAnsi="Cambria Math"/>
          </w:rPr>
          <m:t>=continuous interest rate at time t, linearly interpolated from the contrac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s index curve</m:t>
        </m:r>
      </m:oMath>
      <w:r w:rsidR="00954EDF" w:rsidRPr="006D385C">
        <w:t xml:space="preserve"> </w:t>
      </w:r>
    </w:p>
    <w:p w:rsidR="001338DF" w:rsidRDefault="001338DF" w:rsidP="0089164F">
      <w:pPr>
        <w:spacing w:after="120"/>
        <w:jc w:val="both"/>
        <w:rPr>
          <w:rFonts w:asciiTheme="minorHAnsi" w:hAnsiTheme="minorHAnsi" w:cstheme="minorHAnsi"/>
        </w:rPr>
      </w:pPr>
    </w:p>
    <w:p w:rsidR="00CD2DB5" w:rsidRPr="006D385C" w:rsidRDefault="00CD2DB5" w:rsidP="00CD2DB5">
      <w:pPr>
        <w:pStyle w:val="Heading3"/>
        <w:spacing w:before="0" w:after="120"/>
        <w:jc w:val="both"/>
      </w:pPr>
      <w:r w:rsidRPr="006D385C">
        <w:lastRenderedPageBreak/>
        <w:t>Example</w:t>
      </w:r>
    </w:p>
    <w:p w:rsidR="00CD2DB5" w:rsidRPr="006D385C" w:rsidRDefault="00CD2DB5" w:rsidP="00CD2DB5">
      <w:pPr>
        <w:spacing w:after="120"/>
        <w:jc w:val="both"/>
      </w:pPr>
      <w:r w:rsidRPr="006D385C">
        <w:t>For the purposes of demonstrating how the calculation defined above works in practice, the 3-month EURIBOR future expiring on Monday 16</w:t>
      </w:r>
      <w:r w:rsidRPr="006D385C">
        <w:rPr>
          <w:vertAlign w:val="superscript"/>
        </w:rPr>
        <w:t>th</w:t>
      </w:r>
      <w:r w:rsidRPr="006D385C">
        <w:t xml:space="preserve"> March 2015 was chosen.</w:t>
      </w:r>
    </w:p>
    <w:p w:rsidR="00CD2DB5" w:rsidRPr="006D385C" w:rsidRDefault="00CD2DB5" w:rsidP="00CD2DB5">
      <w:pPr>
        <w:jc w:val="both"/>
      </w:pPr>
      <w:r w:rsidRPr="006D385C">
        <w:t>The relevant contract static data are as follows: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28"/>
        <w:gridCol w:w="5670"/>
      </w:tblGrid>
      <w:tr w:rsidR="00CD2DB5" w:rsidRPr="006D385C" w:rsidTr="00CD2DB5">
        <w:tc>
          <w:tcPr>
            <w:tcW w:w="3828" w:type="dxa"/>
          </w:tcPr>
          <w:p w:rsidR="00CD2DB5" w:rsidRPr="006D385C" w:rsidRDefault="00CD2DB5" w:rsidP="00CD2DB5">
            <w:pPr>
              <w:spacing w:after="0"/>
              <w:jc w:val="both"/>
              <w:rPr>
                <w:rFonts w:asciiTheme="minorHAnsi" w:hAnsiTheme="minorHAnsi" w:cstheme="minorHAnsi"/>
                <w:b/>
                <w:szCs w:val="20"/>
              </w:rPr>
            </w:pPr>
            <w:r w:rsidRPr="006D385C">
              <w:rPr>
                <w:rFonts w:asciiTheme="minorHAnsi" w:hAnsiTheme="minorHAnsi" w:cstheme="minorHAnsi"/>
                <w:b/>
                <w:szCs w:val="20"/>
              </w:rPr>
              <w:t>Contract Details / Delivery Month</w:t>
            </w:r>
          </w:p>
        </w:tc>
        <w:tc>
          <w:tcPr>
            <w:tcW w:w="5670" w:type="dxa"/>
          </w:tcPr>
          <w:p w:rsidR="00CD2DB5" w:rsidRPr="006D385C" w:rsidRDefault="00CD2DB5" w:rsidP="00CD2DB5">
            <w:pPr>
              <w:spacing w:after="0"/>
              <w:jc w:val="both"/>
              <w:rPr>
                <w:rFonts w:asciiTheme="minorHAnsi" w:hAnsiTheme="minorHAnsi" w:cstheme="minorHAnsi"/>
                <w:b/>
                <w:szCs w:val="20"/>
              </w:rPr>
            </w:pPr>
            <w:r w:rsidRPr="006D385C">
              <w:rPr>
                <w:rFonts w:asciiTheme="minorHAnsi" w:hAnsiTheme="minorHAnsi" w:cstheme="minorHAnsi"/>
                <w:b/>
                <w:szCs w:val="20"/>
              </w:rPr>
              <w:t>3-Month EURIBOR Future / March 2015</w:t>
            </w:r>
          </w:p>
        </w:tc>
      </w:tr>
      <w:tr w:rsidR="00CD2DB5" w:rsidRPr="006D385C" w:rsidTr="00CD2DB5">
        <w:tc>
          <w:tcPr>
            <w:tcW w:w="3828" w:type="dxa"/>
          </w:tcPr>
          <w:p w:rsidR="00CD2DB5" w:rsidRPr="006D385C" w:rsidRDefault="00CD2DB5" w:rsidP="00CD2DB5">
            <w:pPr>
              <w:spacing w:after="0"/>
              <w:jc w:val="both"/>
              <w:rPr>
                <w:rFonts w:asciiTheme="minorHAnsi" w:hAnsiTheme="minorHAnsi" w:cstheme="minorHAnsi"/>
                <w:szCs w:val="20"/>
              </w:rPr>
            </w:pPr>
            <w:r w:rsidRPr="006D385C">
              <w:rPr>
                <w:rFonts w:asciiTheme="minorHAnsi" w:hAnsiTheme="minorHAnsi" w:cstheme="minorHAnsi"/>
                <w:szCs w:val="20"/>
              </w:rPr>
              <w:t>Expiry Date</w:t>
            </w:r>
          </w:p>
        </w:tc>
        <w:tc>
          <w:tcPr>
            <w:tcW w:w="5670" w:type="dxa"/>
          </w:tcPr>
          <w:p w:rsidR="00CD2DB5" w:rsidRPr="006D385C" w:rsidRDefault="00CD2DB5" w:rsidP="00CD2DB5">
            <w:pPr>
              <w:spacing w:after="0"/>
              <w:jc w:val="both"/>
              <w:rPr>
                <w:rFonts w:asciiTheme="minorHAnsi" w:hAnsiTheme="minorHAnsi" w:cstheme="minorHAnsi"/>
                <w:szCs w:val="20"/>
              </w:rPr>
            </w:pPr>
            <w:r w:rsidRPr="006D385C">
              <w:rPr>
                <w:rFonts w:asciiTheme="minorHAnsi" w:hAnsiTheme="minorHAnsi" w:cstheme="minorHAnsi"/>
                <w:szCs w:val="20"/>
              </w:rPr>
              <w:t>16</w:t>
            </w:r>
            <w:r w:rsidRPr="006D385C">
              <w:rPr>
                <w:rFonts w:asciiTheme="minorHAnsi" w:hAnsiTheme="minorHAnsi" w:cstheme="minorHAnsi"/>
                <w:szCs w:val="20"/>
                <w:vertAlign w:val="superscript"/>
              </w:rPr>
              <w:t>th</w:t>
            </w:r>
            <w:r w:rsidRPr="006D385C">
              <w:rPr>
                <w:rFonts w:asciiTheme="minorHAnsi" w:hAnsiTheme="minorHAnsi" w:cstheme="minorHAnsi"/>
                <w:szCs w:val="20"/>
              </w:rPr>
              <w:t xml:space="preserve"> March 2015 </w:t>
            </w:r>
          </w:p>
        </w:tc>
      </w:tr>
      <w:tr w:rsidR="00CD2DB5" w:rsidRPr="006D385C" w:rsidTr="00CD2DB5">
        <w:tc>
          <w:tcPr>
            <w:tcW w:w="3828" w:type="dxa"/>
          </w:tcPr>
          <w:p w:rsidR="00CD2DB5" w:rsidRPr="006D385C" w:rsidRDefault="00CD2DB5" w:rsidP="00CD2DB5">
            <w:pPr>
              <w:spacing w:after="0"/>
              <w:jc w:val="both"/>
              <w:rPr>
                <w:rFonts w:asciiTheme="minorHAnsi" w:hAnsiTheme="minorHAnsi" w:cstheme="minorHAnsi"/>
                <w:szCs w:val="20"/>
              </w:rPr>
            </w:pPr>
            <w:r w:rsidRPr="006D385C">
              <w:rPr>
                <w:rFonts w:asciiTheme="minorHAnsi" w:hAnsiTheme="minorHAnsi" w:cstheme="minorHAnsi"/>
                <w:szCs w:val="20"/>
              </w:rPr>
              <w:t>Deposit Start Date</w:t>
            </w:r>
          </w:p>
        </w:tc>
        <w:tc>
          <w:tcPr>
            <w:tcW w:w="5670" w:type="dxa"/>
          </w:tcPr>
          <w:p w:rsidR="00CD2DB5" w:rsidRPr="006D385C" w:rsidRDefault="00CD2DB5" w:rsidP="00CD2DB5">
            <w:pPr>
              <w:spacing w:after="0"/>
              <w:jc w:val="both"/>
              <w:rPr>
                <w:rFonts w:asciiTheme="minorHAnsi" w:hAnsiTheme="minorHAnsi" w:cstheme="minorHAnsi"/>
                <w:szCs w:val="20"/>
              </w:rPr>
            </w:pPr>
            <w:r w:rsidRPr="006D385C">
              <w:rPr>
                <w:rFonts w:asciiTheme="minorHAnsi" w:hAnsiTheme="minorHAnsi" w:cstheme="minorHAnsi"/>
                <w:szCs w:val="20"/>
              </w:rPr>
              <w:t>18</w:t>
            </w:r>
            <w:r w:rsidRPr="006D385C">
              <w:rPr>
                <w:rFonts w:asciiTheme="minorHAnsi" w:hAnsiTheme="minorHAnsi" w:cstheme="minorHAnsi"/>
                <w:szCs w:val="20"/>
                <w:vertAlign w:val="superscript"/>
              </w:rPr>
              <w:t>th</w:t>
            </w:r>
            <w:r w:rsidRPr="006D385C">
              <w:rPr>
                <w:rFonts w:asciiTheme="minorHAnsi" w:hAnsiTheme="minorHAnsi" w:cstheme="minorHAnsi"/>
                <w:szCs w:val="20"/>
              </w:rPr>
              <w:t xml:space="preserve"> March 2015</w:t>
            </w:r>
          </w:p>
        </w:tc>
      </w:tr>
      <w:tr w:rsidR="00CD2DB5" w:rsidRPr="006D385C" w:rsidTr="00CD2DB5">
        <w:tc>
          <w:tcPr>
            <w:tcW w:w="3828" w:type="dxa"/>
          </w:tcPr>
          <w:p w:rsidR="00CD2DB5" w:rsidRPr="006D385C" w:rsidRDefault="00CD2DB5" w:rsidP="00CD2DB5">
            <w:pPr>
              <w:spacing w:after="0"/>
              <w:jc w:val="both"/>
              <w:rPr>
                <w:rFonts w:asciiTheme="minorHAnsi" w:hAnsiTheme="minorHAnsi" w:cstheme="minorHAnsi"/>
                <w:szCs w:val="20"/>
              </w:rPr>
            </w:pPr>
            <w:r w:rsidRPr="006D385C">
              <w:rPr>
                <w:rFonts w:asciiTheme="minorHAnsi" w:hAnsiTheme="minorHAnsi" w:cstheme="minorHAnsi"/>
                <w:szCs w:val="20"/>
              </w:rPr>
              <w:t>Deposit End Date</w:t>
            </w:r>
          </w:p>
        </w:tc>
        <w:tc>
          <w:tcPr>
            <w:tcW w:w="5670" w:type="dxa"/>
          </w:tcPr>
          <w:p w:rsidR="00CD2DB5" w:rsidRPr="006D385C" w:rsidRDefault="00CD2DB5" w:rsidP="00CD2DB5">
            <w:pPr>
              <w:spacing w:after="0"/>
              <w:jc w:val="both"/>
              <w:rPr>
                <w:rFonts w:asciiTheme="minorHAnsi" w:hAnsiTheme="minorHAnsi" w:cstheme="minorHAnsi"/>
                <w:szCs w:val="20"/>
              </w:rPr>
            </w:pPr>
            <w:r w:rsidRPr="006D385C">
              <w:rPr>
                <w:rFonts w:asciiTheme="minorHAnsi" w:hAnsiTheme="minorHAnsi" w:cstheme="minorHAnsi"/>
                <w:szCs w:val="20"/>
              </w:rPr>
              <w:t>16</w:t>
            </w:r>
            <w:r w:rsidRPr="006D385C">
              <w:rPr>
                <w:rFonts w:asciiTheme="minorHAnsi" w:hAnsiTheme="minorHAnsi" w:cstheme="minorHAnsi"/>
                <w:szCs w:val="20"/>
                <w:vertAlign w:val="superscript"/>
              </w:rPr>
              <w:t>th</w:t>
            </w:r>
            <w:r w:rsidRPr="006D385C">
              <w:rPr>
                <w:rFonts w:asciiTheme="minorHAnsi" w:hAnsiTheme="minorHAnsi" w:cstheme="minorHAnsi"/>
                <w:szCs w:val="20"/>
              </w:rPr>
              <w:t xml:space="preserve"> June 2015</w:t>
            </w:r>
          </w:p>
        </w:tc>
      </w:tr>
      <w:tr w:rsidR="00CD2DB5" w:rsidRPr="006D385C" w:rsidTr="00CD2DB5">
        <w:tc>
          <w:tcPr>
            <w:tcW w:w="3828" w:type="dxa"/>
          </w:tcPr>
          <w:p w:rsidR="00CD2DB5" w:rsidRPr="006D385C" w:rsidRDefault="00CD2DB5" w:rsidP="00CD2DB5">
            <w:pPr>
              <w:spacing w:after="0"/>
              <w:jc w:val="both"/>
              <w:rPr>
                <w:rFonts w:asciiTheme="minorHAnsi" w:hAnsiTheme="minorHAnsi" w:cstheme="minorHAnsi"/>
                <w:szCs w:val="20"/>
              </w:rPr>
            </w:pPr>
            <w:r w:rsidRPr="006D385C">
              <w:rPr>
                <w:rFonts w:asciiTheme="minorHAnsi" w:hAnsiTheme="minorHAnsi" w:cstheme="minorHAnsi"/>
                <w:szCs w:val="20"/>
              </w:rPr>
              <w:t>Contract Day Basis</w:t>
            </w:r>
          </w:p>
        </w:tc>
        <w:tc>
          <w:tcPr>
            <w:tcW w:w="5670" w:type="dxa"/>
          </w:tcPr>
          <w:p w:rsidR="00CD2DB5" w:rsidRPr="006D385C" w:rsidRDefault="00CD2DB5" w:rsidP="00CD2DB5">
            <w:pPr>
              <w:spacing w:after="0"/>
              <w:jc w:val="both"/>
              <w:rPr>
                <w:rFonts w:asciiTheme="minorHAnsi" w:hAnsiTheme="minorHAnsi" w:cstheme="minorHAnsi"/>
                <w:szCs w:val="20"/>
              </w:rPr>
            </w:pPr>
            <w:r w:rsidRPr="006D385C">
              <w:rPr>
                <w:rFonts w:asciiTheme="minorHAnsi" w:hAnsiTheme="minorHAnsi" w:cstheme="minorHAnsi"/>
                <w:szCs w:val="20"/>
              </w:rPr>
              <w:t>Actual/360</w:t>
            </w:r>
          </w:p>
        </w:tc>
      </w:tr>
      <w:tr w:rsidR="00CD2DB5" w:rsidRPr="006D385C" w:rsidTr="00CD2DB5">
        <w:tc>
          <w:tcPr>
            <w:tcW w:w="3828" w:type="dxa"/>
          </w:tcPr>
          <w:p w:rsidR="00CD2DB5" w:rsidRPr="006D385C" w:rsidRDefault="00CD2DB5" w:rsidP="00CD2DB5">
            <w:pPr>
              <w:spacing w:after="0"/>
              <w:jc w:val="both"/>
              <w:rPr>
                <w:rFonts w:asciiTheme="minorHAnsi" w:hAnsiTheme="minorHAnsi" w:cstheme="minorHAnsi"/>
                <w:szCs w:val="20"/>
              </w:rPr>
            </w:pPr>
            <w:r w:rsidRPr="006D385C">
              <w:rPr>
                <w:rFonts w:asciiTheme="minorHAnsi" w:hAnsiTheme="minorHAnsi" w:cstheme="minorHAnsi"/>
                <w:szCs w:val="20"/>
              </w:rPr>
              <w:t>Index Curve</w:t>
            </w:r>
          </w:p>
        </w:tc>
        <w:tc>
          <w:tcPr>
            <w:tcW w:w="5670" w:type="dxa"/>
          </w:tcPr>
          <w:p w:rsidR="00CD2DB5" w:rsidRPr="006D385C" w:rsidRDefault="00CD2DB5" w:rsidP="00CD2DB5">
            <w:pPr>
              <w:spacing w:after="0"/>
              <w:jc w:val="both"/>
              <w:rPr>
                <w:rFonts w:asciiTheme="minorHAnsi" w:hAnsiTheme="minorHAnsi" w:cstheme="minorHAnsi"/>
                <w:szCs w:val="20"/>
              </w:rPr>
            </w:pPr>
            <w:r w:rsidRPr="006D385C">
              <w:rPr>
                <w:rFonts w:asciiTheme="minorHAnsi" w:hAnsiTheme="minorHAnsi" w:cstheme="minorHAnsi"/>
                <w:szCs w:val="20"/>
              </w:rPr>
              <w:t>EUR CASH</w:t>
            </w:r>
          </w:p>
        </w:tc>
      </w:tr>
      <w:tr w:rsidR="00CD2DB5" w:rsidRPr="006D385C" w:rsidTr="00CD2DB5">
        <w:tc>
          <w:tcPr>
            <w:tcW w:w="3828" w:type="dxa"/>
          </w:tcPr>
          <w:p w:rsidR="00CD2DB5" w:rsidRPr="006D385C" w:rsidRDefault="00CD2DB5" w:rsidP="00CD2DB5">
            <w:pPr>
              <w:spacing w:after="0"/>
              <w:jc w:val="both"/>
              <w:rPr>
                <w:rFonts w:asciiTheme="minorHAnsi" w:hAnsiTheme="minorHAnsi" w:cstheme="minorHAnsi"/>
                <w:szCs w:val="20"/>
              </w:rPr>
            </w:pPr>
            <w:r>
              <w:rPr>
                <w:rFonts w:asciiTheme="minorHAnsi" w:hAnsiTheme="minorHAnsi" w:cstheme="minorHAnsi"/>
                <w:szCs w:val="20"/>
              </w:rPr>
              <w:t>Ev</w:t>
            </w:r>
            <w:r w:rsidRPr="006D385C">
              <w:rPr>
                <w:rFonts w:asciiTheme="minorHAnsi" w:hAnsiTheme="minorHAnsi" w:cstheme="minorHAnsi"/>
                <w:szCs w:val="20"/>
              </w:rPr>
              <w:t>aluation Date</w:t>
            </w:r>
          </w:p>
        </w:tc>
        <w:tc>
          <w:tcPr>
            <w:tcW w:w="5670" w:type="dxa"/>
          </w:tcPr>
          <w:p w:rsidR="00CD2DB5" w:rsidRPr="006D385C" w:rsidRDefault="00CD2DB5" w:rsidP="00CD2DB5">
            <w:pPr>
              <w:spacing w:after="0"/>
              <w:jc w:val="both"/>
              <w:rPr>
                <w:rFonts w:asciiTheme="minorHAnsi" w:hAnsiTheme="minorHAnsi" w:cstheme="minorHAnsi"/>
                <w:szCs w:val="20"/>
              </w:rPr>
            </w:pPr>
            <w:r w:rsidRPr="006D385C">
              <w:rPr>
                <w:rFonts w:asciiTheme="minorHAnsi" w:hAnsiTheme="minorHAnsi" w:cstheme="minorHAnsi"/>
                <w:szCs w:val="20"/>
              </w:rPr>
              <w:t>17</w:t>
            </w:r>
            <w:r w:rsidRPr="006D385C">
              <w:rPr>
                <w:rFonts w:asciiTheme="minorHAnsi" w:hAnsiTheme="minorHAnsi" w:cstheme="minorHAnsi"/>
                <w:szCs w:val="20"/>
                <w:vertAlign w:val="superscript"/>
              </w:rPr>
              <w:t>th</w:t>
            </w:r>
            <w:r w:rsidRPr="006D385C">
              <w:rPr>
                <w:rFonts w:asciiTheme="minorHAnsi" w:hAnsiTheme="minorHAnsi" w:cstheme="minorHAnsi"/>
                <w:szCs w:val="20"/>
              </w:rPr>
              <w:t xml:space="preserve"> February 2014</w:t>
            </w:r>
          </w:p>
        </w:tc>
      </w:tr>
    </w:tbl>
    <w:p w:rsidR="00CD2DB5" w:rsidRPr="006D385C" w:rsidRDefault="00CD2DB5" w:rsidP="00CD2DB5">
      <w:pPr>
        <w:spacing w:after="120"/>
        <w:jc w:val="both"/>
      </w:pPr>
    </w:p>
    <w:p w:rsidR="00CD2DB5" w:rsidRPr="006D385C" w:rsidRDefault="00CD2DB5" w:rsidP="00CD2DB5">
      <w:pPr>
        <w:jc w:val="both"/>
      </w:pPr>
      <w:r w:rsidRPr="006D385C">
        <w:t>Given the above, the relevant tenor points on the EUR CASH index curve (as at 17</w:t>
      </w:r>
      <w:r w:rsidRPr="006D385C">
        <w:rPr>
          <w:vertAlign w:val="superscript"/>
        </w:rPr>
        <w:t>th</w:t>
      </w:r>
      <w:r w:rsidRPr="006D385C">
        <w:t xml:space="preserve"> February 2014, the chosen </w:t>
      </w:r>
      <w:r>
        <w:t>e</w:t>
      </w:r>
      <w:r w:rsidRPr="006D385C">
        <w:t>valuation date) are as follows: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18"/>
        <w:gridCol w:w="2410"/>
      </w:tblGrid>
      <w:tr w:rsidR="00CD2DB5" w:rsidRPr="006D385C" w:rsidTr="00CD2DB5">
        <w:tc>
          <w:tcPr>
            <w:tcW w:w="1418" w:type="dxa"/>
            <w:shd w:val="clear" w:color="auto" w:fill="D9D9D9" w:themeFill="background1" w:themeFillShade="D9"/>
          </w:tcPr>
          <w:p w:rsidR="00CD2DB5" w:rsidRPr="006D385C" w:rsidRDefault="00CD2DB5" w:rsidP="00CD2DB5">
            <w:pPr>
              <w:spacing w:after="0"/>
              <w:jc w:val="center"/>
              <w:rPr>
                <w:rFonts w:asciiTheme="minorHAnsi" w:hAnsiTheme="minorHAnsi" w:cstheme="minorHAnsi"/>
                <w:b/>
                <w:szCs w:val="20"/>
              </w:rPr>
            </w:pPr>
            <w:r w:rsidRPr="006D385C">
              <w:rPr>
                <w:rFonts w:asciiTheme="minorHAnsi" w:hAnsiTheme="minorHAnsi" w:cstheme="minorHAnsi"/>
                <w:b/>
                <w:szCs w:val="20"/>
              </w:rPr>
              <w:t>Years (Actual/365)</w:t>
            </w:r>
          </w:p>
        </w:tc>
        <w:tc>
          <w:tcPr>
            <w:tcW w:w="2410" w:type="dxa"/>
            <w:shd w:val="clear" w:color="auto" w:fill="D9D9D9" w:themeFill="background1" w:themeFillShade="D9"/>
          </w:tcPr>
          <w:p w:rsidR="00CD2DB5" w:rsidRPr="006D385C" w:rsidRDefault="00CD2DB5" w:rsidP="00CD2DB5">
            <w:pPr>
              <w:spacing w:after="0"/>
              <w:jc w:val="center"/>
              <w:rPr>
                <w:rFonts w:asciiTheme="minorHAnsi" w:hAnsiTheme="minorHAnsi" w:cstheme="minorHAnsi"/>
                <w:b/>
                <w:szCs w:val="20"/>
              </w:rPr>
            </w:pPr>
            <w:r w:rsidRPr="006D385C">
              <w:rPr>
                <w:rFonts w:asciiTheme="minorHAnsi" w:hAnsiTheme="minorHAnsi" w:cstheme="minorHAnsi"/>
                <w:b/>
                <w:szCs w:val="20"/>
              </w:rPr>
              <w:t>Annually Compounded Zero-Coupon Rate</w:t>
            </w:r>
          </w:p>
        </w:tc>
      </w:tr>
      <w:tr w:rsidR="00CD2DB5" w:rsidRPr="006D385C" w:rsidTr="00CD2DB5">
        <w:tc>
          <w:tcPr>
            <w:tcW w:w="1418" w:type="dxa"/>
          </w:tcPr>
          <w:p w:rsidR="00CD2DB5" w:rsidRPr="006D385C" w:rsidRDefault="00CD2DB5" w:rsidP="00CD2DB5">
            <w:pPr>
              <w:spacing w:after="0"/>
              <w:jc w:val="center"/>
              <w:rPr>
                <w:rFonts w:asciiTheme="minorHAnsi" w:hAnsiTheme="minorHAnsi" w:cstheme="minorHAnsi"/>
                <w:szCs w:val="20"/>
              </w:rPr>
            </w:pPr>
            <w:r w:rsidRPr="006D385C">
              <w:rPr>
                <w:rFonts w:asciiTheme="minorHAnsi" w:hAnsiTheme="minorHAnsi" w:cstheme="minorHAnsi"/>
                <w:szCs w:val="20"/>
              </w:rPr>
              <w:t>1.00</w:t>
            </w:r>
          </w:p>
        </w:tc>
        <w:tc>
          <w:tcPr>
            <w:tcW w:w="2410" w:type="dxa"/>
          </w:tcPr>
          <w:p w:rsidR="00CD2DB5" w:rsidRPr="006D385C" w:rsidRDefault="00CD2DB5" w:rsidP="00CD2DB5">
            <w:pPr>
              <w:spacing w:after="0"/>
              <w:jc w:val="center"/>
              <w:rPr>
                <w:rFonts w:asciiTheme="minorHAnsi" w:hAnsiTheme="minorHAnsi" w:cstheme="minorHAnsi"/>
                <w:szCs w:val="20"/>
              </w:rPr>
            </w:pPr>
            <w:r w:rsidRPr="006D385C">
              <w:rPr>
                <w:rFonts w:asciiTheme="minorHAnsi" w:hAnsiTheme="minorHAnsi" w:cstheme="minorHAnsi"/>
                <w:szCs w:val="20"/>
              </w:rPr>
              <w:t>0.2600</w:t>
            </w:r>
            <w:r>
              <w:rPr>
                <w:rFonts w:asciiTheme="minorHAnsi" w:hAnsiTheme="minorHAnsi" w:cstheme="minorHAnsi"/>
                <w:szCs w:val="20"/>
              </w:rPr>
              <w:t>46</w:t>
            </w:r>
            <w:r w:rsidRPr="006D385C">
              <w:rPr>
                <w:rFonts w:asciiTheme="minorHAnsi" w:hAnsiTheme="minorHAnsi" w:cstheme="minorHAnsi"/>
                <w:szCs w:val="20"/>
              </w:rPr>
              <w:t>%</w:t>
            </w:r>
          </w:p>
        </w:tc>
      </w:tr>
      <w:tr w:rsidR="00CD2DB5" w:rsidRPr="006D385C" w:rsidTr="00CD2DB5">
        <w:tc>
          <w:tcPr>
            <w:tcW w:w="1418" w:type="dxa"/>
          </w:tcPr>
          <w:p w:rsidR="00CD2DB5" w:rsidRPr="006D385C" w:rsidRDefault="00CD2DB5" w:rsidP="00CD2DB5">
            <w:pPr>
              <w:spacing w:after="0"/>
              <w:jc w:val="center"/>
              <w:rPr>
                <w:rFonts w:asciiTheme="minorHAnsi" w:hAnsiTheme="minorHAnsi" w:cstheme="minorHAnsi"/>
                <w:szCs w:val="20"/>
              </w:rPr>
            </w:pPr>
            <w:r w:rsidRPr="006D385C">
              <w:rPr>
                <w:rFonts w:asciiTheme="minorHAnsi" w:hAnsiTheme="minorHAnsi" w:cstheme="minorHAnsi"/>
                <w:szCs w:val="20"/>
              </w:rPr>
              <w:t>1.25</w:t>
            </w:r>
          </w:p>
        </w:tc>
        <w:tc>
          <w:tcPr>
            <w:tcW w:w="2410" w:type="dxa"/>
          </w:tcPr>
          <w:p w:rsidR="00CD2DB5" w:rsidRPr="006D385C" w:rsidRDefault="00CD2DB5" w:rsidP="00CD2DB5">
            <w:pPr>
              <w:spacing w:after="0"/>
              <w:jc w:val="center"/>
              <w:rPr>
                <w:rFonts w:asciiTheme="minorHAnsi" w:hAnsiTheme="minorHAnsi" w:cstheme="minorHAnsi"/>
                <w:szCs w:val="20"/>
              </w:rPr>
            </w:pPr>
            <w:r w:rsidRPr="006D385C">
              <w:rPr>
                <w:rFonts w:asciiTheme="minorHAnsi" w:hAnsiTheme="minorHAnsi" w:cstheme="minorHAnsi"/>
                <w:szCs w:val="20"/>
              </w:rPr>
              <w:t>0.26</w:t>
            </w:r>
            <w:r>
              <w:rPr>
                <w:rFonts w:asciiTheme="minorHAnsi" w:hAnsiTheme="minorHAnsi" w:cstheme="minorHAnsi"/>
                <w:szCs w:val="20"/>
              </w:rPr>
              <w:t>5988</w:t>
            </w:r>
            <w:r w:rsidRPr="006D385C">
              <w:rPr>
                <w:rFonts w:asciiTheme="minorHAnsi" w:hAnsiTheme="minorHAnsi" w:cstheme="minorHAnsi"/>
                <w:szCs w:val="20"/>
              </w:rPr>
              <w:t>%</w:t>
            </w:r>
          </w:p>
        </w:tc>
      </w:tr>
      <w:tr w:rsidR="00CD2DB5" w:rsidRPr="006D385C" w:rsidTr="00CD2DB5">
        <w:tc>
          <w:tcPr>
            <w:tcW w:w="1418" w:type="dxa"/>
          </w:tcPr>
          <w:p w:rsidR="00CD2DB5" w:rsidRPr="006D385C" w:rsidRDefault="00CD2DB5" w:rsidP="00CD2DB5">
            <w:pPr>
              <w:spacing w:after="0"/>
              <w:jc w:val="center"/>
              <w:rPr>
                <w:rFonts w:asciiTheme="minorHAnsi" w:hAnsiTheme="minorHAnsi" w:cstheme="minorHAnsi"/>
                <w:szCs w:val="20"/>
              </w:rPr>
            </w:pPr>
            <w:r w:rsidRPr="006D385C">
              <w:rPr>
                <w:rFonts w:asciiTheme="minorHAnsi" w:hAnsiTheme="minorHAnsi" w:cstheme="minorHAnsi"/>
                <w:szCs w:val="20"/>
              </w:rPr>
              <w:t>1.50</w:t>
            </w:r>
          </w:p>
        </w:tc>
        <w:tc>
          <w:tcPr>
            <w:tcW w:w="2410" w:type="dxa"/>
          </w:tcPr>
          <w:p w:rsidR="00CD2DB5" w:rsidRPr="006D385C" w:rsidRDefault="00CD2DB5" w:rsidP="00CD2DB5">
            <w:pPr>
              <w:spacing w:after="0"/>
              <w:jc w:val="center"/>
              <w:rPr>
                <w:rFonts w:asciiTheme="minorHAnsi" w:hAnsiTheme="minorHAnsi" w:cstheme="minorHAnsi"/>
                <w:szCs w:val="20"/>
              </w:rPr>
            </w:pPr>
            <w:r>
              <w:rPr>
                <w:rFonts w:asciiTheme="minorHAnsi" w:hAnsiTheme="minorHAnsi" w:cstheme="minorHAnsi"/>
                <w:szCs w:val="20"/>
              </w:rPr>
              <w:t>0.276551</w:t>
            </w:r>
            <w:r w:rsidRPr="006D385C">
              <w:rPr>
                <w:rFonts w:asciiTheme="minorHAnsi" w:hAnsiTheme="minorHAnsi" w:cstheme="minorHAnsi"/>
                <w:szCs w:val="20"/>
              </w:rPr>
              <w:t>%</w:t>
            </w:r>
          </w:p>
        </w:tc>
      </w:tr>
    </w:tbl>
    <w:p w:rsidR="00CD2DB5" w:rsidRPr="006D385C" w:rsidRDefault="00CD2DB5" w:rsidP="00CD2DB5">
      <w:pPr>
        <w:spacing w:after="120"/>
        <w:jc w:val="both"/>
        <w:rPr>
          <w:rFonts w:asciiTheme="minorHAnsi" w:hAnsiTheme="minorHAnsi" w:cstheme="minorHAnsi"/>
          <w:szCs w:val="20"/>
        </w:rPr>
      </w:pPr>
    </w:p>
    <w:p w:rsidR="00CD2DB5" w:rsidRPr="006D385C" w:rsidRDefault="00CD2DB5" w:rsidP="00CD2DB5">
      <w:pPr>
        <w:jc w:val="both"/>
      </w:pPr>
      <w:r w:rsidRPr="006D385C">
        <w:t>Pursuant to all of the above, the pricing calculation proceeds as follows: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18"/>
        <w:gridCol w:w="8080"/>
      </w:tblGrid>
      <w:tr w:rsidR="00CD2DB5" w:rsidRPr="006D385C" w:rsidTr="00CD2DB5">
        <w:trPr>
          <w:trHeight w:val="425"/>
        </w:trPr>
        <w:tc>
          <w:tcPr>
            <w:tcW w:w="1418" w:type="dxa"/>
            <w:vAlign w:val="center"/>
          </w:tcPr>
          <w:p w:rsidR="00CD2DB5" w:rsidRPr="006D385C" w:rsidRDefault="00CD2DB5" w:rsidP="00CD2DB5">
            <w:pPr>
              <w:spacing w:after="0"/>
              <w:jc w:val="both"/>
              <w:rPr>
                <w:rFonts w:asciiTheme="minorHAnsi" w:hAnsiTheme="minorHAnsi" w:cstheme="minorHAnsi"/>
                <w:szCs w:val="20"/>
              </w:rPr>
            </w:pPr>
            <w:r w:rsidRPr="006D385C">
              <w:rPr>
                <w:rFonts w:asciiTheme="minorHAnsi" w:hAnsiTheme="minorHAnsi" w:cstheme="minorHAnsi"/>
                <w:szCs w:val="20"/>
              </w:rPr>
              <w:t>t</w:t>
            </w:r>
          </w:p>
        </w:tc>
        <w:tc>
          <w:tcPr>
            <w:tcW w:w="8080" w:type="dxa"/>
            <w:vAlign w:val="center"/>
          </w:tcPr>
          <w:p w:rsidR="00CD2DB5" w:rsidRPr="006D385C" w:rsidRDefault="00026F69" w:rsidP="00CD2DB5">
            <w:pPr>
              <w:spacing w:after="0"/>
              <w:jc w:val="both"/>
              <w:rPr>
                <w:rFonts w:asciiTheme="minorHAnsi" w:hAnsiTheme="minorHAnsi" w:cstheme="minorHAnsi"/>
                <w:szCs w:val="20"/>
              </w:rPr>
            </w:pPr>
            <m:oMath>
              <m:sSub>
                <m:sSubPr>
                  <m:ctrlPr>
                    <w:rPr>
                      <w:rFonts w:ascii="Cambria Math" w:hAnsi="Cambria Math"/>
                      <w:i/>
                    </w:rPr>
                  </m:ctrlPr>
                </m:sSubPr>
                <m:e>
                  <m:r>
                    <w:rPr>
                      <w:rFonts w:ascii="Cambria Math" w:hAnsi="Cambria Math"/>
                    </w:rPr>
                    <m:t>time</m:t>
                  </m:r>
                  <m:d>
                    <m:dPr>
                      <m:ctrlPr>
                        <w:rPr>
                          <w:rFonts w:ascii="Cambria Math" w:hAnsi="Cambria Math"/>
                          <w:i/>
                        </w:rPr>
                      </m:ctrlPr>
                    </m:dPr>
                    <m:e>
                      <m:r>
                        <w:rPr>
                          <w:rFonts w:ascii="Cambria Math" w:hAnsi="Cambria Math"/>
                        </w:rPr>
                        <m:t>17/02/14→18/03/15</m:t>
                      </m:r>
                    </m:e>
                  </m:d>
                </m:e>
                <m:sub>
                  <m:r>
                    <w:rPr>
                      <w:rFonts w:ascii="Cambria Math" w:hAnsi="Cambria Math"/>
                    </w:rPr>
                    <m:t>ACT/365</m:t>
                  </m:r>
                </m:sub>
              </m:sSub>
              <m:r>
                <w:rPr>
                  <w:rFonts w:ascii="Cambria Math" w:hAnsi="Cambria Math"/>
                </w:rPr>
                <m:t>=1.0795</m:t>
              </m:r>
            </m:oMath>
            <w:r w:rsidR="00CD2DB5" w:rsidRPr="006D385C">
              <w:rPr>
                <w:rFonts w:asciiTheme="minorHAnsi" w:hAnsiTheme="minorHAnsi" w:cstheme="minorHAnsi"/>
                <w:szCs w:val="20"/>
              </w:rPr>
              <w:t xml:space="preserve"> </w:t>
            </w:r>
          </w:p>
        </w:tc>
      </w:tr>
      <w:tr w:rsidR="00CD2DB5" w:rsidRPr="006D385C" w:rsidTr="00CD2DB5">
        <w:trPr>
          <w:trHeight w:val="425"/>
        </w:trPr>
        <w:tc>
          <w:tcPr>
            <w:tcW w:w="1418" w:type="dxa"/>
            <w:vAlign w:val="center"/>
          </w:tcPr>
          <w:p w:rsidR="00CD2DB5" w:rsidRPr="006D385C" w:rsidRDefault="00CD2DB5" w:rsidP="00CD2DB5">
            <w:pPr>
              <w:spacing w:after="0"/>
              <w:jc w:val="both"/>
              <w:rPr>
                <w:rFonts w:asciiTheme="minorHAnsi" w:hAnsiTheme="minorHAnsi" w:cstheme="minorHAnsi"/>
                <w:szCs w:val="20"/>
              </w:rPr>
            </w:pPr>
            <w:r w:rsidRPr="006D385C">
              <w:rPr>
                <w:rFonts w:asciiTheme="minorHAnsi" w:hAnsiTheme="minorHAnsi" w:cstheme="minorHAnsi"/>
                <w:szCs w:val="20"/>
              </w:rPr>
              <w:t>T</w:t>
            </w:r>
          </w:p>
        </w:tc>
        <w:tc>
          <w:tcPr>
            <w:tcW w:w="8080" w:type="dxa"/>
            <w:vAlign w:val="center"/>
          </w:tcPr>
          <w:p w:rsidR="00CD2DB5" w:rsidRPr="006D385C" w:rsidRDefault="00026F69" w:rsidP="00CD2DB5">
            <w:pPr>
              <w:spacing w:after="0"/>
              <w:jc w:val="both"/>
              <w:rPr>
                <w:rFonts w:asciiTheme="minorHAnsi" w:hAnsiTheme="minorHAnsi" w:cstheme="minorHAnsi"/>
                <w:szCs w:val="20"/>
              </w:rPr>
            </w:pPr>
            <m:oMath>
              <m:sSub>
                <m:sSubPr>
                  <m:ctrlPr>
                    <w:rPr>
                      <w:rFonts w:ascii="Cambria Math" w:hAnsi="Cambria Math"/>
                      <w:i/>
                    </w:rPr>
                  </m:ctrlPr>
                </m:sSubPr>
                <m:e>
                  <m:r>
                    <w:rPr>
                      <w:rFonts w:ascii="Cambria Math" w:hAnsi="Cambria Math"/>
                    </w:rPr>
                    <m:t>time</m:t>
                  </m:r>
                  <m:d>
                    <m:dPr>
                      <m:ctrlPr>
                        <w:rPr>
                          <w:rFonts w:ascii="Cambria Math" w:hAnsi="Cambria Math"/>
                          <w:i/>
                        </w:rPr>
                      </m:ctrlPr>
                    </m:dPr>
                    <m:e>
                      <m:r>
                        <w:rPr>
                          <w:rFonts w:ascii="Cambria Math" w:hAnsi="Cambria Math"/>
                        </w:rPr>
                        <m:t>17/02/14→16/06/15</m:t>
                      </m:r>
                    </m:e>
                  </m:d>
                </m:e>
                <m:sub>
                  <m:r>
                    <w:rPr>
                      <w:rFonts w:ascii="Cambria Math" w:hAnsi="Cambria Math"/>
                    </w:rPr>
                    <m:t>ACT/365</m:t>
                  </m:r>
                </m:sub>
              </m:sSub>
              <m:r>
                <w:rPr>
                  <w:rFonts w:ascii="Cambria Math" w:hAnsi="Cambria Math"/>
                </w:rPr>
                <m:t>=1.3260</m:t>
              </m:r>
            </m:oMath>
            <w:r w:rsidR="00CD2DB5" w:rsidRPr="006D385C">
              <w:rPr>
                <w:rFonts w:asciiTheme="minorHAnsi" w:hAnsiTheme="minorHAnsi" w:cstheme="minorHAnsi"/>
                <w:szCs w:val="20"/>
              </w:rPr>
              <w:t xml:space="preserve"> </w:t>
            </w:r>
          </w:p>
        </w:tc>
      </w:tr>
      <w:tr w:rsidR="00CD2DB5" w:rsidRPr="006D385C" w:rsidTr="00CD2DB5">
        <w:trPr>
          <w:trHeight w:val="425"/>
        </w:trPr>
        <w:tc>
          <w:tcPr>
            <w:tcW w:w="1418" w:type="dxa"/>
            <w:vAlign w:val="center"/>
          </w:tcPr>
          <w:p w:rsidR="00CD2DB5" w:rsidRPr="006D385C" w:rsidRDefault="00026F69" w:rsidP="00CD2DB5">
            <w:pPr>
              <w:spacing w:after="0"/>
              <w:jc w:val="both"/>
              <w:rPr>
                <w:rFonts w:asciiTheme="minorHAnsi" w:hAnsiTheme="minorHAnsi" w:cstheme="minorHAnsi"/>
                <w:szCs w:val="20"/>
              </w:rPr>
            </w:pP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Index</m:t>
                  </m:r>
                </m:sup>
              </m:sSubSup>
            </m:oMath>
            <w:r w:rsidR="00CD2DB5" w:rsidRPr="006D385C">
              <w:rPr>
                <w:rFonts w:asciiTheme="minorHAnsi" w:hAnsiTheme="minorHAnsi" w:cstheme="minorHAnsi"/>
              </w:rPr>
              <w:t xml:space="preserve"> </w:t>
            </w:r>
          </w:p>
        </w:tc>
        <w:tc>
          <w:tcPr>
            <w:tcW w:w="8080" w:type="dxa"/>
            <w:vAlign w:val="center"/>
          </w:tcPr>
          <w:p w:rsidR="00CD2DB5" w:rsidRPr="006D385C" w:rsidRDefault="00CD2DB5" w:rsidP="00CD2DB5">
            <w:pPr>
              <w:spacing w:after="0"/>
              <w:jc w:val="both"/>
              <w:rPr>
                <w:rFonts w:asciiTheme="minorHAnsi" w:hAnsiTheme="minorHAnsi" w:cstheme="minorHAnsi"/>
                <w:szCs w:val="20"/>
              </w:rPr>
            </w:pPr>
            <w:r w:rsidRPr="006D385C">
              <w:rPr>
                <w:rFonts w:asciiTheme="minorHAnsi" w:hAnsiTheme="minorHAnsi" w:cstheme="minorHAnsi"/>
                <w:szCs w:val="20"/>
              </w:rPr>
              <w:t>0.2619</w:t>
            </w:r>
            <w:r>
              <w:rPr>
                <w:rFonts w:asciiTheme="minorHAnsi" w:hAnsiTheme="minorHAnsi" w:cstheme="minorHAnsi"/>
                <w:szCs w:val="20"/>
              </w:rPr>
              <w:t>34</w:t>
            </w:r>
            <w:r w:rsidRPr="006D385C">
              <w:rPr>
                <w:rFonts w:asciiTheme="minorHAnsi" w:hAnsiTheme="minorHAnsi" w:cstheme="minorHAnsi"/>
                <w:szCs w:val="20"/>
              </w:rPr>
              <w:t>% (i.e. as linearly interpolated from EUR CASH index curve using t = 1.0795)</w:t>
            </w:r>
          </w:p>
        </w:tc>
      </w:tr>
      <w:tr w:rsidR="00CD2DB5" w:rsidRPr="006D385C" w:rsidTr="00CD2DB5">
        <w:trPr>
          <w:trHeight w:val="425"/>
        </w:trPr>
        <w:tc>
          <w:tcPr>
            <w:tcW w:w="1418" w:type="dxa"/>
            <w:vAlign w:val="center"/>
          </w:tcPr>
          <w:p w:rsidR="00CD2DB5" w:rsidRPr="006D385C" w:rsidRDefault="00026F69" w:rsidP="00CD2DB5">
            <w:pPr>
              <w:spacing w:after="0"/>
              <w:jc w:val="both"/>
              <w:rPr>
                <w:rFonts w:asciiTheme="minorHAnsi" w:hAnsiTheme="minorHAnsi" w:cstheme="minorHAnsi"/>
                <w:szCs w:val="20"/>
              </w:rPr>
            </w:pP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Index</m:t>
                  </m:r>
                </m:sup>
              </m:sSubSup>
            </m:oMath>
            <w:r w:rsidR="00CD2DB5" w:rsidRPr="006D385C">
              <w:rPr>
                <w:rFonts w:asciiTheme="minorHAnsi" w:hAnsiTheme="minorHAnsi" w:cstheme="minorHAnsi"/>
              </w:rPr>
              <w:t xml:space="preserve"> </w:t>
            </w:r>
          </w:p>
        </w:tc>
        <w:tc>
          <w:tcPr>
            <w:tcW w:w="8080" w:type="dxa"/>
            <w:vAlign w:val="center"/>
          </w:tcPr>
          <w:p w:rsidR="00CD2DB5" w:rsidRPr="006D385C" w:rsidRDefault="00CD2DB5" w:rsidP="00CD2DB5">
            <w:pPr>
              <w:spacing w:after="0"/>
              <w:jc w:val="both"/>
              <w:rPr>
                <w:rFonts w:asciiTheme="minorHAnsi" w:hAnsiTheme="minorHAnsi" w:cstheme="minorHAnsi"/>
                <w:szCs w:val="20"/>
              </w:rPr>
            </w:pPr>
            <w:r w:rsidRPr="006D385C">
              <w:rPr>
                <w:rFonts w:asciiTheme="minorHAnsi" w:hAnsiTheme="minorHAnsi" w:cstheme="minorHAnsi"/>
                <w:szCs w:val="20"/>
              </w:rPr>
              <w:t>0.2692</w:t>
            </w:r>
            <w:r>
              <w:rPr>
                <w:rFonts w:asciiTheme="minorHAnsi" w:hAnsiTheme="minorHAnsi" w:cstheme="minorHAnsi"/>
                <w:szCs w:val="20"/>
              </w:rPr>
              <w:t>00</w:t>
            </w:r>
            <w:r w:rsidRPr="006D385C">
              <w:rPr>
                <w:rFonts w:asciiTheme="minorHAnsi" w:hAnsiTheme="minorHAnsi" w:cstheme="minorHAnsi"/>
                <w:szCs w:val="20"/>
              </w:rPr>
              <w:t>% (i.e. as linearly interpolated from EUR CASH index curve using T = 1.3620)</w:t>
            </w:r>
          </w:p>
        </w:tc>
      </w:tr>
      <w:tr w:rsidR="00CD2DB5" w:rsidRPr="006D385C" w:rsidTr="00CD2DB5">
        <w:trPr>
          <w:trHeight w:val="425"/>
        </w:trPr>
        <w:tc>
          <w:tcPr>
            <w:tcW w:w="1418" w:type="dxa"/>
            <w:vAlign w:val="center"/>
          </w:tcPr>
          <w:p w:rsidR="00CD2DB5" w:rsidRPr="006D385C" w:rsidRDefault="00026F69" w:rsidP="00CD2DB5">
            <w:pPr>
              <w:spacing w:after="0"/>
              <w:jc w:val="both"/>
              <w:rPr>
                <w:rFonts w:asciiTheme="minorHAnsi" w:hAnsiTheme="minorHAnsi" w:cstheme="minorHAnsi"/>
                <w:szCs w:val="20"/>
              </w:rPr>
            </w:pPr>
            <m:oMath>
              <m:sSubSup>
                <m:sSubSupPr>
                  <m:ctrlPr>
                    <w:rPr>
                      <w:rFonts w:ascii="Cambria Math" w:hAnsi="Cambria Math"/>
                      <w:i/>
                    </w:rPr>
                  </m:ctrlPr>
                </m:sSubSupPr>
                <m:e>
                  <m:r>
                    <w:rPr>
                      <w:rFonts w:ascii="Cambria Math" w:hAnsi="Cambria Math"/>
                    </w:rPr>
                    <m:t>DF</m:t>
                  </m:r>
                </m:e>
                <m:sub>
                  <m:r>
                    <w:rPr>
                      <w:rFonts w:ascii="Cambria Math" w:hAnsi="Cambria Math"/>
                    </w:rPr>
                    <m:t>t</m:t>
                  </m:r>
                </m:sub>
                <m:sup>
                  <m:r>
                    <w:rPr>
                      <w:rFonts w:ascii="Cambria Math" w:hAnsi="Cambria Math"/>
                    </w:rPr>
                    <m:t>Index</m:t>
                  </m:r>
                </m:sup>
              </m:sSubSup>
            </m:oMath>
            <w:r w:rsidR="00CD2DB5" w:rsidRPr="006D385C">
              <w:rPr>
                <w:rFonts w:asciiTheme="minorHAnsi" w:hAnsiTheme="minorHAnsi" w:cstheme="minorHAnsi"/>
              </w:rPr>
              <w:t xml:space="preserve"> </w:t>
            </w:r>
          </w:p>
        </w:tc>
        <w:tc>
          <w:tcPr>
            <w:tcW w:w="8080" w:type="dxa"/>
            <w:vAlign w:val="center"/>
          </w:tcPr>
          <w:p w:rsidR="00CD2DB5" w:rsidRPr="006D385C" w:rsidRDefault="00026F69" w:rsidP="00CD2DB5">
            <w:pPr>
              <w:spacing w:after="0"/>
              <w:jc w:val="both"/>
              <w:rPr>
                <w:rFonts w:asciiTheme="minorHAnsi" w:hAnsiTheme="minorHAnsi" w:cstheme="minorHAnsi"/>
                <w:szCs w:val="20"/>
              </w:rPr>
            </w:pPr>
            <m:oMath>
              <m:sSup>
                <m:sSupPr>
                  <m:ctrlPr>
                    <w:rPr>
                      <w:rFonts w:ascii="Cambria Math" w:hAnsi="Cambria Math"/>
                    </w:rPr>
                  </m:ctrlPr>
                </m:sSupPr>
                <m:e>
                  <m:d>
                    <m:dPr>
                      <m:ctrlPr>
                        <w:rPr>
                          <w:rFonts w:ascii="Cambria Math" w:hAnsi="Cambria Math"/>
                        </w:rPr>
                      </m:ctrlPr>
                    </m:dPr>
                    <m:e>
                      <m:r>
                        <m:rPr>
                          <m:sty m:val="p"/>
                        </m:rPr>
                        <w:rPr>
                          <w:rFonts w:ascii="Cambria Math" w:hAnsi="Cambria Math"/>
                        </w:rPr>
                        <m:t>1+0.261934%</m:t>
                      </m:r>
                    </m:e>
                  </m:d>
                </m:e>
                <m:sup>
                  <m:r>
                    <m:rPr>
                      <m:sty m:val="p"/>
                    </m:rPr>
                    <w:rPr>
                      <w:rFonts w:ascii="Cambria Math" w:hAnsi="Cambria Math"/>
                    </w:rPr>
                    <m:t>-1.0795</m:t>
                  </m:r>
                </m:sup>
              </m:sSup>
              <m:r>
                <w:rPr>
                  <w:rFonts w:ascii="Cambria Math" w:hAnsi="Cambria Math"/>
                </w:rPr>
                <m:t>=0.997180</m:t>
              </m:r>
            </m:oMath>
            <w:r w:rsidR="00CD2DB5" w:rsidRPr="006D385C">
              <w:rPr>
                <w:rFonts w:asciiTheme="minorHAnsi" w:hAnsiTheme="minorHAnsi" w:cstheme="minorHAnsi"/>
              </w:rPr>
              <w:t xml:space="preserve"> </w:t>
            </w:r>
          </w:p>
        </w:tc>
      </w:tr>
      <w:tr w:rsidR="00CD2DB5" w:rsidRPr="006D385C" w:rsidTr="00CD2DB5">
        <w:trPr>
          <w:trHeight w:val="425"/>
        </w:trPr>
        <w:tc>
          <w:tcPr>
            <w:tcW w:w="1418" w:type="dxa"/>
            <w:vAlign w:val="center"/>
          </w:tcPr>
          <w:p w:rsidR="00CD2DB5" w:rsidRPr="006D385C" w:rsidRDefault="00026F69" w:rsidP="00CD2DB5">
            <w:pPr>
              <w:spacing w:after="0"/>
              <w:jc w:val="both"/>
              <w:rPr>
                <w:rFonts w:asciiTheme="minorHAnsi" w:hAnsiTheme="minorHAnsi" w:cstheme="minorHAnsi"/>
                <w:szCs w:val="20"/>
              </w:rPr>
            </w:pPr>
            <m:oMath>
              <m:sSubSup>
                <m:sSubSupPr>
                  <m:ctrlPr>
                    <w:rPr>
                      <w:rFonts w:ascii="Cambria Math" w:hAnsi="Cambria Math"/>
                      <w:i/>
                    </w:rPr>
                  </m:ctrlPr>
                </m:sSubSupPr>
                <m:e>
                  <m:r>
                    <w:rPr>
                      <w:rFonts w:ascii="Cambria Math" w:hAnsi="Cambria Math"/>
                    </w:rPr>
                    <m:t>DF</m:t>
                  </m:r>
                </m:e>
                <m:sub>
                  <m:r>
                    <w:rPr>
                      <w:rFonts w:ascii="Cambria Math" w:hAnsi="Cambria Math"/>
                    </w:rPr>
                    <m:t>T</m:t>
                  </m:r>
                </m:sub>
                <m:sup>
                  <m:r>
                    <w:rPr>
                      <w:rFonts w:ascii="Cambria Math" w:hAnsi="Cambria Math"/>
                    </w:rPr>
                    <m:t>Index</m:t>
                  </m:r>
                </m:sup>
              </m:sSubSup>
            </m:oMath>
            <w:r w:rsidR="00CD2DB5" w:rsidRPr="006D385C">
              <w:rPr>
                <w:rFonts w:asciiTheme="minorHAnsi" w:hAnsiTheme="minorHAnsi" w:cstheme="minorHAnsi"/>
              </w:rPr>
              <w:t xml:space="preserve"> </w:t>
            </w:r>
          </w:p>
        </w:tc>
        <w:tc>
          <w:tcPr>
            <w:tcW w:w="8080" w:type="dxa"/>
            <w:vAlign w:val="center"/>
          </w:tcPr>
          <w:p w:rsidR="00CD2DB5" w:rsidRPr="006D385C" w:rsidRDefault="00026F69" w:rsidP="00CD2DB5">
            <w:pPr>
              <w:spacing w:after="0"/>
              <w:jc w:val="both"/>
              <w:rPr>
                <w:rFonts w:asciiTheme="minorHAnsi" w:hAnsiTheme="minorHAnsi" w:cstheme="minorHAnsi"/>
                <w:szCs w:val="20"/>
              </w:rPr>
            </w:pPr>
            <m:oMath>
              <m:sSup>
                <m:sSupPr>
                  <m:ctrlPr>
                    <w:rPr>
                      <w:rFonts w:ascii="Cambria Math" w:hAnsi="Cambria Math"/>
                    </w:rPr>
                  </m:ctrlPr>
                </m:sSupPr>
                <m:e>
                  <m:d>
                    <m:dPr>
                      <m:ctrlPr>
                        <w:rPr>
                          <w:rFonts w:ascii="Cambria Math" w:hAnsi="Cambria Math"/>
                        </w:rPr>
                      </m:ctrlPr>
                    </m:dPr>
                    <m:e>
                      <m:r>
                        <m:rPr>
                          <m:sty m:val="p"/>
                        </m:rPr>
                        <w:rPr>
                          <w:rFonts w:ascii="Cambria Math" w:hAnsi="Cambria Math"/>
                        </w:rPr>
                        <m:t>1+0.269200%</m:t>
                      </m:r>
                    </m:e>
                  </m:d>
                </m:e>
                <m:sup>
                  <m:r>
                    <m:rPr>
                      <m:sty m:val="p"/>
                    </m:rPr>
                    <w:rPr>
                      <w:rFonts w:ascii="Cambria Math" w:hAnsi="Cambria Math"/>
                    </w:rPr>
                    <m:t>-1.3260</m:t>
                  </m:r>
                </m:sup>
              </m:sSup>
              <m:r>
                <w:rPr>
                  <w:rFonts w:ascii="Cambria Math" w:hAnsi="Cambria Math"/>
                </w:rPr>
                <m:t>=0.996441</m:t>
              </m:r>
            </m:oMath>
            <w:r w:rsidR="00CD2DB5" w:rsidRPr="006D385C">
              <w:rPr>
                <w:rFonts w:asciiTheme="minorHAnsi" w:hAnsiTheme="minorHAnsi" w:cstheme="minorHAnsi"/>
              </w:rPr>
              <w:t xml:space="preserve"> </w:t>
            </w:r>
          </w:p>
        </w:tc>
      </w:tr>
      <w:tr w:rsidR="00CD2DB5" w:rsidRPr="006D385C" w:rsidTr="00CD2DB5">
        <w:trPr>
          <w:trHeight w:val="425"/>
        </w:trPr>
        <w:tc>
          <w:tcPr>
            <w:tcW w:w="1418" w:type="dxa"/>
            <w:vAlign w:val="center"/>
          </w:tcPr>
          <w:p w:rsidR="00CD2DB5" w:rsidRPr="006D385C" w:rsidRDefault="00026F69" w:rsidP="00CD2DB5">
            <w:pPr>
              <w:spacing w:after="0"/>
              <w:jc w:val="both"/>
              <w:rPr>
                <w:rFonts w:cs="Arial"/>
              </w:rPr>
            </w:pPr>
            <m:oMath>
              <m:sSub>
                <m:sSubPr>
                  <m:ctrlPr>
                    <w:rPr>
                      <w:rFonts w:ascii="Cambria Math" w:hAnsi="Cambria Math"/>
                      <w:i/>
                    </w:rPr>
                  </m:ctrlPr>
                </m:sSubPr>
                <m:e>
                  <m:r>
                    <w:rPr>
                      <w:rFonts w:ascii="Cambria Math" w:hAnsi="Cambria Math"/>
                    </w:rPr>
                    <m:t>δ</m:t>
                  </m:r>
                </m:e>
                <m:sub>
                  <m:r>
                    <w:rPr>
                      <w:rFonts w:ascii="Cambria Math" w:hAnsi="Cambria Math"/>
                    </w:rPr>
                    <m:t>t,T</m:t>
                  </m:r>
                </m:sub>
              </m:sSub>
            </m:oMath>
            <w:r w:rsidR="00CD2DB5" w:rsidRPr="006D385C">
              <w:rPr>
                <w:rFonts w:cs="Arial"/>
              </w:rPr>
              <w:t xml:space="preserve"> </w:t>
            </w:r>
          </w:p>
        </w:tc>
        <w:tc>
          <w:tcPr>
            <w:tcW w:w="8080" w:type="dxa"/>
            <w:vAlign w:val="center"/>
          </w:tcPr>
          <w:p w:rsidR="00CD2DB5" w:rsidRPr="006D385C" w:rsidRDefault="00026F69" w:rsidP="00CD2DB5">
            <w:pPr>
              <w:spacing w:after="0"/>
              <w:jc w:val="both"/>
              <w:rPr>
                <w:rFonts w:cs="Arial"/>
              </w:rPr>
            </w:pPr>
            <m:oMath>
              <m:sSub>
                <m:sSubPr>
                  <m:ctrlPr>
                    <w:rPr>
                      <w:rFonts w:ascii="Cambria Math" w:hAnsi="Cambria Math"/>
                      <w:i/>
                    </w:rPr>
                  </m:ctrlPr>
                </m:sSubPr>
                <m:e>
                  <m:r>
                    <w:rPr>
                      <w:rFonts w:ascii="Cambria Math" w:hAnsi="Cambria Math"/>
                    </w:rPr>
                    <m:t>time</m:t>
                  </m:r>
                  <m:d>
                    <m:dPr>
                      <m:ctrlPr>
                        <w:rPr>
                          <w:rFonts w:ascii="Cambria Math" w:hAnsi="Cambria Math"/>
                          <w:i/>
                        </w:rPr>
                      </m:ctrlPr>
                    </m:dPr>
                    <m:e>
                      <m:r>
                        <w:rPr>
                          <w:rFonts w:ascii="Cambria Math" w:hAnsi="Cambria Math"/>
                        </w:rPr>
                        <m:t>18/03/15→16/06/15</m:t>
                      </m:r>
                    </m:e>
                  </m:d>
                </m:e>
                <m:sub>
                  <m:r>
                    <w:rPr>
                      <w:rFonts w:ascii="Cambria Math" w:hAnsi="Cambria Math"/>
                    </w:rPr>
                    <m:t>ACT/360</m:t>
                  </m:r>
                </m:sub>
              </m:sSub>
              <m:r>
                <w:rPr>
                  <w:rFonts w:ascii="Cambria Math" w:hAnsi="Cambria Math"/>
                </w:rPr>
                <m:t>=0.2500</m:t>
              </m:r>
            </m:oMath>
            <w:r w:rsidR="00CD2DB5" w:rsidRPr="006D385C">
              <w:rPr>
                <w:rFonts w:asciiTheme="minorHAnsi" w:hAnsiTheme="minorHAnsi" w:cstheme="minorHAnsi"/>
                <w:szCs w:val="20"/>
              </w:rPr>
              <w:t xml:space="preserve"> </w:t>
            </w:r>
          </w:p>
        </w:tc>
      </w:tr>
      <w:tr w:rsidR="00CD2DB5" w:rsidRPr="006D385C" w:rsidTr="00CD2DB5">
        <w:trPr>
          <w:trHeight w:val="425"/>
        </w:trPr>
        <w:tc>
          <w:tcPr>
            <w:tcW w:w="1418" w:type="dxa"/>
            <w:vAlign w:val="center"/>
          </w:tcPr>
          <w:p w:rsidR="00CD2DB5" w:rsidRPr="006D385C" w:rsidRDefault="00026F69" w:rsidP="00CD2DB5">
            <w:pPr>
              <w:spacing w:after="0"/>
              <w:jc w:val="both"/>
              <w:rPr>
                <w:rFonts w:asciiTheme="minorHAnsi" w:hAnsiTheme="minorHAnsi" w:cstheme="minorHAnsi"/>
                <w:szCs w:val="20"/>
              </w:rPr>
            </w:pPr>
            <m:oMath>
              <m:sSubSup>
                <m:sSubSupPr>
                  <m:ctrlPr>
                    <w:rPr>
                      <w:rFonts w:ascii="Cambria Math" w:hAnsi="Cambria Math"/>
                      <w:i/>
                    </w:rPr>
                  </m:ctrlPr>
                </m:sSubSupPr>
                <m:e>
                  <m:r>
                    <w:rPr>
                      <w:rFonts w:ascii="Cambria Math" w:hAnsi="Cambria Math"/>
                    </w:rPr>
                    <m:t>r</m:t>
                  </m:r>
                </m:e>
                <m:sub>
                  <m:r>
                    <w:rPr>
                      <w:rFonts w:ascii="Cambria Math" w:hAnsi="Cambria Math"/>
                    </w:rPr>
                    <m:t>t,T</m:t>
                  </m:r>
                </m:sub>
                <m:sup>
                  <m:r>
                    <w:rPr>
                      <w:rFonts w:ascii="Cambria Math" w:hAnsi="Cambria Math"/>
                    </w:rPr>
                    <m:t>fwd</m:t>
                  </m:r>
                </m:sup>
              </m:sSubSup>
            </m:oMath>
            <w:r w:rsidR="00CD2DB5" w:rsidRPr="006D385C">
              <w:rPr>
                <w:rFonts w:asciiTheme="minorHAnsi" w:hAnsiTheme="minorHAnsi" w:cstheme="minorHAnsi"/>
              </w:rPr>
              <w:t xml:space="preserve"> </w:t>
            </w:r>
          </w:p>
        </w:tc>
        <w:tc>
          <w:tcPr>
            <w:tcW w:w="8080" w:type="dxa"/>
            <w:vAlign w:val="center"/>
          </w:tcPr>
          <w:p w:rsidR="00CD2DB5" w:rsidRPr="006D385C" w:rsidRDefault="00026F69" w:rsidP="00CD2DB5">
            <w:pPr>
              <w:spacing w:after="0"/>
              <w:jc w:val="both"/>
              <w:rPr>
                <w:rFonts w:asciiTheme="minorHAnsi" w:hAnsiTheme="minorHAnsi" w:cstheme="minorHAnsi"/>
                <w:szCs w:val="20"/>
              </w:rPr>
            </w:pPr>
            <m:oMath>
              <m:d>
                <m:dPr>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0.2500</m:t>
                      </m:r>
                    </m:den>
                  </m:f>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f>
                        <m:fPr>
                          <m:type m:val="lin"/>
                          <m:ctrlPr>
                            <w:rPr>
                              <w:rFonts w:ascii="Cambria Math" w:hAnsi="Cambria Math"/>
                              <w:i/>
                            </w:rPr>
                          </m:ctrlPr>
                        </m:fPr>
                        <m:num>
                          <m:r>
                            <w:rPr>
                              <w:rFonts w:ascii="Cambria Math" w:hAnsi="Cambria Math"/>
                            </w:rPr>
                            <m:t>0.997180</m:t>
                          </m:r>
                          <m:r>
                            <m:rPr>
                              <m:sty m:val="p"/>
                            </m:rPr>
                            <w:rPr>
                              <w:rFonts w:ascii="Cambria Math" w:hAnsi="Cambria Math" w:cstheme="minorHAnsi"/>
                            </w:rPr>
                            <m:t xml:space="preserve"> </m:t>
                          </m:r>
                        </m:num>
                        <m:den>
                          <m:r>
                            <w:rPr>
                              <w:rFonts w:ascii="Cambria Math" w:hAnsi="Cambria Math"/>
                            </w:rPr>
                            <m:t xml:space="preserve"> 0.996441</m:t>
                          </m:r>
                          <m:r>
                            <m:rPr>
                              <m:sty m:val="p"/>
                            </m:rPr>
                            <w:rPr>
                              <w:rFonts w:ascii="Cambria Math" w:hAnsi="Cambria Math" w:cstheme="minorHAnsi"/>
                            </w:rPr>
                            <m:t xml:space="preserve"> </m:t>
                          </m:r>
                        </m:den>
                      </m:f>
                    </m:e>
                  </m:d>
                  <m:r>
                    <w:rPr>
                      <w:rFonts w:ascii="Cambria Math" w:hAnsi="Cambria Math"/>
                    </w:rPr>
                    <m:t>-1</m:t>
                  </m:r>
                </m:e>
              </m:d>
              <m:r>
                <w:rPr>
                  <w:rFonts w:ascii="Cambria Math" w:hAnsi="Cambria Math" w:cstheme="minorHAnsi"/>
                </w:rPr>
                <m:t>=0.296555%</m:t>
              </m:r>
            </m:oMath>
            <w:r w:rsidR="00CD2DB5" w:rsidRPr="006D385C">
              <w:rPr>
                <w:rFonts w:asciiTheme="minorHAnsi" w:hAnsiTheme="minorHAnsi" w:cstheme="minorHAnsi"/>
              </w:rPr>
              <w:t xml:space="preserve"> </w:t>
            </w:r>
          </w:p>
        </w:tc>
      </w:tr>
      <w:tr w:rsidR="00CD2DB5" w:rsidRPr="006D385C" w:rsidTr="00CD2DB5">
        <w:trPr>
          <w:trHeight w:val="425"/>
        </w:trPr>
        <w:tc>
          <w:tcPr>
            <w:tcW w:w="1418" w:type="dxa"/>
            <w:vAlign w:val="center"/>
          </w:tcPr>
          <w:p w:rsidR="00CD2DB5" w:rsidRPr="006D385C" w:rsidRDefault="00026F69" w:rsidP="00CD2DB5">
            <w:pPr>
              <w:spacing w:after="0"/>
              <w:jc w:val="both"/>
              <w:rPr>
                <w:rFonts w:cs="Arial"/>
                <w:b/>
              </w:rPr>
            </w:pPr>
            <m:oMath>
              <m:sSubSup>
                <m:sSubSupPr>
                  <m:ctrlPr>
                    <w:rPr>
                      <w:rFonts w:ascii="Cambria Math" w:hAnsi="Cambria Math"/>
                      <w:b/>
                      <w:i/>
                    </w:rPr>
                  </m:ctrlPr>
                </m:sSubSupPr>
                <m:e>
                  <m:r>
                    <m:rPr>
                      <m:sty m:val="bi"/>
                    </m:rPr>
                    <w:rPr>
                      <w:rFonts w:ascii="Cambria Math" w:hAnsi="Cambria Math"/>
                    </w:rPr>
                    <m:t>F</m:t>
                  </m:r>
                </m:e>
                <m:sub>
                  <m:r>
                    <m:rPr>
                      <m:sty m:val="bi"/>
                    </m:rPr>
                    <w:rPr>
                      <w:rFonts w:ascii="Cambria Math" w:hAnsi="Cambria Math"/>
                    </w:rPr>
                    <m:t>t,T</m:t>
                  </m:r>
                </m:sub>
                <m:sup>
                  <m:r>
                    <m:rPr>
                      <m:sty m:val="bi"/>
                    </m:rPr>
                    <w:rPr>
                      <w:rFonts w:ascii="Cambria Math" w:hAnsi="Cambria Math"/>
                    </w:rPr>
                    <m:t>STIR</m:t>
                  </m:r>
                </m:sup>
              </m:sSubSup>
            </m:oMath>
            <w:r w:rsidR="00CD2DB5" w:rsidRPr="006D385C">
              <w:rPr>
                <w:rFonts w:cs="Arial"/>
                <w:b/>
              </w:rPr>
              <w:t xml:space="preserve"> </w:t>
            </w:r>
          </w:p>
        </w:tc>
        <w:tc>
          <w:tcPr>
            <w:tcW w:w="8080" w:type="dxa"/>
            <w:vAlign w:val="center"/>
          </w:tcPr>
          <w:p w:rsidR="00CD2DB5" w:rsidRPr="006D385C" w:rsidRDefault="00CD2DB5" w:rsidP="00CD2DB5">
            <w:pPr>
              <w:spacing w:after="0"/>
              <w:jc w:val="both"/>
              <w:rPr>
                <w:rFonts w:cs="Arial"/>
                <w:b/>
              </w:rPr>
            </w:pPr>
            <m:oMath>
              <m:r>
                <m:rPr>
                  <m:sty m:val="bi"/>
                </m:rPr>
                <w:rPr>
                  <w:rFonts w:ascii="Cambria Math" w:hAnsi="Cambria Math"/>
                </w:rPr>
                <m:t>100∙</m:t>
              </m:r>
              <m:d>
                <m:dPr>
                  <m:ctrlPr>
                    <w:rPr>
                      <w:rFonts w:ascii="Cambria Math" w:hAnsi="Cambria Math"/>
                      <w:b/>
                      <w:i/>
                    </w:rPr>
                  </m:ctrlPr>
                </m:dPr>
                <m:e>
                  <m:r>
                    <m:rPr>
                      <m:sty m:val="bi"/>
                    </m:rPr>
                    <w:rPr>
                      <w:rFonts w:ascii="Cambria Math" w:hAnsi="Cambria Math"/>
                    </w:rPr>
                    <m:t>1-0.296555%</m:t>
                  </m:r>
                </m:e>
              </m:d>
              <m:r>
                <m:rPr>
                  <m:sty m:val="bi"/>
                </m:rPr>
                <w:rPr>
                  <w:rFonts w:ascii="Cambria Math" w:hAnsi="Cambria Math"/>
                </w:rPr>
                <m:t>=99.705</m:t>
              </m:r>
            </m:oMath>
            <w:r w:rsidRPr="006D385C">
              <w:rPr>
                <w:rFonts w:cs="Arial"/>
                <w:b/>
              </w:rPr>
              <w:t xml:space="preserve"> (i.e. as rounded to the nearest 0.005)</w:t>
            </w:r>
          </w:p>
        </w:tc>
      </w:tr>
    </w:tbl>
    <w:p w:rsidR="00CD2DB5" w:rsidRPr="006D385C" w:rsidRDefault="00CD2DB5" w:rsidP="00CD2DB5">
      <w:pPr>
        <w:spacing w:after="120"/>
        <w:jc w:val="both"/>
      </w:pPr>
    </w:p>
    <w:p w:rsidR="00CD2DB5" w:rsidRPr="00CD2DB5" w:rsidRDefault="0077200E" w:rsidP="0089164F">
      <w:pPr>
        <w:spacing w:after="120"/>
        <w:jc w:val="both"/>
      </w:pPr>
      <w:r w:rsidRPr="0077200E">
        <w:t>To avoid mispricing of the option at IM calculation that can cause potential breaches in the backtesing an implied zero curve spread is calculated. The spread satisfies that each future underlying contract is priced back to its market value at each backtesting date for the pricing before the scenario shift is applied. The same spread is also used after the zero curve scenario is applied</w:t>
      </w:r>
      <w:r w:rsidR="00831CBD" w:rsidRPr="0077200E">
        <w:t>.</w:t>
      </w:r>
    </w:p>
    <w:p w:rsidR="006F53BA" w:rsidRDefault="006F53BA" w:rsidP="006F53BA">
      <w:pPr>
        <w:pStyle w:val="Heading2"/>
        <w:numPr>
          <w:ilvl w:val="0"/>
          <w:numId w:val="0"/>
        </w:numPr>
        <w:spacing w:before="0"/>
        <w:jc w:val="both"/>
      </w:pPr>
    </w:p>
    <w:p w:rsidR="00AB575D" w:rsidRPr="006D385C" w:rsidRDefault="00AB575D" w:rsidP="0089164F">
      <w:pPr>
        <w:pStyle w:val="Heading2"/>
        <w:spacing w:before="0"/>
        <w:jc w:val="both"/>
      </w:pPr>
      <w:bookmarkStart w:id="42" w:name="_Toc433104552"/>
      <w:r w:rsidRPr="006D385C">
        <w:t>Government Bond Futures</w:t>
      </w:r>
      <w:bookmarkEnd w:id="42"/>
    </w:p>
    <w:p w:rsidR="00565D1E" w:rsidRPr="006D385C" w:rsidRDefault="00565D1E" w:rsidP="0089164F">
      <w:pPr>
        <w:spacing w:after="120"/>
        <w:jc w:val="both"/>
      </w:pPr>
      <w:r w:rsidRPr="006D385C">
        <w:t xml:space="preserve">Each government bond futures contract is </w:t>
      </w:r>
      <w:r w:rsidR="005F34DB" w:rsidRPr="006D385C">
        <w:t>priced</w:t>
      </w:r>
      <w:r w:rsidRPr="006D385C">
        <w:t xml:space="preserve"> in accordance with the </w:t>
      </w:r>
      <w:r w:rsidR="000025FD" w:rsidRPr="006D385C">
        <w:t xml:space="preserve">relevant </w:t>
      </w:r>
      <w:r w:rsidR="005F34DB" w:rsidRPr="006D385C">
        <w:t>underlying</w:t>
      </w:r>
      <w:r w:rsidR="00C07821" w:rsidRPr="006D385C">
        <w:t xml:space="preserve"> CTD</w:t>
      </w:r>
      <w:r w:rsidR="00334FEC" w:rsidRPr="006D385C">
        <w:t xml:space="preserve"> bond – </w:t>
      </w:r>
      <w:r w:rsidR="005F34DB" w:rsidRPr="006D385C">
        <w:t>evaluated</w:t>
      </w:r>
      <w:r w:rsidR="00334FEC" w:rsidRPr="006D385C">
        <w:t xml:space="preserve"> on a forward basis – </w:t>
      </w:r>
      <w:r w:rsidRPr="006D385C">
        <w:t>as follows:</w:t>
      </w:r>
    </w:p>
    <w:p w:rsidR="00590D9A" w:rsidRPr="006D385C" w:rsidRDefault="00590D9A" w:rsidP="0089164F">
      <w:pPr>
        <w:spacing w:after="120"/>
        <w:jc w:val="both"/>
      </w:pPr>
    </w:p>
    <w:p w:rsidR="00590D9A" w:rsidRPr="006D385C" w:rsidRDefault="00026F69" w:rsidP="0089164F">
      <w:pPr>
        <w:spacing w:after="120"/>
        <w:jc w:val="both"/>
      </w:pPr>
      <m:oMath>
        <m:sSubSup>
          <m:sSubSupPr>
            <m:ctrlPr>
              <w:rPr>
                <w:rFonts w:ascii="Cambria Math" w:hAnsi="Cambria Math"/>
                <w:i/>
                <w:sz w:val="28"/>
              </w:rPr>
            </m:ctrlPr>
          </m:sSubSupPr>
          <m:e>
            <m:r>
              <w:rPr>
                <w:rFonts w:ascii="Cambria Math" w:hAnsi="Cambria Math"/>
                <w:sz w:val="28"/>
              </w:rPr>
              <m:t>F</m:t>
            </m:r>
          </m:e>
          <m:sub>
            <m:r>
              <w:rPr>
                <w:rFonts w:ascii="Cambria Math" w:hAnsi="Cambria Math"/>
                <w:sz w:val="28"/>
              </w:rPr>
              <m:t>t,T</m:t>
            </m:r>
          </m:sub>
          <m:sup>
            <m:r>
              <w:rPr>
                <w:rFonts w:ascii="Cambria Math" w:hAnsi="Cambria Math"/>
                <w:sz w:val="28"/>
              </w:rPr>
              <m:t>GOVT</m:t>
            </m:r>
          </m:sup>
        </m:sSubSup>
        <m:r>
          <w:rPr>
            <w:rFonts w:ascii="Cambria Math" w:hAnsi="Cambria Math"/>
            <w:sz w:val="28"/>
          </w:rPr>
          <m:t>=</m:t>
        </m:r>
        <m:d>
          <m:dPr>
            <m:ctrlPr>
              <w:rPr>
                <w:rFonts w:ascii="Cambria Math" w:hAnsi="Cambria Math"/>
                <w:i/>
                <w:sz w:val="28"/>
              </w:rPr>
            </m:ctrlPr>
          </m:dPr>
          <m:e>
            <m:f>
              <m:fPr>
                <m:type m:val="lin"/>
                <m:ctrlPr>
                  <w:rPr>
                    <w:rFonts w:ascii="Cambria Math" w:hAnsi="Cambria Math"/>
                    <w:i/>
                    <w:sz w:val="28"/>
                  </w:rPr>
                </m:ctrlPr>
              </m:fPr>
              <m:num>
                <m:r>
                  <w:rPr>
                    <w:rFonts w:ascii="Cambria Math" w:hAnsi="Cambria Math"/>
                    <w:sz w:val="28"/>
                  </w:rPr>
                  <m:t>1</m:t>
                </m:r>
              </m:num>
              <m:den>
                <m:r>
                  <w:rPr>
                    <w:rFonts w:ascii="Cambria Math" w:hAnsi="Cambria Math"/>
                    <w:sz w:val="28"/>
                  </w:rPr>
                  <m:t>CF</m:t>
                </m:r>
              </m:den>
            </m:f>
          </m:e>
        </m:d>
        <m:r>
          <w:rPr>
            <w:rFonts w:ascii="Cambria Math" w:hAnsi="Cambria Math"/>
            <w:sz w:val="28"/>
          </w:rPr>
          <m:t>∙</m:t>
        </m:r>
        <m:d>
          <m:dPr>
            <m:begChr m:val="{"/>
            <m:endChr m:val="}"/>
            <m:ctrlPr>
              <w:rPr>
                <w:rFonts w:ascii="Cambria Math" w:hAnsi="Cambria Math"/>
                <w:i/>
                <w:sz w:val="28"/>
              </w:rPr>
            </m:ctrlPr>
          </m:dPr>
          <m:e>
            <m:d>
              <m:dPr>
                <m:ctrlPr>
                  <w:rPr>
                    <w:rFonts w:ascii="Cambria Math" w:hAnsi="Cambria Math"/>
                    <w:i/>
                    <w:sz w:val="28"/>
                  </w:rPr>
                </m:ctrlPr>
              </m:dPr>
              <m:e>
                <m:acc>
                  <m:accPr>
                    <m:chr m:val="̃"/>
                    <m:ctrlPr>
                      <w:rPr>
                        <w:rFonts w:ascii="Cambria Math" w:hAnsi="Cambria Math"/>
                        <w:i/>
                        <w:sz w:val="28"/>
                      </w:rPr>
                    </m:ctrlPr>
                  </m:accPr>
                  <m:e>
                    <m:r>
                      <w:rPr>
                        <w:rFonts w:ascii="Cambria Math" w:hAnsi="Cambria Math"/>
                        <w:sz w:val="28"/>
                      </w:rPr>
                      <m:t>P</m:t>
                    </m:r>
                  </m:e>
                </m:acc>
                <m:r>
                  <w:rPr>
                    <w:rFonts w:ascii="Cambria Math" w:hAnsi="Cambria Math"/>
                    <w:sz w:val="28"/>
                  </w:rPr>
                  <m:t>+</m:t>
                </m:r>
                <m:sSub>
                  <m:sSubPr>
                    <m:ctrlPr>
                      <w:rPr>
                        <w:rFonts w:ascii="Cambria Math" w:hAnsi="Cambria Math"/>
                        <w:i/>
                        <w:sz w:val="28"/>
                      </w:rPr>
                    </m:ctrlPr>
                  </m:sSubPr>
                  <m:e>
                    <m:r>
                      <w:rPr>
                        <w:rFonts w:ascii="Cambria Math" w:hAnsi="Cambria Math"/>
                        <w:sz w:val="28"/>
                      </w:rPr>
                      <m:t>AI</m:t>
                    </m:r>
                  </m:e>
                  <m:sub>
                    <m:sSub>
                      <m:sSubPr>
                        <m:ctrlPr>
                          <w:rPr>
                            <w:rFonts w:ascii="Cambria Math" w:hAnsi="Cambria Math"/>
                            <w:i/>
                            <w:sz w:val="28"/>
                          </w:rPr>
                        </m:ctrlPr>
                      </m:sSubPr>
                      <m:e>
                        <m:r>
                          <w:rPr>
                            <w:rFonts w:ascii="Cambria Math" w:hAnsi="Cambria Math"/>
                            <w:sz w:val="28"/>
                          </w:rPr>
                          <m:t>t</m:t>
                        </m:r>
                      </m:e>
                      <m:sub>
                        <m:r>
                          <w:rPr>
                            <w:rFonts w:ascii="Cambria Math" w:hAnsi="Cambria Math"/>
                            <w:sz w:val="28"/>
                          </w:rPr>
                          <m:t>s</m:t>
                        </m:r>
                      </m:sub>
                    </m:sSub>
                  </m:sub>
                </m:sSub>
              </m:e>
            </m:d>
            <m:r>
              <w:rPr>
                <w:rFonts w:ascii="Cambria Math" w:hAnsi="Cambria Math"/>
                <w:sz w:val="28"/>
              </w:rPr>
              <m:t>∙</m:t>
            </m:r>
            <m:sSup>
              <m:sSupPr>
                <m:ctrlPr>
                  <w:rPr>
                    <w:rFonts w:ascii="Cambria Math" w:hAnsi="Cambria Math"/>
                    <w:i/>
                    <w:sz w:val="28"/>
                  </w:rPr>
                </m:ctrlPr>
              </m:sSupPr>
              <m:e>
                <m:d>
                  <m:dPr>
                    <m:ctrlPr>
                      <w:rPr>
                        <w:rFonts w:ascii="Cambria Math" w:hAnsi="Cambria Math"/>
                        <w:i/>
                        <w:sz w:val="28"/>
                      </w:rPr>
                    </m:ctrlPr>
                  </m:dPr>
                  <m:e>
                    <m:r>
                      <w:rPr>
                        <w:rFonts w:ascii="Cambria Math" w:hAnsi="Cambria Math"/>
                        <w:sz w:val="28"/>
                      </w:rPr>
                      <m:t>1+r</m:t>
                    </m:r>
                  </m:e>
                </m:d>
              </m:e>
              <m:sup>
                <m:sSub>
                  <m:sSubPr>
                    <m:ctrlPr>
                      <w:rPr>
                        <w:rFonts w:ascii="Cambria Math" w:hAnsi="Cambria Math"/>
                        <w:i/>
                        <w:sz w:val="28"/>
                      </w:rPr>
                    </m:ctrlPr>
                  </m:sSubPr>
                  <m:e>
                    <m:r>
                      <w:rPr>
                        <w:rFonts w:ascii="Cambria Math" w:hAnsi="Cambria Math"/>
                        <w:sz w:val="28"/>
                      </w:rPr>
                      <m:t>δ</m:t>
                    </m:r>
                  </m:e>
                  <m:sub>
                    <m:sSub>
                      <m:sSubPr>
                        <m:ctrlPr>
                          <w:rPr>
                            <w:rFonts w:ascii="Cambria Math" w:hAnsi="Cambria Math"/>
                            <w:i/>
                            <w:sz w:val="28"/>
                          </w:rPr>
                        </m:ctrlPr>
                      </m:sSubPr>
                      <m:e>
                        <m:r>
                          <w:rPr>
                            <w:rFonts w:ascii="Cambria Math" w:hAnsi="Cambria Math"/>
                            <w:sz w:val="28"/>
                          </w:rPr>
                          <m:t>t</m:t>
                        </m:r>
                      </m:e>
                      <m:sub>
                        <m:r>
                          <w:rPr>
                            <w:rFonts w:ascii="Cambria Math" w:hAnsi="Cambria Math"/>
                            <w:sz w:val="28"/>
                          </w:rPr>
                          <m:t>s</m:t>
                        </m:r>
                      </m:sub>
                    </m:sSub>
                    <m:r>
                      <w:rPr>
                        <w:rFonts w:ascii="Cambria Math" w:hAnsi="Cambria Math"/>
                        <w:sz w:val="28"/>
                      </w:rPr>
                      <m:t>,t</m:t>
                    </m:r>
                  </m:sub>
                </m:sSub>
              </m:sup>
            </m:sSup>
            <m:r>
              <w:rPr>
                <w:rFonts w:ascii="Cambria Math" w:hAnsi="Cambria Math"/>
                <w:sz w:val="28"/>
              </w:rPr>
              <m:t>-</m:t>
            </m:r>
            <m:nary>
              <m:naryPr>
                <m:chr m:val="∑"/>
                <m:limLoc m:val="undOvr"/>
                <m:supHide m:val="on"/>
                <m:ctrlPr>
                  <w:rPr>
                    <w:rFonts w:ascii="Cambria Math" w:hAnsi="Cambria Math"/>
                    <w:i/>
                    <w:sz w:val="28"/>
                  </w:rPr>
                </m:ctrlPr>
              </m:naryPr>
              <m:sub>
                <m:sSub>
                  <m:sSubPr>
                    <m:ctrlPr>
                      <w:rPr>
                        <w:rFonts w:ascii="Cambria Math" w:hAnsi="Cambria Math"/>
                        <w:i/>
                        <w:sz w:val="28"/>
                      </w:rPr>
                    </m:ctrlPr>
                  </m:sSubPr>
                  <m:e>
                    <m:r>
                      <w:rPr>
                        <w:rFonts w:ascii="Cambria Math" w:hAnsi="Cambria Math"/>
                        <w:sz w:val="28"/>
                      </w:rPr>
                      <m:t>t</m:t>
                    </m:r>
                  </m:e>
                  <m:sub>
                    <m:r>
                      <w:rPr>
                        <w:rFonts w:ascii="Cambria Math" w:hAnsi="Cambria Math"/>
                        <w:sz w:val="28"/>
                      </w:rPr>
                      <m:t>i</m:t>
                    </m:r>
                  </m:sub>
                </m:sSub>
                <m:r>
                  <w:rPr>
                    <w:rFonts w:ascii="Cambria Math" w:hAnsi="Cambria Math"/>
                    <w:sz w:val="28"/>
                  </w:rPr>
                  <m:t>&lt;t</m:t>
                </m:r>
              </m:sub>
              <m:sup/>
              <m:e>
                <m:sSub>
                  <m:sSubPr>
                    <m:ctrlPr>
                      <w:rPr>
                        <w:rFonts w:ascii="Cambria Math" w:hAnsi="Cambria Math"/>
                        <w:i/>
                        <w:sz w:val="28"/>
                      </w:rPr>
                    </m:ctrlPr>
                  </m:sSubPr>
                  <m:e>
                    <m:r>
                      <w:rPr>
                        <w:rFonts w:ascii="Cambria Math" w:hAnsi="Cambria Math"/>
                        <w:sz w:val="28"/>
                      </w:rPr>
                      <m:t>C</m:t>
                    </m:r>
                  </m:e>
                  <m:sub>
                    <m:sSub>
                      <m:sSubPr>
                        <m:ctrlPr>
                          <w:rPr>
                            <w:rFonts w:ascii="Cambria Math" w:hAnsi="Cambria Math"/>
                            <w:i/>
                            <w:sz w:val="28"/>
                          </w:rPr>
                        </m:ctrlPr>
                      </m:sSubPr>
                      <m:e>
                        <m:r>
                          <w:rPr>
                            <w:rFonts w:ascii="Cambria Math" w:hAnsi="Cambria Math"/>
                            <w:sz w:val="28"/>
                          </w:rPr>
                          <m:t>t</m:t>
                        </m:r>
                      </m:e>
                      <m:sub>
                        <m:r>
                          <w:rPr>
                            <w:rFonts w:ascii="Cambria Math" w:hAnsi="Cambria Math"/>
                            <w:sz w:val="28"/>
                          </w:rPr>
                          <m:t>i</m:t>
                        </m:r>
                      </m:sub>
                    </m:sSub>
                  </m:sub>
                </m:sSub>
              </m:e>
            </m:nary>
            <m:r>
              <w:rPr>
                <w:rFonts w:ascii="Cambria Math" w:hAnsi="Cambria Math"/>
                <w:sz w:val="28"/>
              </w:rPr>
              <m:t>∙</m:t>
            </m:r>
            <m:sSup>
              <m:sSupPr>
                <m:ctrlPr>
                  <w:rPr>
                    <w:rFonts w:ascii="Cambria Math" w:hAnsi="Cambria Math"/>
                    <w:i/>
                    <w:sz w:val="28"/>
                  </w:rPr>
                </m:ctrlPr>
              </m:sSupPr>
              <m:e>
                <m:d>
                  <m:dPr>
                    <m:ctrlPr>
                      <w:rPr>
                        <w:rFonts w:ascii="Cambria Math" w:hAnsi="Cambria Math"/>
                        <w:i/>
                        <w:sz w:val="28"/>
                      </w:rPr>
                    </m:ctrlPr>
                  </m:dPr>
                  <m:e>
                    <m:r>
                      <w:rPr>
                        <w:rFonts w:ascii="Cambria Math" w:hAnsi="Cambria Math"/>
                        <w:sz w:val="28"/>
                      </w:rPr>
                      <m:t>1+r</m:t>
                    </m:r>
                  </m:e>
                </m:d>
              </m:e>
              <m:sup>
                <m:sSub>
                  <m:sSubPr>
                    <m:ctrlPr>
                      <w:rPr>
                        <w:rFonts w:ascii="Cambria Math" w:hAnsi="Cambria Math"/>
                        <w:i/>
                        <w:sz w:val="28"/>
                      </w:rPr>
                    </m:ctrlPr>
                  </m:sSubPr>
                  <m:e>
                    <m:r>
                      <w:rPr>
                        <w:rFonts w:ascii="Cambria Math" w:hAnsi="Cambria Math"/>
                        <w:sz w:val="28"/>
                      </w:rPr>
                      <m:t>δ</m:t>
                    </m:r>
                  </m:e>
                  <m:sub>
                    <m:sSub>
                      <m:sSubPr>
                        <m:ctrlPr>
                          <w:rPr>
                            <w:rFonts w:ascii="Cambria Math" w:hAnsi="Cambria Math"/>
                            <w:i/>
                            <w:sz w:val="28"/>
                          </w:rPr>
                        </m:ctrlPr>
                      </m:sSubPr>
                      <m:e>
                        <m:r>
                          <w:rPr>
                            <w:rFonts w:ascii="Cambria Math" w:hAnsi="Cambria Math"/>
                            <w:sz w:val="28"/>
                          </w:rPr>
                          <m:t>t</m:t>
                        </m:r>
                      </m:e>
                      <m:sub>
                        <m:r>
                          <w:rPr>
                            <w:rFonts w:ascii="Cambria Math" w:hAnsi="Cambria Math"/>
                            <w:sz w:val="28"/>
                          </w:rPr>
                          <m:t>i</m:t>
                        </m:r>
                      </m:sub>
                    </m:sSub>
                    <m:r>
                      <w:rPr>
                        <w:rFonts w:ascii="Cambria Math" w:hAnsi="Cambria Math"/>
                        <w:sz w:val="28"/>
                      </w:rPr>
                      <m:t>,t</m:t>
                    </m:r>
                  </m:sub>
                </m:sSub>
              </m:sup>
            </m:sSup>
            <m:r>
              <w:rPr>
                <w:rFonts w:ascii="Cambria Math" w:hAnsi="Cambria Math"/>
                <w:sz w:val="28"/>
              </w:rPr>
              <m:t>-</m:t>
            </m:r>
            <m:sSub>
              <m:sSubPr>
                <m:ctrlPr>
                  <w:rPr>
                    <w:rFonts w:ascii="Cambria Math" w:hAnsi="Cambria Math"/>
                    <w:i/>
                    <w:sz w:val="28"/>
                  </w:rPr>
                </m:ctrlPr>
              </m:sSubPr>
              <m:e>
                <m:r>
                  <w:rPr>
                    <w:rFonts w:ascii="Cambria Math" w:hAnsi="Cambria Math"/>
                    <w:sz w:val="28"/>
                  </w:rPr>
                  <m:t>AI</m:t>
                </m:r>
              </m:e>
              <m:sub>
                <m:r>
                  <w:rPr>
                    <w:rFonts w:ascii="Cambria Math" w:hAnsi="Cambria Math"/>
                    <w:sz w:val="28"/>
                  </w:rPr>
                  <m:t>t</m:t>
                </m:r>
              </m:sub>
            </m:sSub>
          </m:e>
        </m:d>
      </m:oMath>
      <w:r w:rsidR="00590D9A" w:rsidRPr="006D385C">
        <w:t>, where</w:t>
      </w:r>
    </w:p>
    <w:p w:rsidR="00590D9A" w:rsidRPr="006D385C" w:rsidRDefault="00590D9A" w:rsidP="0089164F">
      <w:pPr>
        <w:spacing w:after="120"/>
        <w:jc w:val="both"/>
      </w:pPr>
    </w:p>
    <w:p w:rsidR="00EC7A6B" w:rsidRPr="006D385C" w:rsidRDefault="00EC7A6B" w:rsidP="0089164F">
      <w:pPr>
        <w:spacing w:after="120"/>
        <w:jc w:val="both"/>
      </w:pPr>
      <m:oMath>
        <m:r>
          <w:rPr>
            <w:rFonts w:ascii="Cambria Math" w:hAnsi="Cambria Math"/>
          </w:rPr>
          <m:t xml:space="preserve">t=delivery date of the contract, measured as a time </m:t>
        </m:r>
        <m:d>
          <m:dPr>
            <m:ctrlPr>
              <w:rPr>
                <w:rFonts w:ascii="Cambria Math" w:hAnsi="Cambria Math"/>
                <w:i/>
              </w:rPr>
            </m:ctrlPr>
          </m:dPr>
          <m:e>
            <m:r>
              <w:rPr>
                <w:rFonts w:ascii="Cambria Math" w:hAnsi="Cambria Math"/>
              </w:rPr>
              <m:t>in years</m:t>
            </m:r>
          </m:e>
        </m:d>
        <m:r>
          <w:rPr>
            <w:rFonts w:ascii="Cambria Math" w:hAnsi="Cambria Math"/>
          </w:rPr>
          <m:t>from value date</m:t>
        </m:r>
      </m:oMath>
      <w:r w:rsidRPr="006D385C">
        <w:t xml:space="preserve"> </w:t>
      </w:r>
    </w:p>
    <w:p w:rsidR="006664F9" w:rsidRPr="006D385C" w:rsidRDefault="00026F69" w:rsidP="0089164F">
      <w:pPr>
        <w:spacing w:after="120"/>
        <w:jc w:val="both"/>
      </w:pP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=settlement date of the underlying CTD, measured as a time </m:t>
        </m:r>
        <m:d>
          <m:dPr>
            <m:ctrlPr>
              <w:rPr>
                <w:rFonts w:ascii="Cambria Math" w:hAnsi="Cambria Math"/>
                <w:i/>
              </w:rPr>
            </m:ctrlPr>
          </m:dPr>
          <m:e>
            <m:r>
              <w:rPr>
                <w:rFonts w:ascii="Cambria Math" w:hAnsi="Cambria Math"/>
              </w:rPr>
              <m:t>in years</m:t>
            </m:r>
          </m:e>
        </m:d>
        <m:r>
          <w:rPr>
            <w:rFonts w:ascii="Cambria Math" w:hAnsi="Cambria Math"/>
          </w:rPr>
          <m:t>from value date</m:t>
        </m:r>
      </m:oMath>
      <w:r w:rsidR="006664F9" w:rsidRPr="006D385C">
        <w:t xml:space="preserve"> </w:t>
      </w:r>
    </w:p>
    <w:p w:rsidR="00EC7A6B" w:rsidRPr="006D385C" w:rsidRDefault="00EC7A6B" w:rsidP="0089164F">
      <w:pPr>
        <w:spacing w:after="120"/>
        <w:jc w:val="both"/>
      </w:pPr>
      <m:oMath>
        <m:r>
          <w:rPr>
            <w:rFonts w:ascii="Cambria Math" w:hAnsi="Cambria Math"/>
          </w:rPr>
          <m:t xml:space="preserve">T=maturity date of the underlying CTD, measured as a time </m:t>
        </m:r>
        <m:d>
          <m:dPr>
            <m:ctrlPr>
              <w:rPr>
                <w:rFonts w:ascii="Cambria Math" w:hAnsi="Cambria Math"/>
                <w:i/>
              </w:rPr>
            </m:ctrlPr>
          </m:dPr>
          <m:e>
            <m:r>
              <w:rPr>
                <w:rFonts w:ascii="Cambria Math" w:hAnsi="Cambria Math"/>
              </w:rPr>
              <m:t>in years</m:t>
            </m:r>
          </m:e>
        </m:d>
        <m:r>
          <w:rPr>
            <w:rFonts w:ascii="Cambria Math" w:hAnsi="Cambria Math"/>
          </w:rPr>
          <m:t>from value date</m:t>
        </m:r>
      </m:oMath>
      <w:r w:rsidRPr="006D385C">
        <w:t xml:space="preserve">  </w:t>
      </w:r>
    </w:p>
    <w:p w:rsidR="00EC7A6B" w:rsidRPr="006D385C" w:rsidRDefault="00026F69" w:rsidP="0089164F">
      <w:pPr>
        <w:spacing w:after="120"/>
        <w:jc w:val="both"/>
      </w:pP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=date of </m:t>
        </m:r>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 xml:space="preserve"> coupon flow on the underlying CTD, measured a</m:t>
        </m:r>
        <m:r>
          <w:rPr>
            <w:rFonts w:ascii="Cambria Math" w:hAnsi="Cambria Math"/>
          </w:rPr>
          <m:t xml:space="preserve">s a time </m:t>
        </m:r>
        <m:d>
          <m:dPr>
            <m:ctrlPr>
              <w:rPr>
                <w:rFonts w:ascii="Cambria Math" w:hAnsi="Cambria Math"/>
                <w:i/>
              </w:rPr>
            </m:ctrlPr>
          </m:dPr>
          <m:e>
            <m:r>
              <w:rPr>
                <w:rFonts w:ascii="Cambria Math" w:hAnsi="Cambria Math"/>
              </w:rPr>
              <m:t>in years</m:t>
            </m:r>
          </m:e>
        </m:d>
        <m:r>
          <w:rPr>
            <w:rFonts w:ascii="Cambria Math" w:hAnsi="Cambria Math"/>
          </w:rPr>
          <m:t>from value date</m:t>
        </m:r>
      </m:oMath>
      <w:r w:rsidR="00EC7A6B" w:rsidRPr="006D385C">
        <w:t xml:space="preserve"> </w:t>
      </w:r>
    </w:p>
    <w:p w:rsidR="00590D9A" w:rsidRPr="006D385C" w:rsidRDefault="00EC7A6B" w:rsidP="0089164F">
      <w:pPr>
        <w:spacing w:after="120"/>
        <w:jc w:val="both"/>
      </w:pPr>
      <m:oMath>
        <m:r>
          <w:rPr>
            <w:rFonts w:ascii="Cambria Math" w:hAnsi="Cambria Math"/>
          </w:rPr>
          <m:t>CF=conversion factor for the underlying CTD</m:t>
        </m:r>
      </m:oMath>
      <w:r w:rsidR="00590D9A" w:rsidRPr="006D385C">
        <w:t xml:space="preserve"> </w:t>
      </w:r>
    </w:p>
    <w:p w:rsidR="00590D9A" w:rsidRPr="006D385C" w:rsidRDefault="00026F69" w:rsidP="0089164F">
      <w:pPr>
        <w:spacing w:after="120"/>
        <w:jc w:val="both"/>
      </w:pPr>
      <m:oMath>
        <m:acc>
          <m:accPr>
            <m:chr m:val="̃"/>
            <m:ctrlPr>
              <w:rPr>
                <w:rFonts w:ascii="Cambria Math" w:hAnsi="Cambria Math"/>
                <w:i/>
              </w:rPr>
            </m:ctrlPr>
          </m:accPr>
          <m:e>
            <m:r>
              <w:rPr>
                <w:rFonts w:ascii="Cambria Math" w:hAnsi="Cambria Math"/>
              </w:rPr>
              <m:t>P</m:t>
            </m:r>
          </m:e>
        </m:acc>
        <m:r>
          <w:rPr>
            <w:rFonts w:ascii="Cambria Math" w:hAnsi="Cambria Math"/>
          </w:rPr>
          <m:t>=theoretical clean price of the underlying CTD on settlement date (see below)</m:t>
        </m:r>
      </m:oMath>
      <w:r w:rsidR="00590D9A" w:rsidRPr="006D385C">
        <w:t xml:space="preserve"> </w:t>
      </w:r>
    </w:p>
    <w:p w:rsidR="00590D9A" w:rsidRDefault="00026F69" w:rsidP="0089164F">
      <w:pPr>
        <w:spacing w:after="120"/>
        <w:jc w:val="both"/>
      </w:pPr>
      <m:oMath>
        <m:sSub>
          <m:sSubPr>
            <m:ctrlPr>
              <w:rPr>
                <w:rFonts w:ascii="Cambria Math" w:hAnsi="Cambria Math"/>
                <w:i/>
              </w:rPr>
            </m:ctrlPr>
          </m:sSubPr>
          <m:e>
            <m:r>
              <w:rPr>
                <w:rFonts w:ascii="Cambria Math" w:hAnsi="Cambria Math"/>
              </w:rPr>
              <m:t>AI</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r>
          <w:rPr>
            <w:rFonts w:ascii="Cambria Math" w:hAnsi="Cambria Math"/>
          </w:rPr>
          <m:t xml:space="preserve">=accrued CTD interest at time </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(settlement date)</m:t>
        </m:r>
      </m:oMath>
      <w:r w:rsidR="00590D9A" w:rsidRPr="006D385C">
        <w:t xml:space="preserve">  </w:t>
      </w:r>
    </w:p>
    <w:p w:rsidR="005034D4" w:rsidRPr="006D385C" w:rsidRDefault="00026F69" w:rsidP="0089164F">
      <w:pPr>
        <w:spacing w:after="120"/>
        <w:jc w:val="both"/>
      </w:pPr>
      <m:oMath>
        <m:sSub>
          <m:sSubPr>
            <m:ctrlPr>
              <w:rPr>
                <w:rFonts w:ascii="Cambria Math" w:hAnsi="Cambria Math"/>
                <w:i/>
              </w:rPr>
            </m:ctrlPr>
          </m:sSubPr>
          <m:e>
            <m:r>
              <w:rPr>
                <w:rFonts w:ascii="Cambria Math" w:hAnsi="Cambria Math"/>
              </w:rPr>
              <m:t>AI</m:t>
            </m:r>
          </m:e>
          <m:sub>
            <m:r>
              <w:rPr>
                <w:rFonts w:ascii="Cambria Math" w:hAnsi="Cambria Math"/>
              </w:rPr>
              <m:t>t</m:t>
            </m:r>
          </m:sub>
        </m:sSub>
        <m:r>
          <w:rPr>
            <w:rFonts w:ascii="Cambria Math" w:hAnsi="Cambria Math"/>
          </w:rPr>
          <m:t>=accrued CTD interest at time t (delivery date)</m:t>
        </m:r>
      </m:oMath>
      <w:r w:rsidR="005034D4">
        <w:t xml:space="preserve"> </w:t>
      </w:r>
    </w:p>
    <w:p w:rsidR="00815BD4" w:rsidRPr="006D385C" w:rsidRDefault="00815BD4" w:rsidP="0089164F">
      <w:pPr>
        <w:spacing w:after="120"/>
        <w:jc w:val="both"/>
      </w:pPr>
      <m:oMath>
        <m:r>
          <w:rPr>
            <w:rFonts w:ascii="Cambria Math" w:hAnsi="Cambria Math"/>
          </w:rPr>
          <m:t>r=repo rate for the u</m:t>
        </m:r>
        <m:r>
          <w:rPr>
            <w:rFonts w:ascii="Cambria Math" w:hAnsi="Cambria Math"/>
          </w:rPr>
          <m:t>nderlying CTD (annually compounded as per section 2.3.3 above)</m:t>
        </m:r>
      </m:oMath>
      <w:r w:rsidRPr="006D385C">
        <w:t xml:space="preserve">  </w:t>
      </w:r>
    </w:p>
    <w:p w:rsidR="00815BD4" w:rsidRDefault="00026F69" w:rsidP="0089164F">
      <w:pPr>
        <w:spacing w:after="120"/>
        <w:jc w:val="both"/>
      </w:pPr>
      <m:oMath>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,t</m:t>
            </m:r>
          </m:sub>
        </m:sSub>
        <m:r>
          <w:rPr>
            <w:rFonts w:ascii="Cambria Math" w:hAnsi="Cambria Math"/>
          </w:rPr>
          <m:t xml:space="preserve">=accrual factor between </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and t, calculated as per the repo rate day basis</m:t>
        </m:r>
      </m:oMath>
      <w:r w:rsidR="00815BD4" w:rsidRPr="006D385C">
        <w:t xml:space="preserve"> </w:t>
      </w:r>
    </w:p>
    <w:p w:rsidR="005034D4" w:rsidRPr="006D385C" w:rsidRDefault="00026F69" w:rsidP="0089164F">
      <w:pPr>
        <w:spacing w:after="120"/>
        <w:jc w:val="both"/>
      </w:pPr>
      <m:oMath>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,t</m:t>
            </m:r>
          </m:sub>
        </m:sSub>
        <m:r>
          <w:rPr>
            <w:rFonts w:ascii="Cambria Math" w:hAnsi="Cambria Math"/>
          </w:rPr>
          <m:t xml:space="preserve">=accrual factor between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and t, calculated as per the repo rate day basis</m:t>
        </m:r>
      </m:oMath>
      <w:r w:rsidR="005034D4" w:rsidRPr="006D385C">
        <w:t xml:space="preserve"> </w:t>
      </w:r>
      <w:r w:rsidR="005034D4">
        <w:t xml:space="preserve"> </w:t>
      </w:r>
    </w:p>
    <w:p w:rsidR="00815BD4" w:rsidRPr="006D385C" w:rsidRDefault="00026F69" w:rsidP="0089164F">
      <w:pPr>
        <w:spacing w:after="120"/>
        <w:jc w:val="both"/>
      </w:pP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r>
          <w:rPr>
            <w:rFonts w:ascii="Cambria Math" w:hAnsi="Cambria Math"/>
          </w:rPr>
          <m:t xml:space="preserve">=coupon flow at time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oMath>
      <w:r w:rsidR="00815BD4" w:rsidRPr="006D385C">
        <w:t xml:space="preserve"> </w:t>
      </w:r>
    </w:p>
    <w:p w:rsidR="00590D9A" w:rsidRPr="006D385C" w:rsidRDefault="00590D9A" w:rsidP="0089164F">
      <w:pPr>
        <w:spacing w:after="120"/>
        <w:jc w:val="both"/>
      </w:pPr>
    </w:p>
    <w:p w:rsidR="00590D9A" w:rsidRPr="006D385C" w:rsidRDefault="000971FE" w:rsidP="0089164F">
      <w:pPr>
        <w:spacing w:after="120"/>
        <w:jc w:val="both"/>
        <w:rPr>
          <w:rFonts w:asciiTheme="minorHAnsi" w:hAnsiTheme="minorHAnsi" w:cstheme="minorHAnsi"/>
        </w:rPr>
      </w:pPr>
      <w:r w:rsidRPr="006D385C">
        <w:t>The</w:t>
      </w:r>
      <w:r w:rsidR="00590D9A" w:rsidRPr="006D385C">
        <w:t xml:space="preserve"> </w:t>
      </w:r>
      <w:r w:rsidR="000D7BE3" w:rsidRPr="006D385C">
        <w:t xml:space="preserve">theoretical clean price of the underlying CTD </w:t>
      </w:r>
      <w:r w:rsidR="001803D9" w:rsidRPr="006D385C">
        <w:t xml:space="preserve">(i.e. as quoted for </w:t>
      </w:r>
      <w:r w:rsidR="001803D9" w:rsidRPr="006D385C">
        <w:rPr>
          <w:b/>
          <w:i/>
        </w:rPr>
        <w:t>standard</w:t>
      </w:r>
      <w:r w:rsidR="001803D9" w:rsidRPr="006D385C">
        <w:t xml:space="preserve"> settlement date) </w:t>
      </w:r>
      <w:r w:rsidR="000D7BE3" w:rsidRPr="006D385C">
        <w:t>is derived</w:t>
      </w:r>
      <w:r w:rsidR="00590D9A" w:rsidRPr="006D385C">
        <w:rPr>
          <w:rFonts w:asciiTheme="minorHAnsi" w:hAnsiTheme="minorHAnsi" w:cstheme="minorHAnsi"/>
        </w:rPr>
        <w:t xml:space="preserve"> </w:t>
      </w:r>
      <w:r w:rsidR="00183BE2" w:rsidRPr="006D385C">
        <w:rPr>
          <w:rFonts w:asciiTheme="minorHAnsi" w:hAnsiTheme="minorHAnsi" w:cstheme="minorHAnsi"/>
        </w:rPr>
        <w:t>by discounting its cash flows using t</w:t>
      </w:r>
      <w:r w:rsidR="009400B0" w:rsidRPr="006D385C">
        <w:rPr>
          <w:rFonts w:asciiTheme="minorHAnsi" w:hAnsiTheme="minorHAnsi" w:cstheme="minorHAnsi"/>
        </w:rPr>
        <w:t>he relevant sovereign (annually compounded zero-</w:t>
      </w:r>
      <w:r w:rsidR="00183BE2" w:rsidRPr="006D385C">
        <w:rPr>
          <w:rFonts w:asciiTheme="minorHAnsi" w:hAnsiTheme="minorHAnsi" w:cstheme="minorHAnsi"/>
        </w:rPr>
        <w:t xml:space="preserve">coupon) discount curve </w:t>
      </w:r>
      <w:r w:rsidR="00590D9A" w:rsidRPr="006D385C">
        <w:rPr>
          <w:rFonts w:asciiTheme="minorHAnsi" w:hAnsiTheme="minorHAnsi" w:cstheme="minorHAnsi"/>
        </w:rPr>
        <w:t>as follows:</w:t>
      </w:r>
    </w:p>
    <w:p w:rsidR="00590D9A" w:rsidRPr="006D385C" w:rsidRDefault="00590D9A" w:rsidP="0089164F">
      <w:pPr>
        <w:spacing w:after="120"/>
        <w:jc w:val="both"/>
      </w:pPr>
    </w:p>
    <w:p w:rsidR="00590D9A" w:rsidRPr="006D385C" w:rsidRDefault="00026F69" w:rsidP="0089164F">
      <w:pPr>
        <w:spacing w:after="120"/>
        <w:jc w:val="both"/>
      </w:pPr>
      <m:oMath>
        <m:acc>
          <m:accPr>
            <m:chr m:val="̃"/>
            <m:ctrlPr>
              <w:rPr>
                <w:rFonts w:ascii="Cambria Math" w:hAnsi="Cambria Math"/>
                <w:i/>
                <w:sz w:val="24"/>
              </w:rPr>
            </m:ctrlPr>
          </m:accPr>
          <m:e>
            <m:r>
              <w:rPr>
                <w:rFonts w:ascii="Cambria Math" w:hAnsi="Cambria Math"/>
                <w:sz w:val="24"/>
              </w:rPr>
              <m:t>P</m:t>
            </m:r>
          </m:e>
        </m:acc>
        <m:r>
          <w:rPr>
            <w:rFonts w:ascii="Cambria Math" w:hAnsi="Cambria Math"/>
            <w:sz w:val="24"/>
          </w:rPr>
          <m:t>=</m:t>
        </m:r>
        <m:d>
          <m:dPr>
            <m:begChr m:val="{"/>
            <m:endChr m:val="}"/>
            <m:ctrlPr>
              <w:rPr>
                <w:rFonts w:ascii="Cambria Math" w:hAnsi="Cambria Math"/>
                <w:i/>
                <w:sz w:val="24"/>
              </w:rPr>
            </m:ctrlPr>
          </m:dPr>
          <m:e>
            <m:nary>
              <m:naryPr>
                <m:chr m:val="∑"/>
                <m:limLoc m:val="undOvr"/>
                <m:ctrlPr>
                  <w:rPr>
                    <w:rFonts w:ascii="Cambria Math" w:hAnsi="Cambria Math"/>
                    <w:i/>
                    <w:sz w:val="24"/>
                  </w:rPr>
                </m:ctrlPr>
              </m:naryPr>
              <m:sub>
                <m:sSub>
                  <m:sSubPr>
                    <m:ctrlPr>
                      <w:rPr>
                        <w:rFonts w:ascii="Cambria Math" w:hAnsi="Cambria Math"/>
                        <w:i/>
                        <w:sz w:val="24"/>
                      </w:rPr>
                    </m:ctrlPr>
                  </m:sSubPr>
                  <m:e>
                    <m:r>
                      <w:rPr>
                        <w:rFonts w:ascii="Cambria Math" w:hAnsi="Cambria Math"/>
                        <w:sz w:val="24"/>
                      </w:rPr>
                      <m:t>t</m:t>
                    </m:r>
                  </m:e>
                  <m:sub>
                    <m:r>
                      <w:rPr>
                        <w:rFonts w:ascii="Cambria Math" w:hAnsi="Cambria Math"/>
                        <w:sz w:val="24"/>
                      </w:rPr>
                      <m:t>i</m:t>
                    </m:r>
                  </m:sub>
                </m:sSub>
                <m:r>
                  <w:rPr>
                    <w:rFonts w:ascii="Cambria Math" w:hAnsi="Cambria Math"/>
                    <w:sz w:val="24"/>
                  </w:rPr>
                  <m:t>=0</m:t>
                </m:r>
              </m:sub>
              <m:sup>
                <m:r>
                  <w:rPr>
                    <w:rFonts w:ascii="Cambria Math" w:hAnsi="Cambria Math"/>
                    <w:sz w:val="24"/>
                  </w:rPr>
                  <m:t>T</m:t>
                </m:r>
              </m:sup>
              <m:e>
                <m:sSub>
                  <m:sSubPr>
                    <m:ctrlPr>
                      <w:rPr>
                        <w:rFonts w:ascii="Cambria Math" w:hAnsi="Cambria Math"/>
                        <w:i/>
                        <w:sz w:val="24"/>
                      </w:rPr>
                    </m:ctrlPr>
                  </m:sSubPr>
                  <m:e>
                    <m:r>
                      <w:rPr>
                        <w:rFonts w:ascii="Cambria Math" w:hAnsi="Cambria Math"/>
                        <w:sz w:val="24"/>
                      </w:rPr>
                      <m:t>C</m:t>
                    </m:r>
                  </m:e>
                  <m:sub>
                    <m:sSub>
                      <m:sSubPr>
                        <m:ctrlPr>
                          <w:rPr>
                            <w:rFonts w:ascii="Cambria Math" w:hAnsi="Cambria Math"/>
                            <w:i/>
                            <w:sz w:val="24"/>
                          </w:rPr>
                        </m:ctrlPr>
                      </m:sSubPr>
                      <m:e>
                        <m:r>
                          <w:rPr>
                            <w:rFonts w:ascii="Cambria Math" w:hAnsi="Cambria Math"/>
                            <w:sz w:val="24"/>
                          </w:rPr>
                          <m:t>t</m:t>
                        </m:r>
                      </m:e>
                      <m:sub>
                        <m:r>
                          <w:rPr>
                            <w:rFonts w:ascii="Cambria Math" w:hAnsi="Cambria Math"/>
                            <w:sz w:val="24"/>
                          </w:rPr>
                          <m:t>i</m:t>
                        </m:r>
                      </m:sub>
                    </m:sSub>
                  </m:sub>
                </m:sSub>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sz w:val="24"/>
                          </w:rPr>
                        </m:ctrlPr>
                      </m:dPr>
                      <m:e>
                        <m:f>
                          <m:fPr>
                            <m:type m:val="lin"/>
                            <m:ctrlPr>
                              <w:rPr>
                                <w:rFonts w:ascii="Cambria Math" w:hAnsi="Cambria Math"/>
                                <w:i/>
                                <w:sz w:val="24"/>
                              </w:rPr>
                            </m:ctrlPr>
                          </m:fPr>
                          <m:num>
                            <m:r>
                              <w:rPr>
                                <w:rFonts w:ascii="Cambria Math" w:hAnsi="Cambria Math"/>
                                <w:sz w:val="24"/>
                              </w:rPr>
                              <m:t>1</m:t>
                            </m:r>
                          </m:num>
                          <m:den>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r>
                                      <w:rPr>
                                        <w:rFonts w:ascii="Cambria Math" w:hAnsi="Cambria Math"/>
                                        <w:sz w:val="24"/>
                                      </w:rPr>
                                      <m:t>y</m:t>
                                    </m:r>
                                  </m:e>
                                  <m:sub>
                                    <m:sSub>
                                      <m:sSubPr>
                                        <m:ctrlPr>
                                          <w:rPr>
                                            <w:rFonts w:ascii="Cambria Math" w:hAnsi="Cambria Math"/>
                                            <w:i/>
                                            <w:sz w:val="24"/>
                                          </w:rPr>
                                        </m:ctrlPr>
                                      </m:sSubPr>
                                      <m:e>
                                        <m:r>
                                          <w:rPr>
                                            <w:rFonts w:ascii="Cambria Math" w:hAnsi="Cambria Math"/>
                                            <w:sz w:val="24"/>
                                          </w:rPr>
                                          <m:t>t</m:t>
                                        </m:r>
                                      </m:e>
                                      <m:sub>
                                        <m:r>
                                          <w:rPr>
                                            <w:rFonts w:ascii="Cambria Math" w:hAnsi="Cambria Math"/>
                                            <w:sz w:val="24"/>
                                          </w:rPr>
                                          <m:t>i</m:t>
                                        </m:r>
                                      </m:sub>
                                    </m:sSub>
                                  </m:sub>
                                </m:sSub>
                                <m:r>
                                  <w:rPr>
                                    <w:rFonts w:ascii="Cambria Math" w:hAnsi="Cambria Math"/>
                                    <w:sz w:val="24"/>
                                  </w:rPr>
                                  <m:t>+s</m:t>
                                </m:r>
                              </m:e>
                            </m:d>
                          </m:den>
                        </m:f>
                      </m:e>
                    </m:d>
                  </m:e>
                  <m:sup>
                    <m:sSub>
                      <m:sSubPr>
                        <m:ctrlPr>
                          <w:rPr>
                            <w:rFonts w:ascii="Cambria Math" w:hAnsi="Cambria Math"/>
                            <w:i/>
                            <w:sz w:val="24"/>
                          </w:rPr>
                        </m:ctrlPr>
                      </m:sSubPr>
                      <m:e>
                        <m:r>
                          <w:rPr>
                            <w:rFonts w:ascii="Cambria Math" w:hAnsi="Cambria Math"/>
                            <w:sz w:val="24"/>
                          </w:rPr>
                          <m:t>t</m:t>
                        </m:r>
                      </m:e>
                      <m:sub>
                        <m:r>
                          <w:rPr>
                            <w:rFonts w:ascii="Cambria Math" w:hAnsi="Cambria Math"/>
                            <w:sz w:val="24"/>
                          </w:rPr>
                          <m:t>i</m:t>
                        </m:r>
                      </m:sub>
                    </m:sSub>
                  </m:sup>
                </m:sSup>
                <m:r>
                  <w:rPr>
                    <w:rFonts w:ascii="Cambria Math" w:hAnsi="Cambria Math"/>
                    <w:sz w:val="24"/>
                  </w:rPr>
                  <m:t>+</m:t>
                </m:r>
                <m:sSub>
                  <m:sSubPr>
                    <m:ctrlPr>
                      <w:rPr>
                        <w:rFonts w:ascii="Cambria Math" w:hAnsi="Cambria Math"/>
                        <w:i/>
                        <w:sz w:val="24"/>
                      </w:rPr>
                    </m:ctrlPr>
                  </m:sSubPr>
                  <m:e>
                    <m:r>
                      <w:rPr>
                        <w:rFonts w:ascii="Cambria Math" w:hAnsi="Cambria Math"/>
                        <w:sz w:val="24"/>
                      </w:rPr>
                      <m:t>N</m:t>
                    </m:r>
                  </m:e>
                  <m:sub>
                    <m:r>
                      <w:rPr>
                        <w:rFonts w:ascii="Cambria Math" w:hAnsi="Cambria Math"/>
                        <w:sz w:val="24"/>
                      </w:rPr>
                      <m:t>T</m:t>
                    </m:r>
                  </m:sub>
                </m:sSub>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sz w:val="24"/>
                          </w:rPr>
                        </m:ctrlPr>
                      </m:dPr>
                      <m:e>
                        <m:f>
                          <m:fPr>
                            <m:type m:val="lin"/>
                            <m:ctrlPr>
                              <w:rPr>
                                <w:rFonts w:ascii="Cambria Math" w:hAnsi="Cambria Math"/>
                                <w:i/>
                                <w:sz w:val="24"/>
                              </w:rPr>
                            </m:ctrlPr>
                          </m:fPr>
                          <m:num>
                            <m:r>
                              <w:rPr>
                                <w:rFonts w:ascii="Cambria Math" w:hAnsi="Cambria Math"/>
                                <w:sz w:val="24"/>
                              </w:rPr>
                              <m:t>1</m:t>
                            </m:r>
                          </m:num>
                          <m:den>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r>
                                      <w:rPr>
                                        <w:rFonts w:ascii="Cambria Math" w:hAnsi="Cambria Math"/>
                                        <w:sz w:val="24"/>
                                      </w:rPr>
                                      <m:t>y</m:t>
                                    </m:r>
                                  </m:e>
                                  <m:sub>
                                    <m:r>
                                      <w:rPr>
                                        <w:rFonts w:ascii="Cambria Math" w:hAnsi="Cambria Math"/>
                                        <w:sz w:val="24"/>
                                      </w:rPr>
                                      <m:t>T</m:t>
                                    </m:r>
                                  </m:sub>
                                </m:sSub>
                                <m:r>
                                  <w:rPr>
                                    <w:rFonts w:ascii="Cambria Math" w:hAnsi="Cambria Math"/>
                                    <w:sz w:val="24"/>
                                  </w:rPr>
                                  <m:t>+s</m:t>
                                </m:r>
                              </m:e>
                            </m:d>
                          </m:den>
                        </m:f>
                      </m:e>
                    </m:d>
                  </m:e>
                  <m:sup>
                    <m:r>
                      <w:rPr>
                        <w:rFonts w:ascii="Cambria Math" w:hAnsi="Cambria Math"/>
                        <w:sz w:val="24"/>
                      </w:rPr>
                      <m:t>T</m:t>
                    </m:r>
                  </m:sup>
                </m:sSup>
              </m:e>
            </m:nary>
          </m:e>
        </m:d>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r>
                      <w:rPr>
                        <w:rFonts w:ascii="Cambria Math" w:hAnsi="Cambria Math"/>
                        <w:sz w:val="24"/>
                      </w:rPr>
                      <m:t>y</m:t>
                    </m:r>
                  </m:e>
                  <m:sub>
                    <m:sSub>
                      <m:sSubPr>
                        <m:ctrlPr>
                          <w:rPr>
                            <w:rFonts w:ascii="Cambria Math" w:hAnsi="Cambria Math"/>
                            <w:i/>
                            <w:sz w:val="24"/>
                          </w:rPr>
                        </m:ctrlPr>
                      </m:sSubPr>
                      <m:e>
                        <m:r>
                          <w:rPr>
                            <w:rFonts w:ascii="Cambria Math" w:hAnsi="Cambria Math"/>
                            <w:sz w:val="24"/>
                          </w:rPr>
                          <m:t>t</m:t>
                        </m:r>
                      </m:e>
                      <m:sub>
                        <m:r>
                          <w:rPr>
                            <w:rFonts w:ascii="Cambria Math" w:hAnsi="Cambria Math"/>
                            <w:sz w:val="24"/>
                          </w:rPr>
                          <m:t>s</m:t>
                        </m:r>
                      </m:sub>
                    </m:sSub>
                  </m:sub>
                </m:sSub>
                <m:r>
                  <w:rPr>
                    <w:rFonts w:ascii="Cambria Math" w:hAnsi="Cambria Math"/>
                    <w:sz w:val="24"/>
                  </w:rPr>
                  <m:t>+s</m:t>
                </m:r>
              </m:e>
            </m:d>
          </m:e>
          <m:sup>
            <m:sSub>
              <m:sSubPr>
                <m:ctrlPr>
                  <w:rPr>
                    <w:rFonts w:ascii="Cambria Math" w:hAnsi="Cambria Math"/>
                    <w:i/>
                    <w:sz w:val="24"/>
                  </w:rPr>
                </m:ctrlPr>
              </m:sSubPr>
              <m:e>
                <m:r>
                  <w:rPr>
                    <w:rFonts w:ascii="Cambria Math" w:hAnsi="Cambria Math"/>
                    <w:sz w:val="24"/>
                  </w:rPr>
                  <m:t>t</m:t>
                </m:r>
              </m:e>
              <m:sub>
                <m:r>
                  <w:rPr>
                    <w:rFonts w:ascii="Cambria Math" w:hAnsi="Cambria Math"/>
                    <w:sz w:val="24"/>
                  </w:rPr>
                  <m:t>s</m:t>
                </m:r>
              </m:sub>
            </m:sSub>
          </m:sup>
        </m:sSup>
        <m:r>
          <w:rPr>
            <w:rFonts w:ascii="Cambria Math" w:hAnsi="Cambria Math"/>
            <w:sz w:val="24"/>
          </w:rPr>
          <m:t>-</m:t>
        </m:r>
        <m:sSub>
          <m:sSubPr>
            <m:ctrlPr>
              <w:rPr>
                <w:rFonts w:ascii="Cambria Math" w:hAnsi="Cambria Math"/>
                <w:i/>
                <w:sz w:val="24"/>
              </w:rPr>
            </m:ctrlPr>
          </m:sSubPr>
          <m:e>
            <m:r>
              <w:rPr>
                <w:rFonts w:ascii="Cambria Math" w:hAnsi="Cambria Math"/>
                <w:sz w:val="24"/>
              </w:rPr>
              <m:t>AI</m:t>
            </m:r>
          </m:e>
          <m:sub>
            <m:sSub>
              <m:sSubPr>
                <m:ctrlPr>
                  <w:rPr>
                    <w:rFonts w:ascii="Cambria Math" w:hAnsi="Cambria Math"/>
                    <w:i/>
                    <w:sz w:val="24"/>
                  </w:rPr>
                </m:ctrlPr>
              </m:sSubPr>
              <m:e>
                <m:r>
                  <w:rPr>
                    <w:rFonts w:ascii="Cambria Math" w:hAnsi="Cambria Math"/>
                    <w:sz w:val="24"/>
                  </w:rPr>
                  <m:t>t</m:t>
                </m:r>
              </m:e>
              <m:sub>
                <m:r>
                  <w:rPr>
                    <w:rFonts w:ascii="Cambria Math" w:hAnsi="Cambria Math"/>
                    <w:sz w:val="24"/>
                  </w:rPr>
                  <m:t>s</m:t>
                </m:r>
              </m:sub>
            </m:sSub>
          </m:sub>
        </m:sSub>
      </m:oMath>
      <w:r w:rsidR="00590D9A" w:rsidRPr="006D385C">
        <w:t>, where</w:t>
      </w:r>
    </w:p>
    <w:p w:rsidR="00183BE2" w:rsidRPr="006D385C" w:rsidRDefault="00183BE2" w:rsidP="0089164F">
      <w:pPr>
        <w:spacing w:after="120"/>
        <w:jc w:val="both"/>
      </w:pPr>
    </w:p>
    <w:p w:rsidR="00183BE2" w:rsidRDefault="00026F69" w:rsidP="0089164F">
      <w:pPr>
        <w:spacing w:after="120"/>
        <w:jc w:val="both"/>
      </w:pPr>
      <m:oMath>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r>
          <w:rPr>
            <w:rFonts w:ascii="Cambria Math" w:hAnsi="Cambria Math"/>
          </w:rPr>
          <m:t xml:space="preserve">=annual interest rate at time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linearly interpolated from the relevant sovereign discount curve</m:t>
        </m:r>
      </m:oMath>
      <w:r w:rsidR="00183BE2" w:rsidRPr="006D385C">
        <w:t xml:space="preserve"> </w:t>
      </w:r>
    </w:p>
    <w:p w:rsidR="005034D4" w:rsidRPr="006D385C" w:rsidRDefault="00026F69" w:rsidP="0089164F">
      <w:pPr>
        <w:spacing w:after="120"/>
        <w:jc w:val="both"/>
      </w:pPr>
      <m:oMath>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r>
          <w:rPr>
            <w:rFonts w:ascii="Cambria Math" w:hAnsi="Cambria Math"/>
          </w:rPr>
          <m:t xml:space="preserve">=annual interest rate at time </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linearly interpolated from the relevant sovereign discount curve</m:t>
        </m:r>
      </m:oMath>
      <w:r w:rsidR="005034D4">
        <w:t xml:space="preserve"> </w:t>
      </w:r>
    </w:p>
    <w:p w:rsidR="00A44A04" w:rsidRPr="006D385C" w:rsidRDefault="00A44A04" w:rsidP="0089164F">
      <w:pPr>
        <w:spacing w:after="120"/>
        <w:jc w:val="both"/>
      </w:pPr>
      <m:oMath>
        <m:r>
          <w:rPr>
            <w:rFonts w:ascii="Cambria Math" w:hAnsi="Cambria Math"/>
          </w:rPr>
          <m:t>s=flat spread over or under the sovereign discount curve, as implied by the CT</m:t>
        </m:r>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s actual clean price</m:t>
        </m:r>
      </m:oMath>
      <w:r w:rsidRPr="006D385C">
        <w:t xml:space="preserve"> </w:t>
      </w:r>
    </w:p>
    <w:p w:rsidR="00183BE2" w:rsidRPr="006D385C" w:rsidRDefault="00026F69" w:rsidP="0089164F">
      <w:pPr>
        <w:spacing w:after="120"/>
        <w:jc w:val="both"/>
      </w:pP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=notional principal repaid at time T</m:t>
        </m:r>
      </m:oMath>
      <w:r w:rsidR="00183BE2" w:rsidRPr="006D385C">
        <w:t xml:space="preserve"> </w:t>
      </w:r>
    </w:p>
    <w:p w:rsidR="00565D1E" w:rsidRDefault="00565D1E" w:rsidP="0089164F">
      <w:pPr>
        <w:spacing w:after="120"/>
        <w:jc w:val="both"/>
      </w:pPr>
    </w:p>
    <w:p w:rsidR="00CD2DB5" w:rsidRPr="006D385C" w:rsidRDefault="00CD2DB5" w:rsidP="00CD2DB5">
      <w:pPr>
        <w:pStyle w:val="Heading3"/>
        <w:spacing w:before="0" w:after="120"/>
        <w:jc w:val="both"/>
      </w:pPr>
      <w:r w:rsidRPr="006D385C">
        <w:t>Example</w:t>
      </w:r>
    </w:p>
    <w:p w:rsidR="00CD2DB5" w:rsidRPr="006D385C" w:rsidRDefault="00CD2DB5" w:rsidP="00CD2DB5">
      <w:pPr>
        <w:spacing w:after="120"/>
        <w:jc w:val="both"/>
      </w:pPr>
      <w:r w:rsidRPr="006D385C">
        <w:t xml:space="preserve">For the purposes of demonstrating how the calculation defined above works in practice, the March 2014 </w:t>
      </w:r>
      <w:r>
        <w:t>Euro-</w:t>
      </w:r>
      <w:r w:rsidRPr="006D385C">
        <w:t>Schatz future (expiring on Thursday 6</w:t>
      </w:r>
      <w:r w:rsidRPr="006D385C">
        <w:rPr>
          <w:vertAlign w:val="superscript"/>
        </w:rPr>
        <w:t>th</w:t>
      </w:r>
      <w:r w:rsidRPr="006D385C">
        <w:t xml:space="preserve"> March 2014) was chosen.</w:t>
      </w:r>
    </w:p>
    <w:p w:rsidR="00CD2DB5" w:rsidRPr="006D385C" w:rsidRDefault="00CD2DB5" w:rsidP="00CD2DB5">
      <w:pPr>
        <w:jc w:val="both"/>
      </w:pPr>
      <w:r w:rsidRPr="006D385C">
        <w:t>The relevant contract static data are as follows: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28"/>
        <w:gridCol w:w="5670"/>
      </w:tblGrid>
      <w:tr w:rsidR="00CD2DB5" w:rsidRPr="006D385C" w:rsidTr="00CD2DB5">
        <w:tc>
          <w:tcPr>
            <w:tcW w:w="3828" w:type="dxa"/>
          </w:tcPr>
          <w:p w:rsidR="00CD2DB5" w:rsidRPr="006D385C" w:rsidRDefault="00CD2DB5" w:rsidP="00CD2DB5">
            <w:pPr>
              <w:spacing w:after="0"/>
              <w:jc w:val="both"/>
              <w:rPr>
                <w:rFonts w:asciiTheme="minorHAnsi" w:hAnsiTheme="minorHAnsi" w:cstheme="minorHAnsi"/>
                <w:b/>
                <w:szCs w:val="20"/>
              </w:rPr>
            </w:pPr>
            <w:r w:rsidRPr="006D385C">
              <w:rPr>
                <w:rFonts w:asciiTheme="minorHAnsi" w:hAnsiTheme="minorHAnsi" w:cstheme="minorHAnsi"/>
                <w:b/>
                <w:szCs w:val="20"/>
              </w:rPr>
              <w:t>Contract Details / Delivery Month</w:t>
            </w:r>
          </w:p>
        </w:tc>
        <w:tc>
          <w:tcPr>
            <w:tcW w:w="5670" w:type="dxa"/>
          </w:tcPr>
          <w:p w:rsidR="00CD2DB5" w:rsidRPr="006D385C" w:rsidRDefault="00CD2DB5" w:rsidP="00CD2DB5">
            <w:pPr>
              <w:spacing w:after="0"/>
              <w:jc w:val="both"/>
              <w:rPr>
                <w:rFonts w:asciiTheme="minorHAnsi" w:hAnsiTheme="minorHAnsi" w:cstheme="minorHAnsi"/>
                <w:b/>
                <w:szCs w:val="20"/>
              </w:rPr>
            </w:pPr>
            <w:r>
              <w:rPr>
                <w:rFonts w:asciiTheme="minorHAnsi" w:hAnsiTheme="minorHAnsi" w:cstheme="minorHAnsi"/>
                <w:b/>
                <w:szCs w:val="20"/>
              </w:rPr>
              <w:t>Euro-</w:t>
            </w:r>
            <w:r w:rsidRPr="006D385C">
              <w:rPr>
                <w:rFonts w:asciiTheme="minorHAnsi" w:hAnsiTheme="minorHAnsi" w:cstheme="minorHAnsi"/>
                <w:b/>
                <w:szCs w:val="20"/>
              </w:rPr>
              <w:t xml:space="preserve">Schatz Future / </w:t>
            </w:r>
            <w:r>
              <w:rPr>
                <w:rFonts w:asciiTheme="minorHAnsi" w:hAnsiTheme="minorHAnsi" w:cstheme="minorHAnsi"/>
                <w:b/>
                <w:szCs w:val="20"/>
              </w:rPr>
              <w:t>June</w:t>
            </w:r>
            <w:r w:rsidRPr="006D385C">
              <w:rPr>
                <w:rFonts w:asciiTheme="minorHAnsi" w:hAnsiTheme="minorHAnsi" w:cstheme="minorHAnsi"/>
                <w:b/>
                <w:szCs w:val="20"/>
              </w:rPr>
              <w:t xml:space="preserve"> 2014</w:t>
            </w:r>
          </w:p>
        </w:tc>
      </w:tr>
      <w:tr w:rsidR="00CD2DB5" w:rsidRPr="006D385C" w:rsidTr="00CD2DB5">
        <w:tc>
          <w:tcPr>
            <w:tcW w:w="3828" w:type="dxa"/>
          </w:tcPr>
          <w:p w:rsidR="00CD2DB5" w:rsidRPr="006D385C" w:rsidRDefault="00CD2DB5" w:rsidP="00CD2DB5">
            <w:pPr>
              <w:spacing w:after="0"/>
              <w:jc w:val="both"/>
              <w:rPr>
                <w:rFonts w:asciiTheme="minorHAnsi" w:hAnsiTheme="minorHAnsi" w:cstheme="minorHAnsi"/>
                <w:szCs w:val="20"/>
              </w:rPr>
            </w:pPr>
            <w:r w:rsidRPr="006D385C">
              <w:rPr>
                <w:rFonts w:asciiTheme="minorHAnsi" w:hAnsiTheme="minorHAnsi" w:cstheme="minorHAnsi"/>
                <w:szCs w:val="20"/>
              </w:rPr>
              <w:t>Expiry Date</w:t>
            </w:r>
          </w:p>
        </w:tc>
        <w:tc>
          <w:tcPr>
            <w:tcW w:w="5670" w:type="dxa"/>
          </w:tcPr>
          <w:p w:rsidR="00CD2DB5" w:rsidRPr="006D385C" w:rsidRDefault="00CD2DB5" w:rsidP="00CD2DB5">
            <w:pPr>
              <w:spacing w:after="0"/>
              <w:jc w:val="both"/>
              <w:rPr>
                <w:rFonts w:asciiTheme="minorHAnsi" w:hAnsiTheme="minorHAnsi" w:cstheme="minorHAnsi"/>
                <w:szCs w:val="20"/>
              </w:rPr>
            </w:pPr>
            <w:r w:rsidRPr="006D385C">
              <w:rPr>
                <w:rFonts w:asciiTheme="minorHAnsi" w:hAnsiTheme="minorHAnsi" w:cstheme="minorHAnsi"/>
                <w:szCs w:val="20"/>
              </w:rPr>
              <w:t>6</w:t>
            </w:r>
            <w:r w:rsidRPr="006D385C">
              <w:rPr>
                <w:rFonts w:asciiTheme="minorHAnsi" w:hAnsiTheme="minorHAnsi" w:cstheme="minorHAnsi"/>
                <w:szCs w:val="20"/>
                <w:vertAlign w:val="superscript"/>
              </w:rPr>
              <w:t>th</w:t>
            </w:r>
            <w:r w:rsidRPr="006D385C">
              <w:rPr>
                <w:rFonts w:asciiTheme="minorHAnsi" w:hAnsiTheme="minorHAnsi" w:cstheme="minorHAnsi"/>
                <w:szCs w:val="20"/>
              </w:rPr>
              <w:t xml:space="preserve"> </w:t>
            </w:r>
            <w:r>
              <w:rPr>
                <w:rFonts w:asciiTheme="minorHAnsi" w:hAnsiTheme="minorHAnsi" w:cstheme="minorHAnsi"/>
                <w:szCs w:val="20"/>
              </w:rPr>
              <w:t>June</w:t>
            </w:r>
            <w:r w:rsidRPr="006D385C">
              <w:rPr>
                <w:rFonts w:asciiTheme="minorHAnsi" w:hAnsiTheme="minorHAnsi" w:cstheme="minorHAnsi"/>
                <w:szCs w:val="20"/>
              </w:rPr>
              <w:t xml:space="preserve"> 2014</w:t>
            </w:r>
          </w:p>
        </w:tc>
      </w:tr>
      <w:tr w:rsidR="00CD2DB5" w:rsidRPr="006D385C" w:rsidTr="00CD2DB5">
        <w:tc>
          <w:tcPr>
            <w:tcW w:w="3828" w:type="dxa"/>
          </w:tcPr>
          <w:p w:rsidR="00CD2DB5" w:rsidRPr="006D385C" w:rsidRDefault="00CD2DB5" w:rsidP="00CD2DB5">
            <w:pPr>
              <w:spacing w:after="0"/>
              <w:jc w:val="both"/>
              <w:rPr>
                <w:rFonts w:asciiTheme="minorHAnsi" w:hAnsiTheme="minorHAnsi" w:cstheme="minorHAnsi"/>
                <w:szCs w:val="20"/>
              </w:rPr>
            </w:pPr>
            <w:r w:rsidRPr="006D385C">
              <w:rPr>
                <w:rFonts w:asciiTheme="minorHAnsi" w:hAnsiTheme="minorHAnsi" w:cstheme="minorHAnsi"/>
                <w:szCs w:val="20"/>
              </w:rPr>
              <w:t>Delivery Date</w:t>
            </w:r>
          </w:p>
        </w:tc>
        <w:tc>
          <w:tcPr>
            <w:tcW w:w="5670" w:type="dxa"/>
          </w:tcPr>
          <w:p w:rsidR="00CD2DB5" w:rsidRPr="006D385C" w:rsidRDefault="00CD2DB5" w:rsidP="00CD2DB5">
            <w:pPr>
              <w:spacing w:after="0"/>
              <w:jc w:val="both"/>
              <w:rPr>
                <w:rFonts w:asciiTheme="minorHAnsi" w:hAnsiTheme="minorHAnsi" w:cstheme="minorHAnsi"/>
                <w:szCs w:val="20"/>
              </w:rPr>
            </w:pPr>
            <w:r w:rsidRPr="006D385C">
              <w:rPr>
                <w:rFonts w:asciiTheme="minorHAnsi" w:hAnsiTheme="minorHAnsi" w:cstheme="minorHAnsi"/>
                <w:szCs w:val="20"/>
              </w:rPr>
              <w:t>10</w:t>
            </w:r>
            <w:r w:rsidRPr="006D385C">
              <w:rPr>
                <w:rFonts w:asciiTheme="minorHAnsi" w:hAnsiTheme="minorHAnsi" w:cstheme="minorHAnsi"/>
                <w:szCs w:val="20"/>
                <w:vertAlign w:val="superscript"/>
              </w:rPr>
              <w:t>th</w:t>
            </w:r>
            <w:r w:rsidRPr="006D385C">
              <w:rPr>
                <w:rFonts w:asciiTheme="minorHAnsi" w:hAnsiTheme="minorHAnsi" w:cstheme="minorHAnsi"/>
                <w:szCs w:val="20"/>
              </w:rPr>
              <w:t xml:space="preserve"> </w:t>
            </w:r>
            <w:r>
              <w:rPr>
                <w:rFonts w:asciiTheme="minorHAnsi" w:hAnsiTheme="minorHAnsi" w:cstheme="minorHAnsi"/>
                <w:szCs w:val="20"/>
              </w:rPr>
              <w:t>June</w:t>
            </w:r>
            <w:r w:rsidRPr="006D385C">
              <w:rPr>
                <w:rFonts w:asciiTheme="minorHAnsi" w:hAnsiTheme="minorHAnsi" w:cstheme="minorHAnsi"/>
                <w:szCs w:val="20"/>
              </w:rPr>
              <w:t xml:space="preserve"> 2014</w:t>
            </w:r>
          </w:p>
        </w:tc>
      </w:tr>
      <w:tr w:rsidR="00CD2DB5" w:rsidRPr="006D385C" w:rsidTr="00CD2DB5">
        <w:tc>
          <w:tcPr>
            <w:tcW w:w="3828" w:type="dxa"/>
          </w:tcPr>
          <w:p w:rsidR="00CD2DB5" w:rsidRPr="006D385C" w:rsidRDefault="00CD2DB5" w:rsidP="00CD2DB5">
            <w:pPr>
              <w:spacing w:after="0"/>
              <w:jc w:val="both"/>
              <w:rPr>
                <w:rFonts w:asciiTheme="minorHAnsi" w:hAnsiTheme="minorHAnsi" w:cstheme="minorHAnsi"/>
                <w:szCs w:val="20"/>
              </w:rPr>
            </w:pPr>
            <w:r w:rsidRPr="006D385C">
              <w:rPr>
                <w:rFonts w:asciiTheme="minorHAnsi" w:hAnsiTheme="minorHAnsi" w:cstheme="minorHAnsi"/>
                <w:szCs w:val="20"/>
              </w:rPr>
              <w:t>CTD Details</w:t>
            </w:r>
          </w:p>
        </w:tc>
        <w:tc>
          <w:tcPr>
            <w:tcW w:w="5670" w:type="dxa"/>
          </w:tcPr>
          <w:p w:rsidR="00CD2DB5" w:rsidRPr="006D385C" w:rsidRDefault="00CD2DB5" w:rsidP="00CD2DB5">
            <w:pPr>
              <w:spacing w:after="0"/>
              <w:jc w:val="both"/>
              <w:rPr>
                <w:rFonts w:asciiTheme="minorHAnsi" w:hAnsiTheme="minorHAnsi" w:cstheme="minorHAnsi"/>
                <w:szCs w:val="20"/>
              </w:rPr>
            </w:pPr>
            <w:r w:rsidRPr="00F82400">
              <w:rPr>
                <w:rFonts w:asciiTheme="minorHAnsi" w:hAnsiTheme="minorHAnsi" w:cstheme="minorHAnsi"/>
                <w:szCs w:val="20"/>
              </w:rPr>
              <w:t xml:space="preserve">DE0001141604 </w:t>
            </w:r>
            <w:r w:rsidRPr="006D385C">
              <w:rPr>
                <w:rFonts w:asciiTheme="minorHAnsi" w:hAnsiTheme="minorHAnsi" w:cstheme="minorHAnsi"/>
                <w:szCs w:val="20"/>
              </w:rPr>
              <w:t xml:space="preserve">/ </w:t>
            </w:r>
            <w:r>
              <w:rPr>
                <w:rFonts w:asciiTheme="minorHAnsi" w:hAnsiTheme="minorHAnsi" w:cstheme="minorHAnsi"/>
                <w:szCs w:val="20"/>
              </w:rPr>
              <w:t>2.75</w:t>
            </w:r>
            <w:r w:rsidRPr="006D385C">
              <w:rPr>
                <w:rFonts w:asciiTheme="minorHAnsi" w:hAnsiTheme="minorHAnsi" w:cstheme="minorHAnsi"/>
                <w:szCs w:val="20"/>
              </w:rPr>
              <w:t xml:space="preserve">% / Maturity Date </w:t>
            </w:r>
            <w:r>
              <w:rPr>
                <w:rFonts w:asciiTheme="minorHAnsi" w:hAnsiTheme="minorHAnsi" w:cstheme="minorHAnsi"/>
                <w:szCs w:val="20"/>
              </w:rPr>
              <w:t>8</w:t>
            </w:r>
            <w:r w:rsidRPr="00F82400">
              <w:rPr>
                <w:rFonts w:asciiTheme="minorHAnsi" w:hAnsiTheme="minorHAnsi" w:cstheme="minorHAnsi"/>
                <w:szCs w:val="20"/>
                <w:vertAlign w:val="superscript"/>
              </w:rPr>
              <w:t>th</w:t>
            </w:r>
            <w:r>
              <w:rPr>
                <w:rFonts w:asciiTheme="minorHAnsi" w:hAnsiTheme="minorHAnsi" w:cstheme="minorHAnsi"/>
                <w:szCs w:val="20"/>
              </w:rPr>
              <w:t xml:space="preserve"> April</w:t>
            </w:r>
            <w:r w:rsidRPr="006D385C">
              <w:rPr>
                <w:rFonts w:asciiTheme="minorHAnsi" w:hAnsiTheme="minorHAnsi" w:cstheme="minorHAnsi"/>
                <w:szCs w:val="20"/>
              </w:rPr>
              <w:t xml:space="preserve"> 2016</w:t>
            </w:r>
          </w:p>
        </w:tc>
      </w:tr>
      <w:tr w:rsidR="00CD2DB5" w:rsidRPr="006D385C" w:rsidTr="00CD2DB5">
        <w:tc>
          <w:tcPr>
            <w:tcW w:w="3828" w:type="dxa"/>
          </w:tcPr>
          <w:p w:rsidR="00CD2DB5" w:rsidRPr="006D385C" w:rsidRDefault="00CD2DB5" w:rsidP="00CD2DB5">
            <w:pPr>
              <w:spacing w:after="0"/>
              <w:jc w:val="both"/>
              <w:rPr>
                <w:rFonts w:asciiTheme="minorHAnsi" w:hAnsiTheme="minorHAnsi" w:cstheme="minorHAnsi"/>
                <w:szCs w:val="20"/>
              </w:rPr>
            </w:pPr>
            <w:r w:rsidRPr="006D385C">
              <w:rPr>
                <w:rFonts w:asciiTheme="minorHAnsi" w:hAnsiTheme="minorHAnsi" w:cstheme="minorHAnsi"/>
                <w:szCs w:val="20"/>
              </w:rPr>
              <w:t>CTD Standard Settlement Date</w:t>
            </w:r>
          </w:p>
        </w:tc>
        <w:tc>
          <w:tcPr>
            <w:tcW w:w="5670" w:type="dxa"/>
          </w:tcPr>
          <w:p w:rsidR="00CD2DB5" w:rsidRPr="006D385C" w:rsidRDefault="00CD2DB5" w:rsidP="00CD2DB5">
            <w:pPr>
              <w:spacing w:after="0"/>
              <w:jc w:val="both"/>
              <w:rPr>
                <w:rFonts w:asciiTheme="minorHAnsi" w:hAnsiTheme="minorHAnsi" w:cstheme="minorHAnsi"/>
                <w:szCs w:val="20"/>
              </w:rPr>
            </w:pPr>
            <w:r w:rsidRPr="006D385C">
              <w:rPr>
                <w:rFonts w:asciiTheme="minorHAnsi" w:hAnsiTheme="minorHAnsi" w:cstheme="minorHAnsi"/>
                <w:szCs w:val="20"/>
              </w:rPr>
              <w:t>T+3</w:t>
            </w:r>
          </w:p>
        </w:tc>
      </w:tr>
      <w:tr w:rsidR="00CD2DB5" w:rsidRPr="006D385C" w:rsidTr="00CD2DB5">
        <w:tc>
          <w:tcPr>
            <w:tcW w:w="3828" w:type="dxa"/>
          </w:tcPr>
          <w:p w:rsidR="00CD2DB5" w:rsidRPr="006D385C" w:rsidRDefault="00CD2DB5" w:rsidP="00CD2DB5">
            <w:pPr>
              <w:spacing w:after="0"/>
              <w:jc w:val="both"/>
              <w:rPr>
                <w:rFonts w:asciiTheme="minorHAnsi" w:hAnsiTheme="minorHAnsi" w:cstheme="minorHAnsi"/>
                <w:szCs w:val="20"/>
              </w:rPr>
            </w:pPr>
            <w:r w:rsidRPr="006D385C">
              <w:rPr>
                <w:rFonts w:asciiTheme="minorHAnsi" w:hAnsiTheme="minorHAnsi" w:cstheme="minorHAnsi"/>
                <w:szCs w:val="20"/>
              </w:rPr>
              <w:t>CTD Conversion Factor</w:t>
            </w:r>
          </w:p>
        </w:tc>
        <w:tc>
          <w:tcPr>
            <w:tcW w:w="5670" w:type="dxa"/>
          </w:tcPr>
          <w:p w:rsidR="00CD2DB5" w:rsidRPr="006D385C" w:rsidRDefault="00CD2DB5" w:rsidP="00CD2DB5">
            <w:pPr>
              <w:spacing w:after="0"/>
              <w:jc w:val="both"/>
              <w:rPr>
                <w:rFonts w:asciiTheme="minorHAnsi" w:hAnsiTheme="minorHAnsi" w:cstheme="minorHAnsi"/>
                <w:szCs w:val="20"/>
              </w:rPr>
            </w:pPr>
            <w:r w:rsidRPr="006D385C">
              <w:rPr>
                <w:rFonts w:asciiTheme="minorHAnsi" w:hAnsiTheme="minorHAnsi" w:cstheme="minorHAnsi"/>
                <w:szCs w:val="20"/>
              </w:rPr>
              <w:t>0.</w:t>
            </w:r>
            <w:r>
              <w:rPr>
                <w:rFonts w:asciiTheme="minorHAnsi" w:hAnsiTheme="minorHAnsi" w:cstheme="minorHAnsi"/>
                <w:szCs w:val="20"/>
              </w:rPr>
              <w:t>945174</w:t>
            </w:r>
          </w:p>
        </w:tc>
      </w:tr>
      <w:tr w:rsidR="00CD2DB5" w:rsidRPr="006D385C" w:rsidTr="00CD2DB5">
        <w:tc>
          <w:tcPr>
            <w:tcW w:w="3828" w:type="dxa"/>
          </w:tcPr>
          <w:p w:rsidR="00CD2DB5" w:rsidRPr="006D385C" w:rsidRDefault="00CD2DB5" w:rsidP="00CD2DB5">
            <w:pPr>
              <w:spacing w:after="0"/>
              <w:jc w:val="both"/>
              <w:rPr>
                <w:rFonts w:asciiTheme="minorHAnsi" w:hAnsiTheme="minorHAnsi" w:cstheme="minorHAnsi"/>
                <w:szCs w:val="20"/>
              </w:rPr>
            </w:pPr>
            <w:r w:rsidRPr="006D385C">
              <w:rPr>
                <w:rFonts w:asciiTheme="minorHAnsi" w:hAnsiTheme="minorHAnsi" w:cstheme="minorHAnsi"/>
                <w:szCs w:val="20"/>
              </w:rPr>
              <w:t>CTD Coupon Frequency</w:t>
            </w:r>
          </w:p>
        </w:tc>
        <w:tc>
          <w:tcPr>
            <w:tcW w:w="5670" w:type="dxa"/>
          </w:tcPr>
          <w:p w:rsidR="00CD2DB5" w:rsidRPr="006D385C" w:rsidRDefault="00CD2DB5" w:rsidP="00CD2DB5">
            <w:pPr>
              <w:spacing w:after="0"/>
              <w:jc w:val="both"/>
              <w:rPr>
                <w:rFonts w:asciiTheme="minorHAnsi" w:hAnsiTheme="minorHAnsi" w:cstheme="minorHAnsi"/>
                <w:szCs w:val="20"/>
              </w:rPr>
            </w:pPr>
            <w:r w:rsidRPr="006D385C">
              <w:rPr>
                <w:rFonts w:asciiTheme="minorHAnsi" w:hAnsiTheme="minorHAnsi" w:cstheme="minorHAnsi"/>
                <w:szCs w:val="20"/>
              </w:rPr>
              <w:t>Annual</w:t>
            </w:r>
          </w:p>
        </w:tc>
      </w:tr>
      <w:tr w:rsidR="00CD2DB5" w:rsidRPr="006D385C" w:rsidTr="00CD2DB5">
        <w:tc>
          <w:tcPr>
            <w:tcW w:w="3828" w:type="dxa"/>
          </w:tcPr>
          <w:p w:rsidR="00CD2DB5" w:rsidRPr="006D385C" w:rsidRDefault="00CD2DB5" w:rsidP="00CD2DB5">
            <w:pPr>
              <w:spacing w:after="0"/>
              <w:jc w:val="both"/>
              <w:rPr>
                <w:rFonts w:asciiTheme="minorHAnsi" w:hAnsiTheme="minorHAnsi" w:cstheme="minorHAnsi"/>
                <w:szCs w:val="20"/>
              </w:rPr>
            </w:pPr>
            <w:r w:rsidRPr="006D385C">
              <w:rPr>
                <w:rFonts w:asciiTheme="minorHAnsi" w:hAnsiTheme="minorHAnsi" w:cstheme="minorHAnsi"/>
                <w:szCs w:val="20"/>
              </w:rPr>
              <w:t>CTD Coupon Day Basis</w:t>
            </w:r>
          </w:p>
        </w:tc>
        <w:tc>
          <w:tcPr>
            <w:tcW w:w="5670" w:type="dxa"/>
          </w:tcPr>
          <w:p w:rsidR="00CD2DB5" w:rsidRPr="006D385C" w:rsidRDefault="00CD2DB5" w:rsidP="00CD2DB5">
            <w:pPr>
              <w:spacing w:after="0"/>
              <w:jc w:val="both"/>
              <w:rPr>
                <w:rFonts w:asciiTheme="minorHAnsi" w:hAnsiTheme="minorHAnsi" w:cstheme="minorHAnsi"/>
                <w:szCs w:val="20"/>
              </w:rPr>
            </w:pPr>
            <w:r w:rsidRPr="006D385C">
              <w:rPr>
                <w:rFonts w:asciiTheme="minorHAnsi" w:hAnsiTheme="minorHAnsi" w:cstheme="minorHAnsi"/>
                <w:szCs w:val="20"/>
              </w:rPr>
              <w:t>Actual/Actual</w:t>
            </w:r>
          </w:p>
        </w:tc>
      </w:tr>
      <w:tr w:rsidR="00CD2DB5" w:rsidRPr="006D385C" w:rsidTr="00CD2DB5">
        <w:tc>
          <w:tcPr>
            <w:tcW w:w="3828" w:type="dxa"/>
          </w:tcPr>
          <w:p w:rsidR="00CD2DB5" w:rsidRPr="006D385C" w:rsidRDefault="00CD2DB5" w:rsidP="00CD2DB5">
            <w:pPr>
              <w:spacing w:after="0"/>
              <w:jc w:val="both"/>
              <w:rPr>
                <w:rFonts w:asciiTheme="minorHAnsi" w:hAnsiTheme="minorHAnsi" w:cstheme="minorHAnsi"/>
                <w:szCs w:val="20"/>
              </w:rPr>
            </w:pPr>
            <w:r w:rsidRPr="006D385C">
              <w:rPr>
                <w:rFonts w:asciiTheme="minorHAnsi" w:hAnsiTheme="minorHAnsi" w:cstheme="minorHAnsi"/>
                <w:szCs w:val="20"/>
              </w:rPr>
              <w:t>CTD Clean Quoted Price</w:t>
            </w:r>
          </w:p>
        </w:tc>
        <w:tc>
          <w:tcPr>
            <w:tcW w:w="5670" w:type="dxa"/>
          </w:tcPr>
          <w:p w:rsidR="00CD2DB5" w:rsidRPr="006D385C" w:rsidRDefault="00CD2DB5" w:rsidP="00CD2DB5">
            <w:pPr>
              <w:spacing w:after="0"/>
              <w:jc w:val="both"/>
              <w:rPr>
                <w:rFonts w:asciiTheme="minorHAnsi" w:hAnsiTheme="minorHAnsi" w:cstheme="minorHAnsi"/>
                <w:szCs w:val="20"/>
              </w:rPr>
            </w:pPr>
            <w:r>
              <w:rPr>
                <w:rFonts w:asciiTheme="minorHAnsi" w:hAnsiTheme="minorHAnsi" w:cstheme="minorHAnsi"/>
                <w:szCs w:val="20"/>
              </w:rPr>
              <w:t>105.625</w:t>
            </w:r>
          </w:p>
        </w:tc>
      </w:tr>
      <w:tr w:rsidR="00CD2DB5" w:rsidRPr="006D385C" w:rsidTr="00CD2DB5">
        <w:tc>
          <w:tcPr>
            <w:tcW w:w="3828" w:type="dxa"/>
          </w:tcPr>
          <w:p w:rsidR="00CD2DB5" w:rsidRPr="006D385C" w:rsidRDefault="00CD2DB5" w:rsidP="00CD2DB5">
            <w:pPr>
              <w:spacing w:after="0"/>
              <w:jc w:val="both"/>
              <w:rPr>
                <w:rFonts w:asciiTheme="minorHAnsi" w:hAnsiTheme="minorHAnsi" w:cstheme="minorHAnsi"/>
                <w:szCs w:val="20"/>
              </w:rPr>
            </w:pPr>
            <w:r w:rsidRPr="006D385C">
              <w:rPr>
                <w:rFonts w:asciiTheme="minorHAnsi" w:hAnsiTheme="minorHAnsi" w:cstheme="minorHAnsi"/>
                <w:szCs w:val="20"/>
              </w:rPr>
              <w:lastRenderedPageBreak/>
              <w:t>Repo Rate</w:t>
            </w:r>
          </w:p>
        </w:tc>
        <w:tc>
          <w:tcPr>
            <w:tcW w:w="5670" w:type="dxa"/>
          </w:tcPr>
          <w:p w:rsidR="00CD2DB5" w:rsidRPr="006D385C" w:rsidRDefault="00CD2DB5" w:rsidP="00CD2DB5">
            <w:pPr>
              <w:spacing w:after="0"/>
              <w:jc w:val="both"/>
              <w:rPr>
                <w:rFonts w:asciiTheme="minorHAnsi" w:hAnsiTheme="minorHAnsi" w:cstheme="minorHAnsi"/>
                <w:szCs w:val="20"/>
              </w:rPr>
            </w:pPr>
            <w:r>
              <w:rPr>
                <w:rFonts w:asciiTheme="minorHAnsi" w:hAnsiTheme="minorHAnsi" w:cstheme="minorHAnsi"/>
                <w:szCs w:val="20"/>
              </w:rPr>
              <w:t>-0.09</w:t>
            </w:r>
            <w:r w:rsidRPr="006D385C">
              <w:rPr>
                <w:rFonts w:asciiTheme="minorHAnsi" w:hAnsiTheme="minorHAnsi" w:cstheme="minorHAnsi"/>
                <w:szCs w:val="20"/>
              </w:rPr>
              <w:t>%</w:t>
            </w:r>
          </w:p>
        </w:tc>
      </w:tr>
      <w:tr w:rsidR="00CD2DB5" w:rsidRPr="006D385C" w:rsidTr="00CD2DB5">
        <w:tc>
          <w:tcPr>
            <w:tcW w:w="3828" w:type="dxa"/>
          </w:tcPr>
          <w:p w:rsidR="00CD2DB5" w:rsidRPr="006D385C" w:rsidRDefault="00CD2DB5" w:rsidP="00CD2DB5">
            <w:pPr>
              <w:spacing w:after="0"/>
              <w:jc w:val="both"/>
              <w:rPr>
                <w:rFonts w:asciiTheme="minorHAnsi" w:hAnsiTheme="minorHAnsi" w:cstheme="minorHAnsi"/>
                <w:szCs w:val="20"/>
              </w:rPr>
            </w:pPr>
            <w:r w:rsidRPr="006D385C">
              <w:rPr>
                <w:rFonts w:asciiTheme="minorHAnsi" w:hAnsiTheme="minorHAnsi" w:cstheme="minorHAnsi"/>
                <w:szCs w:val="20"/>
              </w:rPr>
              <w:t>Repo Day Basis</w:t>
            </w:r>
          </w:p>
        </w:tc>
        <w:tc>
          <w:tcPr>
            <w:tcW w:w="5670" w:type="dxa"/>
          </w:tcPr>
          <w:p w:rsidR="00CD2DB5" w:rsidRPr="006D385C" w:rsidRDefault="00CD2DB5" w:rsidP="00CD2DB5">
            <w:pPr>
              <w:spacing w:after="0"/>
              <w:jc w:val="both"/>
              <w:rPr>
                <w:rFonts w:asciiTheme="minorHAnsi" w:hAnsiTheme="minorHAnsi" w:cstheme="minorHAnsi"/>
                <w:szCs w:val="20"/>
              </w:rPr>
            </w:pPr>
            <w:r w:rsidRPr="006D385C">
              <w:rPr>
                <w:rFonts w:asciiTheme="minorHAnsi" w:hAnsiTheme="minorHAnsi" w:cstheme="minorHAnsi"/>
                <w:szCs w:val="20"/>
              </w:rPr>
              <w:t>Actual/365</w:t>
            </w:r>
          </w:p>
        </w:tc>
      </w:tr>
      <w:tr w:rsidR="00CD2DB5" w:rsidRPr="006D385C" w:rsidTr="00CD2DB5">
        <w:tc>
          <w:tcPr>
            <w:tcW w:w="3828" w:type="dxa"/>
          </w:tcPr>
          <w:p w:rsidR="00CD2DB5" w:rsidRPr="006D385C" w:rsidRDefault="00CD2DB5" w:rsidP="00CD2DB5">
            <w:pPr>
              <w:spacing w:after="0"/>
              <w:jc w:val="both"/>
              <w:rPr>
                <w:rFonts w:asciiTheme="minorHAnsi" w:hAnsiTheme="minorHAnsi" w:cstheme="minorHAnsi"/>
                <w:szCs w:val="20"/>
              </w:rPr>
            </w:pPr>
            <w:r>
              <w:rPr>
                <w:rFonts w:asciiTheme="minorHAnsi" w:hAnsiTheme="minorHAnsi" w:cstheme="minorHAnsi"/>
                <w:szCs w:val="20"/>
              </w:rPr>
              <w:t>Ev</w:t>
            </w:r>
            <w:r w:rsidRPr="006D385C">
              <w:rPr>
                <w:rFonts w:asciiTheme="minorHAnsi" w:hAnsiTheme="minorHAnsi" w:cstheme="minorHAnsi"/>
                <w:szCs w:val="20"/>
              </w:rPr>
              <w:t>aluation Date</w:t>
            </w:r>
          </w:p>
        </w:tc>
        <w:tc>
          <w:tcPr>
            <w:tcW w:w="5670" w:type="dxa"/>
          </w:tcPr>
          <w:p w:rsidR="00CD2DB5" w:rsidRPr="006D385C" w:rsidRDefault="00CD2DB5" w:rsidP="00CD2DB5">
            <w:pPr>
              <w:spacing w:after="0"/>
              <w:jc w:val="both"/>
              <w:rPr>
                <w:rFonts w:asciiTheme="minorHAnsi" w:hAnsiTheme="minorHAnsi" w:cstheme="minorHAnsi"/>
                <w:szCs w:val="20"/>
              </w:rPr>
            </w:pPr>
            <w:r w:rsidRPr="006D385C">
              <w:rPr>
                <w:rFonts w:asciiTheme="minorHAnsi" w:hAnsiTheme="minorHAnsi" w:cstheme="minorHAnsi"/>
                <w:szCs w:val="20"/>
              </w:rPr>
              <w:t>17</w:t>
            </w:r>
            <w:r w:rsidRPr="006D385C">
              <w:rPr>
                <w:rFonts w:asciiTheme="minorHAnsi" w:hAnsiTheme="minorHAnsi" w:cstheme="minorHAnsi"/>
                <w:szCs w:val="20"/>
                <w:vertAlign w:val="superscript"/>
              </w:rPr>
              <w:t>th</w:t>
            </w:r>
            <w:r w:rsidRPr="006D385C">
              <w:rPr>
                <w:rFonts w:asciiTheme="minorHAnsi" w:hAnsiTheme="minorHAnsi" w:cstheme="minorHAnsi"/>
                <w:szCs w:val="20"/>
              </w:rPr>
              <w:t xml:space="preserve"> February 2014</w:t>
            </w:r>
          </w:p>
        </w:tc>
      </w:tr>
    </w:tbl>
    <w:p w:rsidR="00CD2DB5" w:rsidRPr="006D385C" w:rsidRDefault="00CD2DB5" w:rsidP="00CD2DB5">
      <w:pPr>
        <w:spacing w:after="120"/>
        <w:jc w:val="both"/>
      </w:pPr>
    </w:p>
    <w:p w:rsidR="00CD2DB5" w:rsidRPr="006D385C" w:rsidRDefault="00CD2DB5" w:rsidP="00CD2DB5">
      <w:pPr>
        <w:jc w:val="both"/>
      </w:pPr>
      <w:r w:rsidRPr="006D385C">
        <w:t xml:space="preserve">The relevant tenor points on the </w:t>
      </w:r>
      <w:r w:rsidRPr="006D385C">
        <w:rPr>
          <w:rFonts w:asciiTheme="minorHAnsi" w:hAnsiTheme="minorHAnsi" w:cstheme="minorHAnsi"/>
        </w:rPr>
        <w:t xml:space="preserve">EUR BOND DE I016 </w:t>
      </w:r>
      <w:r w:rsidRPr="006D385C">
        <w:t>sovereign discount curve (as at 17</w:t>
      </w:r>
      <w:r w:rsidRPr="006D385C">
        <w:rPr>
          <w:vertAlign w:val="superscript"/>
        </w:rPr>
        <w:t>th</w:t>
      </w:r>
      <w:r w:rsidRPr="006D385C">
        <w:t xml:space="preserve"> February 2014, the chosen </w:t>
      </w:r>
      <w:r>
        <w:t>e</w:t>
      </w:r>
      <w:r w:rsidRPr="006D385C">
        <w:t>valuation date) are as follows: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18"/>
        <w:gridCol w:w="2410"/>
      </w:tblGrid>
      <w:tr w:rsidR="00CD2DB5" w:rsidRPr="006D385C" w:rsidTr="00CD2DB5">
        <w:tc>
          <w:tcPr>
            <w:tcW w:w="1418" w:type="dxa"/>
            <w:shd w:val="clear" w:color="auto" w:fill="D9D9D9" w:themeFill="background1" w:themeFillShade="D9"/>
          </w:tcPr>
          <w:p w:rsidR="00CD2DB5" w:rsidRPr="006D385C" w:rsidRDefault="00CD2DB5" w:rsidP="00CD2DB5">
            <w:pPr>
              <w:spacing w:after="0"/>
              <w:jc w:val="center"/>
              <w:rPr>
                <w:rFonts w:asciiTheme="minorHAnsi" w:hAnsiTheme="minorHAnsi" w:cstheme="minorHAnsi"/>
                <w:b/>
                <w:szCs w:val="20"/>
              </w:rPr>
            </w:pPr>
            <w:r w:rsidRPr="006D385C">
              <w:rPr>
                <w:rFonts w:asciiTheme="minorHAnsi" w:hAnsiTheme="minorHAnsi" w:cstheme="minorHAnsi"/>
                <w:b/>
                <w:szCs w:val="20"/>
              </w:rPr>
              <w:t>Years (Actual/365)</w:t>
            </w:r>
          </w:p>
        </w:tc>
        <w:tc>
          <w:tcPr>
            <w:tcW w:w="2410" w:type="dxa"/>
            <w:shd w:val="clear" w:color="auto" w:fill="D9D9D9" w:themeFill="background1" w:themeFillShade="D9"/>
          </w:tcPr>
          <w:p w:rsidR="00CD2DB5" w:rsidRPr="006D385C" w:rsidRDefault="00CD2DB5" w:rsidP="00CD2DB5">
            <w:pPr>
              <w:spacing w:after="0"/>
              <w:jc w:val="center"/>
              <w:rPr>
                <w:rFonts w:asciiTheme="minorHAnsi" w:hAnsiTheme="minorHAnsi" w:cstheme="minorHAnsi"/>
                <w:b/>
                <w:szCs w:val="20"/>
              </w:rPr>
            </w:pPr>
            <w:r w:rsidRPr="006D385C">
              <w:rPr>
                <w:rFonts w:asciiTheme="minorHAnsi" w:hAnsiTheme="minorHAnsi" w:cstheme="minorHAnsi"/>
                <w:b/>
                <w:szCs w:val="20"/>
              </w:rPr>
              <w:t>Annually Compounded Zero-Coupon Rate</w:t>
            </w:r>
          </w:p>
        </w:tc>
      </w:tr>
      <w:tr w:rsidR="00CD2DB5" w:rsidRPr="006D385C" w:rsidTr="00CD2DB5">
        <w:tc>
          <w:tcPr>
            <w:tcW w:w="1418" w:type="dxa"/>
          </w:tcPr>
          <w:p w:rsidR="00CD2DB5" w:rsidRDefault="00CD2DB5" w:rsidP="00CD2DB5">
            <w:pPr>
              <w:spacing w:after="0"/>
              <w:jc w:val="center"/>
              <w:rPr>
                <w:rFonts w:asciiTheme="minorHAnsi" w:hAnsiTheme="minorHAnsi" w:cstheme="minorHAnsi"/>
                <w:szCs w:val="20"/>
              </w:rPr>
            </w:pPr>
            <w:r>
              <w:rPr>
                <w:rFonts w:asciiTheme="minorHAnsi" w:hAnsiTheme="minorHAnsi" w:cstheme="minorHAnsi"/>
                <w:szCs w:val="20"/>
              </w:rPr>
              <w:t>0.0822</w:t>
            </w:r>
          </w:p>
        </w:tc>
        <w:tc>
          <w:tcPr>
            <w:tcW w:w="2410" w:type="dxa"/>
          </w:tcPr>
          <w:p w:rsidR="00CD2DB5" w:rsidRDefault="00CD2DB5" w:rsidP="00CD2DB5">
            <w:pPr>
              <w:spacing w:after="0"/>
              <w:jc w:val="center"/>
              <w:rPr>
                <w:rFonts w:asciiTheme="minorHAnsi" w:hAnsiTheme="minorHAnsi" w:cstheme="minorHAnsi"/>
                <w:szCs w:val="20"/>
              </w:rPr>
            </w:pPr>
            <w:r>
              <w:rPr>
                <w:rFonts w:asciiTheme="minorHAnsi" w:hAnsiTheme="minorHAnsi" w:cstheme="minorHAnsi"/>
                <w:szCs w:val="20"/>
              </w:rPr>
              <w:t>0.06</w:t>
            </w:r>
            <w:r w:rsidRPr="006D385C">
              <w:rPr>
                <w:rFonts w:asciiTheme="minorHAnsi" w:hAnsiTheme="minorHAnsi" w:cstheme="minorHAnsi"/>
                <w:szCs w:val="20"/>
              </w:rPr>
              <w:t>80%</w:t>
            </w:r>
          </w:p>
        </w:tc>
      </w:tr>
      <w:tr w:rsidR="00CD2DB5" w:rsidRPr="006D385C" w:rsidTr="00CD2DB5">
        <w:tc>
          <w:tcPr>
            <w:tcW w:w="1418" w:type="dxa"/>
          </w:tcPr>
          <w:p w:rsidR="00CD2DB5" w:rsidRPr="006D385C" w:rsidRDefault="00CD2DB5" w:rsidP="00CD2DB5">
            <w:pPr>
              <w:spacing w:after="0"/>
              <w:jc w:val="center"/>
              <w:rPr>
                <w:rFonts w:asciiTheme="minorHAnsi" w:hAnsiTheme="minorHAnsi" w:cstheme="minorHAnsi"/>
                <w:szCs w:val="20"/>
              </w:rPr>
            </w:pPr>
            <w:r>
              <w:rPr>
                <w:rFonts w:asciiTheme="minorHAnsi" w:hAnsiTheme="minorHAnsi" w:cstheme="minorHAnsi"/>
                <w:szCs w:val="20"/>
              </w:rPr>
              <w:t>0.2466</w:t>
            </w:r>
          </w:p>
        </w:tc>
        <w:tc>
          <w:tcPr>
            <w:tcW w:w="2410" w:type="dxa"/>
          </w:tcPr>
          <w:p w:rsidR="00CD2DB5" w:rsidRPr="006D385C" w:rsidRDefault="00CD2DB5" w:rsidP="00CD2DB5">
            <w:pPr>
              <w:spacing w:after="0"/>
              <w:jc w:val="center"/>
              <w:rPr>
                <w:rFonts w:asciiTheme="minorHAnsi" w:hAnsiTheme="minorHAnsi" w:cstheme="minorHAnsi"/>
                <w:szCs w:val="20"/>
              </w:rPr>
            </w:pPr>
            <w:r>
              <w:rPr>
                <w:rFonts w:asciiTheme="minorHAnsi" w:hAnsiTheme="minorHAnsi" w:cstheme="minorHAnsi"/>
                <w:szCs w:val="20"/>
              </w:rPr>
              <w:t>0.06</w:t>
            </w:r>
            <w:r w:rsidRPr="006D385C">
              <w:rPr>
                <w:rFonts w:asciiTheme="minorHAnsi" w:hAnsiTheme="minorHAnsi" w:cstheme="minorHAnsi"/>
                <w:szCs w:val="20"/>
              </w:rPr>
              <w:t>80%</w:t>
            </w:r>
          </w:p>
        </w:tc>
      </w:tr>
      <w:tr w:rsidR="00CD2DB5" w:rsidRPr="006D385C" w:rsidTr="00CD2DB5">
        <w:tc>
          <w:tcPr>
            <w:tcW w:w="1418" w:type="dxa"/>
          </w:tcPr>
          <w:p w:rsidR="00CD2DB5" w:rsidRPr="006D385C" w:rsidRDefault="00CD2DB5" w:rsidP="00CD2DB5">
            <w:pPr>
              <w:spacing w:after="0"/>
              <w:jc w:val="center"/>
              <w:rPr>
                <w:rFonts w:asciiTheme="minorHAnsi" w:hAnsiTheme="minorHAnsi" w:cstheme="minorHAnsi"/>
                <w:szCs w:val="20"/>
              </w:rPr>
            </w:pPr>
            <w:r w:rsidRPr="006D385C">
              <w:rPr>
                <w:rFonts w:asciiTheme="minorHAnsi" w:hAnsiTheme="minorHAnsi" w:cstheme="minorHAnsi"/>
                <w:szCs w:val="20"/>
              </w:rPr>
              <w:t>0.</w:t>
            </w:r>
            <w:r>
              <w:rPr>
                <w:rFonts w:asciiTheme="minorHAnsi" w:hAnsiTheme="minorHAnsi" w:cstheme="minorHAnsi"/>
                <w:szCs w:val="20"/>
              </w:rPr>
              <w:t>4932</w:t>
            </w:r>
          </w:p>
        </w:tc>
        <w:tc>
          <w:tcPr>
            <w:tcW w:w="2410" w:type="dxa"/>
          </w:tcPr>
          <w:p w:rsidR="00CD2DB5" w:rsidRPr="006D385C" w:rsidRDefault="00CD2DB5" w:rsidP="00CD2DB5">
            <w:pPr>
              <w:spacing w:after="0"/>
              <w:jc w:val="center"/>
              <w:rPr>
                <w:rFonts w:asciiTheme="minorHAnsi" w:hAnsiTheme="minorHAnsi" w:cstheme="minorHAnsi"/>
                <w:szCs w:val="20"/>
              </w:rPr>
            </w:pPr>
            <w:r w:rsidRPr="006D385C">
              <w:rPr>
                <w:rFonts w:asciiTheme="minorHAnsi" w:hAnsiTheme="minorHAnsi" w:cstheme="minorHAnsi"/>
                <w:szCs w:val="20"/>
              </w:rPr>
              <w:t>0.0880%</w:t>
            </w:r>
          </w:p>
        </w:tc>
      </w:tr>
      <w:tr w:rsidR="00CD2DB5" w:rsidRPr="006D385C" w:rsidTr="00CD2DB5">
        <w:tc>
          <w:tcPr>
            <w:tcW w:w="1418" w:type="dxa"/>
          </w:tcPr>
          <w:p w:rsidR="00CD2DB5" w:rsidRPr="006D385C" w:rsidRDefault="00CD2DB5" w:rsidP="00CD2DB5">
            <w:pPr>
              <w:spacing w:after="0"/>
              <w:jc w:val="center"/>
              <w:rPr>
                <w:rFonts w:asciiTheme="minorHAnsi" w:hAnsiTheme="minorHAnsi" w:cstheme="minorHAnsi"/>
                <w:szCs w:val="20"/>
              </w:rPr>
            </w:pPr>
            <w:r w:rsidRPr="006D385C">
              <w:rPr>
                <w:rFonts w:asciiTheme="minorHAnsi" w:hAnsiTheme="minorHAnsi" w:cstheme="minorHAnsi"/>
                <w:szCs w:val="20"/>
              </w:rPr>
              <w:t>1.00</w:t>
            </w:r>
            <w:r>
              <w:rPr>
                <w:rFonts w:asciiTheme="minorHAnsi" w:hAnsiTheme="minorHAnsi" w:cstheme="minorHAnsi"/>
                <w:szCs w:val="20"/>
              </w:rPr>
              <w:t>00</w:t>
            </w:r>
          </w:p>
        </w:tc>
        <w:tc>
          <w:tcPr>
            <w:tcW w:w="2410" w:type="dxa"/>
          </w:tcPr>
          <w:p w:rsidR="00CD2DB5" w:rsidRPr="006D385C" w:rsidRDefault="00CD2DB5" w:rsidP="00CD2DB5">
            <w:pPr>
              <w:spacing w:after="0"/>
              <w:jc w:val="center"/>
              <w:rPr>
                <w:rFonts w:asciiTheme="minorHAnsi" w:hAnsiTheme="minorHAnsi" w:cstheme="minorHAnsi"/>
                <w:szCs w:val="20"/>
              </w:rPr>
            </w:pPr>
            <w:r w:rsidRPr="006D385C">
              <w:rPr>
                <w:rFonts w:asciiTheme="minorHAnsi" w:hAnsiTheme="minorHAnsi" w:cstheme="minorHAnsi"/>
                <w:szCs w:val="20"/>
              </w:rPr>
              <w:t>0.0830%</w:t>
            </w:r>
          </w:p>
        </w:tc>
      </w:tr>
      <w:tr w:rsidR="00CD2DB5" w:rsidRPr="006D385C" w:rsidTr="00CD2DB5">
        <w:tc>
          <w:tcPr>
            <w:tcW w:w="1418" w:type="dxa"/>
          </w:tcPr>
          <w:p w:rsidR="00CD2DB5" w:rsidRPr="006D385C" w:rsidRDefault="00CD2DB5" w:rsidP="00CD2DB5">
            <w:pPr>
              <w:spacing w:after="0"/>
              <w:jc w:val="center"/>
              <w:rPr>
                <w:rFonts w:asciiTheme="minorHAnsi" w:hAnsiTheme="minorHAnsi" w:cstheme="minorHAnsi"/>
                <w:szCs w:val="20"/>
              </w:rPr>
            </w:pPr>
            <w:r w:rsidRPr="006D385C">
              <w:rPr>
                <w:rFonts w:asciiTheme="minorHAnsi" w:hAnsiTheme="minorHAnsi" w:cstheme="minorHAnsi"/>
                <w:szCs w:val="20"/>
              </w:rPr>
              <w:t>2.00</w:t>
            </w:r>
            <w:r>
              <w:rPr>
                <w:rFonts w:asciiTheme="minorHAnsi" w:hAnsiTheme="minorHAnsi" w:cstheme="minorHAnsi"/>
                <w:szCs w:val="20"/>
              </w:rPr>
              <w:t>00</w:t>
            </w:r>
          </w:p>
        </w:tc>
        <w:tc>
          <w:tcPr>
            <w:tcW w:w="2410" w:type="dxa"/>
          </w:tcPr>
          <w:p w:rsidR="00CD2DB5" w:rsidRPr="006D385C" w:rsidRDefault="00CD2DB5" w:rsidP="00CD2DB5">
            <w:pPr>
              <w:spacing w:after="0"/>
              <w:jc w:val="center"/>
              <w:rPr>
                <w:rFonts w:asciiTheme="minorHAnsi" w:hAnsiTheme="minorHAnsi" w:cstheme="minorHAnsi"/>
                <w:szCs w:val="20"/>
              </w:rPr>
            </w:pPr>
            <w:r w:rsidRPr="006D385C">
              <w:rPr>
                <w:rFonts w:asciiTheme="minorHAnsi" w:hAnsiTheme="minorHAnsi" w:cstheme="minorHAnsi"/>
                <w:szCs w:val="20"/>
              </w:rPr>
              <w:t>0.1090%</w:t>
            </w:r>
          </w:p>
        </w:tc>
      </w:tr>
      <w:tr w:rsidR="00CD2DB5" w:rsidRPr="006D385C" w:rsidTr="00CD2DB5">
        <w:tc>
          <w:tcPr>
            <w:tcW w:w="1418" w:type="dxa"/>
          </w:tcPr>
          <w:p w:rsidR="00CD2DB5" w:rsidRPr="006D385C" w:rsidRDefault="00CD2DB5" w:rsidP="00CD2DB5">
            <w:pPr>
              <w:spacing w:after="0"/>
              <w:jc w:val="center"/>
              <w:rPr>
                <w:rFonts w:asciiTheme="minorHAnsi" w:hAnsiTheme="minorHAnsi" w:cstheme="minorHAnsi"/>
                <w:szCs w:val="20"/>
              </w:rPr>
            </w:pPr>
            <w:r>
              <w:rPr>
                <w:rFonts w:asciiTheme="minorHAnsi" w:hAnsiTheme="minorHAnsi" w:cstheme="minorHAnsi"/>
                <w:szCs w:val="20"/>
              </w:rPr>
              <w:t>3.0000</w:t>
            </w:r>
          </w:p>
        </w:tc>
        <w:tc>
          <w:tcPr>
            <w:tcW w:w="2410" w:type="dxa"/>
          </w:tcPr>
          <w:p w:rsidR="00CD2DB5" w:rsidRPr="006D385C" w:rsidRDefault="00CD2DB5" w:rsidP="00CD2DB5">
            <w:pPr>
              <w:spacing w:after="0"/>
              <w:jc w:val="center"/>
              <w:rPr>
                <w:rFonts w:asciiTheme="minorHAnsi" w:hAnsiTheme="minorHAnsi" w:cstheme="minorHAnsi"/>
                <w:szCs w:val="20"/>
              </w:rPr>
            </w:pPr>
            <w:r>
              <w:rPr>
                <w:rFonts w:asciiTheme="minorHAnsi" w:hAnsiTheme="minorHAnsi" w:cstheme="minorHAnsi"/>
                <w:szCs w:val="20"/>
              </w:rPr>
              <w:t>0.2120%</w:t>
            </w:r>
          </w:p>
        </w:tc>
      </w:tr>
    </w:tbl>
    <w:p w:rsidR="00CD2DB5" w:rsidRPr="006D385C" w:rsidRDefault="00CD2DB5" w:rsidP="00CD2DB5">
      <w:pPr>
        <w:spacing w:after="120"/>
        <w:jc w:val="both"/>
        <w:rPr>
          <w:rFonts w:asciiTheme="minorHAnsi" w:hAnsiTheme="minorHAnsi" w:cstheme="minorHAnsi"/>
          <w:szCs w:val="20"/>
        </w:rPr>
      </w:pPr>
    </w:p>
    <w:p w:rsidR="00CD2DB5" w:rsidRPr="006D385C" w:rsidRDefault="00CD2DB5" w:rsidP="00CD2DB5">
      <w:pPr>
        <w:jc w:val="both"/>
        <w:rPr>
          <w:rFonts w:asciiTheme="minorHAnsi" w:hAnsiTheme="minorHAnsi" w:cstheme="minorHAnsi"/>
          <w:szCs w:val="20"/>
        </w:rPr>
      </w:pPr>
      <w:r w:rsidRPr="006D385C">
        <w:t xml:space="preserve">In addition, </w:t>
      </w:r>
      <w:r w:rsidRPr="006D385C">
        <w:rPr>
          <w:rFonts w:asciiTheme="minorHAnsi" w:hAnsiTheme="minorHAnsi" w:cstheme="minorHAnsi"/>
          <w:szCs w:val="20"/>
        </w:rPr>
        <w:t xml:space="preserve">the outstanding cash flows on the CTD (per EUR 100 of notional principal) </w:t>
      </w:r>
      <w:r w:rsidRPr="006D385C">
        <w:t>as at 20</w:t>
      </w:r>
      <w:r w:rsidRPr="006D385C">
        <w:rPr>
          <w:vertAlign w:val="superscript"/>
        </w:rPr>
        <w:t>th</w:t>
      </w:r>
      <w:r w:rsidRPr="006D385C">
        <w:t xml:space="preserve"> February 2014 (the corresponding settlement date) </w:t>
      </w:r>
      <w:r w:rsidRPr="006D385C">
        <w:rPr>
          <w:rFonts w:asciiTheme="minorHAnsi" w:hAnsiTheme="minorHAnsi" w:cstheme="minorHAnsi"/>
          <w:szCs w:val="20"/>
        </w:rPr>
        <w:t>are as follows: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74"/>
        <w:gridCol w:w="2375"/>
        <w:gridCol w:w="2374"/>
        <w:gridCol w:w="2375"/>
      </w:tblGrid>
      <w:tr w:rsidR="00CD2DB5" w:rsidRPr="006D385C" w:rsidTr="00CD2DB5">
        <w:tc>
          <w:tcPr>
            <w:tcW w:w="2374" w:type="dxa"/>
            <w:shd w:val="clear" w:color="auto" w:fill="D9D9D9" w:themeFill="background1" w:themeFillShade="D9"/>
          </w:tcPr>
          <w:p w:rsidR="00CD2DB5" w:rsidRPr="006D385C" w:rsidRDefault="00CD2DB5" w:rsidP="00CD2DB5">
            <w:pPr>
              <w:spacing w:after="0"/>
              <w:jc w:val="center"/>
              <w:rPr>
                <w:rFonts w:asciiTheme="minorHAnsi" w:hAnsiTheme="minorHAnsi" w:cstheme="minorHAnsi"/>
                <w:b/>
                <w:szCs w:val="20"/>
              </w:rPr>
            </w:pPr>
            <w:r w:rsidRPr="006D385C">
              <w:rPr>
                <w:rFonts w:asciiTheme="minorHAnsi" w:hAnsiTheme="minorHAnsi" w:cstheme="minorHAnsi"/>
                <w:b/>
                <w:szCs w:val="20"/>
              </w:rPr>
              <w:t>Coupon Rate / Principal</w:t>
            </w:r>
          </w:p>
        </w:tc>
        <w:tc>
          <w:tcPr>
            <w:tcW w:w="2375" w:type="dxa"/>
            <w:shd w:val="clear" w:color="auto" w:fill="D9D9D9" w:themeFill="background1" w:themeFillShade="D9"/>
          </w:tcPr>
          <w:p w:rsidR="00CD2DB5" w:rsidRPr="006D385C" w:rsidRDefault="00CD2DB5" w:rsidP="00CD2DB5">
            <w:pPr>
              <w:spacing w:after="0"/>
              <w:jc w:val="center"/>
              <w:rPr>
                <w:rFonts w:asciiTheme="minorHAnsi" w:hAnsiTheme="minorHAnsi" w:cstheme="minorHAnsi"/>
                <w:b/>
                <w:szCs w:val="20"/>
              </w:rPr>
            </w:pPr>
            <w:r w:rsidRPr="006D385C">
              <w:rPr>
                <w:rFonts w:asciiTheme="minorHAnsi" w:hAnsiTheme="minorHAnsi" w:cstheme="minorHAnsi"/>
                <w:b/>
                <w:szCs w:val="20"/>
              </w:rPr>
              <w:t>Period Start Date</w:t>
            </w:r>
          </w:p>
        </w:tc>
        <w:tc>
          <w:tcPr>
            <w:tcW w:w="2374" w:type="dxa"/>
            <w:shd w:val="clear" w:color="auto" w:fill="D9D9D9" w:themeFill="background1" w:themeFillShade="D9"/>
          </w:tcPr>
          <w:p w:rsidR="00CD2DB5" w:rsidRPr="006D385C" w:rsidRDefault="00CD2DB5" w:rsidP="00CD2DB5">
            <w:pPr>
              <w:spacing w:after="0"/>
              <w:jc w:val="center"/>
              <w:rPr>
                <w:rFonts w:asciiTheme="minorHAnsi" w:hAnsiTheme="minorHAnsi" w:cstheme="minorHAnsi"/>
                <w:b/>
                <w:szCs w:val="20"/>
              </w:rPr>
            </w:pPr>
            <w:r w:rsidRPr="006D385C">
              <w:rPr>
                <w:rFonts w:asciiTheme="minorHAnsi" w:hAnsiTheme="minorHAnsi" w:cstheme="minorHAnsi"/>
                <w:b/>
                <w:szCs w:val="20"/>
              </w:rPr>
              <w:t>Period End Date / Cash Flow Date</w:t>
            </w:r>
          </w:p>
        </w:tc>
        <w:tc>
          <w:tcPr>
            <w:tcW w:w="2375" w:type="dxa"/>
            <w:shd w:val="clear" w:color="auto" w:fill="D9D9D9" w:themeFill="background1" w:themeFillShade="D9"/>
          </w:tcPr>
          <w:p w:rsidR="00CD2DB5" w:rsidRPr="006D385C" w:rsidRDefault="00CD2DB5" w:rsidP="00CD2DB5">
            <w:pPr>
              <w:spacing w:after="0"/>
              <w:jc w:val="center"/>
              <w:rPr>
                <w:rFonts w:asciiTheme="minorHAnsi" w:hAnsiTheme="minorHAnsi" w:cstheme="minorHAnsi"/>
                <w:b/>
                <w:szCs w:val="20"/>
              </w:rPr>
            </w:pPr>
            <w:r w:rsidRPr="006D385C">
              <w:rPr>
                <w:rFonts w:asciiTheme="minorHAnsi" w:hAnsiTheme="minorHAnsi" w:cstheme="minorHAnsi"/>
                <w:b/>
                <w:szCs w:val="20"/>
              </w:rPr>
              <w:t>Cash Flow</w:t>
            </w:r>
          </w:p>
          <w:p w:rsidR="00CD2DB5" w:rsidRPr="006D385C" w:rsidRDefault="00CD2DB5" w:rsidP="00CD2DB5">
            <w:pPr>
              <w:spacing w:after="0"/>
              <w:jc w:val="center"/>
              <w:rPr>
                <w:rFonts w:asciiTheme="minorHAnsi" w:hAnsiTheme="minorHAnsi" w:cstheme="minorHAnsi"/>
                <w:b/>
                <w:szCs w:val="20"/>
              </w:rPr>
            </w:pPr>
            <w:r w:rsidRPr="006D385C">
              <w:rPr>
                <w:rFonts w:asciiTheme="minorHAnsi" w:hAnsiTheme="minorHAnsi" w:cstheme="minorHAnsi"/>
                <w:b/>
                <w:szCs w:val="20"/>
              </w:rPr>
              <w:t>(CF)</w:t>
            </w:r>
          </w:p>
        </w:tc>
      </w:tr>
      <w:tr w:rsidR="00CD2DB5" w:rsidRPr="006D385C" w:rsidTr="00CD2DB5">
        <w:tc>
          <w:tcPr>
            <w:tcW w:w="2374" w:type="dxa"/>
          </w:tcPr>
          <w:p w:rsidR="00CD2DB5" w:rsidRPr="006D385C" w:rsidRDefault="00CD2DB5" w:rsidP="00CD2DB5">
            <w:pPr>
              <w:spacing w:after="0"/>
              <w:jc w:val="center"/>
              <w:rPr>
                <w:rFonts w:asciiTheme="minorHAnsi" w:hAnsiTheme="minorHAnsi" w:cstheme="minorHAnsi"/>
                <w:szCs w:val="20"/>
              </w:rPr>
            </w:pPr>
            <w:r>
              <w:rPr>
                <w:rFonts w:asciiTheme="minorHAnsi" w:hAnsiTheme="minorHAnsi" w:cstheme="minorHAnsi"/>
                <w:szCs w:val="20"/>
              </w:rPr>
              <w:t>2.75</w:t>
            </w:r>
            <w:r w:rsidRPr="006D385C">
              <w:rPr>
                <w:rFonts w:asciiTheme="minorHAnsi" w:hAnsiTheme="minorHAnsi" w:cstheme="minorHAnsi"/>
                <w:szCs w:val="20"/>
              </w:rPr>
              <w:t>%</w:t>
            </w:r>
          </w:p>
        </w:tc>
        <w:tc>
          <w:tcPr>
            <w:tcW w:w="2375" w:type="dxa"/>
          </w:tcPr>
          <w:p w:rsidR="00CD2DB5" w:rsidRPr="006D385C" w:rsidRDefault="00CD2DB5" w:rsidP="00CD2DB5">
            <w:pPr>
              <w:spacing w:after="0"/>
              <w:jc w:val="center"/>
              <w:rPr>
                <w:rFonts w:asciiTheme="minorHAnsi" w:hAnsiTheme="minorHAnsi" w:cstheme="minorHAnsi"/>
                <w:szCs w:val="20"/>
              </w:rPr>
            </w:pPr>
            <w:r w:rsidRPr="006D385C">
              <w:rPr>
                <w:rFonts w:asciiTheme="minorHAnsi" w:hAnsiTheme="minorHAnsi" w:cstheme="minorHAnsi"/>
                <w:szCs w:val="20"/>
              </w:rPr>
              <w:t>0</w:t>
            </w:r>
            <w:r>
              <w:rPr>
                <w:rFonts w:asciiTheme="minorHAnsi" w:hAnsiTheme="minorHAnsi" w:cstheme="minorHAnsi"/>
                <w:szCs w:val="20"/>
              </w:rPr>
              <w:t>8</w:t>
            </w:r>
            <w:r w:rsidRPr="006D385C">
              <w:rPr>
                <w:rFonts w:asciiTheme="minorHAnsi" w:hAnsiTheme="minorHAnsi" w:cstheme="minorHAnsi"/>
                <w:szCs w:val="20"/>
              </w:rPr>
              <w:t>/0</w:t>
            </w:r>
            <w:r>
              <w:rPr>
                <w:rFonts w:asciiTheme="minorHAnsi" w:hAnsiTheme="minorHAnsi" w:cstheme="minorHAnsi"/>
                <w:szCs w:val="20"/>
              </w:rPr>
              <w:t>4</w:t>
            </w:r>
            <w:r w:rsidRPr="006D385C">
              <w:rPr>
                <w:rFonts w:asciiTheme="minorHAnsi" w:hAnsiTheme="minorHAnsi" w:cstheme="minorHAnsi"/>
                <w:szCs w:val="20"/>
              </w:rPr>
              <w:t>/201</w:t>
            </w:r>
            <w:r>
              <w:rPr>
                <w:rFonts w:asciiTheme="minorHAnsi" w:hAnsiTheme="minorHAnsi" w:cstheme="minorHAnsi"/>
                <w:szCs w:val="20"/>
              </w:rPr>
              <w:t>3</w:t>
            </w:r>
          </w:p>
        </w:tc>
        <w:tc>
          <w:tcPr>
            <w:tcW w:w="2374" w:type="dxa"/>
          </w:tcPr>
          <w:p w:rsidR="00CD2DB5" w:rsidRPr="006D385C" w:rsidRDefault="00CD2DB5" w:rsidP="00CD2DB5">
            <w:pPr>
              <w:spacing w:after="0"/>
              <w:jc w:val="center"/>
              <w:rPr>
                <w:rFonts w:asciiTheme="minorHAnsi" w:hAnsiTheme="minorHAnsi" w:cstheme="minorHAnsi"/>
                <w:szCs w:val="20"/>
              </w:rPr>
            </w:pPr>
            <w:r w:rsidRPr="006D385C">
              <w:rPr>
                <w:rFonts w:asciiTheme="minorHAnsi" w:hAnsiTheme="minorHAnsi" w:cstheme="minorHAnsi"/>
                <w:szCs w:val="20"/>
              </w:rPr>
              <w:t>0</w:t>
            </w:r>
            <w:r>
              <w:rPr>
                <w:rFonts w:asciiTheme="minorHAnsi" w:hAnsiTheme="minorHAnsi" w:cstheme="minorHAnsi"/>
                <w:szCs w:val="20"/>
              </w:rPr>
              <w:t>8</w:t>
            </w:r>
            <w:r w:rsidRPr="006D385C">
              <w:rPr>
                <w:rFonts w:asciiTheme="minorHAnsi" w:hAnsiTheme="minorHAnsi" w:cstheme="minorHAnsi"/>
                <w:szCs w:val="20"/>
              </w:rPr>
              <w:t>/0</w:t>
            </w:r>
            <w:r>
              <w:rPr>
                <w:rFonts w:asciiTheme="minorHAnsi" w:hAnsiTheme="minorHAnsi" w:cstheme="minorHAnsi"/>
                <w:szCs w:val="20"/>
              </w:rPr>
              <w:t>4</w:t>
            </w:r>
            <w:r w:rsidRPr="006D385C">
              <w:rPr>
                <w:rFonts w:asciiTheme="minorHAnsi" w:hAnsiTheme="minorHAnsi" w:cstheme="minorHAnsi"/>
                <w:szCs w:val="20"/>
              </w:rPr>
              <w:t>/201</w:t>
            </w:r>
            <w:r>
              <w:rPr>
                <w:rFonts w:asciiTheme="minorHAnsi" w:hAnsiTheme="minorHAnsi" w:cstheme="minorHAnsi"/>
                <w:szCs w:val="20"/>
              </w:rPr>
              <w:t>4</w:t>
            </w:r>
          </w:p>
        </w:tc>
        <w:tc>
          <w:tcPr>
            <w:tcW w:w="2375" w:type="dxa"/>
          </w:tcPr>
          <w:p w:rsidR="00CD2DB5" w:rsidRPr="006D385C" w:rsidRDefault="00CD2DB5" w:rsidP="00CD2DB5">
            <w:pPr>
              <w:spacing w:after="0"/>
              <w:jc w:val="center"/>
              <w:rPr>
                <w:rFonts w:asciiTheme="minorHAnsi" w:hAnsiTheme="minorHAnsi" w:cstheme="minorHAnsi"/>
                <w:szCs w:val="20"/>
              </w:rPr>
            </w:pPr>
            <w:r>
              <w:rPr>
                <w:rFonts w:asciiTheme="minorHAnsi" w:hAnsiTheme="minorHAnsi" w:cstheme="minorHAnsi"/>
                <w:szCs w:val="20"/>
              </w:rPr>
              <w:t>2.7500</w:t>
            </w:r>
          </w:p>
        </w:tc>
      </w:tr>
      <w:tr w:rsidR="00CD2DB5" w:rsidRPr="006D385C" w:rsidTr="00CD2DB5">
        <w:tc>
          <w:tcPr>
            <w:tcW w:w="2374" w:type="dxa"/>
          </w:tcPr>
          <w:p w:rsidR="00CD2DB5" w:rsidRPr="006D385C" w:rsidRDefault="00CD2DB5" w:rsidP="00CD2DB5">
            <w:pPr>
              <w:spacing w:after="0"/>
              <w:jc w:val="center"/>
              <w:rPr>
                <w:rFonts w:asciiTheme="minorHAnsi" w:hAnsiTheme="minorHAnsi" w:cstheme="minorHAnsi"/>
                <w:szCs w:val="20"/>
              </w:rPr>
            </w:pPr>
            <w:r>
              <w:rPr>
                <w:rFonts w:asciiTheme="minorHAnsi" w:hAnsiTheme="minorHAnsi" w:cstheme="minorHAnsi"/>
                <w:szCs w:val="20"/>
              </w:rPr>
              <w:t>2.75</w:t>
            </w:r>
            <w:r w:rsidRPr="006D385C">
              <w:rPr>
                <w:rFonts w:asciiTheme="minorHAnsi" w:hAnsiTheme="minorHAnsi" w:cstheme="minorHAnsi"/>
                <w:szCs w:val="20"/>
              </w:rPr>
              <w:t>%</w:t>
            </w:r>
          </w:p>
        </w:tc>
        <w:tc>
          <w:tcPr>
            <w:tcW w:w="2375" w:type="dxa"/>
          </w:tcPr>
          <w:p w:rsidR="00CD2DB5" w:rsidRPr="006D385C" w:rsidRDefault="00CD2DB5" w:rsidP="00CD2DB5">
            <w:pPr>
              <w:spacing w:after="0"/>
              <w:jc w:val="center"/>
              <w:rPr>
                <w:rFonts w:asciiTheme="minorHAnsi" w:hAnsiTheme="minorHAnsi" w:cstheme="minorHAnsi"/>
                <w:szCs w:val="20"/>
              </w:rPr>
            </w:pPr>
            <w:r w:rsidRPr="006D385C">
              <w:rPr>
                <w:rFonts w:asciiTheme="minorHAnsi" w:hAnsiTheme="minorHAnsi" w:cstheme="minorHAnsi"/>
                <w:szCs w:val="20"/>
              </w:rPr>
              <w:t>0</w:t>
            </w:r>
            <w:r>
              <w:rPr>
                <w:rFonts w:asciiTheme="minorHAnsi" w:hAnsiTheme="minorHAnsi" w:cstheme="minorHAnsi"/>
                <w:szCs w:val="20"/>
              </w:rPr>
              <w:t>8</w:t>
            </w:r>
            <w:r w:rsidRPr="006D385C">
              <w:rPr>
                <w:rFonts w:asciiTheme="minorHAnsi" w:hAnsiTheme="minorHAnsi" w:cstheme="minorHAnsi"/>
                <w:szCs w:val="20"/>
              </w:rPr>
              <w:t>/0</w:t>
            </w:r>
            <w:r>
              <w:rPr>
                <w:rFonts w:asciiTheme="minorHAnsi" w:hAnsiTheme="minorHAnsi" w:cstheme="minorHAnsi"/>
                <w:szCs w:val="20"/>
              </w:rPr>
              <w:t>4</w:t>
            </w:r>
            <w:r w:rsidRPr="006D385C">
              <w:rPr>
                <w:rFonts w:asciiTheme="minorHAnsi" w:hAnsiTheme="minorHAnsi" w:cstheme="minorHAnsi"/>
                <w:szCs w:val="20"/>
              </w:rPr>
              <w:t>/201</w:t>
            </w:r>
            <w:r>
              <w:rPr>
                <w:rFonts w:asciiTheme="minorHAnsi" w:hAnsiTheme="minorHAnsi" w:cstheme="minorHAnsi"/>
                <w:szCs w:val="20"/>
              </w:rPr>
              <w:t>4</w:t>
            </w:r>
          </w:p>
        </w:tc>
        <w:tc>
          <w:tcPr>
            <w:tcW w:w="2374" w:type="dxa"/>
          </w:tcPr>
          <w:p w:rsidR="00CD2DB5" w:rsidRPr="006D385C" w:rsidRDefault="00CD2DB5" w:rsidP="00CD2DB5">
            <w:pPr>
              <w:spacing w:after="0"/>
              <w:jc w:val="center"/>
              <w:rPr>
                <w:rFonts w:asciiTheme="minorHAnsi" w:hAnsiTheme="minorHAnsi" w:cstheme="minorHAnsi"/>
                <w:szCs w:val="20"/>
              </w:rPr>
            </w:pPr>
            <w:r w:rsidRPr="006D385C">
              <w:rPr>
                <w:rFonts w:asciiTheme="minorHAnsi" w:hAnsiTheme="minorHAnsi" w:cstheme="minorHAnsi"/>
                <w:szCs w:val="20"/>
              </w:rPr>
              <w:t>0</w:t>
            </w:r>
            <w:r>
              <w:rPr>
                <w:rFonts w:asciiTheme="minorHAnsi" w:hAnsiTheme="minorHAnsi" w:cstheme="minorHAnsi"/>
                <w:szCs w:val="20"/>
              </w:rPr>
              <w:t>8</w:t>
            </w:r>
            <w:r w:rsidRPr="006D385C">
              <w:rPr>
                <w:rFonts w:asciiTheme="minorHAnsi" w:hAnsiTheme="minorHAnsi" w:cstheme="minorHAnsi"/>
                <w:szCs w:val="20"/>
              </w:rPr>
              <w:t>/0</w:t>
            </w:r>
            <w:r>
              <w:rPr>
                <w:rFonts w:asciiTheme="minorHAnsi" w:hAnsiTheme="minorHAnsi" w:cstheme="minorHAnsi"/>
                <w:szCs w:val="20"/>
              </w:rPr>
              <w:t>4</w:t>
            </w:r>
            <w:r w:rsidRPr="006D385C">
              <w:rPr>
                <w:rFonts w:asciiTheme="minorHAnsi" w:hAnsiTheme="minorHAnsi" w:cstheme="minorHAnsi"/>
                <w:szCs w:val="20"/>
              </w:rPr>
              <w:t>/201</w:t>
            </w:r>
            <w:r>
              <w:rPr>
                <w:rFonts w:asciiTheme="minorHAnsi" w:hAnsiTheme="minorHAnsi" w:cstheme="minorHAnsi"/>
                <w:szCs w:val="20"/>
              </w:rPr>
              <w:t>5</w:t>
            </w:r>
          </w:p>
        </w:tc>
        <w:tc>
          <w:tcPr>
            <w:tcW w:w="2375" w:type="dxa"/>
          </w:tcPr>
          <w:p w:rsidR="00CD2DB5" w:rsidRPr="006D385C" w:rsidRDefault="00CD2DB5" w:rsidP="00CD2DB5">
            <w:pPr>
              <w:spacing w:after="0"/>
              <w:jc w:val="center"/>
              <w:rPr>
                <w:rFonts w:asciiTheme="minorHAnsi" w:hAnsiTheme="minorHAnsi" w:cstheme="minorHAnsi"/>
                <w:szCs w:val="20"/>
              </w:rPr>
            </w:pPr>
            <w:r>
              <w:rPr>
                <w:rFonts w:asciiTheme="minorHAnsi" w:hAnsiTheme="minorHAnsi" w:cstheme="minorHAnsi"/>
                <w:szCs w:val="20"/>
              </w:rPr>
              <w:t>2.7500</w:t>
            </w:r>
          </w:p>
        </w:tc>
      </w:tr>
      <w:tr w:rsidR="00CD2DB5" w:rsidRPr="006D385C" w:rsidTr="00CD2DB5">
        <w:tc>
          <w:tcPr>
            <w:tcW w:w="2374" w:type="dxa"/>
          </w:tcPr>
          <w:p w:rsidR="00CD2DB5" w:rsidRPr="006D385C" w:rsidRDefault="00CD2DB5" w:rsidP="00CD2DB5">
            <w:pPr>
              <w:spacing w:after="0"/>
              <w:jc w:val="center"/>
              <w:rPr>
                <w:rFonts w:asciiTheme="minorHAnsi" w:hAnsiTheme="minorHAnsi" w:cstheme="minorHAnsi"/>
                <w:szCs w:val="20"/>
              </w:rPr>
            </w:pPr>
            <w:r>
              <w:rPr>
                <w:rFonts w:asciiTheme="minorHAnsi" w:hAnsiTheme="minorHAnsi" w:cstheme="minorHAnsi"/>
                <w:szCs w:val="20"/>
              </w:rPr>
              <w:t>2.75</w:t>
            </w:r>
            <w:r w:rsidRPr="006D385C">
              <w:rPr>
                <w:rFonts w:asciiTheme="minorHAnsi" w:hAnsiTheme="minorHAnsi" w:cstheme="minorHAnsi"/>
                <w:szCs w:val="20"/>
              </w:rPr>
              <w:t>%</w:t>
            </w:r>
          </w:p>
        </w:tc>
        <w:tc>
          <w:tcPr>
            <w:tcW w:w="2375" w:type="dxa"/>
          </w:tcPr>
          <w:p w:rsidR="00CD2DB5" w:rsidRPr="006D385C" w:rsidRDefault="00CD2DB5" w:rsidP="00CD2DB5">
            <w:pPr>
              <w:spacing w:after="0"/>
              <w:jc w:val="center"/>
              <w:rPr>
                <w:rFonts w:asciiTheme="minorHAnsi" w:hAnsiTheme="minorHAnsi" w:cstheme="minorHAnsi"/>
                <w:szCs w:val="20"/>
              </w:rPr>
            </w:pPr>
            <w:r w:rsidRPr="006D385C">
              <w:rPr>
                <w:rFonts w:asciiTheme="minorHAnsi" w:hAnsiTheme="minorHAnsi" w:cstheme="minorHAnsi"/>
                <w:szCs w:val="20"/>
              </w:rPr>
              <w:t>0</w:t>
            </w:r>
            <w:r>
              <w:rPr>
                <w:rFonts w:asciiTheme="minorHAnsi" w:hAnsiTheme="minorHAnsi" w:cstheme="minorHAnsi"/>
                <w:szCs w:val="20"/>
              </w:rPr>
              <w:t>8</w:t>
            </w:r>
            <w:r w:rsidRPr="006D385C">
              <w:rPr>
                <w:rFonts w:asciiTheme="minorHAnsi" w:hAnsiTheme="minorHAnsi" w:cstheme="minorHAnsi"/>
                <w:szCs w:val="20"/>
              </w:rPr>
              <w:t>/0</w:t>
            </w:r>
            <w:r>
              <w:rPr>
                <w:rFonts w:asciiTheme="minorHAnsi" w:hAnsiTheme="minorHAnsi" w:cstheme="minorHAnsi"/>
                <w:szCs w:val="20"/>
              </w:rPr>
              <w:t>4</w:t>
            </w:r>
            <w:r w:rsidRPr="006D385C">
              <w:rPr>
                <w:rFonts w:asciiTheme="minorHAnsi" w:hAnsiTheme="minorHAnsi" w:cstheme="minorHAnsi"/>
                <w:szCs w:val="20"/>
              </w:rPr>
              <w:t>/201</w:t>
            </w:r>
            <w:r>
              <w:rPr>
                <w:rFonts w:asciiTheme="minorHAnsi" w:hAnsiTheme="minorHAnsi" w:cstheme="minorHAnsi"/>
                <w:szCs w:val="20"/>
              </w:rPr>
              <w:t>5</w:t>
            </w:r>
          </w:p>
        </w:tc>
        <w:tc>
          <w:tcPr>
            <w:tcW w:w="2374" w:type="dxa"/>
          </w:tcPr>
          <w:p w:rsidR="00CD2DB5" w:rsidRPr="006D385C" w:rsidRDefault="00CD2DB5" w:rsidP="00CD2DB5">
            <w:pPr>
              <w:spacing w:after="0"/>
              <w:jc w:val="center"/>
              <w:rPr>
                <w:rFonts w:asciiTheme="minorHAnsi" w:hAnsiTheme="minorHAnsi" w:cstheme="minorHAnsi"/>
                <w:szCs w:val="20"/>
              </w:rPr>
            </w:pPr>
            <w:r w:rsidRPr="006D385C">
              <w:rPr>
                <w:rFonts w:asciiTheme="minorHAnsi" w:hAnsiTheme="minorHAnsi" w:cstheme="minorHAnsi"/>
                <w:szCs w:val="20"/>
              </w:rPr>
              <w:t>0</w:t>
            </w:r>
            <w:r>
              <w:rPr>
                <w:rFonts w:asciiTheme="minorHAnsi" w:hAnsiTheme="minorHAnsi" w:cstheme="minorHAnsi"/>
                <w:szCs w:val="20"/>
              </w:rPr>
              <w:t>8</w:t>
            </w:r>
            <w:r w:rsidRPr="006D385C">
              <w:rPr>
                <w:rFonts w:asciiTheme="minorHAnsi" w:hAnsiTheme="minorHAnsi" w:cstheme="minorHAnsi"/>
                <w:szCs w:val="20"/>
              </w:rPr>
              <w:t>/0</w:t>
            </w:r>
            <w:r>
              <w:rPr>
                <w:rFonts w:asciiTheme="minorHAnsi" w:hAnsiTheme="minorHAnsi" w:cstheme="minorHAnsi"/>
                <w:szCs w:val="20"/>
              </w:rPr>
              <w:t>4</w:t>
            </w:r>
            <w:r w:rsidRPr="006D385C">
              <w:rPr>
                <w:rFonts w:asciiTheme="minorHAnsi" w:hAnsiTheme="minorHAnsi" w:cstheme="minorHAnsi"/>
                <w:szCs w:val="20"/>
              </w:rPr>
              <w:t>/201</w:t>
            </w:r>
            <w:r>
              <w:rPr>
                <w:rFonts w:asciiTheme="minorHAnsi" w:hAnsiTheme="minorHAnsi" w:cstheme="minorHAnsi"/>
                <w:szCs w:val="20"/>
              </w:rPr>
              <w:t>6</w:t>
            </w:r>
          </w:p>
        </w:tc>
        <w:tc>
          <w:tcPr>
            <w:tcW w:w="2375" w:type="dxa"/>
          </w:tcPr>
          <w:p w:rsidR="00CD2DB5" w:rsidRPr="006D385C" w:rsidRDefault="00CD2DB5" w:rsidP="00CD2DB5">
            <w:pPr>
              <w:spacing w:after="0"/>
              <w:jc w:val="center"/>
              <w:rPr>
                <w:rFonts w:asciiTheme="minorHAnsi" w:hAnsiTheme="minorHAnsi" w:cstheme="minorHAnsi"/>
                <w:szCs w:val="20"/>
              </w:rPr>
            </w:pPr>
            <w:r>
              <w:rPr>
                <w:rFonts w:asciiTheme="minorHAnsi" w:hAnsiTheme="minorHAnsi" w:cstheme="minorHAnsi"/>
                <w:szCs w:val="20"/>
              </w:rPr>
              <w:t>2.7500</w:t>
            </w:r>
          </w:p>
        </w:tc>
      </w:tr>
      <w:tr w:rsidR="00CD2DB5" w:rsidRPr="006D385C" w:rsidTr="00CD2DB5">
        <w:tc>
          <w:tcPr>
            <w:tcW w:w="2374" w:type="dxa"/>
          </w:tcPr>
          <w:p w:rsidR="00CD2DB5" w:rsidRPr="006D385C" w:rsidRDefault="00CD2DB5" w:rsidP="00CD2DB5">
            <w:pPr>
              <w:spacing w:after="0"/>
              <w:jc w:val="center"/>
              <w:rPr>
                <w:rFonts w:asciiTheme="minorHAnsi" w:hAnsiTheme="minorHAnsi" w:cstheme="minorHAnsi"/>
                <w:szCs w:val="20"/>
              </w:rPr>
            </w:pPr>
            <w:r w:rsidRPr="006D385C">
              <w:rPr>
                <w:rFonts w:asciiTheme="minorHAnsi" w:hAnsiTheme="minorHAnsi" w:cstheme="minorHAnsi"/>
                <w:szCs w:val="20"/>
              </w:rPr>
              <w:t>100.00%</w:t>
            </w:r>
          </w:p>
        </w:tc>
        <w:tc>
          <w:tcPr>
            <w:tcW w:w="2375" w:type="dxa"/>
          </w:tcPr>
          <w:p w:rsidR="00CD2DB5" w:rsidRPr="006D385C" w:rsidRDefault="00CD2DB5" w:rsidP="00CD2DB5">
            <w:pPr>
              <w:spacing w:after="0"/>
              <w:jc w:val="center"/>
              <w:rPr>
                <w:rFonts w:asciiTheme="minorHAnsi" w:hAnsiTheme="minorHAnsi" w:cstheme="minorHAnsi"/>
                <w:szCs w:val="20"/>
              </w:rPr>
            </w:pPr>
            <w:r w:rsidRPr="006D385C">
              <w:rPr>
                <w:rFonts w:asciiTheme="minorHAnsi" w:hAnsiTheme="minorHAnsi" w:cstheme="minorHAnsi"/>
                <w:szCs w:val="20"/>
              </w:rPr>
              <w:t>-</w:t>
            </w:r>
          </w:p>
        </w:tc>
        <w:tc>
          <w:tcPr>
            <w:tcW w:w="2374" w:type="dxa"/>
          </w:tcPr>
          <w:p w:rsidR="00CD2DB5" w:rsidRPr="006D385C" w:rsidRDefault="00CD2DB5" w:rsidP="00CD2DB5">
            <w:pPr>
              <w:spacing w:after="0"/>
              <w:jc w:val="center"/>
              <w:rPr>
                <w:rFonts w:asciiTheme="minorHAnsi" w:hAnsiTheme="minorHAnsi" w:cstheme="minorHAnsi"/>
                <w:szCs w:val="20"/>
              </w:rPr>
            </w:pPr>
            <w:r w:rsidRPr="006D385C">
              <w:rPr>
                <w:rFonts w:asciiTheme="minorHAnsi" w:hAnsiTheme="minorHAnsi" w:cstheme="minorHAnsi"/>
                <w:szCs w:val="20"/>
              </w:rPr>
              <w:t>0</w:t>
            </w:r>
            <w:r>
              <w:rPr>
                <w:rFonts w:asciiTheme="minorHAnsi" w:hAnsiTheme="minorHAnsi" w:cstheme="minorHAnsi"/>
                <w:szCs w:val="20"/>
              </w:rPr>
              <w:t>8</w:t>
            </w:r>
            <w:r w:rsidRPr="006D385C">
              <w:rPr>
                <w:rFonts w:asciiTheme="minorHAnsi" w:hAnsiTheme="minorHAnsi" w:cstheme="minorHAnsi"/>
                <w:szCs w:val="20"/>
              </w:rPr>
              <w:t>/0</w:t>
            </w:r>
            <w:r>
              <w:rPr>
                <w:rFonts w:asciiTheme="minorHAnsi" w:hAnsiTheme="minorHAnsi" w:cstheme="minorHAnsi"/>
                <w:szCs w:val="20"/>
              </w:rPr>
              <w:t>4</w:t>
            </w:r>
            <w:r w:rsidRPr="006D385C">
              <w:rPr>
                <w:rFonts w:asciiTheme="minorHAnsi" w:hAnsiTheme="minorHAnsi" w:cstheme="minorHAnsi"/>
                <w:szCs w:val="20"/>
              </w:rPr>
              <w:t>/201</w:t>
            </w:r>
            <w:r>
              <w:rPr>
                <w:rFonts w:asciiTheme="minorHAnsi" w:hAnsiTheme="minorHAnsi" w:cstheme="minorHAnsi"/>
                <w:szCs w:val="20"/>
              </w:rPr>
              <w:t>6</w:t>
            </w:r>
          </w:p>
        </w:tc>
        <w:tc>
          <w:tcPr>
            <w:tcW w:w="2375" w:type="dxa"/>
          </w:tcPr>
          <w:p w:rsidR="00CD2DB5" w:rsidRPr="006D385C" w:rsidRDefault="00CD2DB5" w:rsidP="00CD2DB5">
            <w:pPr>
              <w:spacing w:after="0"/>
              <w:jc w:val="center"/>
              <w:rPr>
                <w:rFonts w:asciiTheme="minorHAnsi" w:hAnsiTheme="minorHAnsi" w:cstheme="minorHAnsi"/>
                <w:szCs w:val="20"/>
              </w:rPr>
            </w:pPr>
            <w:r w:rsidRPr="006D385C">
              <w:rPr>
                <w:rFonts w:asciiTheme="minorHAnsi" w:hAnsiTheme="minorHAnsi" w:cstheme="minorHAnsi"/>
                <w:szCs w:val="20"/>
              </w:rPr>
              <w:t>100.0000</w:t>
            </w:r>
          </w:p>
        </w:tc>
      </w:tr>
    </w:tbl>
    <w:p w:rsidR="00CD2DB5" w:rsidRPr="006D385C" w:rsidRDefault="00CD2DB5" w:rsidP="00CD2DB5">
      <w:pPr>
        <w:spacing w:after="120"/>
        <w:jc w:val="both"/>
        <w:rPr>
          <w:rFonts w:asciiTheme="minorHAnsi" w:hAnsiTheme="minorHAnsi" w:cstheme="minorHAnsi"/>
          <w:szCs w:val="20"/>
        </w:rPr>
      </w:pPr>
    </w:p>
    <w:p w:rsidR="00CD2DB5" w:rsidRPr="006D385C" w:rsidRDefault="00CD2DB5" w:rsidP="00CD2DB5">
      <w:pPr>
        <w:jc w:val="both"/>
        <w:rPr>
          <w:rFonts w:asciiTheme="minorHAnsi" w:hAnsiTheme="minorHAnsi" w:cstheme="minorHAnsi"/>
          <w:szCs w:val="20"/>
        </w:rPr>
      </w:pPr>
      <w:r w:rsidRPr="006D385C">
        <w:rPr>
          <w:rFonts w:asciiTheme="minorHAnsi" w:hAnsiTheme="minorHAnsi" w:cstheme="minorHAnsi"/>
          <w:szCs w:val="20"/>
        </w:rPr>
        <w:t xml:space="preserve">Given the above, the </w:t>
      </w:r>
      <w:r w:rsidRPr="006D385C">
        <w:rPr>
          <w:rFonts w:asciiTheme="minorHAnsi" w:hAnsiTheme="minorHAnsi" w:cstheme="minorHAnsi"/>
          <w:b/>
          <w:i/>
          <w:szCs w:val="20"/>
        </w:rPr>
        <w:t>unadjusted</w:t>
      </w:r>
      <w:r w:rsidRPr="006D385C">
        <w:rPr>
          <w:rFonts w:asciiTheme="minorHAnsi" w:hAnsiTheme="minorHAnsi" w:cstheme="minorHAnsi"/>
          <w:szCs w:val="20"/>
        </w:rPr>
        <w:t xml:space="preserve"> theoretical clean price of the CTD (per EUR 100 of notional principal) is calculated as follows: </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14"/>
        <w:gridCol w:w="1914"/>
        <w:gridCol w:w="2835"/>
        <w:gridCol w:w="2835"/>
      </w:tblGrid>
      <w:tr w:rsidR="00CD2DB5" w:rsidRPr="006D385C" w:rsidTr="00CD2DB5">
        <w:tc>
          <w:tcPr>
            <w:tcW w:w="1914" w:type="dxa"/>
            <w:shd w:val="clear" w:color="auto" w:fill="D9D9D9" w:themeFill="background1" w:themeFillShade="D9"/>
          </w:tcPr>
          <w:p w:rsidR="00CD2DB5" w:rsidRPr="006D385C" w:rsidRDefault="00CD2DB5" w:rsidP="00CD2DB5">
            <w:pPr>
              <w:spacing w:after="0"/>
              <w:jc w:val="center"/>
              <w:rPr>
                <w:rFonts w:asciiTheme="minorHAnsi" w:hAnsiTheme="minorHAnsi" w:cstheme="minorHAnsi"/>
                <w:b/>
                <w:szCs w:val="20"/>
              </w:rPr>
            </w:pPr>
            <w:r w:rsidRPr="006D385C">
              <w:rPr>
                <w:rFonts w:asciiTheme="minorHAnsi" w:hAnsiTheme="minorHAnsi" w:cstheme="minorHAnsi"/>
                <w:b/>
                <w:szCs w:val="20"/>
              </w:rPr>
              <w:t>Cash Flow</w:t>
            </w:r>
          </w:p>
          <w:p w:rsidR="00CD2DB5" w:rsidRPr="006D385C" w:rsidRDefault="00CD2DB5" w:rsidP="00CD2DB5">
            <w:pPr>
              <w:spacing w:after="0"/>
              <w:jc w:val="center"/>
              <w:rPr>
                <w:rFonts w:asciiTheme="minorHAnsi" w:hAnsiTheme="minorHAnsi" w:cstheme="minorHAnsi"/>
                <w:b/>
                <w:szCs w:val="20"/>
              </w:rPr>
            </w:pPr>
            <w:r w:rsidRPr="006D385C">
              <w:rPr>
                <w:rFonts w:asciiTheme="minorHAnsi" w:hAnsiTheme="minorHAnsi" w:cstheme="minorHAnsi"/>
                <w:b/>
                <w:szCs w:val="20"/>
              </w:rPr>
              <w:t>(CF)</w:t>
            </w:r>
          </w:p>
        </w:tc>
        <w:tc>
          <w:tcPr>
            <w:tcW w:w="1914" w:type="dxa"/>
            <w:shd w:val="clear" w:color="auto" w:fill="D9D9D9" w:themeFill="background1" w:themeFillShade="D9"/>
          </w:tcPr>
          <w:p w:rsidR="00CD2DB5" w:rsidRPr="006D385C" w:rsidRDefault="00CD2DB5" w:rsidP="00CD2DB5">
            <w:pPr>
              <w:spacing w:after="0"/>
              <w:jc w:val="center"/>
              <w:rPr>
                <w:rFonts w:asciiTheme="minorHAnsi" w:eastAsia="Times New Roman" w:hAnsiTheme="minorHAnsi" w:cstheme="minorHAnsi"/>
                <w:b/>
                <w:szCs w:val="20"/>
              </w:rPr>
            </w:pPr>
            <w:r w:rsidRPr="006D385C">
              <w:rPr>
                <w:rFonts w:asciiTheme="minorHAnsi" w:hAnsiTheme="minorHAnsi" w:cstheme="minorHAnsi"/>
                <w:b/>
                <w:szCs w:val="20"/>
              </w:rPr>
              <w:t xml:space="preserve">Cash Flow Date </w:t>
            </w:r>
            <w:r w:rsidRPr="006D385C">
              <w:rPr>
                <w:rFonts w:asciiTheme="minorHAnsi" w:eastAsia="Times New Roman" w:hAnsiTheme="minorHAnsi" w:cstheme="minorHAnsi"/>
                <w:b/>
                <w:szCs w:val="20"/>
              </w:rPr>
              <w:t>(</w:t>
            </w:r>
            <m:oMath>
              <m:sSub>
                <m:sSubPr>
                  <m:ctrlPr>
                    <w:rPr>
                      <w:rFonts w:ascii="Cambria Math" w:hAnsiTheme="minorHAnsi" w:cstheme="minorHAnsi"/>
                      <w:b/>
                      <w:i/>
                      <w:szCs w:val="20"/>
                    </w:rPr>
                  </m:ctrlPr>
                </m:sSubPr>
                <m:e>
                  <m:r>
                    <m:rPr>
                      <m:sty m:val="bi"/>
                    </m:rPr>
                    <w:rPr>
                      <w:rFonts w:ascii="Cambria Math" w:hAnsi="Cambria Math" w:cstheme="minorHAnsi"/>
                      <w:szCs w:val="20"/>
                    </w:rPr>
                    <m:t>t</m:t>
                  </m:r>
                </m:e>
                <m:sub>
                  <m:r>
                    <m:rPr>
                      <m:sty m:val="bi"/>
                    </m:rPr>
                    <w:rPr>
                      <w:rFonts w:ascii="Cambria Math" w:hAnsi="Cambria Math" w:cstheme="minorHAnsi"/>
                      <w:szCs w:val="20"/>
                    </w:rPr>
                    <m:t>i</m:t>
                  </m:r>
                </m:sub>
              </m:sSub>
            </m:oMath>
            <w:r w:rsidRPr="006D385C">
              <w:rPr>
                <w:rFonts w:asciiTheme="minorHAnsi" w:eastAsia="Times New Roman" w:hAnsiTheme="minorHAnsi" w:cstheme="minorHAnsi"/>
                <w:b/>
                <w:szCs w:val="20"/>
              </w:rPr>
              <w:t>)</w:t>
            </w:r>
          </w:p>
          <w:p w:rsidR="00CD2DB5" w:rsidRPr="006D385C" w:rsidRDefault="00CD2DB5" w:rsidP="00CD2DB5">
            <w:pPr>
              <w:spacing w:after="0"/>
              <w:jc w:val="center"/>
              <w:rPr>
                <w:rFonts w:asciiTheme="minorHAnsi" w:hAnsiTheme="minorHAnsi" w:cstheme="minorHAnsi"/>
                <w:b/>
                <w:szCs w:val="20"/>
              </w:rPr>
            </w:pPr>
            <w:r w:rsidRPr="006D385C">
              <w:rPr>
                <w:rFonts w:asciiTheme="minorHAnsi" w:eastAsia="Times New Roman" w:hAnsiTheme="minorHAnsi" w:cstheme="minorHAnsi"/>
                <w:b/>
                <w:szCs w:val="20"/>
              </w:rPr>
              <w:t>(Actual/365)</w:t>
            </w:r>
          </w:p>
        </w:tc>
        <w:tc>
          <w:tcPr>
            <w:tcW w:w="2835" w:type="dxa"/>
            <w:shd w:val="clear" w:color="auto" w:fill="D9D9D9" w:themeFill="background1" w:themeFillShade="D9"/>
          </w:tcPr>
          <w:p w:rsidR="00CD2DB5" w:rsidRDefault="00CD2DB5" w:rsidP="00CD2DB5">
            <w:pPr>
              <w:spacing w:after="0"/>
              <w:jc w:val="center"/>
              <w:rPr>
                <w:rFonts w:asciiTheme="minorHAnsi" w:hAnsiTheme="minorHAnsi" w:cstheme="minorHAnsi"/>
                <w:b/>
                <w:szCs w:val="20"/>
              </w:rPr>
            </w:pPr>
            <w:r w:rsidRPr="006D385C">
              <w:rPr>
                <w:rFonts w:asciiTheme="minorHAnsi" w:hAnsiTheme="minorHAnsi" w:cstheme="minorHAnsi"/>
                <w:b/>
                <w:szCs w:val="20"/>
              </w:rPr>
              <w:t>Linearly-Interpolated Discount Rate (</w:t>
            </w:r>
            <m:oMath>
              <m:sSub>
                <m:sSubPr>
                  <m:ctrlPr>
                    <w:rPr>
                      <w:rFonts w:ascii="Cambria Math" w:hAnsiTheme="minorHAnsi" w:cstheme="minorHAnsi"/>
                      <w:b/>
                      <w:i/>
                      <w:szCs w:val="20"/>
                    </w:rPr>
                  </m:ctrlPr>
                </m:sSubPr>
                <m:e>
                  <m:r>
                    <m:rPr>
                      <m:sty m:val="bi"/>
                    </m:rPr>
                    <w:rPr>
                      <w:rFonts w:ascii="Cambria Math" w:hAnsi="Cambria Math" w:cstheme="minorHAnsi"/>
                      <w:szCs w:val="20"/>
                    </w:rPr>
                    <m:t>y</m:t>
                  </m:r>
                </m:e>
                <m:sub>
                  <m:sSub>
                    <m:sSubPr>
                      <m:ctrlPr>
                        <w:rPr>
                          <w:rFonts w:ascii="Cambria Math" w:hAnsiTheme="minorHAnsi" w:cstheme="minorHAnsi"/>
                          <w:b/>
                          <w:i/>
                          <w:szCs w:val="20"/>
                        </w:rPr>
                      </m:ctrlPr>
                    </m:sSubPr>
                    <m:e>
                      <m:r>
                        <m:rPr>
                          <m:sty m:val="bi"/>
                        </m:rPr>
                        <w:rPr>
                          <w:rFonts w:ascii="Cambria Math" w:hAnsi="Cambria Math" w:cstheme="minorHAnsi"/>
                          <w:szCs w:val="20"/>
                        </w:rPr>
                        <m:t>t</m:t>
                      </m:r>
                    </m:e>
                    <m:sub>
                      <m:r>
                        <m:rPr>
                          <m:sty m:val="bi"/>
                        </m:rPr>
                        <w:rPr>
                          <w:rFonts w:ascii="Cambria Math" w:hAnsi="Cambria Math" w:cstheme="minorHAnsi"/>
                          <w:szCs w:val="20"/>
                        </w:rPr>
                        <m:t>i</m:t>
                      </m:r>
                    </m:sub>
                  </m:sSub>
                </m:sub>
              </m:sSub>
            </m:oMath>
            <w:r w:rsidRPr="006D385C">
              <w:rPr>
                <w:rFonts w:asciiTheme="minorHAnsi" w:hAnsiTheme="minorHAnsi" w:cstheme="minorHAnsi"/>
                <w:b/>
                <w:szCs w:val="20"/>
              </w:rPr>
              <w:t>)</w:t>
            </w:r>
          </w:p>
          <w:p w:rsidR="00CD2DB5" w:rsidRPr="006D385C" w:rsidRDefault="00CD2DB5" w:rsidP="00CD2DB5">
            <w:pPr>
              <w:spacing w:after="0"/>
              <w:jc w:val="center"/>
              <w:rPr>
                <w:rFonts w:asciiTheme="minorHAnsi" w:hAnsiTheme="minorHAnsi" w:cstheme="minorHAnsi"/>
                <w:b/>
                <w:szCs w:val="20"/>
              </w:rPr>
            </w:pPr>
            <w:r w:rsidRPr="006D385C">
              <w:rPr>
                <w:rFonts w:asciiTheme="minorHAnsi" w:hAnsiTheme="minorHAnsi" w:cstheme="minorHAnsi"/>
                <w:b/>
                <w:szCs w:val="20"/>
              </w:rPr>
              <w:t>[</w:t>
            </w:r>
            <m:oMath>
              <m:sSub>
                <m:sSubPr>
                  <m:ctrlPr>
                    <w:rPr>
                      <w:rFonts w:ascii="Cambria Math" w:hAnsiTheme="minorHAnsi" w:cstheme="minorHAnsi"/>
                      <w:b/>
                      <w:i/>
                      <w:szCs w:val="20"/>
                    </w:rPr>
                  </m:ctrlPr>
                </m:sSubPr>
                <m:e>
                  <m:r>
                    <m:rPr>
                      <m:sty m:val="bi"/>
                    </m:rPr>
                    <w:rPr>
                      <w:rFonts w:ascii="Cambria Math" w:hAnsi="Cambria Math" w:cstheme="minorHAnsi"/>
                      <w:szCs w:val="20"/>
                    </w:rPr>
                    <m:t>y</m:t>
                  </m:r>
                </m:e>
                <m:sub>
                  <m:sSub>
                    <m:sSubPr>
                      <m:ctrlPr>
                        <w:rPr>
                          <w:rFonts w:ascii="Cambria Math" w:hAnsiTheme="minorHAnsi" w:cstheme="minorHAnsi"/>
                          <w:b/>
                          <w:i/>
                          <w:szCs w:val="20"/>
                        </w:rPr>
                      </m:ctrlPr>
                    </m:sSubPr>
                    <m:e>
                      <m:r>
                        <m:rPr>
                          <m:sty m:val="bi"/>
                        </m:rPr>
                        <w:rPr>
                          <w:rFonts w:ascii="Cambria Math" w:hAnsi="Cambria Math" w:cstheme="minorHAnsi"/>
                          <w:szCs w:val="20"/>
                        </w:rPr>
                        <m:t>t</m:t>
                      </m:r>
                    </m:e>
                    <m:sub>
                      <m:r>
                        <m:rPr>
                          <m:sty m:val="bi"/>
                        </m:rPr>
                        <w:rPr>
                          <w:rFonts w:ascii="Cambria Math" w:hAnsi="Cambria Math" w:cstheme="minorHAnsi"/>
                          <w:szCs w:val="20"/>
                        </w:rPr>
                        <m:t>s</m:t>
                      </m:r>
                    </m:sub>
                  </m:sSub>
                </m:sub>
              </m:sSub>
            </m:oMath>
            <w:r w:rsidRPr="006D385C">
              <w:rPr>
                <w:rFonts w:asciiTheme="minorHAnsi" w:hAnsiTheme="minorHAnsi" w:cstheme="minorHAnsi"/>
                <w:b/>
                <w:szCs w:val="20"/>
              </w:rPr>
              <w:t>= 0.0680%]</w:t>
            </w:r>
          </w:p>
        </w:tc>
        <w:tc>
          <w:tcPr>
            <w:tcW w:w="2835" w:type="dxa"/>
            <w:shd w:val="clear" w:color="auto" w:fill="D9D9D9" w:themeFill="background1" w:themeFillShade="D9"/>
          </w:tcPr>
          <w:p w:rsidR="00CD2DB5" w:rsidRPr="006D385C" w:rsidRDefault="00CD2DB5" w:rsidP="00CD2DB5">
            <w:pPr>
              <w:spacing w:after="0"/>
              <w:jc w:val="center"/>
              <w:rPr>
                <w:rFonts w:asciiTheme="minorHAnsi" w:hAnsiTheme="minorHAnsi" w:cstheme="minorHAnsi"/>
                <w:sz w:val="24"/>
              </w:rPr>
            </w:pPr>
            <m:oMathPara>
              <m:oMath>
                <m:r>
                  <w:rPr>
                    <w:rFonts w:ascii="Cambria Math" w:hAnsi="Cambria Math"/>
                    <w:sz w:val="24"/>
                  </w:rPr>
                  <m:t>CF∙</m:t>
                </m:r>
                <m:sSup>
                  <m:sSupPr>
                    <m:ctrlPr>
                      <w:rPr>
                        <w:rFonts w:ascii="Cambria Math" w:hAnsi="Cambria Math"/>
                        <w:i/>
                        <w:sz w:val="24"/>
                      </w:rPr>
                    </m:ctrlPr>
                  </m:sSupPr>
                  <m:e>
                    <m:d>
                      <m:dPr>
                        <m:begChr m:val="["/>
                        <m:endChr m:val="]"/>
                        <m:ctrlPr>
                          <w:rPr>
                            <w:rFonts w:ascii="Cambria Math" w:hAnsi="Cambria Math"/>
                            <w:i/>
                            <w:sz w:val="24"/>
                          </w:rPr>
                        </m:ctrlPr>
                      </m:dPr>
                      <m:e>
                        <m:f>
                          <m:fPr>
                            <m:type m:val="lin"/>
                            <m:ctrlPr>
                              <w:rPr>
                                <w:rFonts w:ascii="Cambria Math" w:hAnsi="Cambria Math"/>
                                <w:i/>
                                <w:sz w:val="24"/>
                              </w:rPr>
                            </m:ctrlPr>
                          </m:fPr>
                          <m:num>
                            <m:r>
                              <w:rPr>
                                <w:rFonts w:ascii="Cambria Math" w:hAnsi="Cambria Math"/>
                                <w:sz w:val="24"/>
                              </w:rPr>
                              <m:t>1</m:t>
                            </m:r>
                          </m:num>
                          <m:den>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r>
                                      <w:rPr>
                                        <w:rFonts w:ascii="Cambria Math" w:hAnsi="Cambria Math"/>
                                        <w:sz w:val="24"/>
                                      </w:rPr>
                                      <m:t>y</m:t>
                                    </m:r>
                                  </m:e>
                                  <m:sub>
                                    <m:sSub>
                                      <m:sSubPr>
                                        <m:ctrlPr>
                                          <w:rPr>
                                            <w:rFonts w:ascii="Cambria Math" w:hAnsi="Cambria Math"/>
                                            <w:i/>
                                            <w:sz w:val="24"/>
                                          </w:rPr>
                                        </m:ctrlPr>
                                      </m:sSubPr>
                                      <m:e>
                                        <m:r>
                                          <w:rPr>
                                            <w:rFonts w:ascii="Cambria Math" w:hAnsi="Cambria Math"/>
                                            <w:sz w:val="24"/>
                                          </w:rPr>
                                          <m:t>t</m:t>
                                        </m:r>
                                      </m:e>
                                      <m:sub>
                                        <m:r>
                                          <w:rPr>
                                            <w:rFonts w:ascii="Cambria Math" w:hAnsi="Cambria Math"/>
                                            <w:sz w:val="24"/>
                                          </w:rPr>
                                          <m:t>i</m:t>
                                        </m:r>
                                      </m:sub>
                                    </m:sSub>
                                  </m:sub>
                                </m:sSub>
                              </m:e>
                            </m:d>
                          </m:den>
                        </m:f>
                      </m:e>
                    </m:d>
                  </m:e>
                  <m:sup>
                    <m:sSub>
                      <m:sSubPr>
                        <m:ctrlPr>
                          <w:rPr>
                            <w:rFonts w:ascii="Cambria Math" w:hAnsi="Cambria Math"/>
                            <w:i/>
                            <w:sz w:val="24"/>
                          </w:rPr>
                        </m:ctrlPr>
                      </m:sSubPr>
                      <m:e>
                        <m:r>
                          <w:rPr>
                            <w:rFonts w:ascii="Cambria Math" w:hAnsi="Cambria Math"/>
                            <w:sz w:val="24"/>
                          </w:rPr>
                          <m:t>t</m:t>
                        </m:r>
                      </m:e>
                      <m:sub>
                        <m:r>
                          <w:rPr>
                            <w:rFonts w:ascii="Cambria Math" w:hAnsi="Cambria Math"/>
                            <w:sz w:val="24"/>
                          </w:rPr>
                          <m:t>i</m:t>
                        </m:r>
                      </m:sub>
                    </m:sSub>
                  </m:sup>
                </m:sSup>
              </m:oMath>
            </m:oMathPara>
          </w:p>
          <w:p w:rsidR="00CD2DB5" w:rsidRPr="006D385C" w:rsidRDefault="00CD2DB5" w:rsidP="00CD2DB5">
            <w:pPr>
              <w:spacing w:after="0"/>
              <w:jc w:val="center"/>
              <w:rPr>
                <w:sz w:val="24"/>
              </w:rPr>
            </w:pPr>
            <m:oMathPara>
              <m:oMath>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r>
                              <w:rPr>
                                <w:rFonts w:ascii="Cambria Math" w:hAnsi="Cambria Math"/>
                                <w:sz w:val="24"/>
                              </w:rPr>
                              <m:t>y</m:t>
                            </m:r>
                          </m:e>
                          <m:sub>
                            <m:sSub>
                              <m:sSubPr>
                                <m:ctrlPr>
                                  <w:rPr>
                                    <w:rFonts w:ascii="Cambria Math" w:hAnsi="Cambria Math"/>
                                    <w:i/>
                                    <w:sz w:val="24"/>
                                  </w:rPr>
                                </m:ctrlPr>
                              </m:sSubPr>
                              <m:e>
                                <m:r>
                                  <w:rPr>
                                    <w:rFonts w:ascii="Cambria Math" w:hAnsi="Cambria Math"/>
                                    <w:sz w:val="24"/>
                                  </w:rPr>
                                  <m:t>t</m:t>
                                </m:r>
                              </m:e>
                              <m:sub>
                                <m:r>
                                  <w:rPr>
                                    <w:rFonts w:ascii="Cambria Math" w:hAnsi="Cambria Math"/>
                                    <w:sz w:val="24"/>
                                  </w:rPr>
                                  <m:t>s</m:t>
                                </m:r>
                              </m:sub>
                            </m:sSub>
                          </m:sub>
                        </m:sSub>
                      </m:e>
                    </m:d>
                  </m:e>
                  <m:sup>
                    <m:sSub>
                      <m:sSubPr>
                        <m:ctrlPr>
                          <w:rPr>
                            <w:rFonts w:ascii="Cambria Math" w:hAnsi="Cambria Math"/>
                            <w:i/>
                            <w:sz w:val="24"/>
                          </w:rPr>
                        </m:ctrlPr>
                      </m:sSubPr>
                      <m:e>
                        <m:r>
                          <w:rPr>
                            <w:rFonts w:ascii="Cambria Math" w:hAnsi="Cambria Math"/>
                            <w:sz w:val="24"/>
                          </w:rPr>
                          <m:t>t</m:t>
                        </m:r>
                      </m:e>
                      <m:sub>
                        <m:r>
                          <w:rPr>
                            <w:rFonts w:ascii="Cambria Math" w:hAnsi="Cambria Math"/>
                            <w:sz w:val="24"/>
                          </w:rPr>
                          <m:t>s</m:t>
                        </m:r>
                      </m:sub>
                    </m:sSub>
                  </m:sup>
                </m:sSup>
              </m:oMath>
            </m:oMathPara>
          </w:p>
        </w:tc>
      </w:tr>
      <w:tr w:rsidR="00CD2DB5" w:rsidRPr="006D385C" w:rsidTr="00CD2DB5">
        <w:tc>
          <w:tcPr>
            <w:tcW w:w="1914" w:type="dxa"/>
          </w:tcPr>
          <w:p w:rsidR="00CD2DB5" w:rsidRPr="006D385C" w:rsidRDefault="00CD2DB5" w:rsidP="00CD2DB5">
            <w:pPr>
              <w:spacing w:after="0"/>
              <w:jc w:val="center"/>
              <w:rPr>
                <w:rFonts w:asciiTheme="minorHAnsi" w:hAnsiTheme="minorHAnsi" w:cstheme="minorHAnsi"/>
                <w:szCs w:val="20"/>
              </w:rPr>
            </w:pPr>
            <w:r>
              <w:rPr>
                <w:rFonts w:asciiTheme="minorHAnsi" w:hAnsiTheme="minorHAnsi" w:cstheme="minorHAnsi"/>
                <w:szCs w:val="20"/>
              </w:rPr>
              <w:t>2.7500</w:t>
            </w:r>
          </w:p>
        </w:tc>
        <w:tc>
          <w:tcPr>
            <w:tcW w:w="1914" w:type="dxa"/>
          </w:tcPr>
          <w:p w:rsidR="00CD2DB5" w:rsidRPr="006D385C" w:rsidRDefault="00CD2DB5" w:rsidP="00CD2DB5">
            <w:pPr>
              <w:spacing w:after="0"/>
              <w:jc w:val="center"/>
              <w:rPr>
                <w:rFonts w:asciiTheme="minorHAnsi" w:hAnsiTheme="minorHAnsi" w:cstheme="minorHAnsi"/>
                <w:szCs w:val="20"/>
              </w:rPr>
            </w:pPr>
            <w:r w:rsidRPr="006D385C">
              <w:rPr>
                <w:rFonts w:asciiTheme="minorHAnsi" w:hAnsiTheme="minorHAnsi" w:cstheme="minorHAnsi"/>
                <w:szCs w:val="20"/>
              </w:rPr>
              <w:t>0.</w:t>
            </w:r>
            <w:r>
              <w:rPr>
                <w:rFonts w:asciiTheme="minorHAnsi" w:hAnsiTheme="minorHAnsi" w:cstheme="minorHAnsi"/>
                <w:szCs w:val="20"/>
              </w:rPr>
              <w:t>1370</w:t>
            </w:r>
          </w:p>
        </w:tc>
        <w:tc>
          <w:tcPr>
            <w:tcW w:w="2835" w:type="dxa"/>
          </w:tcPr>
          <w:p w:rsidR="00CD2DB5" w:rsidRPr="006D385C" w:rsidRDefault="00CD2DB5" w:rsidP="00CD2DB5">
            <w:pPr>
              <w:spacing w:after="0"/>
              <w:jc w:val="center"/>
              <w:rPr>
                <w:rFonts w:asciiTheme="minorHAnsi" w:hAnsiTheme="minorHAnsi" w:cstheme="minorHAnsi"/>
                <w:szCs w:val="20"/>
              </w:rPr>
            </w:pPr>
            <w:r w:rsidRPr="006D385C">
              <w:rPr>
                <w:rFonts w:asciiTheme="minorHAnsi" w:eastAsia="Times New Roman" w:hAnsiTheme="minorHAnsi" w:cstheme="minorHAnsi"/>
                <w:color w:val="000000"/>
                <w:szCs w:val="20"/>
                <w:lang w:eastAsia="en-GB"/>
              </w:rPr>
              <w:t>0.0</w:t>
            </w:r>
            <w:r>
              <w:rPr>
                <w:rFonts w:asciiTheme="minorHAnsi" w:eastAsia="Times New Roman" w:hAnsiTheme="minorHAnsi" w:cstheme="minorHAnsi"/>
                <w:color w:val="000000"/>
                <w:szCs w:val="20"/>
                <w:lang w:eastAsia="en-GB"/>
              </w:rPr>
              <w:t>680</w:t>
            </w:r>
            <w:r w:rsidRPr="006D385C">
              <w:rPr>
                <w:rFonts w:asciiTheme="minorHAnsi" w:eastAsia="Times New Roman" w:hAnsiTheme="minorHAnsi" w:cstheme="minorHAnsi"/>
                <w:color w:val="000000"/>
                <w:szCs w:val="20"/>
                <w:lang w:eastAsia="en-GB"/>
              </w:rPr>
              <w:t>%</w:t>
            </w:r>
          </w:p>
        </w:tc>
        <w:tc>
          <w:tcPr>
            <w:tcW w:w="2835" w:type="dxa"/>
          </w:tcPr>
          <w:p w:rsidR="00CD2DB5" w:rsidRPr="006D385C" w:rsidRDefault="00CD2DB5" w:rsidP="00CD2DB5">
            <w:pPr>
              <w:spacing w:after="0"/>
              <w:jc w:val="center"/>
              <w:rPr>
                <w:rFonts w:asciiTheme="minorHAnsi" w:hAnsiTheme="minorHAnsi" w:cstheme="minorHAnsi"/>
                <w:szCs w:val="20"/>
              </w:rPr>
            </w:pPr>
            <w:r>
              <w:rPr>
                <w:rFonts w:asciiTheme="minorHAnsi" w:hAnsiTheme="minorHAnsi" w:cstheme="minorHAnsi"/>
                <w:szCs w:val="20"/>
              </w:rPr>
              <w:t>2.7498</w:t>
            </w:r>
          </w:p>
        </w:tc>
      </w:tr>
      <w:tr w:rsidR="00CD2DB5" w:rsidRPr="006D385C" w:rsidTr="00CD2DB5">
        <w:tc>
          <w:tcPr>
            <w:tcW w:w="1914" w:type="dxa"/>
          </w:tcPr>
          <w:p w:rsidR="00CD2DB5" w:rsidRPr="006D385C" w:rsidRDefault="00CD2DB5" w:rsidP="00CD2DB5">
            <w:pPr>
              <w:spacing w:after="0"/>
              <w:jc w:val="center"/>
              <w:rPr>
                <w:rFonts w:asciiTheme="minorHAnsi" w:hAnsiTheme="minorHAnsi" w:cstheme="minorHAnsi"/>
                <w:szCs w:val="20"/>
              </w:rPr>
            </w:pPr>
            <w:r>
              <w:rPr>
                <w:rFonts w:asciiTheme="minorHAnsi" w:hAnsiTheme="minorHAnsi" w:cstheme="minorHAnsi"/>
                <w:szCs w:val="20"/>
              </w:rPr>
              <w:t>2.7500</w:t>
            </w:r>
          </w:p>
        </w:tc>
        <w:tc>
          <w:tcPr>
            <w:tcW w:w="1914" w:type="dxa"/>
          </w:tcPr>
          <w:p w:rsidR="00CD2DB5" w:rsidRPr="006D385C" w:rsidRDefault="00CD2DB5" w:rsidP="00CD2DB5">
            <w:pPr>
              <w:spacing w:after="0"/>
              <w:jc w:val="center"/>
              <w:rPr>
                <w:rFonts w:asciiTheme="minorHAnsi" w:hAnsiTheme="minorHAnsi" w:cstheme="minorHAnsi"/>
                <w:szCs w:val="20"/>
              </w:rPr>
            </w:pPr>
            <w:r>
              <w:rPr>
                <w:rFonts w:asciiTheme="minorHAnsi" w:hAnsiTheme="minorHAnsi" w:cstheme="minorHAnsi"/>
                <w:szCs w:val="20"/>
              </w:rPr>
              <w:t>1.1370</w:t>
            </w:r>
          </w:p>
        </w:tc>
        <w:tc>
          <w:tcPr>
            <w:tcW w:w="2835" w:type="dxa"/>
          </w:tcPr>
          <w:p w:rsidR="00CD2DB5" w:rsidRPr="006D385C" w:rsidRDefault="00CD2DB5" w:rsidP="00CD2DB5">
            <w:pPr>
              <w:spacing w:after="0"/>
              <w:jc w:val="center"/>
              <w:rPr>
                <w:rFonts w:asciiTheme="minorHAnsi" w:eastAsia="Times New Roman" w:hAnsiTheme="minorHAnsi" w:cstheme="minorHAnsi"/>
                <w:color w:val="000000"/>
                <w:szCs w:val="20"/>
                <w:lang w:eastAsia="en-GB"/>
              </w:rPr>
            </w:pPr>
            <w:r>
              <w:rPr>
                <w:rFonts w:asciiTheme="minorHAnsi" w:eastAsia="Times New Roman" w:hAnsiTheme="minorHAnsi" w:cstheme="minorHAnsi"/>
                <w:color w:val="000000"/>
                <w:szCs w:val="20"/>
                <w:lang w:eastAsia="en-GB"/>
              </w:rPr>
              <w:t>0.0866%</w:t>
            </w:r>
          </w:p>
        </w:tc>
        <w:tc>
          <w:tcPr>
            <w:tcW w:w="2835" w:type="dxa"/>
          </w:tcPr>
          <w:p w:rsidR="00CD2DB5" w:rsidRPr="006D385C" w:rsidRDefault="00CD2DB5" w:rsidP="00CD2DB5">
            <w:pPr>
              <w:spacing w:after="0"/>
              <w:jc w:val="center"/>
              <w:rPr>
                <w:rFonts w:asciiTheme="minorHAnsi" w:hAnsiTheme="minorHAnsi" w:cstheme="minorHAnsi"/>
                <w:szCs w:val="20"/>
              </w:rPr>
            </w:pPr>
            <w:r>
              <w:rPr>
                <w:rFonts w:asciiTheme="minorHAnsi" w:hAnsiTheme="minorHAnsi" w:cstheme="minorHAnsi"/>
                <w:szCs w:val="20"/>
              </w:rPr>
              <w:t>2.7473</w:t>
            </w:r>
          </w:p>
        </w:tc>
      </w:tr>
      <w:tr w:rsidR="00CD2DB5" w:rsidRPr="006D385C" w:rsidTr="00CD2DB5">
        <w:tc>
          <w:tcPr>
            <w:tcW w:w="1914" w:type="dxa"/>
          </w:tcPr>
          <w:p w:rsidR="00CD2DB5" w:rsidRPr="006D385C" w:rsidRDefault="00CD2DB5" w:rsidP="00CD2DB5">
            <w:pPr>
              <w:spacing w:after="0"/>
              <w:jc w:val="center"/>
              <w:rPr>
                <w:rFonts w:asciiTheme="minorHAnsi" w:hAnsiTheme="minorHAnsi" w:cstheme="minorHAnsi"/>
                <w:szCs w:val="20"/>
              </w:rPr>
            </w:pPr>
            <w:r>
              <w:rPr>
                <w:rFonts w:asciiTheme="minorHAnsi" w:hAnsiTheme="minorHAnsi" w:cstheme="minorHAnsi"/>
                <w:szCs w:val="20"/>
              </w:rPr>
              <w:t>2.7500</w:t>
            </w:r>
          </w:p>
        </w:tc>
        <w:tc>
          <w:tcPr>
            <w:tcW w:w="1914" w:type="dxa"/>
          </w:tcPr>
          <w:p w:rsidR="00CD2DB5" w:rsidRPr="006D385C" w:rsidRDefault="00CD2DB5" w:rsidP="00CD2DB5">
            <w:pPr>
              <w:spacing w:after="0"/>
              <w:jc w:val="center"/>
              <w:rPr>
                <w:rFonts w:asciiTheme="minorHAnsi" w:hAnsiTheme="minorHAnsi" w:cstheme="minorHAnsi"/>
                <w:szCs w:val="20"/>
              </w:rPr>
            </w:pPr>
            <w:r>
              <w:rPr>
                <w:rFonts w:asciiTheme="minorHAnsi" w:hAnsiTheme="minorHAnsi" w:cstheme="minorHAnsi"/>
                <w:szCs w:val="20"/>
              </w:rPr>
              <w:t>2.1397</w:t>
            </w:r>
          </w:p>
        </w:tc>
        <w:tc>
          <w:tcPr>
            <w:tcW w:w="2835" w:type="dxa"/>
          </w:tcPr>
          <w:p w:rsidR="00CD2DB5" w:rsidRPr="006D385C" w:rsidRDefault="00CD2DB5" w:rsidP="00CD2DB5">
            <w:pPr>
              <w:spacing w:after="0"/>
              <w:jc w:val="center"/>
              <w:rPr>
                <w:rFonts w:asciiTheme="minorHAnsi" w:hAnsiTheme="minorHAnsi" w:cstheme="minorHAnsi"/>
                <w:szCs w:val="20"/>
              </w:rPr>
            </w:pPr>
            <w:r>
              <w:rPr>
                <w:rFonts w:asciiTheme="minorHAnsi" w:eastAsia="Times New Roman" w:hAnsiTheme="minorHAnsi" w:cstheme="minorHAnsi"/>
                <w:color w:val="000000"/>
                <w:szCs w:val="20"/>
                <w:lang w:eastAsia="en-GB"/>
              </w:rPr>
              <w:t>0.1234</w:t>
            </w:r>
            <w:r w:rsidRPr="006D385C">
              <w:rPr>
                <w:rFonts w:asciiTheme="minorHAnsi" w:eastAsia="Times New Roman" w:hAnsiTheme="minorHAnsi" w:cstheme="minorHAnsi"/>
                <w:color w:val="000000"/>
                <w:szCs w:val="20"/>
                <w:lang w:eastAsia="en-GB"/>
              </w:rPr>
              <w:t>%</w:t>
            </w:r>
          </w:p>
        </w:tc>
        <w:tc>
          <w:tcPr>
            <w:tcW w:w="2835" w:type="dxa"/>
          </w:tcPr>
          <w:p w:rsidR="00CD2DB5" w:rsidRPr="006D385C" w:rsidRDefault="00CD2DB5" w:rsidP="00CD2DB5">
            <w:pPr>
              <w:spacing w:after="0"/>
              <w:jc w:val="center"/>
              <w:rPr>
                <w:rFonts w:asciiTheme="minorHAnsi" w:hAnsiTheme="minorHAnsi" w:cstheme="minorHAnsi"/>
                <w:szCs w:val="20"/>
              </w:rPr>
            </w:pPr>
            <w:r>
              <w:rPr>
                <w:rFonts w:asciiTheme="minorHAnsi" w:hAnsiTheme="minorHAnsi" w:cstheme="minorHAnsi"/>
                <w:szCs w:val="20"/>
              </w:rPr>
              <w:t>2.7428</w:t>
            </w:r>
          </w:p>
        </w:tc>
      </w:tr>
      <w:tr w:rsidR="00CD2DB5" w:rsidRPr="006D385C" w:rsidTr="00CD2DB5">
        <w:tc>
          <w:tcPr>
            <w:tcW w:w="1914" w:type="dxa"/>
            <w:tcBorders>
              <w:bottom w:val="single" w:sz="4" w:space="0" w:color="auto"/>
            </w:tcBorders>
          </w:tcPr>
          <w:p w:rsidR="00CD2DB5" w:rsidRPr="006D385C" w:rsidRDefault="00CD2DB5" w:rsidP="00CD2DB5">
            <w:pPr>
              <w:spacing w:after="0"/>
              <w:jc w:val="center"/>
              <w:rPr>
                <w:rFonts w:asciiTheme="minorHAnsi" w:hAnsiTheme="minorHAnsi" w:cstheme="minorHAnsi"/>
                <w:szCs w:val="20"/>
              </w:rPr>
            </w:pPr>
            <w:r w:rsidRPr="006D385C">
              <w:rPr>
                <w:rFonts w:asciiTheme="minorHAnsi" w:hAnsiTheme="minorHAnsi" w:cstheme="minorHAnsi"/>
                <w:szCs w:val="20"/>
              </w:rPr>
              <w:t>100.0000</w:t>
            </w:r>
          </w:p>
        </w:tc>
        <w:tc>
          <w:tcPr>
            <w:tcW w:w="1914" w:type="dxa"/>
            <w:tcBorders>
              <w:bottom w:val="single" w:sz="4" w:space="0" w:color="auto"/>
            </w:tcBorders>
          </w:tcPr>
          <w:p w:rsidR="00CD2DB5" w:rsidRPr="006D385C" w:rsidRDefault="00CD2DB5" w:rsidP="00CD2DB5">
            <w:pPr>
              <w:spacing w:after="0"/>
              <w:jc w:val="center"/>
              <w:rPr>
                <w:rFonts w:asciiTheme="minorHAnsi" w:hAnsiTheme="minorHAnsi" w:cstheme="minorHAnsi"/>
                <w:szCs w:val="20"/>
              </w:rPr>
            </w:pPr>
            <w:r>
              <w:rPr>
                <w:rFonts w:asciiTheme="minorHAnsi" w:hAnsiTheme="minorHAnsi" w:cstheme="minorHAnsi"/>
                <w:szCs w:val="20"/>
              </w:rPr>
              <w:t>2.1397</w:t>
            </w:r>
          </w:p>
        </w:tc>
        <w:tc>
          <w:tcPr>
            <w:tcW w:w="2835" w:type="dxa"/>
            <w:tcBorders>
              <w:bottom w:val="single" w:sz="4" w:space="0" w:color="auto"/>
            </w:tcBorders>
          </w:tcPr>
          <w:p w:rsidR="00CD2DB5" w:rsidRPr="006D385C" w:rsidRDefault="00CD2DB5" w:rsidP="00CD2DB5">
            <w:pPr>
              <w:spacing w:after="0"/>
              <w:jc w:val="center"/>
              <w:rPr>
                <w:rFonts w:asciiTheme="minorHAnsi" w:hAnsiTheme="minorHAnsi" w:cstheme="minorHAnsi"/>
                <w:szCs w:val="20"/>
              </w:rPr>
            </w:pPr>
            <w:r>
              <w:rPr>
                <w:rFonts w:asciiTheme="minorHAnsi" w:eastAsia="Times New Roman" w:hAnsiTheme="minorHAnsi" w:cstheme="minorHAnsi"/>
                <w:color w:val="000000"/>
                <w:szCs w:val="20"/>
                <w:lang w:eastAsia="en-GB"/>
              </w:rPr>
              <w:t>0.1234</w:t>
            </w:r>
            <w:r w:rsidRPr="006D385C">
              <w:rPr>
                <w:rFonts w:asciiTheme="minorHAnsi" w:eastAsia="Times New Roman" w:hAnsiTheme="minorHAnsi" w:cstheme="minorHAnsi"/>
                <w:color w:val="000000"/>
                <w:szCs w:val="20"/>
                <w:lang w:eastAsia="en-GB"/>
              </w:rPr>
              <w:t>%</w:t>
            </w:r>
          </w:p>
        </w:tc>
        <w:tc>
          <w:tcPr>
            <w:tcW w:w="2835" w:type="dxa"/>
            <w:tcBorders>
              <w:bottom w:val="single" w:sz="4" w:space="0" w:color="auto"/>
            </w:tcBorders>
          </w:tcPr>
          <w:p w:rsidR="00CD2DB5" w:rsidRPr="006D385C" w:rsidRDefault="00CD2DB5" w:rsidP="00CD2DB5">
            <w:pPr>
              <w:spacing w:after="0"/>
              <w:jc w:val="center"/>
              <w:rPr>
                <w:rFonts w:asciiTheme="minorHAnsi" w:hAnsiTheme="minorHAnsi" w:cstheme="minorHAnsi"/>
                <w:szCs w:val="20"/>
              </w:rPr>
            </w:pPr>
            <w:r>
              <w:rPr>
                <w:rFonts w:asciiTheme="minorHAnsi" w:hAnsiTheme="minorHAnsi" w:cstheme="minorHAnsi"/>
                <w:szCs w:val="20"/>
              </w:rPr>
              <w:t>99.7370</w:t>
            </w:r>
          </w:p>
        </w:tc>
      </w:tr>
      <w:tr w:rsidR="00CD2DB5" w:rsidRPr="006D385C" w:rsidTr="00CD2DB5">
        <w:tc>
          <w:tcPr>
            <w:tcW w:w="1914" w:type="dxa"/>
            <w:tcBorders>
              <w:left w:val="nil"/>
              <w:bottom w:val="nil"/>
              <w:right w:val="nil"/>
            </w:tcBorders>
          </w:tcPr>
          <w:p w:rsidR="00CD2DB5" w:rsidRPr="006D385C" w:rsidRDefault="00CD2DB5" w:rsidP="00CD2DB5">
            <w:pPr>
              <w:spacing w:after="0"/>
              <w:jc w:val="center"/>
              <w:rPr>
                <w:rFonts w:asciiTheme="minorHAnsi" w:hAnsiTheme="minorHAnsi" w:cstheme="minorHAnsi"/>
                <w:szCs w:val="20"/>
              </w:rPr>
            </w:pPr>
          </w:p>
        </w:tc>
        <w:tc>
          <w:tcPr>
            <w:tcW w:w="1914" w:type="dxa"/>
            <w:tcBorders>
              <w:left w:val="nil"/>
              <w:bottom w:val="nil"/>
            </w:tcBorders>
          </w:tcPr>
          <w:p w:rsidR="00CD2DB5" w:rsidRPr="006D385C" w:rsidRDefault="00CD2DB5" w:rsidP="00CD2DB5">
            <w:pPr>
              <w:spacing w:after="0"/>
              <w:jc w:val="center"/>
              <w:rPr>
                <w:rFonts w:asciiTheme="minorHAnsi" w:hAnsiTheme="minorHAnsi" w:cstheme="minorHAnsi"/>
                <w:szCs w:val="20"/>
              </w:rPr>
            </w:pPr>
          </w:p>
        </w:tc>
        <w:tc>
          <w:tcPr>
            <w:tcW w:w="2835" w:type="dxa"/>
            <w:shd w:val="clear" w:color="auto" w:fill="auto"/>
          </w:tcPr>
          <w:p w:rsidR="00CD2DB5" w:rsidRPr="00350171" w:rsidRDefault="00CD2DB5" w:rsidP="00CD2DB5">
            <w:pPr>
              <w:spacing w:after="0"/>
              <w:jc w:val="center"/>
              <w:rPr>
                <w:rFonts w:asciiTheme="minorHAnsi" w:hAnsiTheme="minorHAnsi" w:cstheme="minorHAnsi"/>
                <w:b/>
                <w:szCs w:val="20"/>
              </w:rPr>
            </w:pPr>
            <w:r w:rsidRPr="00EC4265">
              <w:rPr>
                <w:rFonts w:asciiTheme="minorHAnsi" w:hAnsiTheme="minorHAnsi" w:cstheme="minorHAnsi"/>
                <w:i/>
                <w:szCs w:val="20"/>
              </w:rPr>
              <w:t>Less</w:t>
            </w:r>
            <w:r>
              <w:rPr>
                <w:rFonts w:asciiTheme="minorHAnsi" w:hAnsiTheme="minorHAnsi" w:cstheme="minorHAnsi"/>
                <w:szCs w:val="20"/>
              </w:rPr>
              <w:t>: Accrued Interest</w:t>
            </w:r>
            <w:r w:rsidRPr="00350171">
              <w:rPr>
                <w:rFonts w:asciiTheme="minorHAnsi" w:hAnsiTheme="minorHAnsi" w:cstheme="minorHAnsi"/>
                <w:szCs w:val="20"/>
              </w:rPr>
              <w:t xml:space="preserve"> (</w:t>
            </w:r>
            <m:oMath>
              <m:sSub>
                <m:sSubPr>
                  <m:ctrlPr>
                    <w:rPr>
                      <w:rFonts w:ascii="Cambria Math" w:hAnsi="Cambria Math"/>
                      <w:i/>
                      <w:szCs w:val="20"/>
                    </w:rPr>
                  </m:ctrlPr>
                </m:sSubPr>
                <m:e>
                  <m:r>
                    <w:rPr>
                      <w:rFonts w:ascii="Cambria Math" w:hAnsi="Cambria Math"/>
                      <w:szCs w:val="20"/>
                    </w:rPr>
                    <m:t>AI</m:t>
                  </m:r>
                </m:e>
                <m:sub>
                  <m:sSub>
                    <m:sSubPr>
                      <m:ctrlPr>
                        <w:rPr>
                          <w:rFonts w:ascii="Cambria Math" w:hAnsi="Cambria Math"/>
                          <w:i/>
                          <w:szCs w:val="20"/>
                        </w:rPr>
                      </m:ctrlPr>
                    </m:sSubPr>
                    <m:e>
                      <m:r>
                        <w:rPr>
                          <w:rFonts w:ascii="Cambria Math" w:hAnsi="Cambria Math"/>
                          <w:szCs w:val="20"/>
                        </w:rPr>
                        <m:t>t</m:t>
                      </m:r>
                    </m:e>
                    <m:sub>
                      <m:r>
                        <w:rPr>
                          <w:rFonts w:ascii="Cambria Math" w:hAnsi="Cambria Math"/>
                          <w:szCs w:val="20"/>
                        </w:rPr>
                        <m:t>s</m:t>
                      </m:r>
                    </m:sub>
                  </m:sSub>
                </m:sub>
              </m:sSub>
            </m:oMath>
            <w:r w:rsidRPr="00350171">
              <w:rPr>
                <w:rFonts w:asciiTheme="minorHAnsi" w:hAnsiTheme="minorHAnsi" w:cstheme="minorHAnsi"/>
                <w:szCs w:val="20"/>
              </w:rPr>
              <w:t>)</w:t>
            </w:r>
          </w:p>
        </w:tc>
        <w:tc>
          <w:tcPr>
            <w:tcW w:w="2835" w:type="dxa"/>
            <w:shd w:val="clear" w:color="auto" w:fill="auto"/>
          </w:tcPr>
          <w:p w:rsidR="00CD2DB5" w:rsidRPr="006D385C" w:rsidRDefault="00CD2DB5" w:rsidP="00CD2DB5">
            <w:pPr>
              <w:spacing w:after="0"/>
              <w:jc w:val="center"/>
              <w:rPr>
                <w:rFonts w:asciiTheme="minorHAnsi" w:hAnsiTheme="minorHAnsi" w:cstheme="minorHAnsi"/>
                <w:b/>
                <w:szCs w:val="20"/>
              </w:rPr>
            </w:pPr>
            <w:r>
              <w:rPr>
                <w:rFonts w:asciiTheme="minorHAnsi" w:hAnsiTheme="minorHAnsi" w:cstheme="minorHAnsi"/>
                <w:szCs w:val="20"/>
              </w:rPr>
              <w:t>(2.3959)</w:t>
            </w:r>
          </w:p>
        </w:tc>
      </w:tr>
      <w:tr w:rsidR="00CD2DB5" w:rsidRPr="006D385C" w:rsidTr="00CD2DB5">
        <w:tc>
          <w:tcPr>
            <w:tcW w:w="1914" w:type="dxa"/>
            <w:tcBorders>
              <w:top w:val="nil"/>
              <w:left w:val="nil"/>
              <w:bottom w:val="nil"/>
              <w:right w:val="nil"/>
            </w:tcBorders>
          </w:tcPr>
          <w:p w:rsidR="00CD2DB5" w:rsidRPr="006D385C" w:rsidRDefault="00CD2DB5" w:rsidP="00CD2DB5">
            <w:pPr>
              <w:spacing w:after="0"/>
              <w:jc w:val="center"/>
              <w:rPr>
                <w:rFonts w:asciiTheme="minorHAnsi" w:hAnsiTheme="minorHAnsi" w:cstheme="minorHAnsi"/>
                <w:szCs w:val="20"/>
              </w:rPr>
            </w:pPr>
          </w:p>
        </w:tc>
        <w:tc>
          <w:tcPr>
            <w:tcW w:w="1914" w:type="dxa"/>
            <w:tcBorders>
              <w:top w:val="nil"/>
              <w:left w:val="nil"/>
              <w:bottom w:val="nil"/>
            </w:tcBorders>
          </w:tcPr>
          <w:p w:rsidR="00CD2DB5" w:rsidRPr="006D385C" w:rsidRDefault="00CD2DB5" w:rsidP="00CD2DB5">
            <w:pPr>
              <w:spacing w:after="0"/>
              <w:jc w:val="center"/>
              <w:rPr>
                <w:rFonts w:asciiTheme="minorHAnsi" w:hAnsiTheme="minorHAnsi" w:cstheme="minorHAnsi"/>
                <w:szCs w:val="20"/>
              </w:rPr>
            </w:pPr>
          </w:p>
        </w:tc>
        <w:tc>
          <w:tcPr>
            <w:tcW w:w="2835" w:type="dxa"/>
            <w:shd w:val="clear" w:color="auto" w:fill="FFFF99"/>
          </w:tcPr>
          <w:p w:rsidR="00CD2DB5" w:rsidRPr="006D385C" w:rsidRDefault="00CD2DB5" w:rsidP="00CD2DB5">
            <w:pPr>
              <w:spacing w:after="0"/>
              <w:jc w:val="center"/>
              <w:rPr>
                <w:rFonts w:asciiTheme="minorHAnsi" w:hAnsiTheme="minorHAnsi" w:cstheme="minorHAnsi"/>
                <w:b/>
                <w:szCs w:val="20"/>
              </w:rPr>
            </w:pPr>
            <w:r w:rsidRPr="006D385C">
              <w:rPr>
                <w:rFonts w:asciiTheme="minorHAnsi" w:hAnsiTheme="minorHAnsi" w:cstheme="minorHAnsi"/>
                <w:b/>
                <w:szCs w:val="20"/>
              </w:rPr>
              <w:t>Unadjusted Price</w:t>
            </w:r>
          </w:p>
        </w:tc>
        <w:tc>
          <w:tcPr>
            <w:tcW w:w="2835" w:type="dxa"/>
            <w:shd w:val="clear" w:color="auto" w:fill="FFFF99"/>
          </w:tcPr>
          <w:p w:rsidR="00CD2DB5" w:rsidRPr="006D385C" w:rsidRDefault="00CD2DB5" w:rsidP="00CD2DB5">
            <w:pPr>
              <w:spacing w:after="0"/>
              <w:jc w:val="center"/>
              <w:rPr>
                <w:rFonts w:asciiTheme="minorHAnsi" w:hAnsiTheme="minorHAnsi" w:cstheme="minorHAnsi"/>
                <w:b/>
                <w:szCs w:val="20"/>
              </w:rPr>
            </w:pPr>
            <w:r>
              <w:rPr>
                <w:rFonts w:asciiTheme="minorHAnsi" w:hAnsiTheme="minorHAnsi" w:cstheme="minorHAnsi"/>
                <w:b/>
                <w:szCs w:val="20"/>
              </w:rPr>
              <w:t>105.5810</w:t>
            </w:r>
          </w:p>
        </w:tc>
      </w:tr>
    </w:tbl>
    <w:p w:rsidR="00CD2DB5" w:rsidRPr="006D385C" w:rsidRDefault="00CD2DB5" w:rsidP="00CD2DB5">
      <w:pPr>
        <w:spacing w:after="120"/>
        <w:jc w:val="both"/>
        <w:rPr>
          <w:rFonts w:asciiTheme="minorHAnsi" w:hAnsiTheme="minorHAnsi" w:cstheme="minorHAnsi"/>
          <w:szCs w:val="20"/>
        </w:rPr>
      </w:pPr>
    </w:p>
    <w:p w:rsidR="00CD2DB5" w:rsidRPr="006D385C" w:rsidRDefault="00CD2DB5" w:rsidP="00CD2DB5">
      <w:pPr>
        <w:jc w:val="both"/>
        <w:rPr>
          <w:rFonts w:asciiTheme="minorHAnsi" w:hAnsiTheme="minorHAnsi" w:cstheme="minorHAnsi"/>
          <w:szCs w:val="20"/>
        </w:rPr>
      </w:pPr>
      <w:r w:rsidRPr="006D385C">
        <w:rPr>
          <w:rFonts w:asciiTheme="minorHAnsi" w:hAnsiTheme="minorHAnsi" w:cstheme="minorHAnsi"/>
          <w:szCs w:val="20"/>
        </w:rPr>
        <w:t xml:space="preserve">This differs from the CTD’s </w:t>
      </w:r>
      <w:r w:rsidRPr="006D385C">
        <w:rPr>
          <w:rFonts w:asciiTheme="minorHAnsi" w:hAnsiTheme="minorHAnsi" w:cstheme="minorHAnsi"/>
          <w:b/>
          <w:i/>
          <w:szCs w:val="20"/>
        </w:rPr>
        <w:t>actual</w:t>
      </w:r>
      <w:r>
        <w:rPr>
          <w:rFonts w:asciiTheme="minorHAnsi" w:hAnsiTheme="minorHAnsi" w:cstheme="minorHAnsi"/>
          <w:szCs w:val="20"/>
        </w:rPr>
        <w:t xml:space="preserve"> clean price (of 105.625</w:t>
      </w:r>
      <w:r w:rsidRPr="006D385C">
        <w:rPr>
          <w:rFonts w:asciiTheme="minorHAnsi" w:hAnsiTheme="minorHAnsi" w:cstheme="minorHAnsi"/>
          <w:szCs w:val="20"/>
        </w:rPr>
        <w:t xml:space="preserve">) by </w:t>
      </w:r>
      <w:r>
        <w:rPr>
          <w:rFonts w:asciiTheme="minorHAnsi" w:hAnsiTheme="minorHAnsi" w:cstheme="minorHAnsi"/>
          <w:szCs w:val="20"/>
        </w:rPr>
        <w:t xml:space="preserve">minus </w:t>
      </w:r>
      <w:r w:rsidRPr="006D385C">
        <w:rPr>
          <w:rFonts w:asciiTheme="minorHAnsi" w:hAnsiTheme="minorHAnsi" w:cstheme="minorHAnsi"/>
          <w:szCs w:val="20"/>
        </w:rPr>
        <w:t>0.</w:t>
      </w:r>
      <w:r>
        <w:rPr>
          <w:rFonts w:asciiTheme="minorHAnsi" w:hAnsiTheme="minorHAnsi" w:cstheme="minorHAnsi"/>
          <w:szCs w:val="20"/>
        </w:rPr>
        <w:t>0440</w:t>
      </w:r>
      <w:r w:rsidRPr="006D385C">
        <w:rPr>
          <w:rFonts w:asciiTheme="minorHAnsi" w:hAnsiTheme="minorHAnsi" w:cstheme="minorHAnsi"/>
          <w:szCs w:val="20"/>
        </w:rPr>
        <w:t xml:space="preserve">, which is equivalent to a flat spread </w:t>
      </w:r>
      <w:r w:rsidRPr="00FD0EF4">
        <w:rPr>
          <w:b/>
          <w:i/>
        </w:rPr>
        <w:t>under</w:t>
      </w:r>
      <w:r w:rsidRPr="006D385C">
        <w:t xml:space="preserve"> the sovereign discount curve </w:t>
      </w:r>
      <w:r w:rsidRPr="006D385C">
        <w:rPr>
          <w:rFonts w:asciiTheme="minorHAnsi" w:hAnsiTheme="minorHAnsi" w:cstheme="minorHAnsi"/>
          <w:szCs w:val="20"/>
        </w:rPr>
        <w:t xml:space="preserve">of </w:t>
      </w:r>
      <w:r>
        <w:rPr>
          <w:rFonts w:asciiTheme="minorHAnsi" w:hAnsiTheme="minorHAnsi" w:cstheme="minorHAnsi"/>
          <w:b/>
          <w:i/>
          <w:szCs w:val="20"/>
        </w:rPr>
        <w:t>1.9851</w:t>
      </w:r>
      <w:r w:rsidRPr="006D385C">
        <w:rPr>
          <w:rFonts w:asciiTheme="minorHAnsi" w:hAnsiTheme="minorHAnsi" w:cstheme="minorHAnsi"/>
          <w:b/>
          <w:i/>
          <w:szCs w:val="20"/>
        </w:rPr>
        <w:t xml:space="preserve"> basis points</w:t>
      </w:r>
      <w:r w:rsidRPr="006D385C">
        <w:rPr>
          <w:rFonts w:asciiTheme="minorHAnsi" w:hAnsiTheme="minorHAnsi" w:cstheme="minorHAnsi"/>
          <w:szCs w:val="20"/>
        </w:rPr>
        <w:t xml:space="preserve"> (calculated using a simple iterative solving process) as shown below:</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14"/>
        <w:gridCol w:w="1914"/>
        <w:gridCol w:w="2835"/>
        <w:gridCol w:w="2835"/>
      </w:tblGrid>
      <w:tr w:rsidR="00CD2DB5" w:rsidRPr="006D385C" w:rsidTr="00CD2DB5">
        <w:tc>
          <w:tcPr>
            <w:tcW w:w="1914" w:type="dxa"/>
            <w:shd w:val="clear" w:color="auto" w:fill="D9D9D9" w:themeFill="background1" w:themeFillShade="D9"/>
          </w:tcPr>
          <w:p w:rsidR="00CD2DB5" w:rsidRPr="006D385C" w:rsidRDefault="00CD2DB5" w:rsidP="00CD2DB5">
            <w:pPr>
              <w:spacing w:after="0"/>
              <w:jc w:val="center"/>
              <w:rPr>
                <w:rFonts w:asciiTheme="minorHAnsi" w:hAnsiTheme="minorHAnsi" w:cstheme="minorHAnsi"/>
                <w:b/>
                <w:szCs w:val="20"/>
              </w:rPr>
            </w:pPr>
            <w:r w:rsidRPr="006D385C">
              <w:rPr>
                <w:rFonts w:asciiTheme="minorHAnsi" w:hAnsiTheme="minorHAnsi" w:cstheme="minorHAnsi"/>
                <w:b/>
                <w:szCs w:val="20"/>
              </w:rPr>
              <w:t>Cash Flow</w:t>
            </w:r>
          </w:p>
          <w:p w:rsidR="00CD2DB5" w:rsidRPr="006D385C" w:rsidRDefault="00CD2DB5" w:rsidP="00CD2DB5">
            <w:pPr>
              <w:spacing w:after="0"/>
              <w:jc w:val="center"/>
              <w:rPr>
                <w:rFonts w:asciiTheme="minorHAnsi" w:hAnsiTheme="minorHAnsi" w:cstheme="minorHAnsi"/>
                <w:b/>
                <w:szCs w:val="20"/>
              </w:rPr>
            </w:pPr>
            <w:r w:rsidRPr="006D385C">
              <w:rPr>
                <w:rFonts w:asciiTheme="minorHAnsi" w:hAnsiTheme="minorHAnsi" w:cstheme="minorHAnsi"/>
                <w:b/>
                <w:szCs w:val="20"/>
              </w:rPr>
              <w:t>(CF)</w:t>
            </w:r>
          </w:p>
        </w:tc>
        <w:tc>
          <w:tcPr>
            <w:tcW w:w="1914" w:type="dxa"/>
            <w:shd w:val="clear" w:color="auto" w:fill="D9D9D9" w:themeFill="background1" w:themeFillShade="D9"/>
          </w:tcPr>
          <w:p w:rsidR="00CD2DB5" w:rsidRPr="006D385C" w:rsidRDefault="00CD2DB5" w:rsidP="00CD2DB5">
            <w:pPr>
              <w:spacing w:after="0"/>
              <w:jc w:val="center"/>
              <w:rPr>
                <w:rFonts w:asciiTheme="minorHAnsi" w:eastAsia="Times New Roman" w:hAnsiTheme="minorHAnsi" w:cstheme="minorHAnsi"/>
                <w:b/>
                <w:szCs w:val="20"/>
              </w:rPr>
            </w:pPr>
            <w:r w:rsidRPr="006D385C">
              <w:rPr>
                <w:rFonts w:asciiTheme="minorHAnsi" w:hAnsiTheme="minorHAnsi" w:cstheme="minorHAnsi"/>
                <w:b/>
                <w:szCs w:val="20"/>
              </w:rPr>
              <w:t xml:space="preserve">Cash Flow Date </w:t>
            </w:r>
            <w:r w:rsidRPr="006D385C">
              <w:rPr>
                <w:rFonts w:asciiTheme="minorHAnsi" w:eastAsia="Times New Roman" w:hAnsiTheme="minorHAnsi" w:cstheme="minorHAnsi"/>
                <w:b/>
                <w:szCs w:val="20"/>
              </w:rPr>
              <w:t>(</w:t>
            </w:r>
            <m:oMath>
              <m:sSub>
                <m:sSubPr>
                  <m:ctrlPr>
                    <w:rPr>
                      <w:rFonts w:ascii="Cambria Math" w:hAnsiTheme="minorHAnsi" w:cstheme="minorHAnsi"/>
                      <w:b/>
                      <w:i/>
                      <w:szCs w:val="20"/>
                    </w:rPr>
                  </m:ctrlPr>
                </m:sSubPr>
                <m:e>
                  <m:r>
                    <m:rPr>
                      <m:sty m:val="bi"/>
                    </m:rPr>
                    <w:rPr>
                      <w:rFonts w:ascii="Cambria Math" w:hAnsi="Cambria Math" w:cstheme="minorHAnsi"/>
                      <w:szCs w:val="20"/>
                    </w:rPr>
                    <m:t>t</m:t>
                  </m:r>
                </m:e>
                <m:sub>
                  <m:r>
                    <m:rPr>
                      <m:sty m:val="bi"/>
                    </m:rPr>
                    <w:rPr>
                      <w:rFonts w:ascii="Cambria Math" w:hAnsi="Cambria Math" w:cstheme="minorHAnsi"/>
                      <w:szCs w:val="20"/>
                    </w:rPr>
                    <m:t>i</m:t>
                  </m:r>
                </m:sub>
              </m:sSub>
            </m:oMath>
            <w:r w:rsidRPr="006D385C">
              <w:rPr>
                <w:rFonts w:asciiTheme="minorHAnsi" w:eastAsia="Times New Roman" w:hAnsiTheme="minorHAnsi" w:cstheme="minorHAnsi"/>
                <w:b/>
                <w:szCs w:val="20"/>
              </w:rPr>
              <w:t>)</w:t>
            </w:r>
          </w:p>
          <w:p w:rsidR="00CD2DB5" w:rsidRPr="006D385C" w:rsidRDefault="00CD2DB5" w:rsidP="00CD2DB5">
            <w:pPr>
              <w:spacing w:after="0"/>
              <w:jc w:val="center"/>
              <w:rPr>
                <w:rFonts w:asciiTheme="minorHAnsi" w:hAnsiTheme="minorHAnsi" w:cstheme="minorHAnsi"/>
                <w:b/>
                <w:szCs w:val="20"/>
              </w:rPr>
            </w:pPr>
            <w:r w:rsidRPr="006D385C">
              <w:rPr>
                <w:rFonts w:asciiTheme="minorHAnsi" w:eastAsia="Times New Roman" w:hAnsiTheme="minorHAnsi" w:cstheme="minorHAnsi"/>
                <w:b/>
                <w:szCs w:val="20"/>
              </w:rPr>
              <w:t>(Actual/365)</w:t>
            </w:r>
          </w:p>
        </w:tc>
        <w:tc>
          <w:tcPr>
            <w:tcW w:w="2835" w:type="dxa"/>
            <w:shd w:val="clear" w:color="auto" w:fill="D9D9D9" w:themeFill="background1" w:themeFillShade="D9"/>
          </w:tcPr>
          <w:p w:rsidR="00CD2DB5" w:rsidRDefault="00CD2DB5" w:rsidP="00CD2DB5">
            <w:pPr>
              <w:spacing w:after="0"/>
              <w:jc w:val="center"/>
              <w:rPr>
                <w:rFonts w:asciiTheme="minorHAnsi" w:hAnsiTheme="minorHAnsi" w:cstheme="minorHAnsi"/>
                <w:b/>
                <w:szCs w:val="20"/>
              </w:rPr>
            </w:pPr>
            <w:r w:rsidRPr="006D385C">
              <w:rPr>
                <w:rFonts w:asciiTheme="minorHAnsi" w:hAnsiTheme="minorHAnsi" w:cstheme="minorHAnsi"/>
                <w:b/>
                <w:szCs w:val="20"/>
              </w:rPr>
              <w:t>Spread-Adjusted Discount Rate (</w:t>
            </w:r>
            <m:oMath>
              <m:sSub>
                <m:sSubPr>
                  <m:ctrlPr>
                    <w:rPr>
                      <w:rFonts w:ascii="Cambria Math" w:hAnsiTheme="minorHAnsi" w:cstheme="minorHAnsi"/>
                      <w:b/>
                      <w:i/>
                      <w:szCs w:val="20"/>
                    </w:rPr>
                  </m:ctrlPr>
                </m:sSubPr>
                <m:e>
                  <m:r>
                    <m:rPr>
                      <m:sty m:val="bi"/>
                    </m:rPr>
                    <w:rPr>
                      <w:rFonts w:ascii="Cambria Math" w:hAnsi="Cambria Math" w:cstheme="minorHAnsi"/>
                      <w:szCs w:val="20"/>
                    </w:rPr>
                    <m:t>y</m:t>
                  </m:r>
                </m:e>
                <m:sub>
                  <m:sSub>
                    <m:sSubPr>
                      <m:ctrlPr>
                        <w:rPr>
                          <w:rFonts w:ascii="Cambria Math" w:hAnsiTheme="minorHAnsi" w:cstheme="minorHAnsi"/>
                          <w:b/>
                          <w:i/>
                          <w:szCs w:val="20"/>
                        </w:rPr>
                      </m:ctrlPr>
                    </m:sSubPr>
                    <m:e>
                      <m:r>
                        <m:rPr>
                          <m:sty m:val="bi"/>
                        </m:rPr>
                        <w:rPr>
                          <w:rFonts w:ascii="Cambria Math" w:hAnsi="Cambria Math" w:cstheme="minorHAnsi"/>
                          <w:szCs w:val="20"/>
                        </w:rPr>
                        <m:t>t</m:t>
                      </m:r>
                    </m:e>
                    <m:sub>
                      <m:r>
                        <m:rPr>
                          <m:sty m:val="bi"/>
                        </m:rPr>
                        <w:rPr>
                          <w:rFonts w:ascii="Cambria Math" w:hAnsi="Cambria Math" w:cstheme="minorHAnsi"/>
                          <w:szCs w:val="20"/>
                        </w:rPr>
                        <m:t>i</m:t>
                      </m:r>
                    </m:sub>
                  </m:sSub>
                </m:sub>
              </m:sSub>
              <m:r>
                <m:rPr>
                  <m:sty m:val="bi"/>
                </m:rPr>
                <w:rPr>
                  <w:rFonts w:ascii="Cambria Math" w:hAnsiTheme="minorHAnsi" w:cstheme="minorHAnsi"/>
                  <w:szCs w:val="20"/>
                </w:rPr>
                <m:t>+s</m:t>
              </m:r>
            </m:oMath>
            <w:r w:rsidRPr="006D385C">
              <w:rPr>
                <w:rFonts w:asciiTheme="minorHAnsi" w:hAnsiTheme="minorHAnsi" w:cstheme="minorHAnsi"/>
                <w:b/>
                <w:szCs w:val="20"/>
              </w:rPr>
              <w:t>)</w:t>
            </w:r>
          </w:p>
          <w:p w:rsidR="00CD2DB5" w:rsidRPr="006D385C" w:rsidRDefault="00CD2DB5" w:rsidP="00CD2DB5">
            <w:pPr>
              <w:spacing w:after="0"/>
              <w:jc w:val="center"/>
              <w:rPr>
                <w:rFonts w:asciiTheme="minorHAnsi" w:hAnsiTheme="minorHAnsi" w:cstheme="minorHAnsi"/>
                <w:b/>
                <w:szCs w:val="20"/>
              </w:rPr>
            </w:pPr>
            <w:r w:rsidRPr="006D385C">
              <w:rPr>
                <w:rFonts w:asciiTheme="minorHAnsi" w:hAnsiTheme="minorHAnsi" w:cstheme="minorHAnsi"/>
                <w:b/>
                <w:szCs w:val="20"/>
              </w:rPr>
              <w:t>[</w:t>
            </w:r>
            <m:oMath>
              <m:sSub>
                <m:sSubPr>
                  <m:ctrlPr>
                    <w:rPr>
                      <w:rFonts w:ascii="Cambria Math" w:hAnsiTheme="minorHAnsi" w:cstheme="minorHAnsi"/>
                      <w:b/>
                      <w:i/>
                      <w:szCs w:val="20"/>
                    </w:rPr>
                  </m:ctrlPr>
                </m:sSubPr>
                <m:e>
                  <m:r>
                    <m:rPr>
                      <m:sty m:val="bi"/>
                    </m:rPr>
                    <w:rPr>
                      <w:rFonts w:ascii="Cambria Math" w:hAnsi="Cambria Math" w:cstheme="minorHAnsi"/>
                      <w:szCs w:val="20"/>
                    </w:rPr>
                    <m:t>y</m:t>
                  </m:r>
                </m:e>
                <m:sub>
                  <m:sSub>
                    <m:sSubPr>
                      <m:ctrlPr>
                        <w:rPr>
                          <w:rFonts w:ascii="Cambria Math" w:hAnsiTheme="minorHAnsi" w:cstheme="minorHAnsi"/>
                          <w:b/>
                          <w:i/>
                          <w:szCs w:val="20"/>
                        </w:rPr>
                      </m:ctrlPr>
                    </m:sSubPr>
                    <m:e>
                      <m:r>
                        <m:rPr>
                          <m:sty m:val="bi"/>
                        </m:rPr>
                        <w:rPr>
                          <w:rFonts w:ascii="Cambria Math" w:hAnsi="Cambria Math" w:cstheme="minorHAnsi"/>
                          <w:szCs w:val="20"/>
                        </w:rPr>
                        <m:t>t</m:t>
                      </m:r>
                    </m:e>
                    <m:sub>
                      <m:r>
                        <m:rPr>
                          <m:sty m:val="bi"/>
                        </m:rPr>
                        <w:rPr>
                          <w:rFonts w:ascii="Cambria Math" w:hAnsi="Cambria Math" w:cstheme="minorHAnsi"/>
                          <w:szCs w:val="20"/>
                        </w:rPr>
                        <m:t>s</m:t>
                      </m:r>
                    </m:sub>
                  </m:sSub>
                </m:sub>
              </m:sSub>
              <m:r>
                <m:rPr>
                  <m:sty m:val="bi"/>
                </m:rPr>
                <w:rPr>
                  <w:rFonts w:ascii="Cambria Math" w:hAnsiTheme="minorHAnsi" w:cstheme="minorHAnsi"/>
                  <w:szCs w:val="20"/>
                </w:rPr>
                <m:t>+s</m:t>
              </m:r>
            </m:oMath>
            <w:r w:rsidRPr="006D385C">
              <w:rPr>
                <w:rFonts w:asciiTheme="minorHAnsi" w:hAnsiTheme="minorHAnsi" w:cstheme="minorHAnsi"/>
                <w:b/>
                <w:szCs w:val="20"/>
              </w:rPr>
              <w:t xml:space="preserve"> = 0.</w:t>
            </w:r>
            <w:r>
              <w:rPr>
                <w:rFonts w:asciiTheme="minorHAnsi" w:hAnsiTheme="minorHAnsi" w:cstheme="minorHAnsi"/>
                <w:b/>
                <w:szCs w:val="20"/>
              </w:rPr>
              <w:t>0481</w:t>
            </w:r>
            <w:r w:rsidRPr="006D385C">
              <w:rPr>
                <w:rFonts w:asciiTheme="minorHAnsi" w:hAnsiTheme="minorHAnsi" w:cstheme="minorHAnsi"/>
                <w:b/>
                <w:szCs w:val="20"/>
              </w:rPr>
              <w:t>%]</w:t>
            </w:r>
          </w:p>
        </w:tc>
        <w:tc>
          <w:tcPr>
            <w:tcW w:w="2835" w:type="dxa"/>
            <w:shd w:val="clear" w:color="auto" w:fill="D9D9D9" w:themeFill="background1" w:themeFillShade="D9"/>
          </w:tcPr>
          <w:p w:rsidR="00CD2DB5" w:rsidRPr="006D385C" w:rsidRDefault="00CD2DB5" w:rsidP="00CD2DB5">
            <w:pPr>
              <w:spacing w:after="0"/>
              <w:jc w:val="center"/>
              <w:rPr>
                <w:rFonts w:asciiTheme="minorHAnsi" w:hAnsiTheme="minorHAnsi" w:cstheme="minorHAnsi"/>
                <w:sz w:val="24"/>
              </w:rPr>
            </w:pPr>
            <m:oMathPara>
              <m:oMath>
                <m:r>
                  <w:rPr>
                    <w:rFonts w:ascii="Cambria Math" w:hAnsi="Cambria Math"/>
                    <w:sz w:val="24"/>
                  </w:rPr>
                  <m:t>CF∙</m:t>
                </m:r>
                <m:sSup>
                  <m:sSupPr>
                    <m:ctrlPr>
                      <w:rPr>
                        <w:rFonts w:ascii="Cambria Math" w:hAnsi="Cambria Math"/>
                        <w:i/>
                        <w:sz w:val="24"/>
                      </w:rPr>
                    </m:ctrlPr>
                  </m:sSupPr>
                  <m:e>
                    <m:d>
                      <m:dPr>
                        <m:begChr m:val="["/>
                        <m:endChr m:val="]"/>
                        <m:ctrlPr>
                          <w:rPr>
                            <w:rFonts w:ascii="Cambria Math" w:hAnsi="Cambria Math"/>
                            <w:i/>
                            <w:sz w:val="24"/>
                          </w:rPr>
                        </m:ctrlPr>
                      </m:dPr>
                      <m:e>
                        <m:f>
                          <m:fPr>
                            <m:type m:val="lin"/>
                            <m:ctrlPr>
                              <w:rPr>
                                <w:rFonts w:ascii="Cambria Math" w:hAnsi="Cambria Math"/>
                                <w:i/>
                                <w:sz w:val="24"/>
                              </w:rPr>
                            </m:ctrlPr>
                          </m:fPr>
                          <m:num>
                            <m:r>
                              <w:rPr>
                                <w:rFonts w:ascii="Cambria Math" w:hAnsi="Cambria Math"/>
                                <w:sz w:val="24"/>
                              </w:rPr>
                              <m:t>1</m:t>
                            </m:r>
                          </m:num>
                          <m:den>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r>
                                      <w:rPr>
                                        <w:rFonts w:ascii="Cambria Math" w:hAnsi="Cambria Math"/>
                                        <w:sz w:val="24"/>
                                      </w:rPr>
                                      <m:t>y</m:t>
                                    </m:r>
                                  </m:e>
                                  <m:sub>
                                    <m:sSub>
                                      <m:sSubPr>
                                        <m:ctrlPr>
                                          <w:rPr>
                                            <w:rFonts w:ascii="Cambria Math" w:hAnsi="Cambria Math"/>
                                            <w:i/>
                                            <w:sz w:val="24"/>
                                          </w:rPr>
                                        </m:ctrlPr>
                                      </m:sSubPr>
                                      <m:e>
                                        <m:r>
                                          <w:rPr>
                                            <w:rFonts w:ascii="Cambria Math" w:hAnsi="Cambria Math"/>
                                            <w:sz w:val="24"/>
                                          </w:rPr>
                                          <m:t>t</m:t>
                                        </m:r>
                                      </m:e>
                                      <m:sub>
                                        <m:r>
                                          <w:rPr>
                                            <w:rFonts w:ascii="Cambria Math" w:hAnsi="Cambria Math"/>
                                            <w:sz w:val="24"/>
                                          </w:rPr>
                                          <m:t>i</m:t>
                                        </m:r>
                                      </m:sub>
                                    </m:sSub>
                                  </m:sub>
                                </m:sSub>
                                <m:r>
                                  <w:rPr>
                                    <w:rFonts w:ascii="Cambria Math" w:hAnsi="Cambria Math"/>
                                    <w:sz w:val="24"/>
                                  </w:rPr>
                                  <m:t>+s</m:t>
                                </m:r>
                              </m:e>
                            </m:d>
                          </m:den>
                        </m:f>
                      </m:e>
                    </m:d>
                  </m:e>
                  <m:sup>
                    <m:sSub>
                      <m:sSubPr>
                        <m:ctrlPr>
                          <w:rPr>
                            <w:rFonts w:ascii="Cambria Math" w:hAnsi="Cambria Math"/>
                            <w:i/>
                            <w:sz w:val="24"/>
                          </w:rPr>
                        </m:ctrlPr>
                      </m:sSubPr>
                      <m:e>
                        <m:r>
                          <w:rPr>
                            <w:rFonts w:ascii="Cambria Math" w:hAnsi="Cambria Math"/>
                            <w:sz w:val="24"/>
                          </w:rPr>
                          <m:t>t</m:t>
                        </m:r>
                      </m:e>
                      <m:sub>
                        <m:r>
                          <w:rPr>
                            <w:rFonts w:ascii="Cambria Math" w:hAnsi="Cambria Math"/>
                            <w:sz w:val="24"/>
                          </w:rPr>
                          <m:t>i</m:t>
                        </m:r>
                      </m:sub>
                    </m:sSub>
                  </m:sup>
                </m:sSup>
              </m:oMath>
            </m:oMathPara>
          </w:p>
          <w:p w:rsidR="00CD2DB5" w:rsidRPr="006D385C" w:rsidRDefault="00CD2DB5" w:rsidP="00CD2DB5">
            <w:pPr>
              <w:spacing w:after="0"/>
              <w:jc w:val="center"/>
              <w:rPr>
                <w:sz w:val="24"/>
              </w:rPr>
            </w:pPr>
            <m:oMathPara>
              <m:oMath>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r>
                              <w:rPr>
                                <w:rFonts w:ascii="Cambria Math" w:hAnsi="Cambria Math"/>
                                <w:sz w:val="24"/>
                              </w:rPr>
                              <m:t>y</m:t>
                            </m:r>
                          </m:e>
                          <m:sub>
                            <m:sSub>
                              <m:sSubPr>
                                <m:ctrlPr>
                                  <w:rPr>
                                    <w:rFonts w:ascii="Cambria Math" w:hAnsi="Cambria Math"/>
                                    <w:i/>
                                    <w:sz w:val="24"/>
                                  </w:rPr>
                                </m:ctrlPr>
                              </m:sSubPr>
                              <m:e>
                                <m:r>
                                  <w:rPr>
                                    <w:rFonts w:ascii="Cambria Math" w:hAnsi="Cambria Math"/>
                                    <w:sz w:val="24"/>
                                  </w:rPr>
                                  <m:t>t</m:t>
                                </m:r>
                              </m:e>
                              <m:sub>
                                <m:r>
                                  <w:rPr>
                                    <w:rFonts w:ascii="Cambria Math" w:hAnsi="Cambria Math"/>
                                    <w:sz w:val="24"/>
                                  </w:rPr>
                                  <m:t>s</m:t>
                                </m:r>
                              </m:sub>
                            </m:sSub>
                          </m:sub>
                        </m:sSub>
                        <m:r>
                          <w:rPr>
                            <w:rFonts w:ascii="Cambria Math" w:hAnsi="Cambria Math"/>
                            <w:sz w:val="24"/>
                          </w:rPr>
                          <m:t>+s</m:t>
                        </m:r>
                      </m:e>
                    </m:d>
                  </m:e>
                  <m:sup>
                    <m:sSub>
                      <m:sSubPr>
                        <m:ctrlPr>
                          <w:rPr>
                            <w:rFonts w:ascii="Cambria Math" w:hAnsi="Cambria Math"/>
                            <w:i/>
                            <w:sz w:val="24"/>
                          </w:rPr>
                        </m:ctrlPr>
                      </m:sSubPr>
                      <m:e>
                        <m:r>
                          <w:rPr>
                            <w:rFonts w:ascii="Cambria Math" w:hAnsi="Cambria Math"/>
                            <w:sz w:val="24"/>
                          </w:rPr>
                          <m:t>t</m:t>
                        </m:r>
                      </m:e>
                      <m:sub>
                        <m:r>
                          <w:rPr>
                            <w:rFonts w:ascii="Cambria Math" w:hAnsi="Cambria Math"/>
                            <w:sz w:val="24"/>
                          </w:rPr>
                          <m:t>s</m:t>
                        </m:r>
                      </m:sub>
                    </m:sSub>
                  </m:sup>
                </m:sSup>
              </m:oMath>
            </m:oMathPara>
          </w:p>
        </w:tc>
      </w:tr>
      <w:tr w:rsidR="00CD2DB5" w:rsidRPr="006D385C" w:rsidTr="00CD2DB5">
        <w:tc>
          <w:tcPr>
            <w:tcW w:w="1914" w:type="dxa"/>
          </w:tcPr>
          <w:p w:rsidR="00CD2DB5" w:rsidRPr="006D385C" w:rsidRDefault="00CD2DB5" w:rsidP="00CD2DB5">
            <w:pPr>
              <w:spacing w:after="0"/>
              <w:jc w:val="center"/>
              <w:rPr>
                <w:rFonts w:asciiTheme="minorHAnsi" w:hAnsiTheme="minorHAnsi" w:cstheme="minorHAnsi"/>
                <w:szCs w:val="20"/>
              </w:rPr>
            </w:pPr>
            <w:r>
              <w:rPr>
                <w:rFonts w:asciiTheme="minorHAnsi" w:hAnsiTheme="minorHAnsi" w:cstheme="minorHAnsi"/>
                <w:szCs w:val="20"/>
              </w:rPr>
              <w:t>2.7500</w:t>
            </w:r>
          </w:p>
        </w:tc>
        <w:tc>
          <w:tcPr>
            <w:tcW w:w="1914" w:type="dxa"/>
          </w:tcPr>
          <w:p w:rsidR="00CD2DB5" w:rsidRPr="006D385C" w:rsidRDefault="00CD2DB5" w:rsidP="00CD2DB5">
            <w:pPr>
              <w:spacing w:after="0"/>
              <w:jc w:val="center"/>
              <w:rPr>
                <w:rFonts w:asciiTheme="minorHAnsi" w:hAnsiTheme="minorHAnsi" w:cstheme="minorHAnsi"/>
                <w:szCs w:val="20"/>
              </w:rPr>
            </w:pPr>
            <w:r w:rsidRPr="006D385C">
              <w:rPr>
                <w:rFonts w:asciiTheme="minorHAnsi" w:hAnsiTheme="minorHAnsi" w:cstheme="minorHAnsi"/>
                <w:szCs w:val="20"/>
              </w:rPr>
              <w:t>0.</w:t>
            </w:r>
            <w:r>
              <w:rPr>
                <w:rFonts w:asciiTheme="minorHAnsi" w:hAnsiTheme="minorHAnsi" w:cstheme="minorHAnsi"/>
                <w:szCs w:val="20"/>
              </w:rPr>
              <w:t>1370</w:t>
            </w:r>
          </w:p>
        </w:tc>
        <w:tc>
          <w:tcPr>
            <w:tcW w:w="2835" w:type="dxa"/>
          </w:tcPr>
          <w:p w:rsidR="00CD2DB5" w:rsidRPr="006D385C" w:rsidRDefault="00CD2DB5" w:rsidP="00CD2DB5">
            <w:pPr>
              <w:spacing w:after="0"/>
              <w:jc w:val="center"/>
              <w:rPr>
                <w:rFonts w:asciiTheme="minorHAnsi" w:hAnsiTheme="minorHAnsi" w:cstheme="minorHAnsi"/>
                <w:szCs w:val="20"/>
              </w:rPr>
            </w:pPr>
            <w:r w:rsidRPr="006D385C">
              <w:rPr>
                <w:rFonts w:asciiTheme="minorHAnsi" w:eastAsia="Times New Roman" w:hAnsiTheme="minorHAnsi" w:cstheme="minorHAnsi"/>
                <w:color w:val="000000"/>
                <w:szCs w:val="20"/>
                <w:lang w:eastAsia="en-GB"/>
              </w:rPr>
              <w:t>0.0</w:t>
            </w:r>
            <w:r>
              <w:rPr>
                <w:rFonts w:asciiTheme="minorHAnsi" w:eastAsia="Times New Roman" w:hAnsiTheme="minorHAnsi" w:cstheme="minorHAnsi"/>
                <w:color w:val="000000"/>
                <w:szCs w:val="20"/>
                <w:lang w:eastAsia="en-GB"/>
              </w:rPr>
              <w:t>481</w:t>
            </w:r>
            <w:r w:rsidRPr="006D385C">
              <w:rPr>
                <w:rFonts w:asciiTheme="minorHAnsi" w:eastAsia="Times New Roman" w:hAnsiTheme="minorHAnsi" w:cstheme="minorHAnsi"/>
                <w:color w:val="000000"/>
                <w:szCs w:val="20"/>
                <w:lang w:eastAsia="en-GB"/>
              </w:rPr>
              <w:t>%</w:t>
            </w:r>
          </w:p>
        </w:tc>
        <w:tc>
          <w:tcPr>
            <w:tcW w:w="2835" w:type="dxa"/>
          </w:tcPr>
          <w:p w:rsidR="00CD2DB5" w:rsidRPr="006D385C" w:rsidRDefault="00CD2DB5" w:rsidP="00CD2DB5">
            <w:pPr>
              <w:spacing w:after="0"/>
              <w:jc w:val="center"/>
              <w:rPr>
                <w:rFonts w:asciiTheme="minorHAnsi" w:hAnsiTheme="minorHAnsi" w:cstheme="minorHAnsi"/>
                <w:szCs w:val="20"/>
              </w:rPr>
            </w:pPr>
            <w:r>
              <w:rPr>
                <w:rFonts w:asciiTheme="minorHAnsi" w:hAnsiTheme="minorHAnsi" w:cstheme="minorHAnsi"/>
                <w:szCs w:val="20"/>
              </w:rPr>
              <w:t>2.7498</w:t>
            </w:r>
          </w:p>
        </w:tc>
      </w:tr>
      <w:tr w:rsidR="00CD2DB5" w:rsidRPr="006D385C" w:rsidTr="00CD2DB5">
        <w:tc>
          <w:tcPr>
            <w:tcW w:w="1914" w:type="dxa"/>
          </w:tcPr>
          <w:p w:rsidR="00CD2DB5" w:rsidRPr="006D385C" w:rsidRDefault="00CD2DB5" w:rsidP="00CD2DB5">
            <w:pPr>
              <w:spacing w:after="0"/>
              <w:jc w:val="center"/>
              <w:rPr>
                <w:rFonts w:asciiTheme="minorHAnsi" w:hAnsiTheme="minorHAnsi" w:cstheme="minorHAnsi"/>
                <w:szCs w:val="20"/>
              </w:rPr>
            </w:pPr>
            <w:r>
              <w:rPr>
                <w:rFonts w:asciiTheme="minorHAnsi" w:hAnsiTheme="minorHAnsi" w:cstheme="minorHAnsi"/>
                <w:szCs w:val="20"/>
              </w:rPr>
              <w:t>2.7500</w:t>
            </w:r>
          </w:p>
        </w:tc>
        <w:tc>
          <w:tcPr>
            <w:tcW w:w="1914" w:type="dxa"/>
          </w:tcPr>
          <w:p w:rsidR="00CD2DB5" w:rsidRPr="006D385C" w:rsidRDefault="00CD2DB5" w:rsidP="00CD2DB5">
            <w:pPr>
              <w:spacing w:after="0"/>
              <w:jc w:val="center"/>
              <w:rPr>
                <w:rFonts w:asciiTheme="minorHAnsi" w:hAnsiTheme="minorHAnsi" w:cstheme="minorHAnsi"/>
                <w:szCs w:val="20"/>
              </w:rPr>
            </w:pPr>
            <w:r>
              <w:rPr>
                <w:rFonts w:asciiTheme="minorHAnsi" w:hAnsiTheme="minorHAnsi" w:cstheme="minorHAnsi"/>
                <w:szCs w:val="20"/>
              </w:rPr>
              <w:t>1.1370</w:t>
            </w:r>
          </w:p>
        </w:tc>
        <w:tc>
          <w:tcPr>
            <w:tcW w:w="2835" w:type="dxa"/>
          </w:tcPr>
          <w:p w:rsidR="00CD2DB5" w:rsidRPr="006D385C" w:rsidRDefault="00CD2DB5" w:rsidP="00CD2DB5">
            <w:pPr>
              <w:spacing w:after="0"/>
              <w:jc w:val="center"/>
              <w:rPr>
                <w:rFonts w:asciiTheme="minorHAnsi" w:eastAsia="Times New Roman" w:hAnsiTheme="minorHAnsi" w:cstheme="minorHAnsi"/>
                <w:color w:val="000000"/>
                <w:szCs w:val="20"/>
                <w:lang w:eastAsia="en-GB"/>
              </w:rPr>
            </w:pPr>
            <w:r>
              <w:rPr>
                <w:rFonts w:asciiTheme="minorHAnsi" w:eastAsia="Times New Roman" w:hAnsiTheme="minorHAnsi" w:cstheme="minorHAnsi"/>
                <w:color w:val="000000"/>
                <w:szCs w:val="20"/>
                <w:lang w:eastAsia="en-GB"/>
              </w:rPr>
              <w:t>0.0667%</w:t>
            </w:r>
          </w:p>
        </w:tc>
        <w:tc>
          <w:tcPr>
            <w:tcW w:w="2835" w:type="dxa"/>
          </w:tcPr>
          <w:p w:rsidR="00CD2DB5" w:rsidRPr="006D385C" w:rsidRDefault="00CD2DB5" w:rsidP="00CD2DB5">
            <w:pPr>
              <w:spacing w:after="0"/>
              <w:jc w:val="center"/>
              <w:rPr>
                <w:rFonts w:asciiTheme="minorHAnsi" w:hAnsiTheme="minorHAnsi" w:cstheme="minorHAnsi"/>
                <w:szCs w:val="20"/>
              </w:rPr>
            </w:pPr>
            <w:r>
              <w:rPr>
                <w:rFonts w:asciiTheme="minorHAnsi" w:hAnsiTheme="minorHAnsi" w:cstheme="minorHAnsi"/>
                <w:szCs w:val="20"/>
              </w:rPr>
              <w:t>2.7479</w:t>
            </w:r>
          </w:p>
        </w:tc>
      </w:tr>
      <w:tr w:rsidR="00CD2DB5" w:rsidRPr="006D385C" w:rsidTr="00CD2DB5">
        <w:tc>
          <w:tcPr>
            <w:tcW w:w="1914" w:type="dxa"/>
          </w:tcPr>
          <w:p w:rsidR="00CD2DB5" w:rsidRPr="006D385C" w:rsidRDefault="00CD2DB5" w:rsidP="00CD2DB5">
            <w:pPr>
              <w:spacing w:after="0"/>
              <w:jc w:val="center"/>
              <w:rPr>
                <w:rFonts w:asciiTheme="minorHAnsi" w:hAnsiTheme="minorHAnsi" w:cstheme="minorHAnsi"/>
                <w:szCs w:val="20"/>
              </w:rPr>
            </w:pPr>
            <w:r>
              <w:rPr>
                <w:rFonts w:asciiTheme="minorHAnsi" w:hAnsiTheme="minorHAnsi" w:cstheme="minorHAnsi"/>
                <w:szCs w:val="20"/>
              </w:rPr>
              <w:t>2.7500</w:t>
            </w:r>
          </w:p>
        </w:tc>
        <w:tc>
          <w:tcPr>
            <w:tcW w:w="1914" w:type="dxa"/>
          </w:tcPr>
          <w:p w:rsidR="00CD2DB5" w:rsidRPr="006D385C" w:rsidRDefault="00CD2DB5" w:rsidP="00CD2DB5">
            <w:pPr>
              <w:spacing w:after="0"/>
              <w:jc w:val="center"/>
              <w:rPr>
                <w:rFonts w:asciiTheme="minorHAnsi" w:hAnsiTheme="minorHAnsi" w:cstheme="minorHAnsi"/>
                <w:szCs w:val="20"/>
              </w:rPr>
            </w:pPr>
            <w:r>
              <w:rPr>
                <w:rFonts w:asciiTheme="minorHAnsi" w:hAnsiTheme="minorHAnsi" w:cstheme="minorHAnsi"/>
                <w:szCs w:val="20"/>
              </w:rPr>
              <w:t>2.1397</w:t>
            </w:r>
          </w:p>
        </w:tc>
        <w:tc>
          <w:tcPr>
            <w:tcW w:w="2835" w:type="dxa"/>
          </w:tcPr>
          <w:p w:rsidR="00CD2DB5" w:rsidRPr="006D385C" w:rsidRDefault="00CD2DB5" w:rsidP="00CD2DB5">
            <w:pPr>
              <w:spacing w:after="0"/>
              <w:jc w:val="center"/>
              <w:rPr>
                <w:rFonts w:asciiTheme="minorHAnsi" w:hAnsiTheme="minorHAnsi" w:cstheme="minorHAnsi"/>
                <w:szCs w:val="20"/>
              </w:rPr>
            </w:pPr>
            <w:r>
              <w:rPr>
                <w:rFonts w:asciiTheme="minorHAnsi" w:eastAsia="Times New Roman" w:hAnsiTheme="minorHAnsi" w:cstheme="minorHAnsi"/>
                <w:color w:val="000000"/>
                <w:szCs w:val="20"/>
                <w:lang w:eastAsia="en-GB"/>
              </w:rPr>
              <w:t>0.1035</w:t>
            </w:r>
            <w:r w:rsidRPr="006D385C">
              <w:rPr>
                <w:rFonts w:asciiTheme="minorHAnsi" w:eastAsia="Times New Roman" w:hAnsiTheme="minorHAnsi" w:cstheme="minorHAnsi"/>
                <w:color w:val="000000"/>
                <w:szCs w:val="20"/>
                <w:lang w:eastAsia="en-GB"/>
              </w:rPr>
              <w:t>%</w:t>
            </w:r>
          </w:p>
        </w:tc>
        <w:tc>
          <w:tcPr>
            <w:tcW w:w="2835" w:type="dxa"/>
          </w:tcPr>
          <w:p w:rsidR="00CD2DB5" w:rsidRPr="006D385C" w:rsidRDefault="00CD2DB5" w:rsidP="00CD2DB5">
            <w:pPr>
              <w:spacing w:after="0"/>
              <w:jc w:val="center"/>
              <w:rPr>
                <w:rFonts w:asciiTheme="minorHAnsi" w:hAnsiTheme="minorHAnsi" w:cstheme="minorHAnsi"/>
                <w:szCs w:val="20"/>
              </w:rPr>
            </w:pPr>
            <w:r>
              <w:rPr>
                <w:rFonts w:asciiTheme="minorHAnsi" w:hAnsiTheme="minorHAnsi" w:cstheme="minorHAnsi"/>
                <w:szCs w:val="20"/>
              </w:rPr>
              <w:t>2.7439</w:t>
            </w:r>
          </w:p>
        </w:tc>
      </w:tr>
      <w:tr w:rsidR="00CD2DB5" w:rsidRPr="006D385C" w:rsidTr="00CD2DB5">
        <w:tc>
          <w:tcPr>
            <w:tcW w:w="1914" w:type="dxa"/>
            <w:tcBorders>
              <w:bottom w:val="single" w:sz="4" w:space="0" w:color="auto"/>
            </w:tcBorders>
          </w:tcPr>
          <w:p w:rsidR="00CD2DB5" w:rsidRPr="006D385C" w:rsidRDefault="00CD2DB5" w:rsidP="00CD2DB5">
            <w:pPr>
              <w:spacing w:after="0"/>
              <w:jc w:val="center"/>
              <w:rPr>
                <w:rFonts w:asciiTheme="minorHAnsi" w:hAnsiTheme="minorHAnsi" w:cstheme="minorHAnsi"/>
                <w:szCs w:val="20"/>
              </w:rPr>
            </w:pPr>
            <w:r w:rsidRPr="006D385C">
              <w:rPr>
                <w:rFonts w:asciiTheme="minorHAnsi" w:hAnsiTheme="minorHAnsi" w:cstheme="minorHAnsi"/>
                <w:szCs w:val="20"/>
              </w:rPr>
              <w:t>100.0000</w:t>
            </w:r>
          </w:p>
        </w:tc>
        <w:tc>
          <w:tcPr>
            <w:tcW w:w="1914" w:type="dxa"/>
            <w:tcBorders>
              <w:bottom w:val="single" w:sz="4" w:space="0" w:color="auto"/>
            </w:tcBorders>
          </w:tcPr>
          <w:p w:rsidR="00CD2DB5" w:rsidRPr="006D385C" w:rsidRDefault="00CD2DB5" w:rsidP="00CD2DB5">
            <w:pPr>
              <w:spacing w:after="0"/>
              <w:jc w:val="center"/>
              <w:rPr>
                <w:rFonts w:asciiTheme="minorHAnsi" w:hAnsiTheme="minorHAnsi" w:cstheme="minorHAnsi"/>
                <w:szCs w:val="20"/>
              </w:rPr>
            </w:pPr>
            <w:r>
              <w:rPr>
                <w:rFonts w:asciiTheme="minorHAnsi" w:hAnsiTheme="minorHAnsi" w:cstheme="minorHAnsi"/>
                <w:szCs w:val="20"/>
              </w:rPr>
              <w:t>2.1397</w:t>
            </w:r>
          </w:p>
        </w:tc>
        <w:tc>
          <w:tcPr>
            <w:tcW w:w="2835" w:type="dxa"/>
            <w:tcBorders>
              <w:bottom w:val="single" w:sz="4" w:space="0" w:color="auto"/>
            </w:tcBorders>
          </w:tcPr>
          <w:p w:rsidR="00CD2DB5" w:rsidRPr="006D385C" w:rsidRDefault="00CD2DB5" w:rsidP="00CD2DB5">
            <w:pPr>
              <w:spacing w:after="0"/>
              <w:jc w:val="center"/>
              <w:rPr>
                <w:rFonts w:asciiTheme="minorHAnsi" w:hAnsiTheme="minorHAnsi" w:cstheme="minorHAnsi"/>
                <w:szCs w:val="20"/>
              </w:rPr>
            </w:pPr>
            <w:r>
              <w:rPr>
                <w:rFonts w:asciiTheme="minorHAnsi" w:eastAsia="Times New Roman" w:hAnsiTheme="minorHAnsi" w:cstheme="minorHAnsi"/>
                <w:color w:val="000000"/>
                <w:szCs w:val="20"/>
                <w:lang w:eastAsia="en-GB"/>
              </w:rPr>
              <w:t>0.1035</w:t>
            </w:r>
            <w:r w:rsidRPr="006D385C">
              <w:rPr>
                <w:rFonts w:asciiTheme="minorHAnsi" w:eastAsia="Times New Roman" w:hAnsiTheme="minorHAnsi" w:cstheme="minorHAnsi"/>
                <w:color w:val="000000"/>
                <w:szCs w:val="20"/>
                <w:lang w:eastAsia="en-GB"/>
              </w:rPr>
              <w:t>%</w:t>
            </w:r>
          </w:p>
        </w:tc>
        <w:tc>
          <w:tcPr>
            <w:tcW w:w="2835" w:type="dxa"/>
            <w:tcBorders>
              <w:bottom w:val="single" w:sz="4" w:space="0" w:color="auto"/>
            </w:tcBorders>
          </w:tcPr>
          <w:p w:rsidR="00CD2DB5" w:rsidRPr="006D385C" w:rsidRDefault="00CD2DB5" w:rsidP="00CD2DB5">
            <w:pPr>
              <w:spacing w:after="0"/>
              <w:jc w:val="center"/>
              <w:rPr>
                <w:rFonts w:asciiTheme="minorHAnsi" w:hAnsiTheme="minorHAnsi" w:cstheme="minorHAnsi"/>
                <w:szCs w:val="20"/>
              </w:rPr>
            </w:pPr>
            <w:r>
              <w:rPr>
                <w:rFonts w:asciiTheme="minorHAnsi" w:hAnsiTheme="minorHAnsi" w:cstheme="minorHAnsi"/>
                <w:szCs w:val="20"/>
              </w:rPr>
              <w:t>99.7792</w:t>
            </w:r>
          </w:p>
        </w:tc>
      </w:tr>
      <w:tr w:rsidR="00CD2DB5" w:rsidRPr="006D385C" w:rsidTr="00CD2DB5">
        <w:tc>
          <w:tcPr>
            <w:tcW w:w="1914" w:type="dxa"/>
            <w:tcBorders>
              <w:left w:val="nil"/>
              <w:bottom w:val="nil"/>
              <w:right w:val="nil"/>
            </w:tcBorders>
          </w:tcPr>
          <w:p w:rsidR="00CD2DB5" w:rsidRPr="006D385C" w:rsidRDefault="00CD2DB5" w:rsidP="00CD2DB5">
            <w:pPr>
              <w:spacing w:after="0"/>
              <w:jc w:val="center"/>
              <w:rPr>
                <w:rFonts w:asciiTheme="minorHAnsi" w:hAnsiTheme="minorHAnsi" w:cstheme="minorHAnsi"/>
                <w:szCs w:val="20"/>
              </w:rPr>
            </w:pPr>
          </w:p>
        </w:tc>
        <w:tc>
          <w:tcPr>
            <w:tcW w:w="1914" w:type="dxa"/>
            <w:tcBorders>
              <w:left w:val="nil"/>
              <w:bottom w:val="nil"/>
            </w:tcBorders>
          </w:tcPr>
          <w:p w:rsidR="00CD2DB5" w:rsidRPr="006D385C" w:rsidRDefault="00CD2DB5" w:rsidP="00CD2DB5">
            <w:pPr>
              <w:spacing w:after="0"/>
              <w:jc w:val="center"/>
              <w:rPr>
                <w:rFonts w:asciiTheme="minorHAnsi" w:hAnsiTheme="minorHAnsi" w:cstheme="minorHAnsi"/>
                <w:szCs w:val="20"/>
              </w:rPr>
            </w:pPr>
          </w:p>
        </w:tc>
        <w:tc>
          <w:tcPr>
            <w:tcW w:w="2835" w:type="dxa"/>
            <w:shd w:val="clear" w:color="auto" w:fill="auto"/>
          </w:tcPr>
          <w:p w:rsidR="00CD2DB5" w:rsidRPr="00350171" w:rsidRDefault="00CD2DB5" w:rsidP="00CD2DB5">
            <w:pPr>
              <w:spacing w:after="0"/>
              <w:jc w:val="center"/>
              <w:rPr>
                <w:rFonts w:asciiTheme="minorHAnsi" w:hAnsiTheme="minorHAnsi" w:cstheme="minorHAnsi"/>
                <w:b/>
                <w:szCs w:val="20"/>
              </w:rPr>
            </w:pPr>
            <w:r w:rsidRPr="00EC4265">
              <w:rPr>
                <w:rFonts w:asciiTheme="minorHAnsi" w:hAnsiTheme="minorHAnsi" w:cstheme="minorHAnsi"/>
                <w:i/>
                <w:szCs w:val="20"/>
              </w:rPr>
              <w:t>Less</w:t>
            </w:r>
            <w:r>
              <w:rPr>
                <w:rFonts w:asciiTheme="minorHAnsi" w:hAnsiTheme="minorHAnsi" w:cstheme="minorHAnsi"/>
                <w:szCs w:val="20"/>
              </w:rPr>
              <w:t>: Accrued Interest</w:t>
            </w:r>
            <w:r w:rsidRPr="00350171">
              <w:rPr>
                <w:rFonts w:asciiTheme="minorHAnsi" w:hAnsiTheme="minorHAnsi" w:cstheme="minorHAnsi"/>
                <w:szCs w:val="20"/>
              </w:rPr>
              <w:t xml:space="preserve"> (</w:t>
            </w:r>
            <m:oMath>
              <m:sSub>
                <m:sSubPr>
                  <m:ctrlPr>
                    <w:rPr>
                      <w:rFonts w:ascii="Cambria Math" w:hAnsi="Cambria Math"/>
                      <w:i/>
                      <w:szCs w:val="20"/>
                    </w:rPr>
                  </m:ctrlPr>
                </m:sSubPr>
                <m:e>
                  <m:r>
                    <w:rPr>
                      <w:rFonts w:ascii="Cambria Math" w:hAnsi="Cambria Math"/>
                      <w:szCs w:val="20"/>
                    </w:rPr>
                    <m:t>AI</m:t>
                  </m:r>
                </m:e>
                <m:sub>
                  <m:sSub>
                    <m:sSubPr>
                      <m:ctrlPr>
                        <w:rPr>
                          <w:rFonts w:ascii="Cambria Math" w:hAnsi="Cambria Math"/>
                          <w:i/>
                          <w:szCs w:val="20"/>
                        </w:rPr>
                      </m:ctrlPr>
                    </m:sSubPr>
                    <m:e>
                      <m:r>
                        <w:rPr>
                          <w:rFonts w:ascii="Cambria Math" w:hAnsi="Cambria Math"/>
                          <w:szCs w:val="20"/>
                        </w:rPr>
                        <m:t>t</m:t>
                      </m:r>
                    </m:e>
                    <m:sub>
                      <m:r>
                        <w:rPr>
                          <w:rFonts w:ascii="Cambria Math" w:hAnsi="Cambria Math"/>
                          <w:szCs w:val="20"/>
                        </w:rPr>
                        <m:t>s</m:t>
                      </m:r>
                    </m:sub>
                  </m:sSub>
                </m:sub>
              </m:sSub>
            </m:oMath>
            <w:r w:rsidRPr="00350171">
              <w:rPr>
                <w:rFonts w:asciiTheme="minorHAnsi" w:hAnsiTheme="minorHAnsi" w:cstheme="minorHAnsi"/>
                <w:szCs w:val="20"/>
              </w:rPr>
              <w:t>)</w:t>
            </w:r>
          </w:p>
        </w:tc>
        <w:tc>
          <w:tcPr>
            <w:tcW w:w="2835" w:type="dxa"/>
            <w:shd w:val="clear" w:color="auto" w:fill="auto"/>
          </w:tcPr>
          <w:p w:rsidR="00CD2DB5" w:rsidRPr="006D385C" w:rsidRDefault="00CD2DB5" w:rsidP="00CD2DB5">
            <w:pPr>
              <w:spacing w:after="0"/>
              <w:jc w:val="center"/>
              <w:rPr>
                <w:rFonts w:asciiTheme="minorHAnsi" w:hAnsiTheme="minorHAnsi" w:cstheme="minorHAnsi"/>
                <w:b/>
                <w:szCs w:val="20"/>
              </w:rPr>
            </w:pPr>
            <w:r>
              <w:rPr>
                <w:rFonts w:asciiTheme="minorHAnsi" w:hAnsiTheme="minorHAnsi" w:cstheme="minorHAnsi"/>
                <w:szCs w:val="20"/>
              </w:rPr>
              <w:t>(2.3959)</w:t>
            </w:r>
          </w:p>
        </w:tc>
      </w:tr>
      <w:tr w:rsidR="00CD2DB5" w:rsidRPr="006D385C" w:rsidTr="00CD2DB5">
        <w:tc>
          <w:tcPr>
            <w:tcW w:w="1914" w:type="dxa"/>
            <w:tcBorders>
              <w:top w:val="nil"/>
              <w:left w:val="nil"/>
              <w:bottom w:val="nil"/>
              <w:right w:val="nil"/>
            </w:tcBorders>
          </w:tcPr>
          <w:p w:rsidR="00CD2DB5" w:rsidRPr="006D385C" w:rsidRDefault="00CD2DB5" w:rsidP="00CD2DB5">
            <w:pPr>
              <w:spacing w:after="0"/>
              <w:jc w:val="center"/>
              <w:rPr>
                <w:rFonts w:asciiTheme="minorHAnsi" w:hAnsiTheme="minorHAnsi" w:cstheme="minorHAnsi"/>
                <w:szCs w:val="20"/>
              </w:rPr>
            </w:pPr>
          </w:p>
        </w:tc>
        <w:tc>
          <w:tcPr>
            <w:tcW w:w="1914" w:type="dxa"/>
            <w:tcBorders>
              <w:top w:val="nil"/>
              <w:left w:val="nil"/>
              <w:bottom w:val="nil"/>
            </w:tcBorders>
          </w:tcPr>
          <w:p w:rsidR="00CD2DB5" w:rsidRPr="006D385C" w:rsidRDefault="00CD2DB5" w:rsidP="00CD2DB5">
            <w:pPr>
              <w:spacing w:after="0"/>
              <w:jc w:val="center"/>
              <w:rPr>
                <w:rFonts w:asciiTheme="minorHAnsi" w:hAnsiTheme="minorHAnsi" w:cstheme="minorHAnsi"/>
                <w:szCs w:val="20"/>
              </w:rPr>
            </w:pPr>
          </w:p>
        </w:tc>
        <w:tc>
          <w:tcPr>
            <w:tcW w:w="2835" w:type="dxa"/>
            <w:shd w:val="clear" w:color="auto" w:fill="FFFF99"/>
          </w:tcPr>
          <w:p w:rsidR="00CD2DB5" w:rsidRPr="006D385C" w:rsidRDefault="00CD2DB5" w:rsidP="00CD2DB5">
            <w:pPr>
              <w:spacing w:after="0"/>
              <w:jc w:val="center"/>
              <w:rPr>
                <w:rFonts w:asciiTheme="minorHAnsi" w:hAnsiTheme="minorHAnsi" w:cstheme="minorHAnsi"/>
                <w:b/>
                <w:szCs w:val="20"/>
              </w:rPr>
            </w:pPr>
            <w:r>
              <w:rPr>
                <w:rFonts w:asciiTheme="minorHAnsi" w:hAnsiTheme="minorHAnsi" w:cstheme="minorHAnsi"/>
                <w:b/>
                <w:szCs w:val="20"/>
              </w:rPr>
              <w:t>Actual</w:t>
            </w:r>
            <w:r w:rsidRPr="006D385C">
              <w:rPr>
                <w:rFonts w:asciiTheme="minorHAnsi" w:hAnsiTheme="minorHAnsi" w:cstheme="minorHAnsi"/>
                <w:b/>
                <w:szCs w:val="20"/>
              </w:rPr>
              <w:t xml:space="preserve"> Price</w:t>
            </w:r>
          </w:p>
        </w:tc>
        <w:tc>
          <w:tcPr>
            <w:tcW w:w="2835" w:type="dxa"/>
            <w:shd w:val="clear" w:color="auto" w:fill="FFFF99"/>
          </w:tcPr>
          <w:p w:rsidR="00CD2DB5" w:rsidRPr="006D385C" w:rsidRDefault="00CD2DB5" w:rsidP="00CD2DB5">
            <w:pPr>
              <w:spacing w:after="0"/>
              <w:jc w:val="center"/>
              <w:rPr>
                <w:rFonts w:asciiTheme="minorHAnsi" w:hAnsiTheme="minorHAnsi" w:cstheme="minorHAnsi"/>
                <w:b/>
                <w:szCs w:val="20"/>
              </w:rPr>
            </w:pPr>
            <w:r>
              <w:rPr>
                <w:rFonts w:asciiTheme="minorHAnsi" w:hAnsiTheme="minorHAnsi" w:cstheme="minorHAnsi"/>
                <w:b/>
                <w:szCs w:val="20"/>
              </w:rPr>
              <w:t>105.6250</w:t>
            </w:r>
          </w:p>
        </w:tc>
      </w:tr>
    </w:tbl>
    <w:p w:rsidR="00CD2DB5" w:rsidRPr="006D385C" w:rsidRDefault="00CD2DB5" w:rsidP="00CD2DB5">
      <w:pPr>
        <w:spacing w:after="120"/>
        <w:jc w:val="both"/>
      </w:pPr>
    </w:p>
    <w:p w:rsidR="00CD2DB5" w:rsidRPr="006D385C" w:rsidRDefault="00CD2DB5" w:rsidP="00CD2DB5">
      <w:pPr>
        <w:jc w:val="both"/>
      </w:pPr>
      <w:r w:rsidRPr="006D385C">
        <w:t>Pursuant to all of the above, the pricing calculation (per EUR 100 of notional principal) proceeds as follows: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76"/>
        <w:gridCol w:w="8222"/>
      </w:tblGrid>
      <w:tr w:rsidR="00CD2DB5" w:rsidRPr="006D385C" w:rsidTr="00CD2DB5">
        <w:trPr>
          <w:trHeight w:val="425"/>
        </w:trPr>
        <w:tc>
          <w:tcPr>
            <w:tcW w:w="1276" w:type="dxa"/>
            <w:vAlign w:val="center"/>
          </w:tcPr>
          <w:p w:rsidR="00CD2DB5" w:rsidRPr="006D385C" w:rsidRDefault="00026F69" w:rsidP="00CD2DB5">
            <w:pPr>
              <w:spacing w:after="0"/>
              <w:jc w:val="both"/>
              <w:rPr>
                <w:rFonts w:asciiTheme="minorHAnsi" w:hAnsiTheme="minorHAnsi" w:cstheme="minorHAnsi"/>
                <w:szCs w:val="20"/>
              </w:rPr>
            </w:pPr>
            <m:oMath>
              <m:f>
                <m:fPr>
                  <m:type m:val="lin"/>
                  <m:ctrlPr>
                    <w:rPr>
                      <w:rFonts w:ascii="Cambria Math" w:hAnsi="Cambria Math"/>
                      <w:i/>
                      <w:szCs w:val="20"/>
                    </w:rPr>
                  </m:ctrlPr>
                </m:fPr>
                <m:num>
                  <m:r>
                    <w:rPr>
                      <w:rFonts w:ascii="Cambria Math" w:hAnsi="Cambria Math"/>
                      <w:szCs w:val="20"/>
                    </w:rPr>
                    <m:t>1</m:t>
                  </m:r>
                </m:num>
                <m:den>
                  <m:r>
                    <w:rPr>
                      <w:rFonts w:ascii="Cambria Math" w:hAnsi="Cambria Math"/>
                      <w:szCs w:val="20"/>
                    </w:rPr>
                    <m:t>CF</m:t>
                  </m:r>
                </m:den>
              </m:f>
            </m:oMath>
            <w:r w:rsidR="00CD2DB5" w:rsidRPr="006D385C">
              <w:rPr>
                <w:rFonts w:asciiTheme="minorHAnsi" w:hAnsiTheme="minorHAnsi" w:cstheme="minorHAnsi"/>
                <w:szCs w:val="20"/>
              </w:rPr>
              <w:t xml:space="preserve"> </w:t>
            </w:r>
          </w:p>
        </w:tc>
        <w:tc>
          <w:tcPr>
            <w:tcW w:w="8222" w:type="dxa"/>
            <w:vAlign w:val="center"/>
          </w:tcPr>
          <w:p w:rsidR="00CD2DB5" w:rsidRPr="006D385C" w:rsidRDefault="00CD2DB5" w:rsidP="00CD2DB5">
            <w:pPr>
              <w:spacing w:after="0"/>
              <w:jc w:val="both"/>
              <w:rPr>
                <w:rFonts w:asciiTheme="minorHAnsi" w:hAnsiTheme="minorHAnsi" w:cstheme="minorHAnsi"/>
                <w:szCs w:val="20"/>
              </w:rPr>
            </w:pPr>
            <w:r w:rsidRPr="006D385C">
              <w:rPr>
                <w:rFonts w:asciiTheme="minorHAnsi" w:hAnsiTheme="minorHAnsi" w:cstheme="minorHAnsi"/>
                <w:szCs w:val="20"/>
              </w:rPr>
              <w:t>1 / 0.</w:t>
            </w:r>
            <w:r>
              <w:rPr>
                <w:rFonts w:asciiTheme="minorHAnsi" w:hAnsiTheme="minorHAnsi" w:cstheme="minorHAnsi"/>
                <w:szCs w:val="20"/>
              </w:rPr>
              <w:t>945174</w:t>
            </w:r>
            <w:r w:rsidRPr="006D385C">
              <w:rPr>
                <w:rFonts w:asciiTheme="minorHAnsi" w:hAnsiTheme="minorHAnsi" w:cstheme="minorHAnsi"/>
                <w:szCs w:val="20"/>
              </w:rPr>
              <w:t xml:space="preserve"> = 1.</w:t>
            </w:r>
            <w:r>
              <w:rPr>
                <w:rFonts w:asciiTheme="minorHAnsi" w:hAnsiTheme="minorHAnsi" w:cstheme="minorHAnsi"/>
                <w:szCs w:val="20"/>
              </w:rPr>
              <w:t>058006</w:t>
            </w:r>
          </w:p>
        </w:tc>
      </w:tr>
      <w:tr w:rsidR="00CD2DB5" w:rsidRPr="006D385C" w:rsidTr="00CD2DB5">
        <w:trPr>
          <w:trHeight w:val="425"/>
        </w:trPr>
        <w:tc>
          <w:tcPr>
            <w:tcW w:w="1276" w:type="dxa"/>
            <w:vAlign w:val="center"/>
          </w:tcPr>
          <w:p w:rsidR="00CD2DB5" w:rsidRPr="006D385C" w:rsidRDefault="00026F69" w:rsidP="00CD2DB5">
            <w:pPr>
              <w:spacing w:after="0"/>
              <w:jc w:val="both"/>
              <w:rPr>
                <w:rFonts w:asciiTheme="minorHAnsi" w:hAnsiTheme="minorHAnsi" w:cstheme="minorHAnsi"/>
                <w:szCs w:val="20"/>
              </w:rPr>
            </w:pPr>
            <m:oMath>
              <m:acc>
                <m:accPr>
                  <m:chr m:val="̃"/>
                  <m:ctrlPr>
                    <w:rPr>
                      <w:rFonts w:ascii="Cambria Math" w:hAnsi="Cambria Math"/>
                      <w:i/>
                      <w:szCs w:val="20"/>
                    </w:rPr>
                  </m:ctrlPr>
                </m:accPr>
                <m:e>
                  <m:r>
                    <w:rPr>
                      <w:rFonts w:ascii="Cambria Math" w:hAnsi="Cambria Math"/>
                      <w:szCs w:val="20"/>
                    </w:rPr>
                    <m:t>P</m:t>
                  </m:r>
                </m:e>
              </m:acc>
            </m:oMath>
            <w:r w:rsidR="00CD2DB5" w:rsidRPr="006D385C">
              <w:rPr>
                <w:rFonts w:asciiTheme="minorHAnsi" w:hAnsiTheme="minorHAnsi" w:cstheme="minorHAnsi"/>
                <w:szCs w:val="20"/>
              </w:rPr>
              <w:t xml:space="preserve"> </w:t>
            </w:r>
          </w:p>
        </w:tc>
        <w:tc>
          <w:tcPr>
            <w:tcW w:w="8222" w:type="dxa"/>
            <w:vAlign w:val="center"/>
          </w:tcPr>
          <w:p w:rsidR="00CD2DB5" w:rsidRPr="006D385C" w:rsidRDefault="00CD2DB5" w:rsidP="00CD2DB5">
            <w:pPr>
              <w:spacing w:after="0"/>
              <w:jc w:val="both"/>
              <w:rPr>
                <w:rFonts w:asciiTheme="minorHAnsi" w:hAnsiTheme="minorHAnsi" w:cstheme="minorHAnsi"/>
                <w:szCs w:val="20"/>
              </w:rPr>
            </w:pPr>
            <w:r>
              <w:rPr>
                <w:rFonts w:asciiTheme="minorHAnsi" w:hAnsiTheme="minorHAnsi" w:cstheme="minorHAnsi"/>
                <w:szCs w:val="20"/>
              </w:rPr>
              <w:t>105</w:t>
            </w:r>
            <w:r w:rsidRPr="006D385C">
              <w:rPr>
                <w:rFonts w:asciiTheme="minorHAnsi" w:hAnsiTheme="minorHAnsi" w:cstheme="minorHAnsi"/>
                <w:szCs w:val="20"/>
              </w:rPr>
              <w:t>.</w:t>
            </w:r>
            <w:r>
              <w:rPr>
                <w:rFonts w:asciiTheme="minorHAnsi" w:hAnsiTheme="minorHAnsi" w:cstheme="minorHAnsi"/>
                <w:szCs w:val="20"/>
              </w:rPr>
              <w:t>6250</w:t>
            </w:r>
          </w:p>
        </w:tc>
      </w:tr>
      <w:tr w:rsidR="00CD2DB5" w:rsidRPr="006D385C" w:rsidTr="00CD2DB5">
        <w:trPr>
          <w:trHeight w:val="425"/>
        </w:trPr>
        <w:tc>
          <w:tcPr>
            <w:tcW w:w="1276" w:type="dxa"/>
            <w:vAlign w:val="center"/>
          </w:tcPr>
          <w:p w:rsidR="00CD2DB5" w:rsidRPr="006D385C" w:rsidRDefault="00026F69" w:rsidP="00CD2DB5">
            <w:pPr>
              <w:spacing w:after="0"/>
              <w:jc w:val="both"/>
              <w:rPr>
                <w:rFonts w:asciiTheme="minorHAnsi" w:hAnsiTheme="minorHAnsi" w:cstheme="minorHAnsi"/>
                <w:szCs w:val="20"/>
              </w:rPr>
            </w:pPr>
            <m:oMath>
              <m:sSub>
                <m:sSubPr>
                  <m:ctrlPr>
                    <w:rPr>
                      <w:rFonts w:ascii="Cambria Math" w:hAnsi="Cambria Math"/>
                      <w:i/>
                      <w:szCs w:val="20"/>
                    </w:rPr>
                  </m:ctrlPr>
                </m:sSubPr>
                <m:e>
                  <m:r>
                    <w:rPr>
                      <w:rFonts w:ascii="Cambria Math" w:hAnsi="Cambria Math"/>
                      <w:szCs w:val="20"/>
                    </w:rPr>
                    <m:t>AI</m:t>
                  </m:r>
                </m:e>
                <m:sub>
                  <m:sSub>
                    <m:sSubPr>
                      <m:ctrlPr>
                        <w:rPr>
                          <w:rFonts w:ascii="Cambria Math" w:hAnsi="Cambria Math"/>
                          <w:i/>
                          <w:szCs w:val="20"/>
                        </w:rPr>
                      </m:ctrlPr>
                    </m:sSubPr>
                    <m:e>
                      <m:r>
                        <w:rPr>
                          <w:rFonts w:ascii="Cambria Math" w:hAnsi="Cambria Math"/>
                          <w:szCs w:val="20"/>
                        </w:rPr>
                        <m:t>t</m:t>
                      </m:r>
                    </m:e>
                    <m:sub>
                      <m:r>
                        <w:rPr>
                          <w:rFonts w:ascii="Cambria Math" w:hAnsi="Cambria Math"/>
                          <w:szCs w:val="20"/>
                        </w:rPr>
                        <m:t>s</m:t>
                      </m:r>
                    </m:sub>
                  </m:sSub>
                </m:sub>
              </m:sSub>
            </m:oMath>
            <w:r w:rsidR="00CD2DB5" w:rsidRPr="006D385C">
              <w:rPr>
                <w:rFonts w:asciiTheme="minorHAnsi" w:hAnsiTheme="minorHAnsi" w:cstheme="minorHAnsi"/>
                <w:szCs w:val="20"/>
              </w:rPr>
              <w:t xml:space="preserve"> </w:t>
            </w:r>
          </w:p>
        </w:tc>
        <w:tc>
          <w:tcPr>
            <w:tcW w:w="8222" w:type="dxa"/>
            <w:vAlign w:val="center"/>
          </w:tcPr>
          <w:p w:rsidR="00CD2DB5" w:rsidRPr="006D385C" w:rsidRDefault="00CD2DB5" w:rsidP="00CD2DB5">
            <w:pPr>
              <w:spacing w:after="0"/>
              <w:jc w:val="both"/>
              <w:rPr>
                <w:rFonts w:asciiTheme="minorHAnsi" w:hAnsiTheme="minorHAnsi" w:cstheme="minorHAnsi"/>
                <w:szCs w:val="20"/>
              </w:rPr>
            </w:pPr>
            <m:oMath>
              <m:r>
                <w:rPr>
                  <w:rFonts w:ascii="Cambria Math" w:hAnsi="Cambria Math"/>
                </w:rPr>
                <m:t>2.75</m:t>
              </m:r>
              <m:f>
                <m:fPr>
                  <m:type m:val="lin"/>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time</m:t>
                      </m:r>
                      <m:d>
                        <m:dPr>
                          <m:ctrlPr>
                            <w:rPr>
                              <w:rFonts w:ascii="Cambria Math" w:hAnsi="Cambria Math"/>
                              <w:i/>
                            </w:rPr>
                          </m:ctrlPr>
                        </m:dPr>
                        <m:e>
                          <m:r>
                            <w:rPr>
                              <w:rFonts w:ascii="Cambria Math" w:hAnsi="Cambria Math"/>
                            </w:rPr>
                            <m:t>08/04/13→20/02/14</m:t>
                          </m:r>
                        </m:e>
                      </m:d>
                    </m:e>
                    <m:sub>
                      <m:r>
                        <w:rPr>
                          <w:rFonts w:ascii="Cambria Math" w:hAnsi="Cambria Math"/>
                        </w:rPr>
                        <m:t>ACT/ACT</m:t>
                      </m:r>
                    </m:sub>
                  </m:sSub>
                </m:num>
                <m:den>
                  <m:sSub>
                    <m:sSubPr>
                      <m:ctrlPr>
                        <w:rPr>
                          <w:rFonts w:ascii="Cambria Math" w:hAnsi="Cambria Math"/>
                          <w:i/>
                        </w:rPr>
                      </m:ctrlPr>
                    </m:sSubPr>
                    <m:e>
                      <m:r>
                        <w:rPr>
                          <w:rFonts w:ascii="Cambria Math" w:hAnsi="Cambria Math"/>
                        </w:rPr>
                        <m:t>time</m:t>
                      </m:r>
                      <m:d>
                        <m:dPr>
                          <m:ctrlPr>
                            <w:rPr>
                              <w:rFonts w:ascii="Cambria Math" w:hAnsi="Cambria Math"/>
                              <w:i/>
                            </w:rPr>
                          </m:ctrlPr>
                        </m:dPr>
                        <m:e>
                          <m:r>
                            <w:rPr>
                              <w:rFonts w:ascii="Cambria Math" w:hAnsi="Cambria Math"/>
                            </w:rPr>
                            <m:t>08/04/13→08/04/14</m:t>
                          </m:r>
                        </m:e>
                      </m:d>
                    </m:e>
                    <m:sub>
                      <m:r>
                        <w:rPr>
                          <w:rFonts w:ascii="Cambria Math" w:hAnsi="Cambria Math"/>
                        </w:rPr>
                        <m:t>ACT/ACT</m:t>
                      </m:r>
                    </m:sub>
                  </m:sSub>
                </m:den>
              </m:f>
              <m:r>
                <w:rPr>
                  <w:rFonts w:ascii="Cambria Math" w:hAnsi="Cambria Math"/>
                </w:rPr>
                <m:t>=2.3959</m:t>
              </m:r>
            </m:oMath>
            <w:r w:rsidRPr="006D385C">
              <w:rPr>
                <w:rFonts w:asciiTheme="minorHAnsi" w:hAnsiTheme="minorHAnsi" w:cstheme="minorHAnsi"/>
              </w:rPr>
              <w:t xml:space="preserve"> </w:t>
            </w:r>
          </w:p>
        </w:tc>
      </w:tr>
      <w:tr w:rsidR="00CD2DB5" w:rsidRPr="006D385C" w:rsidTr="00CD2DB5">
        <w:trPr>
          <w:trHeight w:val="425"/>
        </w:trPr>
        <w:tc>
          <w:tcPr>
            <w:tcW w:w="1276" w:type="dxa"/>
            <w:vAlign w:val="center"/>
          </w:tcPr>
          <w:p w:rsidR="00CD2DB5" w:rsidRPr="006D385C" w:rsidRDefault="00CD2DB5" w:rsidP="00CD2DB5">
            <w:pPr>
              <w:spacing w:after="0"/>
              <w:jc w:val="both"/>
              <w:rPr>
                <w:rFonts w:asciiTheme="minorHAnsi" w:hAnsiTheme="minorHAnsi" w:cstheme="minorHAnsi"/>
                <w:szCs w:val="20"/>
              </w:rPr>
            </w:pPr>
            <m:oMath>
              <m:r>
                <w:rPr>
                  <w:rFonts w:ascii="Cambria Math" w:hAnsi="Cambria Math"/>
                  <w:szCs w:val="20"/>
                </w:rPr>
                <m:t>r</m:t>
              </m:r>
            </m:oMath>
            <w:r w:rsidRPr="006D385C">
              <w:rPr>
                <w:rFonts w:asciiTheme="minorHAnsi" w:hAnsiTheme="minorHAnsi" w:cstheme="minorHAnsi"/>
                <w:szCs w:val="20"/>
              </w:rPr>
              <w:t xml:space="preserve"> </w:t>
            </w:r>
          </w:p>
        </w:tc>
        <w:tc>
          <w:tcPr>
            <w:tcW w:w="8222" w:type="dxa"/>
            <w:vAlign w:val="center"/>
          </w:tcPr>
          <w:p w:rsidR="00CD2DB5" w:rsidRPr="006D385C" w:rsidRDefault="00CD2DB5" w:rsidP="00CD2DB5">
            <w:pPr>
              <w:spacing w:after="0"/>
              <w:jc w:val="both"/>
              <w:rPr>
                <w:rFonts w:asciiTheme="minorHAnsi" w:hAnsiTheme="minorHAnsi" w:cstheme="minorHAnsi"/>
                <w:szCs w:val="20"/>
              </w:rPr>
            </w:pPr>
            <w:r>
              <w:rPr>
                <w:rFonts w:asciiTheme="minorHAnsi" w:hAnsiTheme="minorHAnsi" w:cstheme="minorHAnsi"/>
                <w:szCs w:val="20"/>
              </w:rPr>
              <w:t>-0.09</w:t>
            </w:r>
            <w:r w:rsidRPr="006D385C">
              <w:rPr>
                <w:rFonts w:asciiTheme="minorHAnsi" w:hAnsiTheme="minorHAnsi" w:cstheme="minorHAnsi"/>
                <w:szCs w:val="20"/>
              </w:rPr>
              <w:t>%</w:t>
            </w:r>
          </w:p>
        </w:tc>
      </w:tr>
      <w:tr w:rsidR="00CD2DB5" w:rsidRPr="006D385C" w:rsidTr="00CD2DB5">
        <w:trPr>
          <w:trHeight w:val="425"/>
        </w:trPr>
        <w:tc>
          <w:tcPr>
            <w:tcW w:w="1276" w:type="dxa"/>
            <w:vAlign w:val="center"/>
          </w:tcPr>
          <w:p w:rsidR="00CD2DB5" w:rsidRPr="006D385C" w:rsidRDefault="00026F69" w:rsidP="00CD2DB5">
            <w:pPr>
              <w:spacing w:after="0"/>
              <w:jc w:val="both"/>
              <w:rPr>
                <w:rFonts w:asciiTheme="minorHAnsi" w:hAnsiTheme="minorHAnsi" w:cstheme="minorHAnsi"/>
                <w:szCs w:val="20"/>
              </w:rPr>
            </w:pPr>
            <m:oMath>
              <m:sSub>
                <m:sSubPr>
                  <m:ctrlPr>
                    <w:rPr>
                      <w:rFonts w:ascii="Cambria Math" w:hAnsi="Cambria Math"/>
                      <w:i/>
                      <w:szCs w:val="20"/>
                    </w:rPr>
                  </m:ctrlPr>
                </m:sSubPr>
                <m:e>
                  <m:r>
                    <w:rPr>
                      <w:rFonts w:ascii="Cambria Math" w:hAnsi="Cambria Math"/>
                      <w:szCs w:val="20"/>
                    </w:rPr>
                    <m:t>δ</m:t>
                  </m:r>
                </m:e>
                <m:sub>
                  <m:sSub>
                    <m:sSubPr>
                      <m:ctrlPr>
                        <w:rPr>
                          <w:rFonts w:ascii="Cambria Math" w:hAnsi="Cambria Math"/>
                          <w:i/>
                          <w:szCs w:val="20"/>
                        </w:rPr>
                      </m:ctrlPr>
                    </m:sSubPr>
                    <m:e>
                      <m:r>
                        <w:rPr>
                          <w:rFonts w:ascii="Cambria Math" w:hAnsi="Cambria Math"/>
                          <w:szCs w:val="20"/>
                        </w:rPr>
                        <m:t>t</m:t>
                      </m:r>
                    </m:e>
                    <m:sub>
                      <m:r>
                        <w:rPr>
                          <w:rFonts w:ascii="Cambria Math" w:hAnsi="Cambria Math"/>
                          <w:szCs w:val="20"/>
                        </w:rPr>
                        <m:t>s</m:t>
                      </m:r>
                    </m:sub>
                  </m:sSub>
                  <m:r>
                    <w:rPr>
                      <w:rFonts w:ascii="Cambria Math" w:hAnsi="Cambria Math"/>
                      <w:szCs w:val="20"/>
                    </w:rPr>
                    <m:t>,t</m:t>
                  </m:r>
                </m:sub>
              </m:sSub>
            </m:oMath>
            <w:r w:rsidR="00CD2DB5" w:rsidRPr="006D385C">
              <w:rPr>
                <w:rFonts w:asciiTheme="minorHAnsi" w:hAnsiTheme="minorHAnsi" w:cstheme="minorHAnsi"/>
                <w:szCs w:val="20"/>
              </w:rPr>
              <w:t xml:space="preserve"> </w:t>
            </w:r>
          </w:p>
        </w:tc>
        <w:tc>
          <w:tcPr>
            <w:tcW w:w="8222" w:type="dxa"/>
            <w:vAlign w:val="center"/>
          </w:tcPr>
          <w:p w:rsidR="00CD2DB5" w:rsidRPr="006D385C" w:rsidRDefault="00026F69" w:rsidP="00CD2DB5">
            <w:pPr>
              <w:spacing w:after="0"/>
              <w:jc w:val="both"/>
              <w:rPr>
                <w:rFonts w:asciiTheme="minorHAnsi" w:hAnsiTheme="minorHAnsi" w:cstheme="minorHAnsi"/>
                <w:szCs w:val="20"/>
              </w:rPr>
            </w:pPr>
            <m:oMath>
              <m:sSub>
                <m:sSubPr>
                  <m:ctrlPr>
                    <w:rPr>
                      <w:rFonts w:ascii="Cambria Math" w:hAnsi="Cambria Math"/>
                      <w:i/>
                    </w:rPr>
                  </m:ctrlPr>
                </m:sSubPr>
                <m:e>
                  <m:r>
                    <w:rPr>
                      <w:rFonts w:ascii="Cambria Math" w:hAnsi="Cambria Math"/>
                    </w:rPr>
                    <m:t>time</m:t>
                  </m:r>
                  <m:d>
                    <m:dPr>
                      <m:ctrlPr>
                        <w:rPr>
                          <w:rFonts w:ascii="Cambria Math" w:hAnsi="Cambria Math"/>
                          <w:i/>
                        </w:rPr>
                      </m:ctrlPr>
                    </m:dPr>
                    <m:e>
                      <m:r>
                        <w:rPr>
                          <w:rFonts w:ascii="Cambria Math" w:hAnsi="Cambria Math"/>
                        </w:rPr>
                        <m:t>20/02/2014 → 10/06/2014</m:t>
                      </m:r>
                    </m:e>
                  </m:d>
                </m:e>
                <m:sub>
                  <m:r>
                    <w:rPr>
                      <w:rFonts w:ascii="Cambria Math" w:hAnsi="Cambria Math"/>
                    </w:rPr>
                    <m:t>ACT/365</m:t>
                  </m:r>
                </m:sub>
              </m:sSub>
              <m:r>
                <w:rPr>
                  <w:rFonts w:ascii="Cambria Math" w:hAnsi="Cambria Math"/>
                </w:rPr>
                <m:t>=0.3014</m:t>
              </m:r>
            </m:oMath>
            <w:r w:rsidR="00CD2DB5" w:rsidRPr="006D385C">
              <w:rPr>
                <w:rFonts w:asciiTheme="minorHAnsi" w:hAnsiTheme="minorHAnsi" w:cstheme="minorHAnsi"/>
              </w:rPr>
              <w:t xml:space="preserve"> </w:t>
            </w:r>
          </w:p>
        </w:tc>
      </w:tr>
      <w:tr w:rsidR="00CD2DB5" w:rsidRPr="006D385C" w:rsidTr="00CD2DB5">
        <w:trPr>
          <w:trHeight w:val="425"/>
        </w:trPr>
        <w:tc>
          <w:tcPr>
            <w:tcW w:w="1276" w:type="dxa"/>
            <w:vAlign w:val="center"/>
          </w:tcPr>
          <w:p w:rsidR="00CD2DB5" w:rsidRPr="006D385C" w:rsidRDefault="00026F69" w:rsidP="00CD2DB5">
            <w:pPr>
              <w:spacing w:after="0"/>
              <w:jc w:val="both"/>
              <w:rPr>
                <w:rFonts w:asciiTheme="minorHAnsi" w:hAnsiTheme="minorHAnsi" w:cstheme="minorHAnsi"/>
                <w:szCs w:val="20"/>
              </w:rPr>
            </w:pPr>
            <m:oMath>
              <m:sSub>
                <m:sSubPr>
                  <m:ctrlPr>
                    <w:rPr>
                      <w:rFonts w:ascii="Cambria Math" w:hAnsi="Cambria Math"/>
                      <w:i/>
                      <w:szCs w:val="20"/>
                    </w:rPr>
                  </m:ctrlPr>
                </m:sSubPr>
                <m:e>
                  <m:r>
                    <w:rPr>
                      <w:rFonts w:ascii="Cambria Math" w:hAnsi="Cambria Math"/>
                      <w:szCs w:val="20"/>
                    </w:rPr>
                    <m:t>δ</m:t>
                  </m:r>
                </m:e>
                <m:sub>
                  <m:sSub>
                    <m:sSubPr>
                      <m:ctrlPr>
                        <w:rPr>
                          <w:rFonts w:ascii="Cambria Math" w:hAnsi="Cambria Math"/>
                          <w:i/>
                          <w:szCs w:val="20"/>
                        </w:rPr>
                      </m:ctrlPr>
                    </m:sSubPr>
                    <m:e>
                      <m:r>
                        <w:rPr>
                          <w:rFonts w:ascii="Cambria Math" w:hAnsi="Cambria Math"/>
                          <w:szCs w:val="20"/>
                        </w:rPr>
                        <m:t>t</m:t>
                      </m:r>
                    </m:e>
                    <m:sub>
                      <m:r>
                        <w:rPr>
                          <w:rFonts w:ascii="Cambria Math" w:hAnsi="Cambria Math"/>
                          <w:szCs w:val="20"/>
                        </w:rPr>
                        <m:t>1</m:t>
                      </m:r>
                    </m:sub>
                  </m:sSub>
                  <m:r>
                    <w:rPr>
                      <w:rFonts w:ascii="Cambria Math" w:hAnsi="Cambria Math"/>
                      <w:szCs w:val="20"/>
                    </w:rPr>
                    <m:t>,t</m:t>
                  </m:r>
                </m:sub>
              </m:sSub>
            </m:oMath>
            <w:r w:rsidR="00CD2DB5" w:rsidRPr="006D385C">
              <w:rPr>
                <w:rFonts w:asciiTheme="minorHAnsi" w:hAnsiTheme="minorHAnsi" w:cstheme="minorHAnsi"/>
                <w:szCs w:val="20"/>
              </w:rPr>
              <w:t xml:space="preserve"> </w:t>
            </w:r>
          </w:p>
        </w:tc>
        <w:tc>
          <w:tcPr>
            <w:tcW w:w="8222" w:type="dxa"/>
            <w:vAlign w:val="center"/>
          </w:tcPr>
          <w:p w:rsidR="00CD2DB5" w:rsidRPr="006D385C" w:rsidRDefault="00026F69" w:rsidP="00CD2DB5">
            <w:pPr>
              <w:spacing w:after="0"/>
              <w:jc w:val="both"/>
              <w:rPr>
                <w:rFonts w:asciiTheme="minorHAnsi" w:hAnsiTheme="minorHAnsi" w:cstheme="minorHAnsi"/>
                <w:szCs w:val="20"/>
              </w:rPr>
            </w:pPr>
            <m:oMath>
              <m:sSub>
                <m:sSubPr>
                  <m:ctrlPr>
                    <w:rPr>
                      <w:rFonts w:ascii="Cambria Math" w:hAnsi="Cambria Math"/>
                      <w:i/>
                    </w:rPr>
                  </m:ctrlPr>
                </m:sSubPr>
                <m:e>
                  <m:r>
                    <w:rPr>
                      <w:rFonts w:ascii="Cambria Math" w:hAnsi="Cambria Math"/>
                    </w:rPr>
                    <m:t>time</m:t>
                  </m:r>
                  <m:d>
                    <m:dPr>
                      <m:ctrlPr>
                        <w:rPr>
                          <w:rFonts w:ascii="Cambria Math" w:hAnsi="Cambria Math"/>
                          <w:i/>
                        </w:rPr>
                      </m:ctrlPr>
                    </m:dPr>
                    <m:e>
                      <m:r>
                        <w:rPr>
                          <w:rFonts w:ascii="Cambria Math" w:hAnsi="Cambria Math"/>
                        </w:rPr>
                        <m:t>08/04/2014 → 10/06/2014</m:t>
                      </m:r>
                    </m:e>
                  </m:d>
                </m:e>
                <m:sub>
                  <m:r>
                    <w:rPr>
                      <w:rFonts w:ascii="Cambria Math" w:hAnsi="Cambria Math"/>
                    </w:rPr>
                    <m:t>ACT/365</m:t>
                  </m:r>
                </m:sub>
              </m:sSub>
              <m:r>
                <w:rPr>
                  <w:rFonts w:ascii="Cambria Math" w:hAnsi="Cambria Math"/>
                </w:rPr>
                <m:t>=0.1726</m:t>
              </m:r>
            </m:oMath>
            <w:r w:rsidR="00CD2DB5" w:rsidRPr="006D385C">
              <w:rPr>
                <w:rFonts w:asciiTheme="minorHAnsi" w:hAnsiTheme="minorHAnsi" w:cstheme="minorHAnsi"/>
              </w:rPr>
              <w:t xml:space="preserve"> </w:t>
            </w:r>
          </w:p>
        </w:tc>
      </w:tr>
      <w:tr w:rsidR="00CD2DB5" w:rsidRPr="006D385C" w:rsidTr="00CD2DB5">
        <w:trPr>
          <w:trHeight w:val="425"/>
        </w:trPr>
        <w:tc>
          <w:tcPr>
            <w:tcW w:w="1276" w:type="dxa"/>
            <w:vAlign w:val="center"/>
          </w:tcPr>
          <w:p w:rsidR="00CD2DB5" w:rsidRPr="006D385C" w:rsidRDefault="00026F69" w:rsidP="00CD2DB5">
            <w:pPr>
              <w:spacing w:after="0"/>
              <w:jc w:val="both"/>
              <w:rPr>
                <w:rFonts w:asciiTheme="minorHAnsi" w:hAnsiTheme="minorHAnsi" w:cstheme="minorHAnsi"/>
                <w:szCs w:val="20"/>
              </w:rPr>
            </w:pPr>
            <m:oMath>
              <m:sSub>
                <m:sSubPr>
                  <m:ctrlPr>
                    <w:rPr>
                      <w:rFonts w:ascii="Cambria Math" w:hAnsi="Cambria Math"/>
                      <w:i/>
                      <w:szCs w:val="20"/>
                    </w:rPr>
                  </m:ctrlPr>
                </m:sSubPr>
                <m:e>
                  <m:r>
                    <w:rPr>
                      <w:rFonts w:ascii="Cambria Math" w:hAnsi="Cambria Math"/>
                      <w:szCs w:val="20"/>
                    </w:rPr>
                    <m:t>AI</m:t>
                  </m:r>
                </m:e>
                <m:sub>
                  <m:r>
                    <w:rPr>
                      <w:rFonts w:ascii="Cambria Math" w:hAnsi="Cambria Math"/>
                      <w:szCs w:val="20"/>
                    </w:rPr>
                    <m:t>t</m:t>
                  </m:r>
                </m:sub>
              </m:sSub>
            </m:oMath>
            <w:r w:rsidR="00CD2DB5" w:rsidRPr="006D385C">
              <w:rPr>
                <w:rFonts w:asciiTheme="minorHAnsi" w:hAnsiTheme="minorHAnsi" w:cstheme="minorHAnsi"/>
                <w:szCs w:val="20"/>
              </w:rPr>
              <w:t xml:space="preserve"> </w:t>
            </w:r>
          </w:p>
        </w:tc>
        <w:tc>
          <w:tcPr>
            <w:tcW w:w="8222" w:type="dxa"/>
            <w:vAlign w:val="center"/>
          </w:tcPr>
          <w:p w:rsidR="00CD2DB5" w:rsidRPr="006D385C" w:rsidRDefault="00CD2DB5" w:rsidP="00CD2DB5">
            <w:pPr>
              <w:spacing w:after="0"/>
              <w:jc w:val="both"/>
              <w:rPr>
                <w:rFonts w:asciiTheme="minorHAnsi" w:hAnsiTheme="minorHAnsi" w:cstheme="minorHAnsi"/>
                <w:szCs w:val="20"/>
              </w:rPr>
            </w:pPr>
            <m:oMath>
              <m:r>
                <w:rPr>
                  <w:rFonts w:ascii="Cambria Math" w:hAnsi="Cambria Math"/>
                </w:rPr>
                <m:t>2.75×</m:t>
              </m:r>
              <m:f>
                <m:fPr>
                  <m:type m:val="lin"/>
                  <m:ctrlPr>
                    <w:rPr>
                      <w:rFonts w:ascii="Cambria Math" w:hAnsi="Cambria Math"/>
                      <w:i/>
                    </w:rPr>
                  </m:ctrlPr>
                </m:fPr>
                <m:num>
                  <m:sSub>
                    <m:sSubPr>
                      <m:ctrlPr>
                        <w:rPr>
                          <w:rFonts w:ascii="Cambria Math" w:hAnsi="Cambria Math"/>
                          <w:i/>
                        </w:rPr>
                      </m:ctrlPr>
                    </m:sSubPr>
                    <m:e>
                      <m:r>
                        <w:rPr>
                          <w:rFonts w:ascii="Cambria Math" w:hAnsi="Cambria Math"/>
                        </w:rPr>
                        <m:t>time</m:t>
                      </m:r>
                      <m:d>
                        <m:dPr>
                          <m:ctrlPr>
                            <w:rPr>
                              <w:rFonts w:ascii="Cambria Math" w:hAnsi="Cambria Math"/>
                              <w:i/>
                            </w:rPr>
                          </m:ctrlPr>
                        </m:dPr>
                        <m:e>
                          <m:r>
                            <w:rPr>
                              <w:rFonts w:ascii="Cambria Math" w:hAnsi="Cambria Math"/>
                            </w:rPr>
                            <m:t>08/04/14→10/06/14</m:t>
                          </m:r>
                        </m:e>
                      </m:d>
                    </m:e>
                    <m:sub>
                      <m:r>
                        <w:rPr>
                          <w:rFonts w:ascii="Cambria Math" w:hAnsi="Cambria Math"/>
                        </w:rPr>
                        <m:t>ACT/ACT</m:t>
                      </m:r>
                    </m:sub>
                  </m:sSub>
                </m:num>
                <m:den>
                  <m:sSub>
                    <m:sSubPr>
                      <m:ctrlPr>
                        <w:rPr>
                          <w:rFonts w:ascii="Cambria Math" w:hAnsi="Cambria Math"/>
                          <w:i/>
                        </w:rPr>
                      </m:ctrlPr>
                    </m:sSubPr>
                    <m:e>
                      <m:r>
                        <w:rPr>
                          <w:rFonts w:ascii="Cambria Math" w:hAnsi="Cambria Math"/>
                        </w:rPr>
                        <m:t>time</m:t>
                      </m:r>
                      <m:d>
                        <m:dPr>
                          <m:ctrlPr>
                            <w:rPr>
                              <w:rFonts w:ascii="Cambria Math" w:hAnsi="Cambria Math"/>
                              <w:i/>
                            </w:rPr>
                          </m:ctrlPr>
                        </m:dPr>
                        <m:e>
                          <m:r>
                            <w:rPr>
                              <w:rFonts w:ascii="Cambria Math" w:hAnsi="Cambria Math"/>
                            </w:rPr>
                            <m:t>08/04/14→08/04/15</m:t>
                          </m:r>
                        </m:e>
                      </m:d>
                    </m:e>
                    <m:sub>
                      <m:r>
                        <w:rPr>
                          <w:rFonts w:ascii="Cambria Math" w:hAnsi="Cambria Math"/>
                        </w:rPr>
                        <m:t>ACT/ACT</m:t>
                      </m:r>
                    </m:sub>
                  </m:sSub>
                </m:den>
              </m:f>
              <m:r>
                <w:rPr>
                  <w:rFonts w:ascii="Cambria Math" w:hAnsi="Cambria Math"/>
                </w:rPr>
                <m:t>=0.4747</m:t>
              </m:r>
            </m:oMath>
            <w:r w:rsidRPr="006D385C">
              <w:rPr>
                <w:rFonts w:asciiTheme="minorHAnsi" w:hAnsiTheme="minorHAnsi" w:cstheme="minorHAnsi"/>
              </w:rPr>
              <w:t xml:space="preserve"> </w:t>
            </w:r>
          </w:p>
        </w:tc>
      </w:tr>
      <w:tr w:rsidR="00CD2DB5" w:rsidRPr="006D385C" w:rsidTr="00CD2DB5">
        <w:trPr>
          <w:trHeight w:val="425"/>
        </w:trPr>
        <w:tc>
          <w:tcPr>
            <w:tcW w:w="1276" w:type="dxa"/>
            <w:vAlign w:val="center"/>
          </w:tcPr>
          <w:p w:rsidR="00CD2DB5" w:rsidRPr="00F12623" w:rsidRDefault="00026F69" w:rsidP="00CD2DB5">
            <w:pPr>
              <w:spacing w:after="0"/>
              <w:jc w:val="both"/>
              <w:rPr>
                <w:rFonts w:cs="Arial"/>
                <w:b/>
              </w:rPr>
            </w:pPr>
            <m:oMath>
              <m:sSubSup>
                <m:sSubSupPr>
                  <m:ctrlPr>
                    <w:rPr>
                      <w:rFonts w:ascii="Cambria Math" w:hAnsi="Cambria Math"/>
                      <w:b/>
                      <w:i/>
                    </w:rPr>
                  </m:ctrlPr>
                </m:sSubSupPr>
                <m:e>
                  <m:r>
                    <m:rPr>
                      <m:sty m:val="bi"/>
                    </m:rPr>
                    <w:rPr>
                      <w:rFonts w:ascii="Cambria Math" w:hAnsi="Cambria Math"/>
                    </w:rPr>
                    <m:t>F</m:t>
                  </m:r>
                </m:e>
                <m:sub>
                  <m:r>
                    <m:rPr>
                      <m:sty m:val="bi"/>
                    </m:rPr>
                    <w:rPr>
                      <w:rFonts w:ascii="Cambria Math" w:hAnsi="Cambria Math"/>
                    </w:rPr>
                    <m:t>t,T</m:t>
                  </m:r>
                </m:sub>
                <m:sup>
                  <m:r>
                    <m:rPr>
                      <m:sty m:val="bi"/>
                    </m:rPr>
                    <w:rPr>
                      <w:rFonts w:ascii="Cambria Math" w:hAnsi="Cambria Math"/>
                    </w:rPr>
                    <m:t>GOVT</m:t>
                  </m:r>
                </m:sup>
              </m:sSubSup>
            </m:oMath>
            <w:r w:rsidR="00CD2DB5" w:rsidRPr="00F12623">
              <w:rPr>
                <w:rFonts w:cs="Arial"/>
                <w:b/>
              </w:rPr>
              <w:t xml:space="preserve"> </w:t>
            </w:r>
          </w:p>
        </w:tc>
        <w:tc>
          <w:tcPr>
            <w:tcW w:w="8222" w:type="dxa"/>
            <w:vAlign w:val="center"/>
          </w:tcPr>
          <w:p w:rsidR="00CD2DB5" w:rsidRPr="00F12623" w:rsidRDefault="00CD2DB5" w:rsidP="00CD2DB5">
            <w:pPr>
              <w:spacing w:after="0"/>
              <w:jc w:val="both"/>
              <w:rPr>
                <w:rFonts w:cs="Arial"/>
                <w:b/>
              </w:rPr>
            </w:pPr>
            <m:oMath>
              <m:r>
                <m:rPr>
                  <m:sty m:val="b"/>
                </m:rPr>
                <w:rPr>
                  <w:rFonts w:ascii="Cambria Math" w:hAnsi="Cambria Math" w:cstheme="minorHAnsi"/>
                  <w:szCs w:val="20"/>
                </w:rPr>
                <m:t>1.058006∙</m:t>
              </m:r>
              <m:d>
                <m:dPr>
                  <m:begChr m:val="{"/>
                  <m:endChr m:val="}"/>
                  <m:ctrlPr>
                    <w:rPr>
                      <w:rFonts w:ascii="Cambria Math" w:hAnsiTheme="minorHAnsi" w:cstheme="minorHAnsi"/>
                      <w:b/>
                      <w:szCs w:val="20"/>
                    </w:rPr>
                  </m:ctrlPr>
                </m:dPr>
                <m:e>
                  <m:eqArr>
                    <m:eqArrPr>
                      <m:ctrlPr>
                        <w:rPr>
                          <w:rFonts w:ascii="Cambria Math" w:hAnsiTheme="minorHAnsi" w:cstheme="minorHAnsi"/>
                          <w:b/>
                          <w:szCs w:val="20"/>
                        </w:rPr>
                      </m:ctrlPr>
                    </m:eqArrPr>
                    <m:e>
                      <m:d>
                        <m:dPr>
                          <m:ctrlPr>
                            <w:rPr>
                              <w:rFonts w:ascii="Cambria Math" w:hAnsiTheme="minorHAnsi" w:cstheme="minorHAnsi"/>
                              <w:b/>
                              <w:szCs w:val="20"/>
                            </w:rPr>
                          </m:ctrlPr>
                        </m:dPr>
                        <m:e>
                          <m:r>
                            <m:rPr>
                              <m:sty m:val="b"/>
                            </m:rPr>
                            <w:rPr>
                              <w:rFonts w:ascii="Cambria Math" w:hAnsiTheme="minorHAnsi" w:cstheme="minorHAnsi"/>
                              <w:szCs w:val="20"/>
                            </w:rPr>
                            <m:t>105.6250+2.3959</m:t>
                          </m:r>
                        </m:e>
                      </m:d>
                      <m:r>
                        <m:rPr>
                          <m:sty m:val="b"/>
                        </m:rPr>
                        <w:rPr>
                          <w:rFonts w:ascii="Cambria Math" w:hAnsi="Cambria Math" w:cstheme="minorHAnsi"/>
                          <w:szCs w:val="20"/>
                        </w:rPr>
                        <m:t>∙</m:t>
                      </m:r>
                      <m:sSup>
                        <m:sSupPr>
                          <m:ctrlPr>
                            <w:rPr>
                              <w:rFonts w:ascii="Cambria Math" w:hAnsiTheme="minorHAnsi" w:cstheme="minorHAnsi"/>
                              <w:b/>
                              <w:szCs w:val="20"/>
                            </w:rPr>
                          </m:ctrlPr>
                        </m:sSupPr>
                        <m:e>
                          <m:d>
                            <m:dPr>
                              <m:ctrlPr>
                                <w:rPr>
                                  <w:rFonts w:ascii="Cambria Math" w:hAnsiTheme="minorHAnsi" w:cstheme="minorHAnsi"/>
                                  <w:b/>
                                  <w:szCs w:val="20"/>
                                </w:rPr>
                              </m:ctrlPr>
                            </m:dPr>
                            <m:e>
                              <m:r>
                                <m:rPr>
                                  <m:sty m:val="b"/>
                                </m:rPr>
                                <w:rPr>
                                  <w:rFonts w:ascii="Cambria Math" w:hAnsiTheme="minorHAnsi" w:cstheme="minorHAnsi"/>
                                  <w:szCs w:val="20"/>
                                </w:rPr>
                                <m:t>1</m:t>
                              </m:r>
                              <m:r>
                                <m:rPr>
                                  <m:sty m:val="b"/>
                                </m:rPr>
                                <w:rPr>
                                  <w:rFonts w:ascii="Cambria Math" w:hAnsiTheme="minorHAnsi" w:cstheme="minorHAnsi"/>
                                  <w:szCs w:val="20"/>
                                </w:rPr>
                                <m:t>-</m:t>
                              </m:r>
                              <m:r>
                                <m:rPr>
                                  <m:sty m:val="b"/>
                                </m:rPr>
                                <w:rPr>
                                  <w:rFonts w:ascii="Cambria Math" w:hAnsiTheme="minorHAnsi" w:cstheme="minorHAnsi"/>
                                  <w:szCs w:val="20"/>
                                </w:rPr>
                                <m:t>0.09%</m:t>
                              </m:r>
                            </m:e>
                          </m:d>
                        </m:e>
                        <m:sup>
                          <m:r>
                            <m:rPr>
                              <m:sty m:val="b"/>
                            </m:rPr>
                            <w:rPr>
                              <w:rFonts w:ascii="Cambria Math" w:hAnsiTheme="minorHAnsi" w:cstheme="minorHAnsi"/>
                              <w:szCs w:val="20"/>
                            </w:rPr>
                            <m:t>0.3014</m:t>
                          </m:r>
                        </m:sup>
                      </m:sSup>
                      <m:ctrlPr>
                        <w:rPr>
                          <w:rFonts w:ascii="Cambria Math" w:hAnsi="Cambria Math" w:cstheme="minorHAnsi"/>
                          <w:b/>
                          <w:szCs w:val="20"/>
                        </w:rPr>
                      </m:ctrlPr>
                    </m:e>
                    <m:e>
                      <m:r>
                        <m:rPr>
                          <m:sty m:val="b"/>
                        </m:rPr>
                        <w:rPr>
                          <w:rFonts w:ascii="Cambria Math" w:hAnsiTheme="minorHAnsi" w:cstheme="minorHAnsi"/>
                          <w:szCs w:val="20"/>
                        </w:rPr>
                        <m:t>-</m:t>
                      </m:r>
                      <m:r>
                        <m:rPr>
                          <m:sty m:val="b"/>
                        </m:rPr>
                        <w:rPr>
                          <w:rFonts w:ascii="Cambria Math" w:hAnsiTheme="minorHAnsi" w:cstheme="minorHAnsi"/>
                          <w:szCs w:val="20"/>
                        </w:rPr>
                        <m:t>2.7500</m:t>
                      </m:r>
                      <m:r>
                        <m:rPr>
                          <m:sty m:val="b"/>
                        </m:rPr>
                        <w:rPr>
                          <w:rFonts w:ascii="Cambria Math" w:hAnsi="Cambria Math" w:cstheme="minorHAnsi"/>
                          <w:szCs w:val="20"/>
                        </w:rPr>
                        <m:t>∙</m:t>
                      </m:r>
                      <m:sSup>
                        <m:sSupPr>
                          <m:ctrlPr>
                            <w:rPr>
                              <w:rFonts w:ascii="Cambria Math" w:hAnsiTheme="minorHAnsi" w:cstheme="minorHAnsi"/>
                              <w:b/>
                              <w:szCs w:val="20"/>
                            </w:rPr>
                          </m:ctrlPr>
                        </m:sSupPr>
                        <m:e>
                          <m:d>
                            <m:dPr>
                              <m:ctrlPr>
                                <w:rPr>
                                  <w:rFonts w:ascii="Cambria Math" w:hAnsiTheme="minorHAnsi" w:cstheme="minorHAnsi"/>
                                  <w:b/>
                                  <w:szCs w:val="20"/>
                                </w:rPr>
                              </m:ctrlPr>
                            </m:dPr>
                            <m:e>
                              <m:r>
                                <m:rPr>
                                  <m:sty m:val="b"/>
                                </m:rPr>
                                <w:rPr>
                                  <w:rFonts w:ascii="Cambria Math" w:hAnsiTheme="minorHAnsi" w:cstheme="minorHAnsi"/>
                                  <w:szCs w:val="20"/>
                                </w:rPr>
                                <m:t>1</m:t>
                              </m:r>
                              <m:r>
                                <m:rPr>
                                  <m:sty m:val="b"/>
                                </m:rPr>
                                <w:rPr>
                                  <w:rFonts w:ascii="Cambria Math" w:hAnsiTheme="minorHAnsi" w:cstheme="minorHAnsi"/>
                                  <w:szCs w:val="20"/>
                                </w:rPr>
                                <m:t>-</m:t>
                              </m:r>
                              <m:r>
                                <m:rPr>
                                  <m:sty m:val="b"/>
                                </m:rPr>
                                <w:rPr>
                                  <w:rFonts w:ascii="Cambria Math" w:hAnsiTheme="minorHAnsi" w:cstheme="minorHAnsi"/>
                                  <w:szCs w:val="20"/>
                                </w:rPr>
                                <m:t>0.09%</m:t>
                              </m:r>
                            </m:e>
                          </m:d>
                        </m:e>
                        <m:sup>
                          <m:r>
                            <m:rPr>
                              <m:sty m:val="b"/>
                            </m:rPr>
                            <w:rPr>
                              <w:rFonts w:ascii="Cambria Math" w:hAnsiTheme="minorHAnsi" w:cstheme="minorHAnsi"/>
                              <w:szCs w:val="20"/>
                            </w:rPr>
                            <m:t>0.1726</m:t>
                          </m:r>
                        </m:sup>
                      </m:sSup>
                      <m:r>
                        <m:rPr>
                          <m:sty m:val="b"/>
                        </m:rPr>
                        <w:rPr>
                          <w:rFonts w:ascii="Cambria Math" w:hAnsiTheme="minorHAnsi" w:cstheme="minorHAnsi"/>
                          <w:szCs w:val="20"/>
                        </w:rPr>
                        <m:t>-</m:t>
                      </m:r>
                      <m:r>
                        <m:rPr>
                          <m:sty m:val="b"/>
                        </m:rPr>
                        <w:rPr>
                          <w:rFonts w:ascii="Cambria Math" w:hAnsiTheme="minorHAnsi" w:cstheme="minorHAnsi"/>
                          <w:szCs w:val="20"/>
                        </w:rPr>
                        <m:t>0.4747</m:t>
                      </m:r>
                    </m:e>
                  </m:eqArr>
                </m:e>
              </m:d>
              <m:r>
                <m:rPr>
                  <m:sty m:val="b"/>
                </m:rPr>
                <w:rPr>
                  <w:rFonts w:ascii="Cambria Math" w:hAnsiTheme="minorHAnsi" w:cstheme="minorHAnsi"/>
                  <w:szCs w:val="20"/>
                </w:rPr>
                <m:t>=110.845</m:t>
              </m:r>
            </m:oMath>
            <w:r w:rsidRPr="00F12623">
              <w:rPr>
                <w:rFonts w:cs="Arial"/>
                <w:b/>
                <w:szCs w:val="20"/>
              </w:rPr>
              <w:t xml:space="preserve"> </w:t>
            </w:r>
          </w:p>
          <w:p w:rsidR="00CD2DB5" w:rsidRPr="00F12623" w:rsidRDefault="00CD2DB5" w:rsidP="00CD2DB5">
            <w:pPr>
              <w:spacing w:after="0"/>
              <w:jc w:val="both"/>
              <w:rPr>
                <w:rFonts w:cs="Arial"/>
                <w:b/>
              </w:rPr>
            </w:pPr>
            <w:r w:rsidRPr="00F12623">
              <w:rPr>
                <w:rFonts w:cs="Arial"/>
                <w:b/>
              </w:rPr>
              <w:t>(i.e. as rounded to the nearest 0.005)</w:t>
            </w:r>
          </w:p>
        </w:tc>
      </w:tr>
    </w:tbl>
    <w:p w:rsidR="00CD2DB5" w:rsidRPr="006D385C" w:rsidRDefault="00CD2DB5" w:rsidP="00CD2DB5">
      <w:pPr>
        <w:spacing w:after="120"/>
        <w:jc w:val="both"/>
      </w:pPr>
    </w:p>
    <w:p w:rsidR="00CD2DB5" w:rsidRPr="006D385C" w:rsidRDefault="0077200E" w:rsidP="00CD2DB5">
      <w:pPr>
        <w:spacing w:after="120"/>
        <w:jc w:val="both"/>
      </w:pPr>
      <w:r w:rsidRPr="0077200E">
        <w:t>To avoid mispricing of the option at IM calculation that can cause potential breaches in the backtesing the implied repo rate was used so that each future underlying contract is priced back to its market value at each backtesting date for the pricing before the scenario shift is applied. The same repo rate is also used after in the scenario pricing calculation</w:t>
      </w:r>
    </w:p>
    <w:p w:rsidR="006F53BA" w:rsidRDefault="006F53BA" w:rsidP="006F53BA">
      <w:pPr>
        <w:pStyle w:val="Heading3"/>
        <w:numPr>
          <w:ilvl w:val="0"/>
          <w:numId w:val="0"/>
        </w:numPr>
        <w:spacing w:before="0" w:after="120"/>
        <w:jc w:val="both"/>
      </w:pPr>
    </w:p>
    <w:p w:rsidR="00CD2DB5" w:rsidRDefault="00CD2DB5" w:rsidP="00CD2DB5">
      <w:pPr>
        <w:pStyle w:val="Heading3"/>
        <w:spacing w:before="0" w:after="120"/>
        <w:jc w:val="both"/>
      </w:pPr>
      <w:r>
        <w:t>Delivery Margin</w:t>
      </w:r>
    </w:p>
    <w:p w:rsidR="00CD2DB5" w:rsidRDefault="00CD2DB5" w:rsidP="00CD2DB5">
      <w:pPr>
        <w:spacing w:after="120"/>
        <w:jc w:val="both"/>
      </w:pPr>
      <w:r>
        <w:t xml:space="preserve">For each government bond future position that has entered the delivery cycle, it is necessary to calculate IM between expiry / notice date and the corresponding delivery date. This particular type of IM is called </w:t>
      </w:r>
      <w:r w:rsidRPr="004E6C66">
        <w:rPr>
          <w:b/>
          <w:i/>
        </w:rPr>
        <w:t>delivery margin</w:t>
      </w:r>
      <w:r>
        <w:t>.</w:t>
      </w:r>
    </w:p>
    <w:p w:rsidR="00CD2DB5" w:rsidRDefault="00CD2DB5" w:rsidP="00CD2DB5">
      <w:pPr>
        <w:spacing w:after="120"/>
        <w:jc w:val="both"/>
      </w:pPr>
      <w:r>
        <w:t>Within each relevant (margin) account, the calculation of delivery margin relies on the following:</w:t>
      </w:r>
    </w:p>
    <w:p w:rsidR="00CD2DB5" w:rsidRPr="006D385C" w:rsidRDefault="00CD2DB5" w:rsidP="00CD2DB5">
      <w:pPr>
        <w:pStyle w:val="Bullet1"/>
        <w:spacing w:after="120"/>
        <w:jc w:val="both"/>
      </w:pPr>
      <w:r w:rsidRPr="006D385C">
        <w:t>T</w:t>
      </w:r>
      <w:r>
        <w:t>he segregation of all so-called “tendered” positions (i.e. those that have entered the delivery cycle) from all other open positions</w:t>
      </w:r>
      <w:r w:rsidRPr="006D385C">
        <w:t>;</w:t>
      </w:r>
      <w:r>
        <w:t xml:space="preserve"> and</w:t>
      </w:r>
    </w:p>
    <w:p w:rsidR="00CD2DB5" w:rsidRPr="006D385C" w:rsidRDefault="00CD2DB5" w:rsidP="00CD2DB5">
      <w:pPr>
        <w:pStyle w:val="Bullet1"/>
        <w:spacing w:after="120"/>
        <w:jc w:val="both"/>
      </w:pPr>
      <w:r>
        <w:t>The ongoing generation of a P&amp;L vector for each relevant underlying contract (i.e. between expiry / notice date and delivery date)</w:t>
      </w:r>
      <w:r w:rsidRPr="006D385C">
        <w:t>.</w:t>
      </w:r>
    </w:p>
    <w:p w:rsidR="00CD2DB5" w:rsidRDefault="00CD2DB5" w:rsidP="00CD2DB5">
      <w:pPr>
        <w:spacing w:after="120"/>
        <w:jc w:val="both"/>
      </w:pPr>
      <w:r>
        <w:t>Thereafter, the sub-portfolio of tendered positions is (portfolio) margined separately to the complementary sub-portfolio of open (i.e. non-tendered) positions, with the two resulting IM calculations being subsequently added together at account level. By segregating tendered positions in this way, it follows that the benefit of any risk / margin offsets that previously existed between them and the other open positions is lost during the delivery cycle.</w:t>
      </w:r>
    </w:p>
    <w:p w:rsidR="00CD2DB5" w:rsidRPr="006D385C" w:rsidRDefault="00CD2DB5" w:rsidP="00CD2DB5">
      <w:pPr>
        <w:spacing w:after="120"/>
        <w:jc w:val="both"/>
      </w:pPr>
      <w:r>
        <w:t>As far as the ongoing generation of P&amp;L vectors is concerned,</w:t>
      </w:r>
      <w:r w:rsidRPr="006D385C">
        <w:t xml:space="preserve"> LCHC’s margining systems </w:t>
      </w:r>
      <w:r>
        <w:t xml:space="preserve">routinely </w:t>
      </w:r>
      <w:r w:rsidRPr="006D385C">
        <w:t xml:space="preserve">set the delivery date for each </w:t>
      </w:r>
      <w:r>
        <w:t xml:space="preserve">government bond future </w:t>
      </w:r>
      <w:r w:rsidRPr="006D385C">
        <w:t>contract to be the latest date permitted under the terms of the relevant product specification (e.g. the last business day of the delivery month for long gilt futures).</w:t>
      </w:r>
      <w:r>
        <w:t xml:space="preserve"> This ensures that each such contract is always </w:t>
      </w:r>
      <w:r w:rsidRPr="00ED2A90">
        <w:rPr>
          <w:b/>
          <w:i/>
        </w:rPr>
        <w:t>capable</w:t>
      </w:r>
      <w:r>
        <w:t xml:space="preserve"> of being included in the HVAR simulation (i.e. should there be a corresponding “tendered” position in the clearing system)</w:t>
      </w:r>
      <w:r w:rsidRPr="006D385C">
        <w:t xml:space="preserve"> between expiry date and the </w:t>
      </w:r>
      <w:r w:rsidRPr="006D385C">
        <w:rPr>
          <w:b/>
          <w:i/>
        </w:rPr>
        <w:t>last possible</w:t>
      </w:r>
      <w:r w:rsidRPr="006D385C">
        <w:t xml:space="preserve"> </w:t>
      </w:r>
      <w:r>
        <w:t>delivery date.</w:t>
      </w:r>
    </w:p>
    <w:p w:rsidR="00CD2DB5" w:rsidRPr="006D385C" w:rsidRDefault="00CD2DB5" w:rsidP="0089164F">
      <w:pPr>
        <w:spacing w:after="120"/>
        <w:jc w:val="both"/>
      </w:pPr>
      <w:r w:rsidRPr="00CD2DB5">
        <w:t xml:space="preserve">Furthermore, when a particular government bond delivery is late / overdue for some reason, the corresponding future’s delivery date (as defined by the LAST_TRADING_DATE field – see section </w:t>
      </w:r>
      <w:r w:rsidR="00EC095B">
        <w:t>4</w:t>
      </w:r>
      <w:r w:rsidRPr="00CD2DB5">
        <w:t>.</w:t>
      </w:r>
      <w:r w:rsidR="00EC095B">
        <w:t>2</w:t>
      </w:r>
      <w:r w:rsidRPr="00CD2DB5">
        <w:t xml:space="preserve"> below) can be moved forward in time in order to ensure that the offending position continues to be included in the HVAR simulation (and hence margined appropriately) until such time as delivery is made successfully.</w:t>
      </w:r>
    </w:p>
    <w:p w:rsidR="00965885" w:rsidRPr="006D385C" w:rsidRDefault="00965885" w:rsidP="0089164F">
      <w:pPr>
        <w:pStyle w:val="Heading2"/>
        <w:spacing w:before="0"/>
        <w:jc w:val="both"/>
      </w:pPr>
      <w:bookmarkStart w:id="43" w:name="_Toc433104553"/>
      <w:r w:rsidRPr="006D385C">
        <w:lastRenderedPageBreak/>
        <w:t>Options on STIR Futures</w:t>
      </w:r>
      <w:bookmarkEnd w:id="43"/>
    </w:p>
    <w:p w:rsidR="0014218D" w:rsidRDefault="0014218D" w:rsidP="0014218D">
      <w:pPr>
        <w:spacing w:after="120"/>
        <w:jc w:val="both"/>
      </w:pPr>
      <w:r>
        <w:t xml:space="preserve">Each </w:t>
      </w:r>
      <w:r w:rsidR="003219C3">
        <w:t>STIR</w:t>
      </w:r>
      <w:r w:rsidRPr="006D385C">
        <w:t xml:space="preserve"> futures </w:t>
      </w:r>
      <w:r w:rsidRPr="007360BA">
        <w:rPr>
          <w:b/>
          <w:i/>
        </w:rPr>
        <w:t>call</w:t>
      </w:r>
      <w:r>
        <w:t xml:space="preserve"> option </w:t>
      </w:r>
      <w:r w:rsidRPr="006D385C">
        <w:t xml:space="preserve">contract is priced </w:t>
      </w:r>
      <w:r w:rsidR="00344D9D">
        <w:t xml:space="preserve">as a </w:t>
      </w:r>
      <w:r w:rsidR="00344D9D" w:rsidRPr="00B32BBE">
        <w:rPr>
          <w:b/>
          <w:i/>
        </w:rPr>
        <w:t>put</w:t>
      </w:r>
      <w:r w:rsidRPr="006D385C">
        <w:t xml:space="preserve"> </w:t>
      </w:r>
      <w:r w:rsidR="00344D9D">
        <w:t>on the equivalent</w:t>
      </w:r>
      <w:r w:rsidRPr="006D385C">
        <w:t xml:space="preserve"> underlying </w:t>
      </w:r>
      <w:r w:rsidR="00344D9D">
        <w:t>forward</w:t>
      </w:r>
      <w:r>
        <w:t xml:space="preserve"> </w:t>
      </w:r>
      <w:r w:rsidR="00344D9D">
        <w:t>interest rate</w:t>
      </w:r>
      <w:r w:rsidR="00A176F9">
        <w:t xml:space="preserve"> </w:t>
      </w:r>
      <w:r w:rsidR="00344D9D">
        <w:t>using</w:t>
      </w:r>
      <w:r w:rsidR="00A176F9">
        <w:t xml:space="preserve"> </w:t>
      </w:r>
      <w:r w:rsidR="009A0686">
        <w:t>the</w:t>
      </w:r>
      <w:r w:rsidR="00C5404B">
        <w:t xml:space="preserve"> </w:t>
      </w:r>
      <w:r w:rsidR="00C5404B" w:rsidRPr="00C5404B">
        <w:rPr>
          <w:b/>
          <w:i/>
        </w:rPr>
        <w:t>normal</w:t>
      </w:r>
      <w:r w:rsidR="00C5404B">
        <w:t xml:space="preserve"> (as opposed to log-normal) version of </w:t>
      </w:r>
      <w:r w:rsidR="00A176F9">
        <w:t xml:space="preserve">the </w:t>
      </w:r>
      <w:r w:rsidR="0023545C">
        <w:t>Asay-82 model (</w:t>
      </w:r>
      <w:r w:rsidR="00C5404B">
        <w:t xml:space="preserve">itself </w:t>
      </w:r>
      <w:r w:rsidR="0023545C">
        <w:t xml:space="preserve">a version of the Black-76 model </w:t>
      </w:r>
      <w:r w:rsidR="00B32BBE">
        <w:t xml:space="preserve">as </w:t>
      </w:r>
      <w:r w:rsidR="0023545C">
        <w:t xml:space="preserve">applied to </w:t>
      </w:r>
      <w:r w:rsidR="003D1FF4">
        <w:t>daily-</w:t>
      </w:r>
      <w:r w:rsidR="0023545C">
        <w:t xml:space="preserve">margined </w:t>
      </w:r>
      <w:r w:rsidR="003D1FF4">
        <w:t xml:space="preserve">American-style </w:t>
      </w:r>
      <w:r w:rsidR="0023545C">
        <w:t>options</w:t>
      </w:r>
      <w:r w:rsidR="003D1FF4">
        <w:t xml:space="preserve"> with no up-front premium</w:t>
      </w:r>
      <w:r w:rsidR="00551FE1">
        <w:t xml:space="preserve">, </w:t>
      </w:r>
      <w:r w:rsidR="003D1FF4">
        <w:t xml:space="preserve">and </w:t>
      </w:r>
      <w:r w:rsidR="00551FE1">
        <w:t>for which early exercise is never optimal</w:t>
      </w:r>
      <w:r w:rsidR="0023545C">
        <w:t xml:space="preserve">) </w:t>
      </w:r>
      <w:r w:rsidRPr="006D385C">
        <w:t>as follows:</w:t>
      </w:r>
    </w:p>
    <w:p w:rsidR="007360BA" w:rsidRPr="006D385C" w:rsidRDefault="007360BA" w:rsidP="007360BA">
      <w:pPr>
        <w:spacing w:after="120"/>
        <w:jc w:val="both"/>
      </w:pPr>
    </w:p>
    <w:p w:rsidR="007360BA" w:rsidRDefault="007360BA" w:rsidP="007360BA">
      <w:pPr>
        <w:spacing w:after="120"/>
        <w:jc w:val="both"/>
      </w:pPr>
      <m:oMath>
        <m:r>
          <w:rPr>
            <w:rFonts w:ascii="Cambria Math" w:hAnsi="Cambria Math"/>
            <w:sz w:val="28"/>
            <w:szCs w:val="28"/>
          </w:rPr>
          <m:t>C</m:t>
        </m:r>
        <m:d>
          <m:dPr>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sz w:val="28"/>
                    <w:szCs w:val="28"/>
                  </w:rPr>
                  <m:t>F</m:t>
                </m:r>
              </m:e>
              <m:sub>
                <m:r>
                  <w:rPr>
                    <w:rFonts w:ascii="Cambria Math" w:hAnsi="Cambria Math"/>
                    <w:sz w:val="28"/>
                    <w:szCs w:val="28"/>
                  </w:rPr>
                  <m:t>t,T</m:t>
                </m:r>
              </m:sub>
              <m:sup>
                <m:r>
                  <w:rPr>
                    <w:rFonts w:ascii="Cambria Math" w:hAnsi="Cambria Math"/>
                    <w:sz w:val="28"/>
                    <w:szCs w:val="28"/>
                  </w:rPr>
                  <m:t>STIR</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 t</m:t>
                </m:r>
              </m:e>
              <m:sub>
                <m:r>
                  <w:rPr>
                    <w:rFonts w:ascii="Cambria Math" w:hAnsi="Cambria Math"/>
                    <w:sz w:val="28"/>
                    <w:szCs w:val="28"/>
                  </w:rPr>
                  <m:t>e</m:t>
                </m:r>
              </m:sub>
            </m:sSub>
          </m:e>
        </m:d>
        <m:r>
          <w:rPr>
            <w:rFonts w:ascii="Cambria Math" w:hAnsi="Cambria Math"/>
            <w:sz w:val="28"/>
            <w:szCs w:val="28"/>
          </w:rPr>
          <m:t>=P</m:t>
        </m:r>
        <m:d>
          <m:dPr>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t,T</m:t>
                </m:r>
              </m:sub>
              <m:sup>
                <m:r>
                  <w:rPr>
                    <w:rFonts w:ascii="Cambria Math" w:hAnsi="Cambria Math"/>
                    <w:sz w:val="28"/>
                    <w:szCs w:val="28"/>
                  </w:rPr>
                  <m:t>FWD</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 t</m:t>
                </m:r>
              </m:e>
              <m:sub>
                <m:r>
                  <w:rPr>
                    <w:rFonts w:ascii="Cambria Math" w:hAnsi="Cambria Math"/>
                    <w:sz w:val="28"/>
                    <w:szCs w:val="28"/>
                  </w:rPr>
                  <m:t>e</m:t>
                </m:r>
              </m:sub>
            </m:sSub>
          </m:e>
        </m:d>
        <m:r>
          <w:rPr>
            <w:rFonts w:ascii="Cambria Math" w:hAnsi="Cambria Math"/>
            <w:sz w:val="28"/>
            <w:szCs w:val="28"/>
          </w:rPr>
          <m:t>=N</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X-</m:t>
            </m:r>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t,T</m:t>
                </m:r>
              </m:sub>
              <m:sup>
                <m:r>
                  <w:rPr>
                    <w:rFonts w:ascii="Cambria Math" w:hAnsi="Cambria Math"/>
                    <w:sz w:val="28"/>
                    <w:szCs w:val="28"/>
                  </w:rPr>
                  <m:t>FWD</m:t>
                </m:r>
              </m:sup>
            </m:sSubSup>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e>
        </m:d>
        <m:r>
          <w:rPr>
            <w:rFonts w:ascii="Cambria Math" w:hAnsi="Cambria Math"/>
            <w:sz w:val="28"/>
            <w:szCs w:val="28"/>
          </w:rPr>
          <m:t>∙σ∙</m:t>
        </m:r>
        <m:rad>
          <m:radPr>
            <m:degHide m:val="on"/>
            <m:ctrlPr>
              <w:rPr>
                <w:rFonts w:ascii="Cambria Math" w:hAnsi="Cambria Math"/>
                <w:i/>
                <w:sz w:val="28"/>
                <w:szCs w:val="28"/>
              </w:rPr>
            </m:ctrlPr>
          </m:radPr>
          <m:deg/>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e</m:t>
                </m:r>
              </m:sub>
            </m:sSub>
          </m:e>
        </m:rad>
      </m:oMath>
      <w:r w:rsidR="009A0686">
        <w:t>,</w:t>
      </w:r>
      <w:r w:rsidRPr="006D385C">
        <w:t xml:space="preserve"> where</w:t>
      </w:r>
    </w:p>
    <w:p w:rsidR="007360BA" w:rsidRPr="006D385C" w:rsidRDefault="007360BA" w:rsidP="007360BA">
      <w:pPr>
        <w:spacing w:after="120"/>
        <w:jc w:val="both"/>
      </w:pPr>
    </w:p>
    <w:p w:rsidR="007360BA" w:rsidRDefault="00026F69" w:rsidP="007360BA">
      <w:pPr>
        <w:spacing w:after="120"/>
        <w:jc w:val="both"/>
        <w:rPr>
          <w:szCs w:val="20"/>
        </w:rPr>
      </w:pPr>
      <m:oMath>
        <m:sSubSup>
          <m:sSubSupPr>
            <m:ctrlPr>
              <w:rPr>
                <w:rFonts w:ascii="Cambria Math" w:hAnsi="Cambria Math"/>
                <w:i/>
                <w:szCs w:val="20"/>
              </w:rPr>
            </m:ctrlPr>
          </m:sSubSupPr>
          <m:e>
            <m:r>
              <w:rPr>
                <w:rFonts w:ascii="Cambria Math" w:hAnsi="Cambria Math"/>
                <w:szCs w:val="20"/>
              </w:rPr>
              <m:t>F</m:t>
            </m:r>
          </m:e>
          <m:sub>
            <m:r>
              <w:rPr>
                <w:rFonts w:ascii="Cambria Math" w:hAnsi="Cambria Math"/>
                <w:szCs w:val="20"/>
              </w:rPr>
              <m:t>t,T</m:t>
            </m:r>
          </m:sub>
          <m:sup>
            <m:r>
              <w:rPr>
                <w:rFonts w:ascii="Cambria Math" w:hAnsi="Cambria Math"/>
                <w:szCs w:val="20"/>
              </w:rPr>
              <m:t>STIR</m:t>
            </m:r>
          </m:sup>
        </m:sSubSup>
        <m:r>
          <w:rPr>
            <w:rFonts w:ascii="Cambria Math" w:hAnsi="Cambria Math"/>
            <w:szCs w:val="20"/>
          </w:rPr>
          <m:t>=theo.  price of the underlying STIR futures contract, as calculated in accordance with section 2.1</m:t>
        </m:r>
      </m:oMath>
      <w:r w:rsidR="00344D9D">
        <w:rPr>
          <w:szCs w:val="20"/>
        </w:rPr>
        <w:t xml:space="preserve"> </w:t>
      </w:r>
    </w:p>
    <w:p w:rsidR="00B32BBE" w:rsidRPr="00B32BBE" w:rsidRDefault="00026F69" w:rsidP="007360BA">
      <w:pPr>
        <w:spacing w:after="120"/>
        <w:jc w:val="both"/>
      </w:pPr>
      <m:oMath>
        <m:sSubSup>
          <m:sSubSupPr>
            <m:ctrlPr>
              <w:rPr>
                <w:rFonts w:ascii="Cambria Math" w:hAnsi="Cambria Math"/>
                <w:i/>
              </w:rPr>
            </m:ctrlPr>
          </m:sSubSupPr>
          <m:e>
            <m:r>
              <w:rPr>
                <w:rFonts w:ascii="Cambria Math" w:hAnsi="Cambria Math"/>
              </w:rPr>
              <m:t>r</m:t>
            </m:r>
          </m:e>
          <m:sub>
            <m:r>
              <w:rPr>
                <w:rFonts w:ascii="Cambria Math" w:hAnsi="Cambria Math"/>
              </w:rPr>
              <m:t>t,T</m:t>
            </m:r>
          </m:sub>
          <m:sup>
            <m:r>
              <w:rPr>
                <w:rFonts w:ascii="Cambria Math" w:hAnsi="Cambria Math"/>
              </w:rPr>
              <m:t>FWD</m:t>
            </m:r>
          </m:sup>
        </m:sSubSup>
        <m:r>
          <w:rPr>
            <w:rFonts w:ascii="Cambria Math" w:hAnsi="Cambria Math"/>
          </w:rPr>
          <m:t>=equivalent forward int</m:t>
        </m:r>
        <m:r>
          <w:rPr>
            <w:rFonts w:ascii="Cambria Math" w:hAnsi="Cambria Math"/>
          </w:rPr>
          <m:t>erest rate=100-</m:t>
        </m:r>
        <m:sSubSup>
          <m:sSubSupPr>
            <m:ctrlPr>
              <w:rPr>
                <w:rFonts w:ascii="Cambria Math" w:hAnsi="Cambria Math"/>
                <w:i/>
                <w:szCs w:val="20"/>
              </w:rPr>
            </m:ctrlPr>
          </m:sSubSupPr>
          <m:e>
            <m:r>
              <w:rPr>
                <w:rFonts w:ascii="Cambria Math" w:hAnsi="Cambria Math"/>
                <w:szCs w:val="20"/>
              </w:rPr>
              <m:t>F</m:t>
            </m:r>
          </m:e>
          <m:sub>
            <m:r>
              <w:rPr>
                <w:rFonts w:ascii="Cambria Math" w:hAnsi="Cambria Math"/>
                <w:szCs w:val="20"/>
              </w:rPr>
              <m:t>t,T</m:t>
            </m:r>
          </m:sub>
          <m:sup>
            <m:r>
              <w:rPr>
                <w:rFonts w:ascii="Cambria Math" w:hAnsi="Cambria Math"/>
                <w:szCs w:val="20"/>
              </w:rPr>
              <m:t>STIR</m:t>
            </m:r>
          </m:sup>
        </m:sSubSup>
        <m:r>
          <w:rPr>
            <w:rFonts w:ascii="Cambria Math" w:hAnsi="Cambria Math"/>
          </w:rPr>
          <m:t xml:space="preserve"> </m:t>
        </m:r>
      </m:oMath>
      <w:r w:rsidR="00B32BBE" w:rsidRPr="006D385C">
        <w:t xml:space="preserve"> </w:t>
      </w:r>
    </w:p>
    <w:p w:rsidR="00344D9D" w:rsidRPr="006D385C" w:rsidRDefault="00344D9D" w:rsidP="00344D9D">
      <w:pPr>
        <w:spacing w:after="120"/>
        <w:jc w:val="both"/>
      </w:pPr>
      <m:oMath>
        <m:r>
          <w:rPr>
            <w:rFonts w:ascii="Cambria Math" w:hAnsi="Cambria Math"/>
          </w:rPr>
          <m:t>K=strike price of the contract</m:t>
        </m:r>
      </m:oMath>
      <w:r>
        <w:t xml:space="preserve"> </w:t>
      </w:r>
    </w:p>
    <w:p w:rsidR="00344D9D" w:rsidRPr="006D385C" w:rsidRDefault="00B32BBE" w:rsidP="007360BA">
      <w:pPr>
        <w:spacing w:after="120"/>
        <w:jc w:val="both"/>
      </w:pPr>
      <m:oMath>
        <m:r>
          <w:rPr>
            <w:rFonts w:ascii="Cambria Math" w:hAnsi="Cambria Math"/>
          </w:rPr>
          <m:t xml:space="preserve">X=equivalent interest rate strike=100-K </m:t>
        </m:r>
      </m:oMath>
      <w:r w:rsidRPr="006D385C">
        <w:t xml:space="preserve"> </w:t>
      </w:r>
      <w:r>
        <w:t xml:space="preserve"> </w:t>
      </w:r>
    </w:p>
    <w:p w:rsidR="00B32BBE" w:rsidRPr="006D385C" w:rsidRDefault="00026F69" w:rsidP="007360BA">
      <w:pPr>
        <w:spacing w:after="120"/>
        <w:jc w:val="both"/>
      </w:pP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=expiry date of the contract, measured as a ti</m:t>
        </m:r>
        <m:r>
          <w:rPr>
            <w:rFonts w:ascii="Cambria Math" w:hAnsi="Cambria Math"/>
          </w:rPr>
          <m:t xml:space="preserve">me </m:t>
        </m:r>
        <m:d>
          <m:dPr>
            <m:ctrlPr>
              <w:rPr>
                <w:rFonts w:ascii="Cambria Math" w:hAnsi="Cambria Math"/>
                <w:i/>
              </w:rPr>
            </m:ctrlPr>
          </m:dPr>
          <m:e>
            <m:r>
              <w:rPr>
                <w:rFonts w:ascii="Cambria Math" w:hAnsi="Cambria Math"/>
              </w:rPr>
              <m:t>in years</m:t>
            </m:r>
          </m:e>
        </m:d>
        <m:r>
          <w:rPr>
            <w:rFonts w:ascii="Cambria Math" w:hAnsi="Cambria Math"/>
          </w:rPr>
          <m:t>from value date</m:t>
        </m:r>
      </m:oMath>
      <w:r w:rsidR="007360BA" w:rsidRPr="006D385C">
        <w:t xml:space="preserve"> </w:t>
      </w:r>
    </w:p>
    <w:p w:rsidR="007360BA" w:rsidRPr="006D385C" w:rsidRDefault="007360BA" w:rsidP="007360BA">
      <w:pPr>
        <w:spacing w:after="120"/>
        <w:jc w:val="both"/>
      </w:pPr>
      <m:oMath>
        <m:r>
          <w:rPr>
            <w:rFonts w:ascii="Cambria Math" w:hAnsi="Cambria Math"/>
          </w:rPr>
          <m:t>N</m:t>
        </m:r>
        <m:d>
          <m:dPr>
            <m:ctrlPr>
              <w:rPr>
                <w:rFonts w:ascii="Cambria Math" w:hAnsi="Cambria Math"/>
                <w:i/>
              </w:rPr>
            </m:ctrlPr>
          </m:dPr>
          <m:e>
            <m:r>
              <w:rPr>
                <w:rFonts w:ascii="Cambria Math" w:hAnsi="Cambria Math"/>
              </w:rPr>
              <m:t>∙</m:t>
            </m:r>
          </m:e>
        </m:d>
        <m:r>
          <w:rPr>
            <w:rFonts w:ascii="Cambria Math" w:hAnsi="Cambria Math"/>
          </w:rPr>
          <m:t>=standard normal cumulative distribution function</m:t>
        </m:r>
      </m:oMath>
      <w:r w:rsidRPr="006D385C">
        <w:t xml:space="preserve">  </w:t>
      </w:r>
    </w:p>
    <w:p w:rsidR="007360BA" w:rsidRDefault="00026F69" w:rsidP="007360BA">
      <w:pPr>
        <w:spacing w:after="120"/>
        <w:jc w:val="both"/>
      </w:pP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type m:val="lin"/>
            <m:ctrlPr>
              <w:rPr>
                <w:rFonts w:ascii="Cambria Math" w:hAnsi="Cambria Math"/>
                <w:i/>
              </w:rPr>
            </m:ctrlPr>
          </m:fPr>
          <m:num>
            <m:d>
              <m:dPr>
                <m:begChr m:val="["/>
                <m:endChr m:val="]"/>
                <m:ctrlPr>
                  <w:rPr>
                    <w:rFonts w:ascii="Cambria Math" w:hAnsi="Cambria Math"/>
                    <w:i/>
                  </w:rPr>
                </m:ctrlPr>
              </m:dPr>
              <m:e>
                <m:sSubSup>
                  <m:sSubSupPr>
                    <m:ctrlPr>
                      <w:rPr>
                        <w:rFonts w:ascii="Cambria Math" w:hAnsi="Cambria Math"/>
                        <w:i/>
                        <w:szCs w:val="20"/>
                      </w:rPr>
                    </m:ctrlPr>
                  </m:sSubSupPr>
                  <m:e>
                    <m:r>
                      <w:rPr>
                        <w:rFonts w:ascii="Cambria Math" w:hAnsi="Cambria Math"/>
                        <w:szCs w:val="20"/>
                      </w:rPr>
                      <m:t>r</m:t>
                    </m:r>
                  </m:e>
                  <m:sub>
                    <m:r>
                      <w:rPr>
                        <w:rFonts w:ascii="Cambria Math" w:hAnsi="Cambria Math"/>
                        <w:szCs w:val="20"/>
                      </w:rPr>
                      <m:t>t,T</m:t>
                    </m:r>
                  </m:sub>
                  <m:sup>
                    <m:r>
                      <w:rPr>
                        <w:rFonts w:ascii="Cambria Math" w:hAnsi="Cambria Math"/>
                        <w:szCs w:val="20"/>
                      </w:rPr>
                      <m:t>FWD</m:t>
                    </m:r>
                  </m:sup>
                </m:sSubSup>
                <m:r>
                  <w:rPr>
                    <w:rFonts w:ascii="Cambria Math" w:hAnsi="Cambria Math"/>
                    <w:szCs w:val="20"/>
                  </w:rPr>
                  <m:t>-X</m:t>
                </m:r>
              </m:e>
            </m:d>
          </m:num>
          <m:den>
            <m:r>
              <w:rPr>
                <w:rFonts w:ascii="Cambria Math" w:hAnsi="Cambria Math"/>
              </w:rPr>
              <m:t>σ∙</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e</m:t>
                    </m:r>
                  </m:sub>
                </m:sSub>
              </m:e>
            </m:rad>
          </m:den>
        </m:f>
      </m:oMath>
      <w:r w:rsidR="0023545C">
        <w:t xml:space="preserve"> </w:t>
      </w:r>
    </w:p>
    <w:p w:rsidR="007360BA" w:rsidRPr="006D385C" w:rsidRDefault="0023545C" w:rsidP="007360BA">
      <w:pPr>
        <w:spacing w:after="120"/>
        <w:jc w:val="both"/>
      </w:pPr>
      <m:oMath>
        <m:r>
          <w:rPr>
            <w:rFonts w:ascii="Cambria Math" w:hAnsi="Cambria Math"/>
          </w:rPr>
          <m:t>σ=normal interest rate volatility for the relevant combination of strike and expiry date</m:t>
        </m:r>
      </m:oMath>
      <w:r>
        <w:t xml:space="preserve"> </w:t>
      </w:r>
    </w:p>
    <w:p w:rsidR="009A0686" w:rsidRPr="006D385C" w:rsidRDefault="00026F69" w:rsidP="009A0686">
      <w:pPr>
        <w:spacing w:after="120"/>
        <w:jc w:val="both"/>
      </w:pPr>
      <m:oMath>
        <m:sSup>
          <m:sSupPr>
            <m:ctrlPr>
              <w:rPr>
                <w:rFonts w:ascii="Cambria Math" w:hAnsi="Cambria Math"/>
                <w:i/>
              </w:rPr>
            </m:ctrlPr>
          </m:sSupPr>
          <m:e>
            <m: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=standard normal probability density function</m:t>
        </m:r>
      </m:oMath>
      <w:r w:rsidR="009A0686" w:rsidRPr="006D385C">
        <w:t xml:space="preserve">  </w:t>
      </w:r>
    </w:p>
    <w:p w:rsidR="00DF75FA" w:rsidRPr="006D385C" w:rsidRDefault="00026F69" w:rsidP="00DF75FA">
      <w:pPr>
        <w:spacing w:after="120"/>
        <w:jc w:val="both"/>
      </w:pPr>
      <m:oMath>
        <m:sSup>
          <m:sSupPr>
            <m:ctrlPr>
              <w:rPr>
                <w:rFonts w:ascii="Cambria Math" w:hAnsi="Cambria Math"/>
                <w:i/>
              </w:rPr>
            </m:ctrlPr>
          </m:sSupPr>
          <m:e>
            <m: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on"/>
                <m:ctrlPr>
                  <w:rPr>
                    <w:rFonts w:ascii="Cambria Math" w:hAnsi="Cambria Math"/>
                    <w:i/>
                  </w:rPr>
                </m:ctrlPr>
              </m:radPr>
              <m:deg/>
              <m:e>
                <m:r>
                  <w:rPr>
                    <w:rFonts w:ascii="Cambria Math" w:hAnsi="Cambria Math"/>
                  </w:rPr>
                  <m:t>2π</m:t>
                </m:r>
              </m:e>
            </m:ra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w:r w:rsidR="00DF75FA" w:rsidRPr="006D385C">
        <w:t xml:space="preserve">  </w:t>
      </w:r>
    </w:p>
    <w:p w:rsidR="006F53BA" w:rsidRDefault="006F53BA" w:rsidP="0014218D">
      <w:pPr>
        <w:spacing w:after="120"/>
        <w:jc w:val="both"/>
      </w:pPr>
    </w:p>
    <w:p w:rsidR="007360BA" w:rsidRDefault="0023545C" w:rsidP="0014218D">
      <w:pPr>
        <w:spacing w:after="120"/>
        <w:jc w:val="both"/>
      </w:pPr>
      <w:r>
        <w:t xml:space="preserve">Given the above, the price of a corresponding </w:t>
      </w:r>
      <w:r w:rsidR="00B32BBE">
        <w:rPr>
          <w:b/>
          <w:i/>
        </w:rPr>
        <w:t>put</w:t>
      </w:r>
      <w:r>
        <w:t xml:space="preserve"> option is determined as follows:</w:t>
      </w:r>
    </w:p>
    <w:p w:rsidR="0023545C" w:rsidRDefault="0023545C" w:rsidP="0014218D">
      <w:pPr>
        <w:spacing w:after="120"/>
        <w:jc w:val="both"/>
        <w:rPr>
          <w:sz w:val="28"/>
        </w:rPr>
      </w:pPr>
      <m:oMath>
        <m:r>
          <w:rPr>
            <w:rFonts w:ascii="Cambria Math" w:hAnsi="Cambria Math"/>
            <w:sz w:val="28"/>
          </w:rPr>
          <m:t>P</m:t>
        </m:r>
        <m:d>
          <m:dPr>
            <m:ctrlPr>
              <w:rPr>
                <w:rFonts w:ascii="Cambria Math" w:hAnsi="Cambria Math"/>
                <w:i/>
                <w:sz w:val="28"/>
              </w:rPr>
            </m:ctrlPr>
          </m:dPr>
          <m:e>
            <m:sSubSup>
              <m:sSubSupPr>
                <m:ctrlPr>
                  <w:rPr>
                    <w:rFonts w:ascii="Cambria Math" w:hAnsi="Cambria Math"/>
                    <w:i/>
                    <w:sz w:val="28"/>
                  </w:rPr>
                </m:ctrlPr>
              </m:sSubSupPr>
              <m:e>
                <m:r>
                  <w:rPr>
                    <w:rFonts w:ascii="Cambria Math" w:hAnsi="Cambria Math"/>
                    <w:sz w:val="28"/>
                  </w:rPr>
                  <m:t>F</m:t>
                </m:r>
              </m:e>
              <m:sub>
                <m:r>
                  <w:rPr>
                    <w:rFonts w:ascii="Cambria Math" w:hAnsi="Cambria Math"/>
                    <w:sz w:val="28"/>
                  </w:rPr>
                  <m:t>t,T</m:t>
                </m:r>
              </m:sub>
              <m:sup>
                <m:r>
                  <w:rPr>
                    <w:rFonts w:ascii="Cambria Math" w:hAnsi="Cambria Math"/>
                    <w:sz w:val="28"/>
                  </w:rPr>
                  <m:t>STIR</m:t>
                </m:r>
              </m:sup>
            </m:sSubSup>
            <m:r>
              <w:rPr>
                <w:rFonts w:ascii="Cambria Math" w:hAnsi="Cambria Math"/>
                <w:sz w:val="28"/>
              </w:rPr>
              <m:t>,K,</m:t>
            </m:r>
            <m:sSub>
              <m:sSubPr>
                <m:ctrlPr>
                  <w:rPr>
                    <w:rFonts w:ascii="Cambria Math" w:hAnsi="Cambria Math"/>
                    <w:i/>
                    <w:sz w:val="28"/>
                  </w:rPr>
                </m:ctrlPr>
              </m:sSubPr>
              <m:e>
                <m:r>
                  <w:rPr>
                    <w:rFonts w:ascii="Cambria Math" w:hAnsi="Cambria Math"/>
                    <w:sz w:val="28"/>
                  </w:rPr>
                  <m:t>t</m:t>
                </m:r>
              </m:e>
              <m:sub>
                <m:r>
                  <w:rPr>
                    <w:rFonts w:ascii="Cambria Math" w:hAnsi="Cambria Math"/>
                    <w:sz w:val="28"/>
                  </w:rPr>
                  <m:t>e</m:t>
                </m:r>
              </m:sub>
            </m:sSub>
          </m:e>
        </m:d>
        <m:r>
          <w:rPr>
            <w:rFonts w:ascii="Cambria Math" w:hAnsi="Cambria Math"/>
            <w:sz w:val="28"/>
          </w:rPr>
          <m:t>=C</m:t>
        </m:r>
        <m:d>
          <m:dPr>
            <m:ctrlPr>
              <w:rPr>
                <w:rFonts w:ascii="Cambria Math" w:hAnsi="Cambria Math"/>
                <w:i/>
                <w:sz w:val="28"/>
              </w:rPr>
            </m:ctrlPr>
          </m:dPr>
          <m:e>
            <m:sSubSup>
              <m:sSubSupPr>
                <m:ctrlPr>
                  <w:rPr>
                    <w:rFonts w:ascii="Cambria Math" w:hAnsi="Cambria Math"/>
                    <w:i/>
                    <w:sz w:val="28"/>
                  </w:rPr>
                </m:ctrlPr>
              </m:sSubSupPr>
              <m:e>
                <m:r>
                  <w:rPr>
                    <w:rFonts w:ascii="Cambria Math" w:hAnsi="Cambria Math"/>
                    <w:sz w:val="28"/>
                  </w:rPr>
                  <m:t>r</m:t>
                </m:r>
              </m:e>
              <m:sub>
                <m:r>
                  <w:rPr>
                    <w:rFonts w:ascii="Cambria Math" w:hAnsi="Cambria Math"/>
                    <w:sz w:val="28"/>
                  </w:rPr>
                  <m:t>t,T</m:t>
                </m:r>
              </m:sub>
              <m:sup>
                <m:r>
                  <w:rPr>
                    <w:rFonts w:ascii="Cambria Math" w:hAnsi="Cambria Math"/>
                    <w:sz w:val="28"/>
                  </w:rPr>
                  <m:t>FWD</m:t>
                </m:r>
              </m:sup>
            </m:sSubSup>
            <m:r>
              <w:rPr>
                <w:rFonts w:ascii="Cambria Math" w:hAnsi="Cambria Math"/>
                <w:sz w:val="28"/>
              </w:rPr>
              <m:t>,</m:t>
            </m:r>
            <m:sSub>
              <m:sSubPr>
                <m:ctrlPr>
                  <w:rPr>
                    <w:rFonts w:ascii="Cambria Math" w:hAnsi="Cambria Math"/>
                    <w:i/>
                    <w:sz w:val="28"/>
                  </w:rPr>
                </m:ctrlPr>
              </m:sSubPr>
              <m:e>
                <m:r>
                  <w:rPr>
                    <w:rFonts w:ascii="Cambria Math" w:hAnsi="Cambria Math"/>
                    <w:sz w:val="28"/>
                  </w:rPr>
                  <m:t>X, t</m:t>
                </m:r>
              </m:e>
              <m:sub>
                <m:r>
                  <w:rPr>
                    <w:rFonts w:ascii="Cambria Math" w:hAnsi="Cambria Math"/>
                    <w:sz w:val="28"/>
                  </w:rPr>
                  <m:t>e</m:t>
                </m:r>
              </m:sub>
            </m:sSub>
          </m:e>
        </m:d>
        <m:r>
          <w:rPr>
            <w:rFonts w:ascii="Cambria Math" w:hAnsi="Cambria Math"/>
            <w:sz w:val="28"/>
          </w:rPr>
          <m:t>=</m:t>
        </m:r>
        <m:r>
          <w:rPr>
            <w:rFonts w:ascii="Cambria Math" w:hAnsi="Cambria Math"/>
            <w:sz w:val="28"/>
            <w:szCs w:val="28"/>
          </w:rPr>
          <m:t>N</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t,T</m:t>
                </m:r>
              </m:sub>
              <m:sup>
                <m:r>
                  <w:rPr>
                    <w:rFonts w:ascii="Cambria Math" w:hAnsi="Cambria Math"/>
                    <w:sz w:val="28"/>
                    <w:szCs w:val="28"/>
                  </w:rPr>
                  <m:t>FWD</m:t>
                </m:r>
              </m:sup>
            </m:sSubSup>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e>
        </m:d>
        <m:r>
          <w:rPr>
            <w:rFonts w:ascii="Cambria Math" w:hAnsi="Cambria Math"/>
            <w:sz w:val="28"/>
            <w:szCs w:val="28"/>
          </w:rPr>
          <m:t>∙σ∙</m:t>
        </m:r>
        <m:rad>
          <m:radPr>
            <m:degHide m:val="on"/>
            <m:ctrlPr>
              <w:rPr>
                <w:rFonts w:ascii="Cambria Math" w:hAnsi="Cambria Math"/>
                <w:i/>
                <w:sz w:val="28"/>
                <w:szCs w:val="28"/>
              </w:rPr>
            </m:ctrlPr>
          </m:radPr>
          <m:deg/>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e</m:t>
                </m:r>
              </m:sub>
            </m:sSub>
          </m:e>
        </m:rad>
      </m:oMath>
      <w:r w:rsidR="00915D9C">
        <w:rPr>
          <w:sz w:val="28"/>
        </w:rPr>
        <w:t xml:space="preserve"> </w:t>
      </w:r>
    </w:p>
    <w:p w:rsidR="006F53BA" w:rsidRDefault="006F53BA" w:rsidP="0014218D">
      <w:pPr>
        <w:spacing w:after="120"/>
        <w:jc w:val="both"/>
      </w:pPr>
    </w:p>
    <w:p w:rsidR="00915D9C" w:rsidRDefault="00915D9C" w:rsidP="0014218D">
      <w:pPr>
        <w:spacing w:after="120"/>
        <w:jc w:val="both"/>
      </w:pPr>
      <w:r>
        <w:t>Alternatively, the price of a put can be calculated as follows:</w:t>
      </w:r>
    </w:p>
    <w:p w:rsidR="00B32BBE" w:rsidRDefault="00B32BBE" w:rsidP="00B32BBE">
      <w:pPr>
        <w:spacing w:after="120"/>
        <w:jc w:val="both"/>
      </w:pPr>
      <m:oMath>
        <m:r>
          <w:rPr>
            <w:rFonts w:ascii="Cambria Math" w:hAnsi="Cambria Math"/>
            <w:sz w:val="28"/>
          </w:rPr>
          <m:t>P</m:t>
        </m:r>
        <m:d>
          <m:dPr>
            <m:ctrlPr>
              <w:rPr>
                <w:rFonts w:ascii="Cambria Math" w:hAnsi="Cambria Math"/>
                <w:i/>
                <w:sz w:val="28"/>
              </w:rPr>
            </m:ctrlPr>
          </m:dPr>
          <m:e>
            <m:sSubSup>
              <m:sSubSupPr>
                <m:ctrlPr>
                  <w:rPr>
                    <w:rFonts w:ascii="Cambria Math" w:hAnsi="Cambria Math"/>
                    <w:i/>
                    <w:sz w:val="28"/>
                  </w:rPr>
                </m:ctrlPr>
              </m:sSubSupPr>
              <m:e>
                <m:r>
                  <w:rPr>
                    <w:rFonts w:ascii="Cambria Math" w:hAnsi="Cambria Math"/>
                    <w:sz w:val="28"/>
                  </w:rPr>
                  <m:t>F</m:t>
                </m:r>
              </m:e>
              <m:sub>
                <m:r>
                  <w:rPr>
                    <w:rFonts w:ascii="Cambria Math" w:hAnsi="Cambria Math"/>
                    <w:sz w:val="28"/>
                  </w:rPr>
                  <m:t>t,T</m:t>
                </m:r>
              </m:sub>
              <m:sup>
                <m:r>
                  <w:rPr>
                    <w:rFonts w:ascii="Cambria Math" w:hAnsi="Cambria Math"/>
                    <w:sz w:val="28"/>
                  </w:rPr>
                  <m:t>STIR</m:t>
                </m:r>
              </m:sup>
            </m:sSubSup>
            <m:r>
              <w:rPr>
                <w:rFonts w:ascii="Cambria Math" w:hAnsi="Cambria Math"/>
                <w:sz w:val="28"/>
              </w:rPr>
              <m:t>,K,</m:t>
            </m:r>
            <m:sSub>
              <m:sSubPr>
                <m:ctrlPr>
                  <w:rPr>
                    <w:rFonts w:ascii="Cambria Math" w:hAnsi="Cambria Math"/>
                    <w:i/>
                    <w:sz w:val="28"/>
                  </w:rPr>
                </m:ctrlPr>
              </m:sSubPr>
              <m:e>
                <m:r>
                  <w:rPr>
                    <w:rFonts w:ascii="Cambria Math" w:hAnsi="Cambria Math"/>
                    <w:sz w:val="28"/>
                  </w:rPr>
                  <m:t>t</m:t>
                </m:r>
              </m:e>
              <m:sub>
                <m:r>
                  <w:rPr>
                    <w:rFonts w:ascii="Cambria Math" w:hAnsi="Cambria Math"/>
                    <w:sz w:val="28"/>
                  </w:rPr>
                  <m:t>e</m:t>
                </m:r>
              </m:sub>
            </m:sSub>
          </m:e>
        </m:d>
        <m:r>
          <w:rPr>
            <w:rFonts w:ascii="Cambria Math" w:hAnsi="Cambria Math"/>
            <w:sz w:val="28"/>
          </w:rPr>
          <m:t>=C</m:t>
        </m:r>
        <m:d>
          <m:dPr>
            <m:ctrlPr>
              <w:rPr>
                <w:rFonts w:ascii="Cambria Math" w:hAnsi="Cambria Math"/>
                <w:i/>
                <w:sz w:val="28"/>
              </w:rPr>
            </m:ctrlPr>
          </m:dPr>
          <m:e>
            <m:sSubSup>
              <m:sSubSupPr>
                <m:ctrlPr>
                  <w:rPr>
                    <w:rFonts w:ascii="Cambria Math" w:hAnsi="Cambria Math"/>
                    <w:i/>
                    <w:sz w:val="28"/>
                  </w:rPr>
                </m:ctrlPr>
              </m:sSubSupPr>
              <m:e>
                <m:r>
                  <w:rPr>
                    <w:rFonts w:ascii="Cambria Math" w:hAnsi="Cambria Math"/>
                    <w:sz w:val="28"/>
                  </w:rPr>
                  <m:t>r</m:t>
                </m:r>
              </m:e>
              <m:sub>
                <m:r>
                  <w:rPr>
                    <w:rFonts w:ascii="Cambria Math" w:hAnsi="Cambria Math"/>
                    <w:sz w:val="28"/>
                  </w:rPr>
                  <m:t>t,T</m:t>
                </m:r>
              </m:sub>
              <m:sup>
                <m:r>
                  <w:rPr>
                    <w:rFonts w:ascii="Cambria Math" w:hAnsi="Cambria Math"/>
                    <w:sz w:val="28"/>
                  </w:rPr>
                  <m:t>FWD</m:t>
                </m:r>
              </m:sup>
            </m:sSubSup>
            <m:r>
              <w:rPr>
                <w:rFonts w:ascii="Cambria Math" w:hAnsi="Cambria Math"/>
                <w:sz w:val="28"/>
              </w:rPr>
              <m:t>,</m:t>
            </m:r>
            <m:sSub>
              <m:sSubPr>
                <m:ctrlPr>
                  <w:rPr>
                    <w:rFonts w:ascii="Cambria Math" w:hAnsi="Cambria Math"/>
                    <w:i/>
                    <w:sz w:val="28"/>
                  </w:rPr>
                </m:ctrlPr>
              </m:sSubPr>
              <m:e>
                <m:r>
                  <w:rPr>
                    <w:rFonts w:ascii="Cambria Math" w:hAnsi="Cambria Math"/>
                    <w:sz w:val="28"/>
                  </w:rPr>
                  <m:t>X, t</m:t>
                </m:r>
              </m:e>
              <m:sub>
                <m:r>
                  <w:rPr>
                    <w:rFonts w:ascii="Cambria Math" w:hAnsi="Cambria Math"/>
                    <w:sz w:val="28"/>
                  </w:rPr>
                  <m:t>e</m:t>
                </m:r>
              </m:sub>
            </m:sSub>
          </m:e>
        </m:d>
        <m:r>
          <w:rPr>
            <w:rFonts w:ascii="Cambria Math" w:hAnsi="Cambria Math"/>
            <w:sz w:val="28"/>
          </w:rPr>
          <m:t>=</m:t>
        </m:r>
        <m:sSubSup>
          <m:sSubSupPr>
            <m:ctrlPr>
              <w:rPr>
                <w:rFonts w:ascii="Cambria Math" w:hAnsi="Cambria Math"/>
                <w:i/>
                <w:sz w:val="28"/>
              </w:rPr>
            </m:ctrlPr>
          </m:sSubSupPr>
          <m:e>
            <m:r>
              <w:rPr>
                <w:rFonts w:ascii="Cambria Math" w:hAnsi="Cambria Math"/>
                <w:sz w:val="28"/>
              </w:rPr>
              <m:t>r</m:t>
            </m:r>
          </m:e>
          <m:sub>
            <m:r>
              <w:rPr>
                <w:rFonts w:ascii="Cambria Math" w:hAnsi="Cambria Math"/>
                <w:sz w:val="28"/>
              </w:rPr>
              <m:t>t,T</m:t>
            </m:r>
          </m:sub>
          <m:sup>
            <m:r>
              <w:rPr>
                <w:rFonts w:ascii="Cambria Math" w:hAnsi="Cambria Math"/>
                <w:sz w:val="28"/>
              </w:rPr>
              <m:t>FWD</m:t>
            </m:r>
          </m:sup>
        </m:sSubSup>
        <m:r>
          <w:rPr>
            <w:rFonts w:ascii="Cambria Math" w:hAnsi="Cambria Math"/>
            <w:sz w:val="28"/>
          </w:rPr>
          <m:t>-X+P</m:t>
        </m:r>
        <m:d>
          <m:dPr>
            <m:ctrlPr>
              <w:rPr>
                <w:rFonts w:ascii="Cambria Math" w:hAnsi="Cambria Math"/>
                <w:i/>
                <w:sz w:val="28"/>
              </w:rPr>
            </m:ctrlPr>
          </m:dPr>
          <m:e>
            <m:sSubSup>
              <m:sSubSupPr>
                <m:ctrlPr>
                  <w:rPr>
                    <w:rFonts w:ascii="Cambria Math" w:hAnsi="Cambria Math"/>
                    <w:i/>
                    <w:sz w:val="28"/>
                  </w:rPr>
                </m:ctrlPr>
              </m:sSubSupPr>
              <m:e>
                <m:r>
                  <w:rPr>
                    <w:rFonts w:ascii="Cambria Math" w:hAnsi="Cambria Math"/>
                    <w:sz w:val="28"/>
                  </w:rPr>
                  <m:t>r</m:t>
                </m:r>
              </m:e>
              <m:sub>
                <m:r>
                  <w:rPr>
                    <w:rFonts w:ascii="Cambria Math" w:hAnsi="Cambria Math"/>
                    <w:sz w:val="28"/>
                  </w:rPr>
                  <m:t>t,T</m:t>
                </m:r>
              </m:sub>
              <m:sup>
                <m:r>
                  <w:rPr>
                    <w:rFonts w:ascii="Cambria Math" w:hAnsi="Cambria Math"/>
                    <w:sz w:val="28"/>
                  </w:rPr>
                  <m:t>FWD</m:t>
                </m:r>
              </m:sup>
            </m:sSubSup>
            <m:r>
              <w:rPr>
                <w:rFonts w:ascii="Cambria Math" w:hAnsi="Cambria Math"/>
                <w:sz w:val="28"/>
              </w:rPr>
              <m:t>,</m:t>
            </m:r>
            <m:sSub>
              <m:sSubPr>
                <m:ctrlPr>
                  <w:rPr>
                    <w:rFonts w:ascii="Cambria Math" w:hAnsi="Cambria Math"/>
                    <w:i/>
                    <w:sz w:val="28"/>
                  </w:rPr>
                </m:ctrlPr>
              </m:sSubPr>
              <m:e>
                <m:r>
                  <w:rPr>
                    <w:rFonts w:ascii="Cambria Math" w:hAnsi="Cambria Math"/>
                    <w:sz w:val="28"/>
                  </w:rPr>
                  <m:t>X,t</m:t>
                </m:r>
              </m:e>
              <m:sub>
                <m:r>
                  <w:rPr>
                    <w:rFonts w:ascii="Cambria Math" w:hAnsi="Cambria Math"/>
                    <w:sz w:val="28"/>
                  </w:rPr>
                  <m:t>e</m:t>
                </m:r>
              </m:sub>
            </m:sSub>
          </m:e>
        </m:d>
      </m:oMath>
      <w:r>
        <w:rPr>
          <w:sz w:val="28"/>
        </w:rPr>
        <w:t xml:space="preserve"> </w:t>
      </w:r>
    </w:p>
    <w:p w:rsidR="00B32BBE" w:rsidRDefault="00B32BBE" w:rsidP="0014218D">
      <w:pPr>
        <w:spacing w:after="120"/>
        <w:jc w:val="both"/>
      </w:pPr>
    </w:p>
    <w:p w:rsidR="00B0457D" w:rsidRPr="006D385C" w:rsidRDefault="00915D9C" w:rsidP="0014218D">
      <w:pPr>
        <w:spacing w:after="120"/>
        <w:jc w:val="both"/>
      </w:pPr>
      <w:r>
        <w:t>Th</w:t>
      </w:r>
      <w:r w:rsidR="00430309">
        <w:t xml:space="preserve">e latter </w:t>
      </w:r>
      <w:r>
        <w:t xml:space="preserve">expression </w:t>
      </w:r>
      <w:r w:rsidR="00B0457D">
        <w:t>follows from put-call parity.</w:t>
      </w:r>
    </w:p>
    <w:p w:rsidR="006F53BA" w:rsidRDefault="006F53BA" w:rsidP="006F53BA">
      <w:pPr>
        <w:pStyle w:val="Heading3"/>
        <w:numPr>
          <w:ilvl w:val="0"/>
          <w:numId w:val="0"/>
        </w:numPr>
        <w:spacing w:before="0" w:after="120"/>
        <w:jc w:val="both"/>
      </w:pPr>
    </w:p>
    <w:p w:rsidR="00D43CE2" w:rsidRPr="006D385C" w:rsidRDefault="00D43CE2" w:rsidP="0089164F">
      <w:pPr>
        <w:pStyle w:val="Heading3"/>
        <w:spacing w:before="0" w:after="120"/>
        <w:jc w:val="both"/>
      </w:pPr>
      <w:r w:rsidRPr="006D385C">
        <w:t>Example</w:t>
      </w:r>
    </w:p>
    <w:p w:rsidR="00430309" w:rsidRPr="006D385C" w:rsidRDefault="00430309" w:rsidP="00430309">
      <w:pPr>
        <w:spacing w:after="120"/>
        <w:jc w:val="both"/>
      </w:pPr>
      <w:r w:rsidRPr="006D385C">
        <w:t xml:space="preserve">For the purposes of demonstrating how the calculation defined above works in practice, </w:t>
      </w:r>
      <w:r w:rsidR="009757F9">
        <w:t>a</w:t>
      </w:r>
      <w:r w:rsidRPr="006D385C">
        <w:t xml:space="preserve"> </w:t>
      </w:r>
      <w:r w:rsidRPr="008F2730">
        <w:rPr>
          <w:b/>
          <w:i/>
        </w:rPr>
        <w:t>call</w:t>
      </w:r>
      <w:r>
        <w:t xml:space="preserve"> option on the </w:t>
      </w:r>
      <w:r w:rsidRPr="006D385C">
        <w:t>3-month EURIBOR future</w:t>
      </w:r>
      <w:r>
        <w:t>s contract</w:t>
      </w:r>
      <w:r w:rsidRPr="006D385C">
        <w:t xml:space="preserve"> expiring on Monday </w:t>
      </w:r>
      <w:r>
        <w:t>14</w:t>
      </w:r>
      <w:r w:rsidRPr="006D385C">
        <w:rPr>
          <w:vertAlign w:val="superscript"/>
        </w:rPr>
        <w:t>th</w:t>
      </w:r>
      <w:r w:rsidRPr="006D385C">
        <w:t xml:space="preserve"> </w:t>
      </w:r>
      <w:r>
        <w:t>September</w:t>
      </w:r>
      <w:r w:rsidRPr="006D385C">
        <w:t xml:space="preserve"> 2015 was chosen.</w:t>
      </w:r>
    </w:p>
    <w:p w:rsidR="00430309" w:rsidRPr="006D385C" w:rsidRDefault="00430309" w:rsidP="00430309">
      <w:pPr>
        <w:jc w:val="both"/>
      </w:pPr>
      <w:r w:rsidRPr="006D385C">
        <w:t>The relevant contract static data are as follows: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28"/>
        <w:gridCol w:w="5670"/>
      </w:tblGrid>
      <w:tr w:rsidR="00430309" w:rsidRPr="006D385C" w:rsidTr="00000148">
        <w:tc>
          <w:tcPr>
            <w:tcW w:w="3828" w:type="dxa"/>
          </w:tcPr>
          <w:p w:rsidR="00430309" w:rsidRPr="006D385C" w:rsidRDefault="00430309" w:rsidP="00DE2AE0">
            <w:pPr>
              <w:spacing w:after="0"/>
              <w:jc w:val="both"/>
              <w:rPr>
                <w:rFonts w:asciiTheme="minorHAnsi" w:hAnsiTheme="minorHAnsi" w:cstheme="minorHAnsi"/>
                <w:b/>
                <w:szCs w:val="20"/>
              </w:rPr>
            </w:pPr>
            <w:r w:rsidRPr="006D385C">
              <w:rPr>
                <w:rFonts w:asciiTheme="minorHAnsi" w:hAnsiTheme="minorHAnsi" w:cstheme="minorHAnsi"/>
                <w:b/>
                <w:szCs w:val="20"/>
              </w:rPr>
              <w:t xml:space="preserve">Contract Details / </w:t>
            </w:r>
            <w:r w:rsidR="00DE2AE0">
              <w:rPr>
                <w:rFonts w:asciiTheme="minorHAnsi" w:hAnsiTheme="minorHAnsi" w:cstheme="minorHAnsi"/>
                <w:b/>
                <w:szCs w:val="20"/>
              </w:rPr>
              <w:t>Expiry</w:t>
            </w:r>
            <w:r w:rsidRPr="006D385C">
              <w:rPr>
                <w:rFonts w:asciiTheme="minorHAnsi" w:hAnsiTheme="minorHAnsi" w:cstheme="minorHAnsi"/>
                <w:b/>
                <w:szCs w:val="20"/>
              </w:rPr>
              <w:t xml:space="preserve"> Month</w:t>
            </w:r>
          </w:p>
        </w:tc>
        <w:tc>
          <w:tcPr>
            <w:tcW w:w="5670" w:type="dxa"/>
          </w:tcPr>
          <w:p w:rsidR="00430309" w:rsidRPr="006D385C" w:rsidRDefault="00430309" w:rsidP="00430309">
            <w:pPr>
              <w:spacing w:after="0"/>
              <w:jc w:val="both"/>
              <w:rPr>
                <w:rFonts w:asciiTheme="minorHAnsi" w:hAnsiTheme="minorHAnsi" w:cstheme="minorHAnsi"/>
                <w:b/>
                <w:szCs w:val="20"/>
              </w:rPr>
            </w:pPr>
            <w:r>
              <w:rPr>
                <w:rFonts w:asciiTheme="minorHAnsi" w:hAnsiTheme="minorHAnsi" w:cstheme="minorHAnsi"/>
                <w:b/>
                <w:szCs w:val="20"/>
              </w:rPr>
              <w:t xml:space="preserve">Call on </w:t>
            </w:r>
            <w:r w:rsidRPr="006D385C">
              <w:rPr>
                <w:rFonts w:asciiTheme="minorHAnsi" w:hAnsiTheme="minorHAnsi" w:cstheme="minorHAnsi"/>
                <w:b/>
                <w:szCs w:val="20"/>
              </w:rPr>
              <w:t xml:space="preserve">3-Month EURIBOR Future / </w:t>
            </w:r>
            <w:r>
              <w:rPr>
                <w:rFonts w:asciiTheme="minorHAnsi" w:hAnsiTheme="minorHAnsi" w:cstheme="minorHAnsi"/>
                <w:b/>
                <w:szCs w:val="20"/>
              </w:rPr>
              <w:t>September</w:t>
            </w:r>
            <w:r w:rsidRPr="006D385C">
              <w:rPr>
                <w:rFonts w:asciiTheme="minorHAnsi" w:hAnsiTheme="minorHAnsi" w:cstheme="minorHAnsi"/>
                <w:b/>
                <w:szCs w:val="20"/>
              </w:rPr>
              <w:t xml:space="preserve"> 2015</w:t>
            </w:r>
          </w:p>
        </w:tc>
      </w:tr>
      <w:tr w:rsidR="00430309" w:rsidRPr="006D385C" w:rsidTr="00000148">
        <w:tc>
          <w:tcPr>
            <w:tcW w:w="3828" w:type="dxa"/>
          </w:tcPr>
          <w:p w:rsidR="00430309" w:rsidRPr="006D385C" w:rsidRDefault="00430309" w:rsidP="00000148">
            <w:pPr>
              <w:spacing w:after="0"/>
              <w:jc w:val="both"/>
              <w:rPr>
                <w:rFonts w:asciiTheme="minorHAnsi" w:hAnsiTheme="minorHAnsi" w:cstheme="minorHAnsi"/>
                <w:szCs w:val="20"/>
              </w:rPr>
            </w:pPr>
            <w:r w:rsidRPr="006D385C">
              <w:rPr>
                <w:rFonts w:asciiTheme="minorHAnsi" w:hAnsiTheme="minorHAnsi" w:cstheme="minorHAnsi"/>
                <w:szCs w:val="20"/>
              </w:rPr>
              <w:t>Expiry Date</w:t>
            </w:r>
          </w:p>
        </w:tc>
        <w:tc>
          <w:tcPr>
            <w:tcW w:w="5670" w:type="dxa"/>
          </w:tcPr>
          <w:p w:rsidR="00430309" w:rsidRPr="006D385C" w:rsidRDefault="00430309" w:rsidP="00430309">
            <w:pPr>
              <w:spacing w:after="0"/>
              <w:jc w:val="both"/>
              <w:rPr>
                <w:rFonts w:asciiTheme="minorHAnsi" w:hAnsiTheme="minorHAnsi" w:cstheme="minorHAnsi"/>
                <w:szCs w:val="20"/>
              </w:rPr>
            </w:pPr>
            <w:r w:rsidRPr="006D385C">
              <w:rPr>
                <w:rFonts w:asciiTheme="minorHAnsi" w:hAnsiTheme="minorHAnsi" w:cstheme="minorHAnsi"/>
                <w:szCs w:val="20"/>
              </w:rPr>
              <w:t>1</w:t>
            </w:r>
            <w:r>
              <w:rPr>
                <w:rFonts w:asciiTheme="minorHAnsi" w:hAnsiTheme="minorHAnsi" w:cstheme="minorHAnsi"/>
                <w:szCs w:val="20"/>
              </w:rPr>
              <w:t>4</w:t>
            </w:r>
            <w:r w:rsidRPr="006D385C">
              <w:rPr>
                <w:rFonts w:asciiTheme="minorHAnsi" w:hAnsiTheme="minorHAnsi" w:cstheme="minorHAnsi"/>
                <w:szCs w:val="20"/>
                <w:vertAlign w:val="superscript"/>
              </w:rPr>
              <w:t>th</w:t>
            </w:r>
            <w:r w:rsidRPr="006D385C">
              <w:rPr>
                <w:rFonts w:asciiTheme="minorHAnsi" w:hAnsiTheme="minorHAnsi" w:cstheme="minorHAnsi"/>
                <w:szCs w:val="20"/>
              </w:rPr>
              <w:t xml:space="preserve"> </w:t>
            </w:r>
            <w:r>
              <w:rPr>
                <w:rFonts w:asciiTheme="minorHAnsi" w:hAnsiTheme="minorHAnsi" w:cstheme="minorHAnsi"/>
                <w:szCs w:val="20"/>
              </w:rPr>
              <w:t>September</w:t>
            </w:r>
            <w:r w:rsidRPr="006D385C">
              <w:rPr>
                <w:rFonts w:asciiTheme="minorHAnsi" w:hAnsiTheme="minorHAnsi" w:cstheme="minorHAnsi"/>
                <w:szCs w:val="20"/>
              </w:rPr>
              <w:t xml:space="preserve"> 2015 </w:t>
            </w:r>
          </w:p>
        </w:tc>
      </w:tr>
      <w:tr w:rsidR="00430309" w:rsidRPr="006D385C" w:rsidTr="00000148">
        <w:tc>
          <w:tcPr>
            <w:tcW w:w="3828" w:type="dxa"/>
          </w:tcPr>
          <w:p w:rsidR="00430309" w:rsidRPr="006D385C" w:rsidRDefault="00430309" w:rsidP="00000148">
            <w:pPr>
              <w:spacing w:after="0"/>
              <w:jc w:val="both"/>
              <w:rPr>
                <w:rFonts w:asciiTheme="minorHAnsi" w:hAnsiTheme="minorHAnsi" w:cstheme="minorHAnsi"/>
                <w:szCs w:val="20"/>
              </w:rPr>
            </w:pPr>
            <w:r>
              <w:rPr>
                <w:rFonts w:asciiTheme="minorHAnsi" w:hAnsiTheme="minorHAnsi" w:cstheme="minorHAnsi"/>
                <w:szCs w:val="20"/>
              </w:rPr>
              <w:t>Theo. Price of the Underlying Future</w:t>
            </w:r>
          </w:p>
        </w:tc>
        <w:tc>
          <w:tcPr>
            <w:tcW w:w="5670" w:type="dxa"/>
          </w:tcPr>
          <w:p w:rsidR="00430309" w:rsidRPr="006D385C" w:rsidRDefault="00430309" w:rsidP="00000148">
            <w:pPr>
              <w:spacing w:after="0"/>
              <w:jc w:val="both"/>
              <w:rPr>
                <w:rFonts w:asciiTheme="minorHAnsi" w:hAnsiTheme="minorHAnsi" w:cstheme="minorHAnsi"/>
                <w:szCs w:val="20"/>
              </w:rPr>
            </w:pPr>
            <w:r>
              <w:rPr>
                <w:rFonts w:asciiTheme="minorHAnsi" w:hAnsiTheme="minorHAnsi" w:cstheme="minorHAnsi"/>
                <w:szCs w:val="20"/>
              </w:rPr>
              <w:t>99.59</w:t>
            </w:r>
            <w:r w:rsidR="004D2BDF">
              <w:rPr>
                <w:rFonts w:asciiTheme="minorHAnsi" w:hAnsiTheme="minorHAnsi" w:cstheme="minorHAnsi"/>
                <w:szCs w:val="20"/>
              </w:rPr>
              <w:t>0</w:t>
            </w:r>
          </w:p>
        </w:tc>
      </w:tr>
      <w:tr w:rsidR="00430309" w:rsidRPr="006D385C" w:rsidTr="00000148">
        <w:tc>
          <w:tcPr>
            <w:tcW w:w="3828" w:type="dxa"/>
          </w:tcPr>
          <w:p w:rsidR="00430309" w:rsidRPr="006D385C" w:rsidRDefault="00430309" w:rsidP="00000148">
            <w:pPr>
              <w:spacing w:after="0"/>
              <w:jc w:val="both"/>
              <w:rPr>
                <w:rFonts w:asciiTheme="minorHAnsi" w:hAnsiTheme="minorHAnsi" w:cstheme="minorHAnsi"/>
                <w:szCs w:val="20"/>
              </w:rPr>
            </w:pPr>
            <w:r>
              <w:rPr>
                <w:rFonts w:asciiTheme="minorHAnsi" w:hAnsiTheme="minorHAnsi" w:cstheme="minorHAnsi"/>
                <w:szCs w:val="20"/>
              </w:rPr>
              <w:t>Strike Price</w:t>
            </w:r>
          </w:p>
        </w:tc>
        <w:tc>
          <w:tcPr>
            <w:tcW w:w="5670" w:type="dxa"/>
          </w:tcPr>
          <w:p w:rsidR="00430309" w:rsidRPr="006D385C" w:rsidRDefault="00430309" w:rsidP="00000148">
            <w:pPr>
              <w:spacing w:after="0"/>
              <w:jc w:val="both"/>
              <w:rPr>
                <w:rFonts w:asciiTheme="minorHAnsi" w:hAnsiTheme="minorHAnsi" w:cstheme="minorHAnsi"/>
                <w:szCs w:val="20"/>
              </w:rPr>
            </w:pPr>
            <w:r>
              <w:rPr>
                <w:rFonts w:asciiTheme="minorHAnsi" w:hAnsiTheme="minorHAnsi" w:cstheme="minorHAnsi"/>
                <w:szCs w:val="20"/>
              </w:rPr>
              <w:t>99.50</w:t>
            </w:r>
            <w:r w:rsidR="004D2BDF">
              <w:rPr>
                <w:rFonts w:asciiTheme="minorHAnsi" w:hAnsiTheme="minorHAnsi" w:cstheme="minorHAnsi"/>
                <w:szCs w:val="20"/>
              </w:rPr>
              <w:t>0</w:t>
            </w:r>
          </w:p>
        </w:tc>
      </w:tr>
      <w:tr w:rsidR="00430309" w:rsidRPr="006D385C" w:rsidTr="00000148">
        <w:tc>
          <w:tcPr>
            <w:tcW w:w="3828" w:type="dxa"/>
          </w:tcPr>
          <w:p w:rsidR="00430309" w:rsidRPr="006D385C" w:rsidRDefault="006E2A1B" w:rsidP="00000148">
            <w:pPr>
              <w:spacing w:after="0"/>
              <w:jc w:val="both"/>
              <w:rPr>
                <w:rFonts w:asciiTheme="minorHAnsi" w:hAnsiTheme="minorHAnsi" w:cstheme="minorHAnsi"/>
                <w:szCs w:val="20"/>
              </w:rPr>
            </w:pPr>
            <w:r>
              <w:rPr>
                <w:rFonts w:asciiTheme="minorHAnsi" w:hAnsiTheme="minorHAnsi" w:cstheme="minorHAnsi"/>
                <w:szCs w:val="20"/>
              </w:rPr>
              <w:t>Ev</w:t>
            </w:r>
            <w:r w:rsidRPr="006D385C">
              <w:rPr>
                <w:rFonts w:asciiTheme="minorHAnsi" w:hAnsiTheme="minorHAnsi" w:cstheme="minorHAnsi"/>
                <w:szCs w:val="20"/>
              </w:rPr>
              <w:t xml:space="preserve">aluation </w:t>
            </w:r>
            <w:r w:rsidR="00430309" w:rsidRPr="006D385C">
              <w:rPr>
                <w:rFonts w:asciiTheme="minorHAnsi" w:hAnsiTheme="minorHAnsi" w:cstheme="minorHAnsi"/>
                <w:szCs w:val="20"/>
              </w:rPr>
              <w:t>Date</w:t>
            </w:r>
          </w:p>
        </w:tc>
        <w:tc>
          <w:tcPr>
            <w:tcW w:w="5670" w:type="dxa"/>
          </w:tcPr>
          <w:p w:rsidR="00430309" w:rsidRPr="006D385C" w:rsidRDefault="00430309" w:rsidP="00430309">
            <w:pPr>
              <w:spacing w:after="0"/>
              <w:jc w:val="both"/>
              <w:rPr>
                <w:rFonts w:asciiTheme="minorHAnsi" w:hAnsiTheme="minorHAnsi" w:cstheme="minorHAnsi"/>
                <w:szCs w:val="20"/>
              </w:rPr>
            </w:pPr>
            <w:r w:rsidRPr="006D385C">
              <w:rPr>
                <w:rFonts w:asciiTheme="minorHAnsi" w:hAnsiTheme="minorHAnsi" w:cstheme="minorHAnsi"/>
                <w:szCs w:val="20"/>
              </w:rPr>
              <w:t>17</w:t>
            </w:r>
            <w:r w:rsidRPr="006D385C">
              <w:rPr>
                <w:rFonts w:asciiTheme="minorHAnsi" w:hAnsiTheme="minorHAnsi" w:cstheme="minorHAnsi"/>
                <w:szCs w:val="20"/>
                <w:vertAlign w:val="superscript"/>
              </w:rPr>
              <w:t>th</w:t>
            </w:r>
            <w:r w:rsidRPr="006D385C">
              <w:rPr>
                <w:rFonts w:asciiTheme="minorHAnsi" w:hAnsiTheme="minorHAnsi" w:cstheme="minorHAnsi"/>
                <w:szCs w:val="20"/>
              </w:rPr>
              <w:t xml:space="preserve"> </w:t>
            </w:r>
            <w:r>
              <w:rPr>
                <w:rFonts w:asciiTheme="minorHAnsi" w:hAnsiTheme="minorHAnsi" w:cstheme="minorHAnsi"/>
                <w:szCs w:val="20"/>
              </w:rPr>
              <w:t>March</w:t>
            </w:r>
            <w:r w:rsidRPr="006D385C">
              <w:rPr>
                <w:rFonts w:asciiTheme="minorHAnsi" w:hAnsiTheme="minorHAnsi" w:cstheme="minorHAnsi"/>
                <w:szCs w:val="20"/>
              </w:rPr>
              <w:t xml:space="preserve"> 2014</w:t>
            </w:r>
          </w:p>
        </w:tc>
      </w:tr>
    </w:tbl>
    <w:p w:rsidR="00430309" w:rsidRDefault="00430309" w:rsidP="00430309">
      <w:pPr>
        <w:spacing w:after="120"/>
        <w:jc w:val="both"/>
      </w:pPr>
    </w:p>
    <w:p w:rsidR="00430309" w:rsidRPr="006D385C" w:rsidRDefault="00430309" w:rsidP="00430309">
      <w:pPr>
        <w:jc w:val="both"/>
      </w:pPr>
      <w:r>
        <w:t>Given</w:t>
      </w:r>
      <w:r w:rsidRPr="006D385C">
        <w:t xml:space="preserve"> the above, the pricing calculation proceeds as follows: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22"/>
        <w:gridCol w:w="7893"/>
      </w:tblGrid>
      <w:tr w:rsidR="00430309" w:rsidRPr="006D385C" w:rsidTr="00F534E8">
        <w:trPr>
          <w:trHeight w:val="425"/>
        </w:trPr>
        <w:tc>
          <w:tcPr>
            <w:tcW w:w="1622" w:type="dxa"/>
            <w:vAlign w:val="center"/>
          </w:tcPr>
          <w:p w:rsidR="00430309" w:rsidRPr="006D385C" w:rsidRDefault="00026F69" w:rsidP="00000148">
            <w:pPr>
              <w:spacing w:after="0"/>
              <w:jc w:val="both"/>
              <w:rPr>
                <w:rFonts w:asciiTheme="minorHAnsi" w:hAnsiTheme="minorHAnsi" w:cstheme="minorHAnsi"/>
                <w:szCs w:val="20"/>
              </w:rPr>
            </w:pPr>
            <m:oMath>
              <m:sSubSup>
                <m:sSubSupPr>
                  <m:ctrlPr>
                    <w:rPr>
                      <w:rFonts w:ascii="Cambria Math" w:hAnsi="Cambria Math"/>
                      <w:i/>
                    </w:rPr>
                  </m:ctrlPr>
                </m:sSubSupPr>
                <m:e>
                  <m:r>
                    <w:rPr>
                      <w:rFonts w:ascii="Cambria Math" w:hAnsi="Cambria Math"/>
                    </w:rPr>
                    <m:t>r</m:t>
                  </m:r>
                </m:e>
                <m:sub>
                  <m:r>
                    <w:rPr>
                      <w:rFonts w:ascii="Cambria Math" w:hAnsi="Cambria Math"/>
                    </w:rPr>
                    <m:t>t,T</m:t>
                  </m:r>
                </m:sub>
                <m:sup>
                  <m:r>
                    <w:rPr>
                      <w:rFonts w:ascii="Cambria Math" w:hAnsi="Cambria Math"/>
                    </w:rPr>
                    <m:t>FWD</m:t>
                  </m:r>
                </m:sup>
              </m:sSubSup>
            </m:oMath>
            <w:r w:rsidR="00430309">
              <w:rPr>
                <w:rFonts w:asciiTheme="minorHAnsi" w:hAnsiTheme="minorHAnsi" w:cstheme="minorHAnsi"/>
              </w:rPr>
              <w:t xml:space="preserve"> </w:t>
            </w:r>
          </w:p>
        </w:tc>
        <w:tc>
          <w:tcPr>
            <w:tcW w:w="7893" w:type="dxa"/>
            <w:vAlign w:val="center"/>
          </w:tcPr>
          <w:p w:rsidR="00430309" w:rsidRPr="006D385C" w:rsidRDefault="002356B0" w:rsidP="008F2730">
            <w:pPr>
              <w:spacing w:after="0"/>
              <w:jc w:val="both"/>
              <w:rPr>
                <w:rFonts w:asciiTheme="minorHAnsi" w:hAnsiTheme="minorHAnsi" w:cstheme="minorHAnsi"/>
                <w:szCs w:val="20"/>
              </w:rPr>
            </w:pPr>
            <m:oMath>
              <m:r>
                <w:rPr>
                  <w:rFonts w:ascii="Cambria Math" w:hAnsi="Cambria Math"/>
                </w:rPr>
                <m:t>=100-</m:t>
              </m:r>
              <m:sSubSup>
                <m:sSubSupPr>
                  <m:ctrlPr>
                    <w:rPr>
                      <w:rFonts w:ascii="Cambria Math" w:hAnsi="Cambria Math"/>
                      <w:i/>
                    </w:rPr>
                  </m:ctrlPr>
                </m:sSubSupPr>
                <m:e>
                  <m:r>
                    <w:rPr>
                      <w:rFonts w:ascii="Cambria Math" w:hAnsi="Cambria Math"/>
                    </w:rPr>
                    <m:t>F</m:t>
                  </m:r>
                </m:e>
                <m:sub>
                  <m:r>
                    <w:rPr>
                      <w:rFonts w:ascii="Cambria Math" w:hAnsi="Cambria Math"/>
                    </w:rPr>
                    <m:t>t,T</m:t>
                  </m:r>
                </m:sub>
                <m:sup>
                  <m:r>
                    <w:rPr>
                      <w:rFonts w:ascii="Cambria Math" w:hAnsi="Cambria Math"/>
                    </w:rPr>
                    <m:t>STIR</m:t>
                  </m:r>
                </m:sup>
              </m:sSubSup>
              <m:r>
                <w:rPr>
                  <w:rFonts w:ascii="Cambria Math" w:hAnsi="Cambria Math"/>
                </w:rPr>
                <m:t>=</m:t>
              </m:r>
              <m:d>
                <m:dPr>
                  <m:ctrlPr>
                    <w:rPr>
                      <w:rFonts w:ascii="Cambria Math" w:hAnsi="Cambria Math"/>
                      <w:i/>
                    </w:rPr>
                  </m:ctrlPr>
                </m:dPr>
                <m:e>
                  <m:r>
                    <w:rPr>
                      <w:rFonts w:ascii="Cambria Math" w:hAnsi="Cambria Math"/>
                    </w:rPr>
                    <m:t>100.000-99.590</m:t>
                  </m:r>
                </m:e>
              </m:d>
              <m:r>
                <w:rPr>
                  <w:rFonts w:ascii="Cambria Math" w:hAnsi="Cambria Math"/>
                </w:rPr>
                <m:t>=0.410</m:t>
              </m:r>
            </m:oMath>
            <w:r w:rsidR="008F2730">
              <w:rPr>
                <w:rFonts w:asciiTheme="minorHAnsi" w:hAnsiTheme="minorHAnsi" w:cstheme="minorHAnsi"/>
              </w:rPr>
              <w:t xml:space="preserve"> </w:t>
            </w:r>
          </w:p>
        </w:tc>
      </w:tr>
      <w:tr w:rsidR="00F534E8" w:rsidRPr="006D385C" w:rsidTr="00F534E8">
        <w:trPr>
          <w:trHeight w:val="425"/>
        </w:trPr>
        <w:tc>
          <w:tcPr>
            <w:tcW w:w="1622" w:type="dxa"/>
            <w:vAlign w:val="center"/>
          </w:tcPr>
          <w:p w:rsidR="00F534E8" w:rsidRPr="006D385C" w:rsidRDefault="00F534E8" w:rsidP="00000148">
            <w:pPr>
              <w:spacing w:after="0"/>
              <w:jc w:val="both"/>
              <w:rPr>
                <w:rFonts w:asciiTheme="minorHAnsi" w:hAnsiTheme="minorHAnsi" w:cstheme="minorHAnsi"/>
                <w:szCs w:val="20"/>
              </w:rPr>
            </w:pPr>
            <m:oMath>
              <m:r>
                <w:rPr>
                  <w:rFonts w:ascii="Cambria Math" w:hAnsi="Cambria Math"/>
                </w:rPr>
                <m:t>X</m:t>
              </m:r>
            </m:oMath>
            <w:r>
              <w:rPr>
                <w:rFonts w:asciiTheme="minorHAnsi" w:hAnsiTheme="minorHAnsi" w:cstheme="minorHAnsi"/>
              </w:rPr>
              <w:t xml:space="preserve"> </w:t>
            </w:r>
          </w:p>
        </w:tc>
        <w:tc>
          <w:tcPr>
            <w:tcW w:w="7893" w:type="dxa"/>
            <w:vAlign w:val="center"/>
          </w:tcPr>
          <w:p w:rsidR="00F534E8" w:rsidRPr="006D385C" w:rsidRDefault="002356B0" w:rsidP="002356B0">
            <w:pPr>
              <w:spacing w:after="0"/>
              <w:jc w:val="both"/>
              <w:rPr>
                <w:rFonts w:asciiTheme="minorHAnsi" w:hAnsiTheme="minorHAnsi" w:cstheme="minorHAnsi"/>
                <w:szCs w:val="20"/>
              </w:rPr>
            </w:pPr>
            <m:oMath>
              <m:r>
                <w:rPr>
                  <w:rFonts w:ascii="Cambria Math" w:hAnsi="Cambria Math"/>
                </w:rPr>
                <m:t>=100-K=</m:t>
              </m:r>
              <m:d>
                <m:dPr>
                  <m:ctrlPr>
                    <w:rPr>
                      <w:rFonts w:ascii="Cambria Math" w:hAnsi="Cambria Math"/>
                      <w:i/>
                    </w:rPr>
                  </m:ctrlPr>
                </m:dPr>
                <m:e>
                  <m:r>
                    <w:rPr>
                      <w:rFonts w:ascii="Cambria Math" w:hAnsi="Cambria Math"/>
                    </w:rPr>
                    <m:t>100.000-99.500</m:t>
                  </m:r>
                </m:e>
              </m:d>
              <m:r>
                <w:rPr>
                  <w:rFonts w:ascii="Cambria Math" w:hAnsi="Cambria Math"/>
                </w:rPr>
                <m:t>=0.500</m:t>
              </m:r>
            </m:oMath>
            <w:r w:rsidR="00F534E8">
              <w:rPr>
                <w:rFonts w:asciiTheme="minorHAnsi" w:hAnsiTheme="minorHAnsi" w:cstheme="minorHAnsi"/>
              </w:rPr>
              <w:t xml:space="preserve"> </w:t>
            </w:r>
          </w:p>
        </w:tc>
      </w:tr>
      <w:tr w:rsidR="00F534E8" w:rsidRPr="006D385C" w:rsidTr="00F534E8">
        <w:trPr>
          <w:trHeight w:val="425"/>
        </w:trPr>
        <w:tc>
          <w:tcPr>
            <w:tcW w:w="1622" w:type="dxa"/>
            <w:vAlign w:val="center"/>
          </w:tcPr>
          <w:p w:rsidR="00F534E8" w:rsidRPr="006D385C" w:rsidRDefault="00026F69" w:rsidP="00000148">
            <w:pPr>
              <w:spacing w:after="0"/>
              <w:jc w:val="both"/>
              <w:rPr>
                <w:rFonts w:asciiTheme="minorHAnsi" w:hAnsiTheme="minorHAnsi" w:cstheme="minorHAnsi"/>
                <w:szCs w:val="20"/>
              </w:rPr>
            </w:pPr>
            <m:oMath>
              <m:sSub>
                <m:sSubPr>
                  <m:ctrlPr>
                    <w:rPr>
                      <w:rFonts w:ascii="Cambria Math" w:hAnsi="Cambria Math"/>
                      <w:i/>
                    </w:rPr>
                  </m:ctrlPr>
                </m:sSubPr>
                <m:e>
                  <m:r>
                    <w:rPr>
                      <w:rFonts w:ascii="Cambria Math" w:hAnsi="Cambria Math"/>
                    </w:rPr>
                    <m:t>t</m:t>
                  </m:r>
                </m:e>
                <m:sub>
                  <m:r>
                    <w:rPr>
                      <w:rFonts w:ascii="Cambria Math" w:hAnsi="Cambria Math"/>
                    </w:rPr>
                    <m:t>e</m:t>
                  </m:r>
                </m:sub>
              </m:sSub>
            </m:oMath>
            <w:r w:rsidR="00F534E8" w:rsidRPr="006D385C">
              <w:rPr>
                <w:rFonts w:asciiTheme="minorHAnsi" w:hAnsiTheme="minorHAnsi" w:cstheme="minorHAnsi"/>
              </w:rPr>
              <w:t xml:space="preserve"> </w:t>
            </w:r>
          </w:p>
        </w:tc>
        <w:tc>
          <w:tcPr>
            <w:tcW w:w="7893" w:type="dxa"/>
            <w:vAlign w:val="center"/>
          </w:tcPr>
          <w:p w:rsidR="00F534E8" w:rsidRPr="006D385C" w:rsidRDefault="00026F69" w:rsidP="008F2730">
            <w:pPr>
              <w:spacing w:after="0"/>
              <w:jc w:val="both"/>
              <w:rPr>
                <w:rFonts w:asciiTheme="minorHAnsi" w:hAnsiTheme="minorHAnsi" w:cstheme="minorHAnsi"/>
                <w:szCs w:val="20"/>
              </w:rPr>
            </w:pPr>
            <m:oMath>
              <m:sSub>
                <m:sSubPr>
                  <m:ctrlPr>
                    <w:rPr>
                      <w:rFonts w:ascii="Cambria Math" w:hAnsi="Cambria Math"/>
                      <w:i/>
                    </w:rPr>
                  </m:ctrlPr>
                </m:sSubPr>
                <m:e>
                  <m:r>
                    <w:rPr>
                      <w:rFonts w:ascii="Cambria Math" w:hAnsi="Cambria Math"/>
                    </w:rPr>
                    <m:t>time</m:t>
                  </m:r>
                  <m:d>
                    <m:dPr>
                      <m:ctrlPr>
                        <w:rPr>
                          <w:rFonts w:ascii="Cambria Math" w:hAnsi="Cambria Math"/>
                          <w:i/>
                        </w:rPr>
                      </m:ctrlPr>
                    </m:dPr>
                    <m:e>
                      <m:r>
                        <w:rPr>
                          <w:rFonts w:ascii="Cambria Math" w:hAnsi="Cambria Math"/>
                        </w:rPr>
                        <m:t>17/03/14→14/09/15</m:t>
                      </m:r>
                    </m:e>
                  </m:d>
                </m:e>
                <m:sub>
                  <m:r>
                    <w:rPr>
                      <w:rFonts w:ascii="Cambria Math" w:hAnsi="Cambria Math"/>
                    </w:rPr>
                    <m:t>ACT/365</m:t>
                  </m:r>
                </m:sub>
              </m:sSub>
              <m:r>
                <w:rPr>
                  <w:rFonts w:ascii="Cambria Math" w:hAnsi="Cambria Math"/>
                </w:rPr>
                <m:t>=1.4959</m:t>
              </m:r>
            </m:oMath>
            <w:r w:rsidR="00F534E8">
              <w:rPr>
                <w:rFonts w:asciiTheme="minorHAnsi" w:hAnsiTheme="minorHAnsi" w:cstheme="minorHAnsi"/>
              </w:rPr>
              <w:t xml:space="preserve"> </w:t>
            </w:r>
          </w:p>
        </w:tc>
      </w:tr>
      <w:tr w:rsidR="00F534E8" w:rsidRPr="006D385C" w:rsidTr="00F534E8">
        <w:trPr>
          <w:trHeight w:val="425"/>
        </w:trPr>
        <w:tc>
          <w:tcPr>
            <w:tcW w:w="1622" w:type="dxa"/>
            <w:vAlign w:val="center"/>
          </w:tcPr>
          <w:p w:rsidR="00F534E8" w:rsidRPr="006D385C" w:rsidRDefault="00F534E8" w:rsidP="00000148">
            <w:pPr>
              <w:spacing w:after="0"/>
              <w:jc w:val="both"/>
              <w:rPr>
                <w:rFonts w:asciiTheme="minorHAnsi" w:hAnsiTheme="minorHAnsi" w:cstheme="minorHAnsi"/>
                <w:szCs w:val="20"/>
              </w:rPr>
            </w:pPr>
            <m:oMath>
              <m:r>
                <w:rPr>
                  <w:rFonts w:ascii="Cambria Math" w:hAnsi="Cambria Math"/>
                </w:rPr>
                <m:t>σ</m:t>
              </m:r>
            </m:oMath>
            <w:r w:rsidRPr="006D385C">
              <w:rPr>
                <w:rFonts w:asciiTheme="minorHAnsi" w:hAnsiTheme="minorHAnsi" w:cstheme="minorHAnsi"/>
              </w:rPr>
              <w:t xml:space="preserve"> </w:t>
            </w:r>
          </w:p>
        </w:tc>
        <w:tc>
          <w:tcPr>
            <w:tcW w:w="7893" w:type="dxa"/>
            <w:vAlign w:val="center"/>
          </w:tcPr>
          <w:p w:rsidR="00F534E8" w:rsidRPr="006D385C" w:rsidRDefault="00F534E8" w:rsidP="00000148">
            <w:pPr>
              <w:spacing w:after="0"/>
              <w:jc w:val="both"/>
              <w:rPr>
                <w:rFonts w:asciiTheme="minorHAnsi" w:hAnsiTheme="minorHAnsi" w:cstheme="minorHAnsi"/>
                <w:szCs w:val="20"/>
              </w:rPr>
            </w:pPr>
            <m:oMath>
              <m:r>
                <w:rPr>
                  <w:rFonts w:ascii="Cambria Math" w:hAnsi="Cambria Math"/>
                </w:rPr>
                <m:t>90.00%</m:t>
              </m:r>
            </m:oMath>
            <w:r>
              <w:rPr>
                <w:rFonts w:asciiTheme="minorHAnsi" w:hAnsiTheme="minorHAnsi" w:cstheme="minorHAnsi"/>
              </w:rPr>
              <w:t xml:space="preserve"> </w:t>
            </w:r>
          </w:p>
        </w:tc>
      </w:tr>
      <w:tr w:rsidR="00F534E8" w:rsidRPr="006D385C" w:rsidTr="00F534E8">
        <w:trPr>
          <w:trHeight w:val="425"/>
        </w:trPr>
        <w:tc>
          <w:tcPr>
            <w:tcW w:w="1622" w:type="dxa"/>
            <w:vAlign w:val="center"/>
          </w:tcPr>
          <w:p w:rsidR="00F534E8" w:rsidRPr="00572210" w:rsidRDefault="00F534E8" w:rsidP="00000148">
            <w:pPr>
              <w:spacing w:after="0"/>
              <w:jc w:val="both"/>
              <w:rPr>
                <w:rFonts w:asciiTheme="minorHAnsi" w:hAnsiTheme="minorHAnsi" w:cstheme="minorHAnsi"/>
                <w:b/>
                <w:szCs w:val="20"/>
              </w:rPr>
            </w:pPr>
            <m:oMath>
              <m:r>
                <m:rPr>
                  <m:sty m:val="bi"/>
                </m:rPr>
                <w:rPr>
                  <w:rFonts w:ascii="Cambria Math" w:hAnsi="Cambria Math"/>
                  <w:szCs w:val="20"/>
                </w:rPr>
                <m:t>C</m:t>
              </m:r>
              <m:d>
                <m:dPr>
                  <m:ctrlPr>
                    <w:rPr>
                      <w:rFonts w:ascii="Cambria Math" w:hAnsi="Cambria Math"/>
                      <w:b/>
                      <w:i/>
                      <w:szCs w:val="20"/>
                    </w:rPr>
                  </m:ctrlPr>
                </m:dPr>
                <m:e>
                  <m:sSubSup>
                    <m:sSubSupPr>
                      <m:ctrlPr>
                        <w:rPr>
                          <w:rFonts w:ascii="Cambria Math" w:hAnsi="Cambria Math"/>
                          <w:b/>
                          <w:i/>
                          <w:szCs w:val="20"/>
                        </w:rPr>
                      </m:ctrlPr>
                    </m:sSubSupPr>
                    <m:e>
                      <m:r>
                        <m:rPr>
                          <m:sty m:val="bi"/>
                        </m:rPr>
                        <w:rPr>
                          <w:rFonts w:ascii="Cambria Math" w:hAnsi="Cambria Math"/>
                          <w:szCs w:val="20"/>
                        </w:rPr>
                        <m:t>F</m:t>
                      </m:r>
                    </m:e>
                    <m:sub>
                      <m:r>
                        <m:rPr>
                          <m:sty m:val="bi"/>
                        </m:rPr>
                        <w:rPr>
                          <w:rFonts w:ascii="Cambria Math" w:hAnsi="Cambria Math"/>
                          <w:szCs w:val="20"/>
                        </w:rPr>
                        <m:t>t,T</m:t>
                      </m:r>
                    </m:sub>
                    <m:sup>
                      <m:r>
                        <m:rPr>
                          <m:sty m:val="bi"/>
                        </m:rPr>
                        <w:rPr>
                          <w:rFonts w:ascii="Cambria Math" w:hAnsi="Cambria Math"/>
                          <w:szCs w:val="20"/>
                        </w:rPr>
                        <m:t>STIR</m:t>
                      </m:r>
                    </m:sup>
                  </m:sSubSup>
                  <m:r>
                    <m:rPr>
                      <m:sty m:val="bi"/>
                    </m:rPr>
                    <w:rPr>
                      <w:rFonts w:ascii="Cambria Math" w:hAnsi="Cambria Math"/>
                      <w:szCs w:val="20"/>
                    </w:rPr>
                    <m:t>,</m:t>
                  </m:r>
                  <m:sSub>
                    <m:sSubPr>
                      <m:ctrlPr>
                        <w:rPr>
                          <w:rFonts w:ascii="Cambria Math" w:hAnsi="Cambria Math"/>
                          <w:b/>
                          <w:i/>
                          <w:szCs w:val="20"/>
                        </w:rPr>
                      </m:ctrlPr>
                    </m:sSubPr>
                    <m:e>
                      <m:r>
                        <m:rPr>
                          <m:sty m:val="bi"/>
                        </m:rPr>
                        <w:rPr>
                          <w:rFonts w:ascii="Cambria Math" w:hAnsi="Cambria Math"/>
                          <w:szCs w:val="20"/>
                        </w:rPr>
                        <m:t>K, t</m:t>
                      </m:r>
                    </m:e>
                    <m:sub>
                      <m:r>
                        <m:rPr>
                          <m:sty m:val="bi"/>
                        </m:rPr>
                        <w:rPr>
                          <w:rFonts w:ascii="Cambria Math" w:hAnsi="Cambria Math"/>
                          <w:szCs w:val="20"/>
                        </w:rPr>
                        <m:t>e</m:t>
                      </m:r>
                    </m:sub>
                  </m:sSub>
                </m:e>
              </m:d>
            </m:oMath>
            <w:r>
              <w:rPr>
                <w:rFonts w:asciiTheme="minorHAnsi" w:hAnsiTheme="minorHAnsi" w:cstheme="minorHAnsi"/>
                <w:b/>
                <w:szCs w:val="20"/>
              </w:rPr>
              <w:t xml:space="preserve"> </w:t>
            </w:r>
          </w:p>
        </w:tc>
        <w:tc>
          <w:tcPr>
            <w:tcW w:w="7893" w:type="dxa"/>
            <w:vAlign w:val="center"/>
          </w:tcPr>
          <w:p w:rsidR="00F534E8" w:rsidRPr="00F534E8" w:rsidRDefault="00F534E8" w:rsidP="00572210">
            <w:pPr>
              <w:spacing w:after="0"/>
              <w:jc w:val="both"/>
              <w:rPr>
                <w:rFonts w:asciiTheme="minorHAnsi" w:hAnsiTheme="minorHAnsi" w:cstheme="minorHAnsi"/>
                <w:b/>
                <w:szCs w:val="20"/>
              </w:rPr>
            </w:pPr>
            <m:oMath>
              <m:r>
                <m:rPr>
                  <m:sty m:val="bi"/>
                </m:rPr>
                <w:rPr>
                  <w:rFonts w:ascii="Cambria Math" w:hAnsi="Cambria Math"/>
                  <w:szCs w:val="20"/>
                </w:rPr>
                <m:t>=P</m:t>
              </m:r>
              <m:d>
                <m:dPr>
                  <m:ctrlPr>
                    <w:rPr>
                      <w:rFonts w:ascii="Cambria Math" w:hAnsi="Cambria Math"/>
                      <w:b/>
                      <w:i/>
                      <w:szCs w:val="20"/>
                    </w:rPr>
                  </m:ctrlPr>
                </m:dPr>
                <m:e>
                  <m:sSubSup>
                    <m:sSubSupPr>
                      <m:ctrlPr>
                        <w:rPr>
                          <w:rFonts w:ascii="Cambria Math" w:hAnsi="Cambria Math"/>
                          <w:b/>
                          <w:i/>
                          <w:szCs w:val="20"/>
                        </w:rPr>
                      </m:ctrlPr>
                    </m:sSubSupPr>
                    <m:e>
                      <m:r>
                        <m:rPr>
                          <m:sty m:val="bi"/>
                        </m:rPr>
                        <w:rPr>
                          <w:rFonts w:ascii="Cambria Math" w:hAnsi="Cambria Math"/>
                          <w:szCs w:val="20"/>
                        </w:rPr>
                        <m:t>r</m:t>
                      </m:r>
                    </m:e>
                    <m:sub>
                      <m:r>
                        <m:rPr>
                          <m:sty m:val="bi"/>
                        </m:rPr>
                        <w:rPr>
                          <w:rFonts w:ascii="Cambria Math" w:hAnsi="Cambria Math"/>
                          <w:szCs w:val="20"/>
                        </w:rPr>
                        <m:t>t,T</m:t>
                      </m:r>
                    </m:sub>
                    <m:sup>
                      <m:r>
                        <m:rPr>
                          <m:sty m:val="bi"/>
                        </m:rPr>
                        <w:rPr>
                          <w:rFonts w:ascii="Cambria Math" w:hAnsi="Cambria Math"/>
                          <w:szCs w:val="20"/>
                        </w:rPr>
                        <m:t>FWD</m:t>
                      </m:r>
                    </m:sup>
                  </m:sSubSup>
                  <m:r>
                    <m:rPr>
                      <m:sty m:val="bi"/>
                    </m:rPr>
                    <w:rPr>
                      <w:rFonts w:ascii="Cambria Math" w:hAnsi="Cambria Math"/>
                      <w:szCs w:val="20"/>
                    </w:rPr>
                    <m:t>,</m:t>
                  </m:r>
                  <m:sSub>
                    <m:sSubPr>
                      <m:ctrlPr>
                        <w:rPr>
                          <w:rFonts w:ascii="Cambria Math" w:hAnsi="Cambria Math"/>
                          <w:b/>
                          <w:i/>
                          <w:szCs w:val="20"/>
                        </w:rPr>
                      </m:ctrlPr>
                    </m:sSubPr>
                    <m:e>
                      <m:r>
                        <m:rPr>
                          <m:sty m:val="bi"/>
                        </m:rPr>
                        <w:rPr>
                          <w:rFonts w:ascii="Cambria Math" w:hAnsi="Cambria Math"/>
                          <w:szCs w:val="20"/>
                        </w:rPr>
                        <m:t>X, t</m:t>
                      </m:r>
                    </m:e>
                    <m:sub>
                      <m:r>
                        <m:rPr>
                          <m:sty m:val="bi"/>
                        </m:rPr>
                        <w:rPr>
                          <w:rFonts w:ascii="Cambria Math" w:hAnsi="Cambria Math"/>
                          <w:szCs w:val="20"/>
                        </w:rPr>
                        <m:t>e</m:t>
                      </m:r>
                    </m:sub>
                  </m:sSub>
                </m:e>
              </m:d>
            </m:oMath>
            <w:r>
              <w:rPr>
                <w:rFonts w:asciiTheme="minorHAnsi" w:hAnsiTheme="minorHAnsi" w:cstheme="minorHAnsi"/>
                <w:b/>
                <w:szCs w:val="20"/>
              </w:rPr>
              <w:t xml:space="preserve"> </w:t>
            </w:r>
          </w:p>
          <w:p w:rsidR="00F534E8" w:rsidRPr="00F534E8" w:rsidRDefault="007E2435" w:rsidP="007E2435">
            <w:pPr>
              <w:spacing w:after="0"/>
              <w:jc w:val="both"/>
              <w:rPr>
                <w:rFonts w:asciiTheme="minorHAnsi" w:hAnsiTheme="minorHAnsi" w:cstheme="minorHAnsi"/>
                <w:b/>
                <w:szCs w:val="20"/>
              </w:rPr>
            </w:pPr>
            <m:oMath>
              <m:r>
                <m:rPr>
                  <m:sty m:val="bi"/>
                </m:rPr>
                <w:rPr>
                  <w:rFonts w:ascii="Cambria Math" w:hAnsi="Cambria Math"/>
                  <w:szCs w:val="20"/>
                </w:rPr>
                <m:t>=N</m:t>
              </m:r>
              <m:d>
                <m:dPr>
                  <m:ctrlPr>
                    <w:rPr>
                      <w:rFonts w:ascii="Cambria Math" w:hAnsi="Cambria Math"/>
                      <w:b/>
                      <w:i/>
                      <w:szCs w:val="20"/>
                    </w:rPr>
                  </m:ctrlPr>
                </m:dPr>
                <m:e>
                  <m:sSub>
                    <m:sSubPr>
                      <m:ctrlPr>
                        <w:rPr>
                          <w:rFonts w:ascii="Cambria Math" w:hAnsi="Cambria Math"/>
                          <w:b/>
                          <w:i/>
                          <w:szCs w:val="20"/>
                        </w:rPr>
                      </m:ctrlPr>
                    </m:sSubPr>
                    <m:e>
                      <m:r>
                        <m:rPr>
                          <m:sty m:val="bi"/>
                        </m:rPr>
                        <w:rPr>
                          <w:rFonts w:ascii="Cambria Math" w:hAnsi="Cambria Math"/>
                          <w:szCs w:val="20"/>
                        </w:rPr>
                        <m:t>-d</m:t>
                      </m:r>
                    </m:e>
                    <m:sub>
                      <m:r>
                        <m:rPr>
                          <m:sty m:val="bi"/>
                        </m:rPr>
                        <w:rPr>
                          <w:rFonts w:ascii="Cambria Math" w:hAnsi="Cambria Math"/>
                          <w:szCs w:val="20"/>
                        </w:rPr>
                        <m:t>1</m:t>
                      </m:r>
                    </m:sub>
                  </m:sSub>
                </m:e>
              </m:d>
              <m:r>
                <m:rPr>
                  <m:sty m:val="bi"/>
                </m:rPr>
                <w:rPr>
                  <w:rFonts w:ascii="Cambria Math" w:hAnsi="Cambria Math"/>
                  <w:szCs w:val="20"/>
                </w:rPr>
                <m:t>∙</m:t>
              </m:r>
              <m:d>
                <m:dPr>
                  <m:ctrlPr>
                    <w:rPr>
                      <w:rFonts w:ascii="Cambria Math" w:hAnsi="Cambria Math"/>
                      <w:b/>
                      <w:i/>
                      <w:szCs w:val="20"/>
                    </w:rPr>
                  </m:ctrlPr>
                </m:dPr>
                <m:e>
                  <m:r>
                    <m:rPr>
                      <m:sty m:val="bi"/>
                    </m:rPr>
                    <w:rPr>
                      <w:rFonts w:ascii="Cambria Math" w:hAnsi="Cambria Math"/>
                      <w:szCs w:val="20"/>
                    </w:rPr>
                    <m:t>X-</m:t>
                  </m:r>
                  <m:sSubSup>
                    <m:sSubSupPr>
                      <m:ctrlPr>
                        <w:rPr>
                          <w:rFonts w:ascii="Cambria Math" w:hAnsi="Cambria Math"/>
                          <w:b/>
                          <w:i/>
                          <w:szCs w:val="20"/>
                        </w:rPr>
                      </m:ctrlPr>
                    </m:sSubSupPr>
                    <m:e>
                      <m:r>
                        <m:rPr>
                          <m:sty m:val="bi"/>
                        </m:rPr>
                        <w:rPr>
                          <w:rFonts w:ascii="Cambria Math" w:hAnsi="Cambria Math"/>
                          <w:szCs w:val="20"/>
                        </w:rPr>
                        <m:t>r</m:t>
                      </m:r>
                    </m:e>
                    <m:sub>
                      <m:r>
                        <m:rPr>
                          <m:sty m:val="bi"/>
                        </m:rPr>
                        <w:rPr>
                          <w:rFonts w:ascii="Cambria Math" w:hAnsi="Cambria Math"/>
                          <w:szCs w:val="20"/>
                        </w:rPr>
                        <m:t>t,T</m:t>
                      </m:r>
                    </m:sub>
                    <m:sup>
                      <m:r>
                        <m:rPr>
                          <m:sty m:val="bi"/>
                        </m:rPr>
                        <w:rPr>
                          <w:rFonts w:ascii="Cambria Math" w:hAnsi="Cambria Math"/>
                          <w:szCs w:val="20"/>
                        </w:rPr>
                        <m:t>FWD</m:t>
                      </m:r>
                    </m:sup>
                  </m:sSubSup>
                </m:e>
              </m:d>
              <m:r>
                <m:rPr>
                  <m:sty m:val="bi"/>
                </m:rPr>
                <w:rPr>
                  <w:rFonts w:ascii="Cambria Math" w:hAnsi="Cambria Math"/>
                  <w:szCs w:val="20"/>
                </w:rPr>
                <m:t>+</m:t>
              </m:r>
              <m:sSup>
                <m:sSupPr>
                  <m:ctrlPr>
                    <w:rPr>
                      <w:rFonts w:ascii="Cambria Math" w:hAnsi="Cambria Math"/>
                      <w:b/>
                      <w:i/>
                      <w:szCs w:val="20"/>
                    </w:rPr>
                  </m:ctrlPr>
                </m:sSupPr>
                <m:e>
                  <m:r>
                    <m:rPr>
                      <m:sty m:val="bi"/>
                    </m:rPr>
                    <w:rPr>
                      <w:rFonts w:ascii="Cambria Math" w:hAnsi="Cambria Math"/>
                      <w:szCs w:val="20"/>
                    </w:rPr>
                    <m:t>σ∙</m:t>
                  </m:r>
                  <m:rad>
                    <m:radPr>
                      <m:degHide m:val="on"/>
                      <m:ctrlPr>
                        <w:rPr>
                          <w:rFonts w:ascii="Cambria Math" w:hAnsi="Cambria Math"/>
                          <w:b/>
                          <w:i/>
                          <w:szCs w:val="20"/>
                        </w:rPr>
                      </m:ctrlPr>
                    </m:radPr>
                    <m:deg/>
                    <m:e>
                      <m:sSub>
                        <m:sSubPr>
                          <m:ctrlPr>
                            <w:rPr>
                              <w:rFonts w:ascii="Cambria Math" w:hAnsi="Cambria Math"/>
                              <w:b/>
                              <w:i/>
                              <w:szCs w:val="20"/>
                            </w:rPr>
                          </m:ctrlPr>
                        </m:sSubPr>
                        <m:e>
                          <m:r>
                            <m:rPr>
                              <m:sty m:val="bi"/>
                            </m:rPr>
                            <w:rPr>
                              <w:rFonts w:ascii="Cambria Math" w:hAnsi="Cambria Math"/>
                              <w:szCs w:val="20"/>
                            </w:rPr>
                            <m:t>t</m:t>
                          </m:r>
                        </m:e>
                        <m:sub>
                          <m:r>
                            <m:rPr>
                              <m:sty m:val="bi"/>
                            </m:rPr>
                            <w:rPr>
                              <w:rFonts w:ascii="Cambria Math" w:hAnsi="Cambria Math"/>
                              <w:szCs w:val="20"/>
                            </w:rPr>
                            <m:t>e</m:t>
                          </m:r>
                        </m:sub>
                      </m:sSub>
                      <m:r>
                        <m:rPr>
                          <m:sty m:val="bi"/>
                        </m:rPr>
                        <w:rPr>
                          <w:rFonts w:ascii="Cambria Math" w:hAnsi="Cambria Math"/>
                          <w:szCs w:val="20"/>
                        </w:rPr>
                        <m:t>∙</m:t>
                      </m:r>
                    </m:e>
                  </m:rad>
                  <m:r>
                    <m:rPr>
                      <m:sty m:val="bi"/>
                    </m:rPr>
                    <w:rPr>
                      <w:rFonts w:ascii="Cambria Math" w:hAnsi="Cambria Math"/>
                      <w:szCs w:val="20"/>
                    </w:rPr>
                    <m:t>N</m:t>
                  </m:r>
                </m:e>
                <m:sup>
                  <m:r>
                    <m:rPr>
                      <m:sty m:val="bi"/>
                    </m:rPr>
                    <w:rPr>
                      <w:rFonts w:ascii="Cambria Math" w:hAnsi="Cambria Math"/>
                      <w:szCs w:val="20"/>
                    </w:rPr>
                    <m:t>'</m:t>
                  </m:r>
                </m:sup>
              </m:sSup>
              <m:d>
                <m:dPr>
                  <m:ctrlPr>
                    <w:rPr>
                      <w:rFonts w:ascii="Cambria Math" w:hAnsi="Cambria Math"/>
                      <w:b/>
                      <w:i/>
                      <w:szCs w:val="20"/>
                    </w:rPr>
                  </m:ctrlPr>
                </m:dPr>
                <m:e>
                  <m:sSub>
                    <m:sSubPr>
                      <m:ctrlPr>
                        <w:rPr>
                          <w:rFonts w:ascii="Cambria Math" w:hAnsi="Cambria Math"/>
                          <w:b/>
                          <w:i/>
                          <w:szCs w:val="20"/>
                        </w:rPr>
                      </m:ctrlPr>
                    </m:sSubPr>
                    <m:e>
                      <m:r>
                        <m:rPr>
                          <m:sty m:val="bi"/>
                        </m:rPr>
                        <w:rPr>
                          <w:rFonts w:ascii="Cambria Math" w:hAnsi="Cambria Math"/>
                          <w:szCs w:val="20"/>
                        </w:rPr>
                        <m:t>d</m:t>
                      </m:r>
                    </m:e>
                    <m:sub>
                      <m:r>
                        <m:rPr>
                          <m:sty m:val="bi"/>
                        </m:rPr>
                        <w:rPr>
                          <w:rFonts w:ascii="Cambria Math" w:hAnsi="Cambria Math"/>
                          <w:szCs w:val="20"/>
                        </w:rPr>
                        <m:t>1</m:t>
                      </m:r>
                    </m:sub>
                  </m:sSub>
                </m:e>
              </m:d>
              <m:r>
                <m:rPr>
                  <m:sty m:val="bi"/>
                </m:rPr>
                <w:rPr>
                  <w:rFonts w:ascii="Cambria Math" w:hAnsi="Cambria Math"/>
                  <w:szCs w:val="20"/>
                </w:rPr>
                <m:t>=0.485</m:t>
              </m:r>
            </m:oMath>
            <w:r w:rsidR="00F534E8" w:rsidRPr="00F534E8">
              <w:rPr>
                <w:rFonts w:asciiTheme="minorHAnsi" w:hAnsiTheme="minorHAnsi" w:cstheme="minorHAnsi"/>
                <w:b/>
                <w:szCs w:val="20"/>
              </w:rPr>
              <w:t xml:space="preserve"> </w:t>
            </w:r>
            <w:r w:rsidR="00F534E8" w:rsidRPr="00F534E8">
              <w:rPr>
                <w:rFonts w:cs="Arial"/>
                <w:b/>
              </w:rPr>
              <w:t>(i.e. as rounded to the nearest 0.005)</w:t>
            </w:r>
          </w:p>
        </w:tc>
      </w:tr>
    </w:tbl>
    <w:p w:rsidR="00430309" w:rsidRDefault="00430309" w:rsidP="00430309">
      <w:pPr>
        <w:spacing w:after="120"/>
        <w:jc w:val="both"/>
      </w:pPr>
    </w:p>
    <w:p w:rsidR="00572210" w:rsidRPr="006D385C" w:rsidRDefault="00572210" w:rsidP="00572210">
      <w:pPr>
        <w:jc w:val="both"/>
      </w:pPr>
      <w:r>
        <w:t>Similarly, for the equivalent put option: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34"/>
        <w:gridCol w:w="7881"/>
      </w:tblGrid>
      <w:tr w:rsidR="002356B0" w:rsidRPr="006D385C" w:rsidTr="00F534E8">
        <w:trPr>
          <w:trHeight w:val="425"/>
        </w:trPr>
        <w:tc>
          <w:tcPr>
            <w:tcW w:w="1634" w:type="dxa"/>
            <w:vAlign w:val="center"/>
          </w:tcPr>
          <w:p w:rsidR="002356B0" w:rsidRPr="006D385C" w:rsidRDefault="00026F69" w:rsidP="0050147B">
            <w:pPr>
              <w:spacing w:after="0"/>
              <w:jc w:val="both"/>
              <w:rPr>
                <w:rFonts w:asciiTheme="minorHAnsi" w:hAnsiTheme="minorHAnsi" w:cstheme="minorHAnsi"/>
                <w:szCs w:val="20"/>
              </w:rPr>
            </w:pPr>
            <m:oMath>
              <m:sSubSup>
                <m:sSubSupPr>
                  <m:ctrlPr>
                    <w:rPr>
                      <w:rFonts w:ascii="Cambria Math" w:hAnsi="Cambria Math"/>
                      <w:i/>
                    </w:rPr>
                  </m:ctrlPr>
                </m:sSubSupPr>
                <m:e>
                  <m:r>
                    <w:rPr>
                      <w:rFonts w:ascii="Cambria Math" w:hAnsi="Cambria Math"/>
                    </w:rPr>
                    <m:t>r</m:t>
                  </m:r>
                </m:e>
                <m:sub>
                  <m:r>
                    <w:rPr>
                      <w:rFonts w:ascii="Cambria Math" w:hAnsi="Cambria Math"/>
                    </w:rPr>
                    <m:t>t,T</m:t>
                  </m:r>
                </m:sub>
                <m:sup>
                  <m:r>
                    <w:rPr>
                      <w:rFonts w:ascii="Cambria Math" w:hAnsi="Cambria Math"/>
                    </w:rPr>
                    <m:t>FWD</m:t>
                  </m:r>
                </m:sup>
              </m:sSubSup>
            </m:oMath>
            <w:r w:rsidR="002356B0">
              <w:rPr>
                <w:rFonts w:asciiTheme="minorHAnsi" w:hAnsiTheme="minorHAnsi" w:cstheme="minorHAnsi"/>
              </w:rPr>
              <w:t xml:space="preserve"> </w:t>
            </w:r>
          </w:p>
        </w:tc>
        <w:tc>
          <w:tcPr>
            <w:tcW w:w="7881" w:type="dxa"/>
            <w:vAlign w:val="center"/>
          </w:tcPr>
          <w:p w:rsidR="002356B0" w:rsidRPr="006D385C" w:rsidRDefault="002356B0" w:rsidP="0050147B">
            <w:pPr>
              <w:spacing w:after="0"/>
              <w:jc w:val="both"/>
              <w:rPr>
                <w:rFonts w:asciiTheme="minorHAnsi" w:hAnsiTheme="minorHAnsi" w:cstheme="minorHAnsi"/>
                <w:szCs w:val="20"/>
              </w:rPr>
            </w:pPr>
            <m:oMath>
              <m:r>
                <w:rPr>
                  <w:rFonts w:ascii="Cambria Math" w:hAnsi="Cambria Math"/>
                </w:rPr>
                <m:t>=100-</m:t>
              </m:r>
              <m:sSubSup>
                <m:sSubSupPr>
                  <m:ctrlPr>
                    <w:rPr>
                      <w:rFonts w:ascii="Cambria Math" w:hAnsi="Cambria Math"/>
                      <w:i/>
                    </w:rPr>
                  </m:ctrlPr>
                </m:sSubSupPr>
                <m:e>
                  <m:r>
                    <w:rPr>
                      <w:rFonts w:ascii="Cambria Math" w:hAnsi="Cambria Math"/>
                    </w:rPr>
                    <m:t>F</m:t>
                  </m:r>
                </m:e>
                <m:sub>
                  <m:r>
                    <w:rPr>
                      <w:rFonts w:ascii="Cambria Math" w:hAnsi="Cambria Math"/>
                    </w:rPr>
                    <m:t>t,T</m:t>
                  </m:r>
                </m:sub>
                <m:sup>
                  <m:r>
                    <w:rPr>
                      <w:rFonts w:ascii="Cambria Math" w:hAnsi="Cambria Math"/>
                    </w:rPr>
                    <m:t>STIR</m:t>
                  </m:r>
                </m:sup>
              </m:sSubSup>
              <m:r>
                <w:rPr>
                  <w:rFonts w:ascii="Cambria Math" w:hAnsi="Cambria Math"/>
                </w:rPr>
                <m:t>=</m:t>
              </m:r>
              <m:d>
                <m:dPr>
                  <m:ctrlPr>
                    <w:rPr>
                      <w:rFonts w:ascii="Cambria Math" w:hAnsi="Cambria Math"/>
                      <w:i/>
                    </w:rPr>
                  </m:ctrlPr>
                </m:dPr>
                <m:e>
                  <m:r>
                    <w:rPr>
                      <w:rFonts w:ascii="Cambria Math" w:hAnsi="Cambria Math"/>
                    </w:rPr>
                    <m:t>100.000-99.590</m:t>
                  </m:r>
                </m:e>
              </m:d>
              <m:r>
                <w:rPr>
                  <w:rFonts w:ascii="Cambria Math" w:hAnsi="Cambria Math"/>
                </w:rPr>
                <m:t>=0.410</m:t>
              </m:r>
            </m:oMath>
            <w:r>
              <w:rPr>
                <w:rFonts w:asciiTheme="minorHAnsi" w:hAnsiTheme="minorHAnsi" w:cstheme="minorHAnsi"/>
              </w:rPr>
              <w:t xml:space="preserve"> </w:t>
            </w:r>
          </w:p>
        </w:tc>
      </w:tr>
      <w:tr w:rsidR="002356B0" w:rsidRPr="006D385C" w:rsidTr="00F534E8">
        <w:trPr>
          <w:trHeight w:val="425"/>
        </w:trPr>
        <w:tc>
          <w:tcPr>
            <w:tcW w:w="1634" w:type="dxa"/>
            <w:vAlign w:val="center"/>
          </w:tcPr>
          <w:p w:rsidR="002356B0" w:rsidRPr="006D385C" w:rsidRDefault="002356B0" w:rsidP="0050147B">
            <w:pPr>
              <w:spacing w:after="0"/>
              <w:jc w:val="both"/>
              <w:rPr>
                <w:rFonts w:asciiTheme="minorHAnsi" w:hAnsiTheme="minorHAnsi" w:cstheme="minorHAnsi"/>
                <w:szCs w:val="20"/>
              </w:rPr>
            </w:pPr>
            <m:oMath>
              <m:r>
                <w:rPr>
                  <w:rFonts w:ascii="Cambria Math" w:hAnsi="Cambria Math"/>
                </w:rPr>
                <m:t>X</m:t>
              </m:r>
            </m:oMath>
            <w:r>
              <w:rPr>
                <w:rFonts w:asciiTheme="minorHAnsi" w:hAnsiTheme="minorHAnsi" w:cstheme="minorHAnsi"/>
              </w:rPr>
              <w:t xml:space="preserve"> </w:t>
            </w:r>
          </w:p>
        </w:tc>
        <w:tc>
          <w:tcPr>
            <w:tcW w:w="7881" w:type="dxa"/>
            <w:vAlign w:val="center"/>
          </w:tcPr>
          <w:p w:rsidR="002356B0" w:rsidRPr="006D385C" w:rsidRDefault="002356B0" w:rsidP="0050147B">
            <w:pPr>
              <w:spacing w:after="0"/>
              <w:jc w:val="both"/>
              <w:rPr>
                <w:rFonts w:asciiTheme="minorHAnsi" w:hAnsiTheme="minorHAnsi" w:cstheme="minorHAnsi"/>
                <w:szCs w:val="20"/>
              </w:rPr>
            </w:pPr>
            <m:oMath>
              <m:r>
                <w:rPr>
                  <w:rFonts w:ascii="Cambria Math" w:hAnsi="Cambria Math"/>
                </w:rPr>
                <m:t>=100-K=</m:t>
              </m:r>
              <m:d>
                <m:dPr>
                  <m:ctrlPr>
                    <w:rPr>
                      <w:rFonts w:ascii="Cambria Math" w:hAnsi="Cambria Math"/>
                      <w:i/>
                    </w:rPr>
                  </m:ctrlPr>
                </m:dPr>
                <m:e>
                  <m:r>
                    <w:rPr>
                      <w:rFonts w:ascii="Cambria Math" w:hAnsi="Cambria Math"/>
                    </w:rPr>
                    <m:t>100.000-99.500</m:t>
                  </m:r>
                </m:e>
              </m:d>
              <m:r>
                <w:rPr>
                  <w:rFonts w:ascii="Cambria Math" w:hAnsi="Cambria Math"/>
                </w:rPr>
                <m:t>=0.500</m:t>
              </m:r>
            </m:oMath>
            <w:r>
              <w:rPr>
                <w:rFonts w:asciiTheme="minorHAnsi" w:hAnsiTheme="minorHAnsi" w:cstheme="minorHAnsi"/>
              </w:rPr>
              <w:t xml:space="preserve"> </w:t>
            </w:r>
          </w:p>
        </w:tc>
      </w:tr>
      <w:tr w:rsidR="00572210" w:rsidRPr="006D385C" w:rsidTr="00F534E8">
        <w:trPr>
          <w:trHeight w:val="425"/>
        </w:trPr>
        <w:tc>
          <w:tcPr>
            <w:tcW w:w="1634" w:type="dxa"/>
            <w:vAlign w:val="center"/>
          </w:tcPr>
          <w:p w:rsidR="00572210" w:rsidRPr="006D385C" w:rsidRDefault="00026F69" w:rsidP="00000148">
            <w:pPr>
              <w:spacing w:after="0"/>
              <w:jc w:val="both"/>
              <w:rPr>
                <w:rFonts w:asciiTheme="minorHAnsi" w:hAnsiTheme="minorHAnsi" w:cstheme="minorHAnsi"/>
                <w:szCs w:val="20"/>
              </w:rPr>
            </w:pPr>
            <m:oMath>
              <m:sSub>
                <m:sSubPr>
                  <m:ctrlPr>
                    <w:rPr>
                      <w:rFonts w:ascii="Cambria Math" w:hAnsi="Cambria Math"/>
                      <w:i/>
                    </w:rPr>
                  </m:ctrlPr>
                </m:sSubPr>
                <m:e>
                  <m:r>
                    <w:rPr>
                      <w:rFonts w:ascii="Cambria Math" w:hAnsi="Cambria Math"/>
                    </w:rPr>
                    <m:t>t</m:t>
                  </m:r>
                </m:e>
                <m:sub>
                  <m:r>
                    <w:rPr>
                      <w:rFonts w:ascii="Cambria Math" w:hAnsi="Cambria Math"/>
                    </w:rPr>
                    <m:t>e</m:t>
                  </m:r>
                </m:sub>
              </m:sSub>
            </m:oMath>
            <w:r w:rsidR="00572210" w:rsidRPr="006D385C">
              <w:rPr>
                <w:rFonts w:asciiTheme="minorHAnsi" w:hAnsiTheme="minorHAnsi" w:cstheme="minorHAnsi"/>
              </w:rPr>
              <w:t xml:space="preserve"> </w:t>
            </w:r>
          </w:p>
        </w:tc>
        <w:tc>
          <w:tcPr>
            <w:tcW w:w="7881" w:type="dxa"/>
            <w:vAlign w:val="center"/>
          </w:tcPr>
          <w:p w:rsidR="00572210" w:rsidRPr="006D385C" w:rsidRDefault="00026F69" w:rsidP="00000148">
            <w:pPr>
              <w:spacing w:after="0"/>
              <w:jc w:val="both"/>
              <w:rPr>
                <w:rFonts w:asciiTheme="minorHAnsi" w:hAnsiTheme="minorHAnsi" w:cstheme="minorHAnsi"/>
                <w:szCs w:val="20"/>
              </w:rPr>
            </w:pPr>
            <m:oMath>
              <m:sSub>
                <m:sSubPr>
                  <m:ctrlPr>
                    <w:rPr>
                      <w:rFonts w:ascii="Cambria Math" w:hAnsi="Cambria Math"/>
                      <w:i/>
                    </w:rPr>
                  </m:ctrlPr>
                </m:sSubPr>
                <m:e>
                  <m:r>
                    <w:rPr>
                      <w:rFonts w:ascii="Cambria Math" w:hAnsi="Cambria Math"/>
                    </w:rPr>
                    <m:t>time</m:t>
                  </m:r>
                  <m:d>
                    <m:dPr>
                      <m:ctrlPr>
                        <w:rPr>
                          <w:rFonts w:ascii="Cambria Math" w:hAnsi="Cambria Math"/>
                          <w:i/>
                        </w:rPr>
                      </m:ctrlPr>
                    </m:dPr>
                    <m:e>
                      <m:r>
                        <w:rPr>
                          <w:rFonts w:ascii="Cambria Math" w:hAnsi="Cambria Math"/>
                        </w:rPr>
                        <m:t>17/03/14→14/09/15</m:t>
                      </m:r>
                    </m:e>
                  </m:d>
                </m:e>
                <m:sub>
                  <m:r>
                    <w:rPr>
                      <w:rFonts w:ascii="Cambria Math" w:hAnsi="Cambria Math"/>
                    </w:rPr>
                    <m:t>ACT/365</m:t>
                  </m:r>
                </m:sub>
              </m:sSub>
              <m:r>
                <w:rPr>
                  <w:rFonts w:ascii="Cambria Math" w:hAnsi="Cambria Math"/>
                </w:rPr>
                <m:t>=1.4959</m:t>
              </m:r>
            </m:oMath>
            <w:r w:rsidR="00572210">
              <w:rPr>
                <w:rFonts w:asciiTheme="minorHAnsi" w:hAnsiTheme="minorHAnsi" w:cstheme="minorHAnsi"/>
              </w:rPr>
              <w:t xml:space="preserve"> </w:t>
            </w:r>
          </w:p>
        </w:tc>
      </w:tr>
      <w:tr w:rsidR="00572210" w:rsidRPr="006D385C" w:rsidTr="00F534E8">
        <w:trPr>
          <w:trHeight w:val="425"/>
        </w:trPr>
        <w:tc>
          <w:tcPr>
            <w:tcW w:w="1634" w:type="dxa"/>
            <w:vAlign w:val="center"/>
          </w:tcPr>
          <w:p w:rsidR="00572210" w:rsidRPr="006D385C" w:rsidRDefault="00572210" w:rsidP="00000148">
            <w:pPr>
              <w:spacing w:after="0"/>
              <w:jc w:val="both"/>
              <w:rPr>
                <w:rFonts w:asciiTheme="minorHAnsi" w:hAnsiTheme="minorHAnsi" w:cstheme="minorHAnsi"/>
                <w:szCs w:val="20"/>
              </w:rPr>
            </w:pPr>
            <m:oMath>
              <m:r>
                <w:rPr>
                  <w:rFonts w:ascii="Cambria Math" w:hAnsi="Cambria Math"/>
                </w:rPr>
                <m:t>σ</m:t>
              </m:r>
            </m:oMath>
            <w:r w:rsidRPr="006D385C">
              <w:rPr>
                <w:rFonts w:asciiTheme="minorHAnsi" w:hAnsiTheme="minorHAnsi" w:cstheme="minorHAnsi"/>
              </w:rPr>
              <w:t xml:space="preserve"> </w:t>
            </w:r>
          </w:p>
        </w:tc>
        <w:tc>
          <w:tcPr>
            <w:tcW w:w="7881" w:type="dxa"/>
            <w:vAlign w:val="center"/>
          </w:tcPr>
          <w:p w:rsidR="00572210" w:rsidRPr="006D385C" w:rsidRDefault="00572210" w:rsidP="00000148">
            <w:pPr>
              <w:spacing w:after="0"/>
              <w:jc w:val="both"/>
              <w:rPr>
                <w:rFonts w:asciiTheme="minorHAnsi" w:hAnsiTheme="minorHAnsi" w:cstheme="minorHAnsi"/>
                <w:szCs w:val="20"/>
              </w:rPr>
            </w:pPr>
            <m:oMath>
              <m:r>
                <w:rPr>
                  <w:rFonts w:ascii="Cambria Math" w:hAnsi="Cambria Math"/>
                </w:rPr>
                <m:t>90.00%</m:t>
              </m:r>
            </m:oMath>
            <w:r>
              <w:rPr>
                <w:rFonts w:asciiTheme="minorHAnsi" w:hAnsiTheme="minorHAnsi" w:cstheme="minorHAnsi"/>
              </w:rPr>
              <w:t xml:space="preserve"> </w:t>
            </w:r>
          </w:p>
        </w:tc>
      </w:tr>
      <w:tr w:rsidR="00572210" w:rsidRPr="006D385C" w:rsidTr="00F534E8">
        <w:trPr>
          <w:trHeight w:val="425"/>
        </w:trPr>
        <w:tc>
          <w:tcPr>
            <w:tcW w:w="1634" w:type="dxa"/>
            <w:vAlign w:val="center"/>
          </w:tcPr>
          <w:p w:rsidR="00572210" w:rsidRPr="00572210" w:rsidRDefault="00572210" w:rsidP="00000148">
            <w:pPr>
              <w:spacing w:after="0"/>
              <w:jc w:val="both"/>
              <w:rPr>
                <w:rFonts w:asciiTheme="minorHAnsi" w:hAnsiTheme="minorHAnsi" w:cstheme="minorHAnsi"/>
                <w:b/>
                <w:szCs w:val="20"/>
              </w:rPr>
            </w:pPr>
            <m:oMath>
              <m:r>
                <m:rPr>
                  <m:sty m:val="bi"/>
                </m:rPr>
                <w:rPr>
                  <w:rFonts w:ascii="Cambria Math" w:hAnsi="Cambria Math"/>
                  <w:szCs w:val="20"/>
                </w:rPr>
                <m:t>P</m:t>
              </m:r>
              <m:d>
                <m:dPr>
                  <m:ctrlPr>
                    <w:rPr>
                      <w:rFonts w:ascii="Cambria Math" w:hAnsi="Cambria Math"/>
                      <w:b/>
                      <w:i/>
                      <w:szCs w:val="20"/>
                    </w:rPr>
                  </m:ctrlPr>
                </m:dPr>
                <m:e>
                  <m:sSubSup>
                    <m:sSubSupPr>
                      <m:ctrlPr>
                        <w:rPr>
                          <w:rFonts w:ascii="Cambria Math" w:hAnsi="Cambria Math"/>
                          <w:b/>
                          <w:i/>
                          <w:szCs w:val="20"/>
                        </w:rPr>
                      </m:ctrlPr>
                    </m:sSubSupPr>
                    <m:e>
                      <m:r>
                        <m:rPr>
                          <m:sty m:val="bi"/>
                        </m:rPr>
                        <w:rPr>
                          <w:rFonts w:ascii="Cambria Math" w:hAnsi="Cambria Math"/>
                          <w:szCs w:val="20"/>
                        </w:rPr>
                        <m:t>F</m:t>
                      </m:r>
                    </m:e>
                    <m:sub>
                      <m:r>
                        <m:rPr>
                          <m:sty m:val="bi"/>
                        </m:rPr>
                        <w:rPr>
                          <w:rFonts w:ascii="Cambria Math" w:hAnsi="Cambria Math"/>
                          <w:szCs w:val="20"/>
                        </w:rPr>
                        <m:t>t,T</m:t>
                      </m:r>
                    </m:sub>
                    <m:sup>
                      <m:r>
                        <m:rPr>
                          <m:sty m:val="bi"/>
                        </m:rPr>
                        <w:rPr>
                          <w:rFonts w:ascii="Cambria Math" w:hAnsi="Cambria Math"/>
                          <w:szCs w:val="20"/>
                        </w:rPr>
                        <m:t>STIR</m:t>
                      </m:r>
                    </m:sup>
                  </m:sSubSup>
                  <m:r>
                    <m:rPr>
                      <m:sty m:val="bi"/>
                    </m:rPr>
                    <w:rPr>
                      <w:rFonts w:ascii="Cambria Math" w:hAnsi="Cambria Math"/>
                      <w:szCs w:val="20"/>
                    </w:rPr>
                    <m:t>,</m:t>
                  </m:r>
                  <m:sSub>
                    <m:sSubPr>
                      <m:ctrlPr>
                        <w:rPr>
                          <w:rFonts w:ascii="Cambria Math" w:hAnsi="Cambria Math"/>
                          <w:b/>
                          <w:i/>
                          <w:szCs w:val="20"/>
                        </w:rPr>
                      </m:ctrlPr>
                    </m:sSubPr>
                    <m:e>
                      <m:r>
                        <m:rPr>
                          <m:sty m:val="bi"/>
                        </m:rPr>
                        <w:rPr>
                          <w:rFonts w:ascii="Cambria Math" w:hAnsi="Cambria Math"/>
                          <w:szCs w:val="20"/>
                        </w:rPr>
                        <m:t>K, t</m:t>
                      </m:r>
                    </m:e>
                    <m:sub>
                      <m:r>
                        <m:rPr>
                          <m:sty m:val="bi"/>
                        </m:rPr>
                        <w:rPr>
                          <w:rFonts w:ascii="Cambria Math" w:hAnsi="Cambria Math"/>
                          <w:szCs w:val="20"/>
                        </w:rPr>
                        <m:t>e</m:t>
                      </m:r>
                    </m:sub>
                  </m:sSub>
                </m:e>
              </m:d>
            </m:oMath>
            <w:r>
              <w:rPr>
                <w:rFonts w:asciiTheme="minorHAnsi" w:hAnsiTheme="minorHAnsi" w:cstheme="minorHAnsi"/>
                <w:b/>
                <w:szCs w:val="20"/>
              </w:rPr>
              <w:t xml:space="preserve"> </w:t>
            </w:r>
          </w:p>
        </w:tc>
        <w:tc>
          <w:tcPr>
            <w:tcW w:w="7881" w:type="dxa"/>
            <w:vAlign w:val="center"/>
          </w:tcPr>
          <w:p w:rsidR="00F534E8" w:rsidRPr="00F534E8" w:rsidRDefault="00572210" w:rsidP="00572210">
            <w:pPr>
              <w:spacing w:after="0"/>
              <w:jc w:val="both"/>
              <w:rPr>
                <w:rFonts w:asciiTheme="minorHAnsi" w:hAnsiTheme="minorHAnsi" w:cstheme="minorHAnsi"/>
                <w:b/>
                <w:szCs w:val="20"/>
              </w:rPr>
            </w:pPr>
            <m:oMath>
              <m:r>
                <m:rPr>
                  <m:sty m:val="bi"/>
                </m:rPr>
                <w:rPr>
                  <w:rFonts w:ascii="Cambria Math" w:hAnsi="Cambria Math"/>
                  <w:szCs w:val="20"/>
                </w:rPr>
                <m:t>=C</m:t>
              </m:r>
              <m:d>
                <m:dPr>
                  <m:ctrlPr>
                    <w:rPr>
                      <w:rFonts w:ascii="Cambria Math" w:hAnsi="Cambria Math"/>
                      <w:b/>
                      <w:i/>
                      <w:szCs w:val="20"/>
                    </w:rPr>
                  </m:ctrlPr>
                </m:dPr>
                <m:e>
                  <m:sSubSup>
                    <m:sSubSupPr>
                      <m:ctrlPr>
                        <w:rPr>
                          <w:rFonts w:ascii="Cambria Math" w:hAnsi="Cambria Math"/>
                          <w:b/>
                          <w:i/>
                          <w:szCs w:val="20"/>
                        </w:rPr>
                      </m:ctrlPr>
                    </m:sSubSupPr>
                    <m:e>
                      <m:r>
                        <m:rPr>
                          <m:sty m:val="bi"/>
                        </m:rPr>
                        <w:rPr>
                          <w:rFonts w:ascii="Cambria Math" w:hAnsi="Cambria Math"/>
                          <w:szCs w:val="20"/>
                        </w:rPr>
                        <m:t>r</m:t>
                      </m:r>
                    </m:e>
                    <m:sub>
                      <m:r>
                        <m:rPr>
                          <m:sty m:val="bi"/>
                        </m:rPr>
                        <w:rPr>
                          <w:rFonts w:ascii="Cambria Math" w:hAnsi="Cambria Math"/>
                          <w:szCs w:val="20"/>
                        </w:rPr>
                        <m:t>t,T</m:t>
                      </m:r>
                    </m:sub>
                    <m:sup>
                      <m:r>
                        <m:rPr>
                          <m:sty m:val="bi"/>
                        </m:rPr>
                        <w:rPr>
                          <w:rFonts w:ascii="Cambria Math" w:hAnsi="Cambria Math"/>
                          <w:szCs w:val="20"/>
                        </w:rPr>
                        <m:t>FWD</m:t>
                      </m:r>
                    </m:sup>
                  </m:sSubSup>
                  <m:r>
                    <m:rPr>
                      <m:sty m:val="bi"/>
                    </m:rPr>
                    <w:rPr>
                      <w:rFonts w:ascii="Cambria Math" w:hAnsi="Cambria Math"/>
                      <w:szCs w:val="20"/>
                    </w:rPr>
                    <m:t>,</m:t>
                  </m:r>
                  <m:sSub>
                    <m:sSubPr>
                      <m:ctrlPr>
                        <w:rPr>
                          <w:rFonts w:ascii="Cambria Math" w:hAnsi="Cambria Math"/>
                          <w:b/>
                          <w:i/>
                          <w:szCs w:val="20"/>
                        </w:rPr>
                      </m:ctrlPr>
                    </m:sSubPr>
                    <m:e>
                      <m:r>
                        <m:rPr>
                          <m:sty m:val="bi"/>
                        </m:rPr>
                        <w:rPr>
                          <w:rFonts w:ascii="Cambria Math" w:hAnsi="Cambria Math"/>
                          <w:szCs w:val="20"/>
                        </w:rPr>
                        <m:t>X, t</m:t>
                      </m:r>
                    </m:e>
                    <m:sub>
                      <m:r>
                        <m:rPr>
                          <m:sty m:val="bi"/>
                        </m:rPr>
                        <w:rPr>
                          <w:rFonts w:ascii="Cambria Math" w:hAnsi="Cambria Math"/>
                          <w:szCs w:val="20"/>
                        </w:rPr>
                        <m:t>e</m:t>
                      </m:r>
                    </m:sub>
                  </m:sSub>
                </m:e>
              </m:d>
            </m:oMath>
            <w:r w:rsidR="00F534E8">
              <w:rPr>
                <w:rFonts w:asciiTheme="minorHAnsi" w:hAnsiTheme="minorHAnsi" w:cstheme="minorHAnsi"/>
                <w:b/>
                <w:szCs w:val="20"/>
              </w:rPr>
              <w:t xml:space="preserve"> </w:t>
            </w:r>
          </w:p>
          <w:p w:rsidR="00572210" w:rsidRPr="00572210" w:rsidRDefault="007E2435" w:rsidP="007E2435">
            <w:pPr>
              <w:spacing w:after="0"/>
              <w:jc w:val="both"/>
              <w:rPr>
                <w:rFonts w:asciiTheme="minorHAnsi" w:hAnsiTheme="minorHAnsi" w:cstheme="minorHAnsi"/>
                <w:b/>
                <w:szCs w:val="20"/>
              </w:rPr>
            </w:pPr>
            <m:oMath>
              <m:r>
                <m:rPr>
                  <m:sty m:val="bi"/>
                </m:rPr>
                <w:rPr>
                  <w:rFonts w:ascii="Cambria Math" w:hAnsi="Cambria Math"/>
                  <w:szCs w:val="20"/>
                </w:rPr>
                <m:t>=N</m:t>
              </m:r>
              <m:d>
                <m:dPr>
                  <m:ctrlPr>
                    <w:rPr>
                      <w:rFonts w:ascii="Cambria Math" w:hAnsi="Cambria Math"/>
                      <w:b/>
                      <w:i/>
                      <w:szCs w:val="20"/>
                    </w:rPr>
                  </m:ctrlPr>
                </m:dPr>
                <m:e>
                  <m:sSub>
                    <m:sSubPr>
                      <m:ctrlPr>
                        <w:rPr>
                          <w:rFonts w:ascii="Cambria Math" w:hAnsi="Cambria Math"/>
                          <w:b/>
                          <w:i/>
                          <w:szCs w:val="20"/>
                        </w:rPr>
                      </m:ctrlPr>
                    </m:sSubPr>
                    <m:e>
                      <m:r>
                        <m:rPr>
                          <m:sty m:val="bi"/>
                        </m:rPr>
                        <w:rPr>
                          <w:rFonts w:ascii="Cambria Math" w:hAnsi="Cambria Math"/>
                          <w:szCs w:val="20"/>
                        </w:rPr>
                        <m:t>d</m:t>
                      </m:r>
                    </m:e>
                    <m:sub>
                      <m:r>
                        <m:rPr>
                          <m:sty m:val="bi"/>
                        </m:rPr>
                        <w:rPr>
                          <w:rFonts w:ascii="Cambria Math" w:hAnsi="Cambria Math"/>
                          <w:szCs w:val="20"/>
                        </w:rPr>
                        <m:t>1</m:t>
                      </m:r>
                    </m:sub>
                  </m:sSub>
                </m:e>
              </m:d>
              <m:r>
                <m:rPr>
                  <m:sty m:val="bi"/>
                </m:rPr>
                <w:rPr>
                  <w:rFonts w:ascii="Cambria Math" w:hAnsi="Cambria Math"/>
                  <w:szCs w:val="20"/>
                </w:rPr>
                <m:t>∙</m:t>
              </m:r>
              <m:d>
                <m:dPr>
                  <m:ctrlPr>
                    <w:rPr>
                      <w:rFonts w:ascii="Cambria Math" w:hAnsi="Cambria Math"/>
                      <w:b/>
                      <w:i/>
                      <w:szCs w:val="20"/>
                    </w:rPr>
                  </m:ctrlPr>
                </m:dPr>
                <m:e>
                  <m:sSubSup>
                    <m:sSubSupPr>
                      <m:ctrlPr>
                        <w:rPr>
                          <w:rFonts w:ascii="Cambria Math" w:hAnsi="Cambria Math"/>
                          <w:b/>
                          <w:i/>
                          <w:szCs w:val="20"/>
                        </w:rPr>
                      </m:ctrlPr>
                    </m:sSubSupPr>
                    <m:e>
                      <m:r>
                        <m:rPr>
                          <m:sty m:val="bi"/>
                        </m:rPr>
                        <w:rPr>
                          <w:rFonts w:ascii="Cambria Math" w:hAnsi="Cambria Math"/>
                          <w:szCs w:val="20"/>
                        </w:rPr>
                        <m:t>r</m:t>
                      </m:r>
                    </m:e>
                    <m:sub>
                      <m:r>
                        <m:rPr>
                          <m:sty m:val="bi"/>
                        </m:rPr>
                        <w:rPr>
                          <w:rFonts w:ascii="Cambria Math" w:hAnsi="Cambria Math"/>
                          <w:szCs w:val="20"/>
                        </w:rPr>
                        <m:t>t,T</m:t>
                      </m:r>
                    </m:sub>
                    <m:sup>
                      <m:r>
                        <m:rPr>
                          <m:sty m:val="bi"/>
                        </m:rPr>
                        <w:rPr>
                          <w:rFonts w:ascii="Cambria Math" w:hAnsi="Cambria Math"/>
                          <w:szCs w:val="20"/>
                        </w:rPr>
                        <m:t>FWD</m:t>
                      </m:r>
                    </m:sup>
                  </m:sSubSup>
                  <m:r>
                    <m:rPr>
                      <m:sty m:val="bi"/>
                    </m:rPr>
                    <w:rPr>
                      <w:rFonts w:ascii="Cambria Math" w:hAnsi="Cambria Math"/>
                      <w:szCs w:val="20"/>
                    </w:rPr>
                    <m:t>-X</m:t>
                  </m:r>
                </m:e>
              </m:d>
              <m:r>
                <m:rPr>
                  <m:sty m:val="bi"/>
                </m:rPr>
                <w:rPr>
                  <w:rFonts w:ascii="Cambria Math" w:hAnsi="Cambria Math"/>
                  <w:szCs w:val="20"/>
                </w:rPr>
                <m:t>+</m:t>
              </m:r>
              <m:sSup>
                <m:sSupPr>
                  <m:ctrlPr>
                    <w:rPr>
                      <w:rFonts w:ascii="Cambria Math" w:hAnsi="Cambria Math"/>
                      <w:b/>
                      <w:i/>
                      <w:szCs w:val="20"/>
                    </w:rPr>
                  </m:ctrlPr>
                </m:sSupPr>
                <m:e>
                  <m:r>
                    <m:rPr>
                      <m:sty m:val="bi"/>
                    </m:rPr>
                    <w:rPr>
                      <w:rFonts w:ascii="Cambria Math" w:hAnsi="Cambria Math"/>
                      <w:szCs w:val="20"/>
                    </w:rPr>
                    <m:t>σ∙</m:t>
                  </m:r>
                  <m:rad>
                    <m:radPr>
                      <m:degHide m:val="on"/>
                      <m:ctrlPr>
                        <w:rPr>
                          <w:rFonts w:ascii="Cambria Math" w:hAnsi="Cambria Math"/>
                          <w:b/>
                          <w:i/>
                          <w:szCs w:val="20"/>
                        </w:rPr>
                      </m:ctrlPr>
                    </m:radPr>
                    <m:deg/>
                    <m:e>
                      <m:sSub>
                        <m:sSubPr>
                          <m:ctrlPr>
                            <w:rPr>
                              <w:rFonts w:ascii="Cambria Math" w:hAnsi="Cambria Math"/>
                              <w:b/>
                              <w:i/>
                              <w:szCs w:val="20"/>
                            </w:rPr>
                          </m:ctrlPr>
                        </m:sSubPr>
                        <m:e>
                          <m:r>
                            <m:rPr>
                              <m:sty m:val="bi"/>
                            </m:rPr>
                            <w:rPr>
                              <w:rFonts w:ascii="Cambria Math" w:hAnsi="Cambria Math"/>
                              <w:szCs w:val="20"/>
                            </w:rPr>
                            <m:t>t</m:t>
                          </m:r>
                        </m:e>
                        <m:sub>
                          <m:r>
                            <m:rPr>
                              <m:sty m:val="bi"/>
                            </m:rPr>
                            <w:rPr>
                              <w:rFonts w:ascii="Cambria Math" w:hAnsi="Cambria Math"/>
                              <w:szCs w:val="20"/>
                            </w:rPr>
                            <m:t>e</m:t>
                          </m:r>
                        </m:sub>
                      </m:sSub>
                      <m:r>
                        <m:rPr>
                          <m:sty m:val="bi"/>
                        </m:rPr>
                        <w:rPr>
                          <w:rFonts w:ascii="Cambria Math" w:hAnsi="Cambria Math"/>
                          <w:szCs w:val="20"/>
                        </w:rPr>
                        <m:t>∙</m:t>
                      </m:r>
                    </m:e>
                  </m:rad>
                  <m:r>
                    <m:rPr>
                      <m:sty m:val="bi"/>
                    </m:rPr>
                    <w:rPr>
                      <w:rFonts w:ascii="Cambria Math" w:hAnsi="Cambria Math"/>
                      <w:szCs w:val="20"/>
                    </w:rPr>
                    <m:t>N</m:t>
                  </m:r>
                </m:e>
                <m:sup>
                  <m:r>
                    <m:rPr>
                      <m:sty m:val="bi"/>
                    </m:rPr>
                    <w:rPr>
                      <w:rFonts w:ascii="Cambria Math" w:hAnsi="Cambria Math"/>
                      <w:szCs w:val="20"/>
                    </w:rPr>
                    <m:t>'</m:t>
                  </m:r>
                </m:sup>
              </m:sSup>
              <m:d>
                <m:dPr>
                  <m:ctrlPr>
                    <w:rPr>
                      <w:rFonts w:ascii="Cambria Math" w:hAnsi="Cambria Math"/>
                      <w:b/>
                      <w:i/>
                      <w:szCs w:val="20"/>
                    </w:rPr>
                  </m:ctrlPr>
                </m:dPr>
                <m:e>
                  <m:sSub>
                    <m:sSubPr>
                      <m:ctrlPr>
                        <w:rPr>
                          <w:rFonts w:ascii="Cambria Math" w:hAnsi="Cambria Math"/>
                          <w:b/>
                          <w:i/>
                          <w:szCs w:val="20"/>
                        </w:rPr>
                      </m:ctrlPr>
                    </m:sSubPr>
                    <m:e>
                      <m:r>
                        <m:rPr>
                          <m:sty m:val="bi"/>
                        </m:rPr>
                        <w:rPr>
                          <w:rFonts w:ascii="Cambria Math" w:hAnsi="Cambria Math"/>
                          <w:szCs w:val="20"/>
                        </w:rPr>
                        <m:t>d</m:t>
                      </m:r>
                    </m:e>
                    <m:sub>
                      <m:r>
                        <m:rPr>
                          <m:sty m:val="bi"/>
                        </m:rPr>
                        <w:rPr>
                          <w:rFonts w:ascii="Cambria Math" w:hAnsi="Cambria Math"/>
                          <w:szCs w:val="20"/>
                        </w:rPr>
                        <m:t>1</m:t>
                      </m:r>
                    </m:sub>
                  </m:sSub>
                </m:e>
              </m:d>
              <m:r>
                <m:rPr>
                  <m:sty m:val="bi"/>
                </m:rPr>
                <w:rPr>
                  <w:rFonts w:ascii="Cambria Math" w:hAnsi="Cambria Math"/>
                  <w:szCs w:val="20"/>
                </w:rPr>
                <m:t>=0.395</m:t>
              </m:r>
            </m:oMath>
            <w:r w:rsidR="00F534E8">
              <w:rPr>
                <w:rFonts w:asciiTheme="minorHAnsi" w:hAnsiTheme="minorHAnsi" w:cstheme="minorHAnsi"/>
                <w:b/>
                <w:szCs w:val="20"/>
              </w:rPr>
              <w:t xml:space="preserve"> </w:t>
            </w:r>
            <w:r w:rsidR="00572210" w:rsidRPr="00572210">
              <w:rPr>
                <w:rFonts w:cs="Arial"/>
                <w:b/>
              </w:rPr>
              <w:t>(i.e. as rounded to the nearest 0.005)</w:t>
            </w:r>
          </w:p>
        </w:tc>
      </w:tr>
    </w:tbl>
    <w:p w:rsidR="00572210" w:rsidRDefault="00572210" w:rsidP="00572210">
      <w:pPr>
        <w:spacing w:after="120"/>
        <w:jc w:val="both"/>
      </w:pPr>
    </w:p>
    <w:p w:rsidR="00797890" w:rsidRDefault="00572210" w:rsidP="00430309">
      <w:pPr>
        <w:spacing w:after="120"/>
        <w:jc w:val="both"/>
      </w:pPr>
      <w:r>
        <w:t>A</w:t>
      </w:r>
      <w:r w:rsidR="00797890">
        <w:t>lternatively, the price of the put can be calculated using put-call parity as follows:</w:t>
      </w:r>
    </w:p>
    <w:p w:rsidR="00797890" w:rsidRDefault="00797890" w:rsidP="00430309">
      <w:pPr>
        <w:spacing w:after="120"/>
        <w:jc w:val="both"/>
      </w:pPr>
    </w:p>
    <w:p w:rsidR="00430309" w:rsidRPr="00DE5590" w:rsidRDefault="00572210" w:rsidP="00430309">
      <w:pPr>
        <w:spacing w:after="120"/>
        <w:jc w:val="both"/>
        <w:rPr>
          <w:sz w:val="22"/>
          <w:szCs w:val="22"/>
        </w:rPr>
      </w:pPr>
      <m:oMath>
        <m:r>
          <w:rPr>
            <w:rFonts w:ascii="Cambria Math" w:hAnsi="Cambria Math"/>
            <w:sz w:val="22"/>
            <w:szCs w:val="22"/>
          </w:rPr>
          <m:t>P</m:t>
        </m:r>
        <m:d>
          <m:dPr>
            <m:ctrlPr>
              <w:rPr>
                <w:rFonts w:ascii="Cambria Math" w:hAnsi="Cambria Math"/>
                <w:i/>
                <w:sz w:val="22"/>
                <w:szCs w:val="22"/>
              </w:rPr>
            </m:ctrlPr>
          </m:dPr>
          <m:e>
            <m:sSubSup>
              <m:sSubSupPr>
                <m:ctrlPr>
                  <w:rPr>
                    <w:rFonts w:ascii="Cambria Math" w:hAnsi="Cambria Math"/>
                    <w:i/>
                    <w:sz w:val="22"/>
                    <w:szCs w:val="22"/>
                  </w:rPr>
                </m:ctrlPr>
              </m:sSubSupPr>
              <m:e>
                <m:r>
                  <w:rPr>
                    <w:rFonts w:ascii="Cambria Math" w:hAnsi="Cambria Math"/>
                    <w:sz w:val="22"/>
                    <w:szCs w:val="22"/>
                  </w:rPr>
                  <m:t>F</m:t>
                </m:r>
              </m:e>
              <m:sub>
                <m:r>
                  <w:rPr>
                    <w:rFonts w:ascii="Cambria Math" w:hAnsi="Cambria Math"/>
                    <w:sz w:val="22"/>
                    <w:szCs w:val="22"/>
                  </w:rPr>
                  <m:t>t,T</m:t>
                </m:r>
              </m:sub>
              <m:sup>
                <m:r>
                  <w:rPr>
                    <w:rFonts w:ascii="Cambria Math" w:hAnsi="Cambria Math"/>
                    <w:sz w:val="22"/>
                    <w:szCs w:val="22"/>
                  </w:rPr>
                  <m:t>STIR</m:t>
                </m:r>
              </m:sup>
            </m:sSub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K, t</m:t>
                </m:r>
              </m:e>
              <m:sub>
                <m:r>
                  <w:rPr>
                    <w:rFonts w:ascii="Cambria Math" w:hAnsi="Cambria Math"/>
                    <w:sz w:val="22"/>
                    <w:szCs w:val="22"/>
                  </w:rPr>
                  <m:t>e</m:t>
                </m:r>
              </m:sub>
            </m:sSub>
          </m:e>
        </m:d>
        <m:r>
          <m:rPr>
            <m:sty m:val="p"/>
          </m:rPr>
          <w:rPr>
            <w:rFonts w:ascii="Cambria Math" w:hAnsiTheme="minorHAnsi" w:cstheme="minorHAnsi"/>
            <w:sz w:val="22"/>
            <w:szCs w:val="22"/>
          </w:rPr>
          <m:t>=</m:t>
        </m:r>
        <m:r>
          <w:rPr>
            <w:rFonts w:ascii="Cambria Math" w:hAnsi="Cambria Math"/>
            <w:sz w:val="22"/>
            <w:szCs w:val="22"/>
          </w:rPr>
          <m:t>C</m:t>
        </m:r>
        <m:d>
          <m:dPr>
            <m:ctrlPr>
              <w:rPr>
                <w:rFonts w:ascii="Cambria Math" w:hAnsi="Cambria Math"/>
                <w:i/>
                <w:sz w:val="22"/>
                <w:szCs w:val="22"/>
              </w:rPr>
            </m:ctrlPr>
          </m:dPr>
          <m:e>
            <m:sSubSup>
              <m:sSubSupPr>
                <m:ctrlPr>
                  <w:rPr>
                    <w:rFonts w:ascii="Cambria Math" w:hAnsi="Cambria Math"/>
                    <w:i/>
                    <w:sz w:val="22"/>
                    <w:szCs w:val="22"/>
                  </w:rPr>
                </m:ctrlPr>
              </m:sSubSupPr>
              <m:e>
                <m:r>
                  <w:rPr>
                    <w:rFonts w:ascii="Cambria Math" w:hAnsi="Cambria Math"/>
                    <w:sz w:val="22"/>
                    <w:szCs w:val="22"/>
                  </w:rPr>
                  <m:t>r</m:t>
                </m:r>
              </m:e>
              <m:sub>
                <m:r>
                  <w:rPr>
                    <w:rFonts w:ascii="Cambria Math" w:hAnsi="Cambria Math"/>
                    <w:sz w:val="22"/>
                    <w:szCs w:val="22"/>
                  </w:rPr>
                  <m:t>t,T</m:t>
                </m:r>
              </m:sub>
              <m:sup>
                <m:r>
                  <w:rPr>
                    <w:rFonts w:ascii="Cambria Math" w:hAnsi="Cambria Math"/>
                    <w:sz w:val="22"/>
                    <w:szCs w:val="22"/>
                  </w:rPr>
                  <m:t>FWD</m:t>
                </m:r>
              </m:sup>
            </m:sSub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 t</m:t>
                </m:r>
              </m:e>
              <m:sub>
                <m:r>
                  <w:rPr>
                    <w:rFonts w:ascii="Cambria Math" w:hAnsi="Cambria Math"/>
                    <w:sz w:val="22"/>
                    <w:szCs w:val="22"/>
                  </w:rPr>
                  <m:t>e</m:t>
                </m:r>
              </m:sub>
            </m:sSub>
          </m:e>
        </m:d>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r</m:t>
            </m:r>
          </m:e>
          <m:sub>
            <m:r>
              <w:rPr>
                <w:rFonts w:ascii="Cambria Math" w:hAnsi="Cambria Math"/>
                <w:sz w:val="22"/>
                <w:szCs w:val="22"/>
              </w:rPr>
              <m:t>t,T</m:t>
            </m:r>
          </m:sub>
          <m:sup>
            <m:r>
              <w:rPr>
                <w:rFonts w:ascii="Cambria Math" w:hAnsi="Cambria Math"/>
                <w:sz w:val="22"/>
                <w:szCs w:val="22"/>
              </w:rPr>
              <m:t>FWD</m:t>
            </m:r>
          </m:sup>
        </m:sSubSup>
        <m:r>
          <w:rPr>
            <w:rFonts w:ascii="Cambria Math" w:hAnsi="Cambria Math"/>
            <w:sz w:val="22"/>
            <w:szCs w:val="22"/>
          </w:rPr>
          <m:t>-X+P</m:t>
        </m:r>
        <m:d>
          <m:dPr>
            <m:ctrlPr>
              <w:rPr>
                <w:rFonts w:ascii="Cambria Math" w:hAnsi="Cambria Math"/>
                <w:i/>
                <w:sz w:val="22"/>
                <w:szCs w:val="22"/>
              </w:rPr>
            </m:ctrlPr>
          </m:dPr>
          <m:e>
            <m:sSubSup>
              <m:sSubSupPr>
                <m:ctrlPr>
                  <w:rPr>
                    <w:rFonts w:ascii="Cambria Math" w:hAnsi="Cambria Math"/>
                    <w:i/>
                    <w:sz w:val="22"/>
                    <w:szCs w:val="22"/>
                  </w:rPr>
                </m:ctrlPr>
              </m:sSubSupPr>
              <m:e>
                <m:r>
                  <w:rPr>
                    <w:rFonts w:ascii="Cambria Math" w:hAnsi="Cambria Math"/>
                    <w:sz w:val="22"/>
                    <w:szCs w:val="22"/>
                  </w:rPr>
                  <m:t>r</m:t>
                </m:r>
              </m:e>
              <m:sub>
                <m:r>
                  <w:rPr>
                    <w:rFonts w:ascii="Cambria Math" w:hAnsi="Cambria Math"/>
                    <w:sz w:val="22"/>
                    <w:szCs w:val="22"/>
                  </w:rPr>
                  <m:t>t,T</m:t>
                </m:r>
              </m:sub>
              <m:sup>
                <m:r>
                  <w:rPr>
                    <w:rFonts w:ascii="Cambria Math" w:hAnsi="Cambria Math"/>
                    <w:sz w:val="22"/>
                    <w:szCs w:val="22"/>
                  </w:rPr>
                  <m:t>FWD</m:t>
                </m:r>
              </m:sup>
            </m:sSub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X,t</m:t>
                </m:r>
              </m:e>
              <m:sub>
                <m:r>
                  <w:rPr>
                    <w:rFonts w:ascii="Cambria Math" w:hAnsi="Cambria Math"/>
                    <w:sz w:val="22"/>
                    <w:szCs w:val="22"/>
                  </w:rPr>
                  <m:t>e</m:t>
                </m:r>
              </m:sub>
            </m:sSub>
          </m:e>
        </m:d>
        <m:r>
          <w:rPr>
            <w:rFonts w:ascii="Cambria Math" w:hAnsi="Cambria Math"/>
            <w:sz w:val="22"/>
            <w:szCs w:val="22"/>
          </w:rPr>
          <m:t>=0.410-0.500+0.485=0.395</m:t>
        </m:r>
      </m:oMath>
      <w:r w:rsidR="00797890" w:rsidRPr="00DE5590">
        <w:rPr>
          <w:sz w:val="22"/>
          <w:szCs w:val="22"/>
        </w:rPr>
        <w:t xml:space="preserve"> </w:t>
      </w:r>
    </w:p>
    <w:p w:rsidR="00797890" w:rsidRPr="006D385C" w:rsidRDefault="00797890" w:rsidP="00430309">
      <w:pPr>
        <w:spacing w:after="120"/>
        <w:jc w:val="both"/>
      </w:pPr>
    </w:p>
    <w:p w:rsidR="000A49CC" w:rsidRPr="006D385C" w:rsidRDefault="000A49CC" w:rsidP="00915D9C">
      <w:pPr>
        <w:pStyle w:val="Heading2"/>
        <w:spacing w:before="0"/>
        <w:jc w:val="both"/>
      </w:pPr>
      <w:bookmarkStart w:id="44" w:name="_Toc433104554"/>
      <w:r w:rsidRPr="006D385C">
        <w:t>Options on Government Bond Futures</w:t>
      </w:r>
      <w:bookmarkEnd w:id="44"/>
    </w:p>
    <w:p w:rsidR="00026973" w:rsidRDefault="002A64E3" w:rsidP="00026973">
      <w:pPr>
        <w:spacing w:after="120"/>
        <w:jc w:val="both"/>
      </w:pPr>
      <w:r>
        <w:t>E</w:t>
      </w:r>
      <w:r w:rsidR="00026973">
        <w:t xml:space="preserve">ach </w:t>
      </w:r>
      <w:r w:rsidR="007F3359">
        <w:t>(</w:t>
      </w:r>
      <w:r w:rsidR="00462B60">
        <w:t>daily-margined American-style</w:t>
      </w:r>
      <w:r w:rsidR="007F3359">
        <w:t xml:space="preserve">) </w:t>
      </w:r>
      <w:r w:rsidR="00026973">
        <w:t>government bond</w:t>
      </w:r>
      <w:r w:rsidR="00026973" w:rsidRPr="006D385C">
        <w:t xml:space="preserve"> futures </w:t>
      </w:r>
      <w:r w:rsidR="00026973" w:rsidRPr="007360BA">
        <w:rPr>
          <w:b/>
          <w:i/>
        </w:rPr>
        <w:t>call</w:t>
      </w:r>
      <w:r w:rsidR="00026973">
        <w:t xml:space="preserve"> option </w:t>
      </w:r>
      <w:r w:rsidR="00026973" w:rsidRPr="006D385C">
        <w:t xml:space="preserve">contract is priced in accordance with the relevant underlying </w:t>
      </w:r>
      <w:r w:rsidR="00026973">
        <w:t xml:space="preserve">futures contract </w:t>
      </w:r>
      <w:r w:rsidR="00B32BBE">
        <w:t>using</w:t>
      </w:r>
      <w:r w:rsidR="00026973">
        <w:t xml:space="preserve"> the </w:t>
      </w:r>
      <w:r w:rsidR="00C5404B" w:rsidRPr="00C5404B">
        <w:t>standard</w:t>
      </w:r>
      <w:r w:rsidR="00C5404B">
        <w:t xml:space="preserve"> </w:t>
      </w:r>
      <w:r w:rsidR="00C5404B" w:rsidRPr="00C5404B">
        <w:rPr>
          <w:b/>
          <w:i/>
        </w:rPr>
        <w:t>log-normal</w:t>
      </w:r>
      <w:r w:rsidR="00C5404B">
        <w:t xml:space="preserve"> formulation of the </w:t>
      </w:r>
      <w:r w:rsidR="00026973">
        <w:t xml:space="preserve">Asay-82 model </w:t>
      </w:r>
      <w:r w:rsidR="00026973" w:rsidRPr="006D385C">
        <w:t>as follows:</w:t>
      </w:r>
    </w:p>
    <w:p w:rsidR="00026973" w:rsidRPr="006D385C" w:rsidRDefault="00026973" w:rsidP="00026973">
      <w:pPr>
        <w:spacing w:after="120"/>
        <w:jc w:val="both"/>
      </w:pPr>
    </w:p>
    <w:p w:rsidR="00026973" w:rsidRDefault="00026973" w:rsidP="00026973">
      <w:pPr>
        <w:spacing w:after="120"/>
        <w:jc w:val="both"/>
      </w:pPr>
      <m:oMath>
        <m:r>
          <w:rPr>
            <w:rFonts w:ascii="Cambria Math" w:hAnsi="Cambria Math"/>
            <w:sz w:val="28"/>
          </w:rPr>
          <m:t>C</m:t>
        </m:r>
        <m:d>
          <m:dPr>
            <m:ctrlPr>
              <w:rPr>
                <w:rFonts w:ascii="Cambria Math" w:hAnsi="Cambria Math"/>
                <w:i/>
                <w:sz w:val="28"/>
              </w:rPr>
            </m:ctrlPr>
          </m:dPr>
          <m:e>
            <m:sSubSup>
              <m:sSubSupPr>
                <m:ctrlPr>
                  <w:rPr>
                    <w:rFonts w:ascii="Cambria Math" w:hAnsi="Cambria Math"/>
                    <w:i/>
                    <w:sz w:val="28"/>
                  </w:rPr>
                </m:ctrlPr>
              </m:sSubSupPr>
              <m:e>
                <m:r>
                  <w:rPr>
                    <w:rFonts w:ascii="Cambria Math" w:hAnsi="Cambria Math"/>
                    <w:sz w:val="28"/>
                  </w:rPr>
                  <m:t>F</m:t>
                </m:r>
              </m:e>
              <m:sub>
                <m:r>
                  <w:rPr>
                    <w:rFonts w:ascii="Cambria Math" w:hAnsi="Cambria Math"/>
                    <w:sz w:val="28"/>
                  </w:rPr>
                  <m:t>t,T</m:t>
                </m:r>
              </m:sub>
              <m:sup>
                <m:r>
                  <w:rPr>
                    <w:rFonts w:ascii="Cambria Math" w:hAnsi="Cambria Math"/>
                    <w:sz w:val="28"/>
                  </w:rPr>
                  <m:t>GOVT</m:t>
                </m:r>
              </m:sup>
            </m:sSubSup>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e</m:t>
                </m:r>
              </m:sub>
            </m:sSub>
          </m:e>
        </m:d>
        <m:r>
          <w:rPr>
            <w:rFonts w:ascii="Cambria Math" w:hAnsi="Cambria Math"/>
            <w:sz w:val="28"/>
          </w:rPr>
          <m:t>=N</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e>
        </m:d>
        <m:r>
          <w:rPr>
            <w:rFonts w:ascii="Cambria Math" w:hAnsi="Cambria Math"/>
            <w:sz w:val="28"/>
          </w:rPr>
          <m:t>∙</m:t>
        </m:r>
        <m:sSubSup>
          <m:sSubSupPr>
            <m:ctrlPr>
              <w:rPr>
                <w:rFonts w:ascii="Cambria Math" w:hAnsi="Cambria Math"/>
                <w:i/>
                <w:sz w:val="28"/>
              </w:rPr>
            </m:ctrlPr>
          </m:sSubSupPr>
          <m:e>
            <m:r>
              <w:rPr>
                <w:rFonts w:ascii="Cambria Math" w:hAnsi="Cambria Math"/>
                <w:sz w:val="28"/>
              </w:rPr>
              <m:t>F</m:t>
            </m:r>
          </m:e>
          <m:sub>
            <m:r>
              <w:rPr>
                <w:rFonts w:ascii="Cambria Math" w:hAnsi="Cambria Math"/>
                <w:sz w:val="28"/>
              </w:rPr>
              <m:t>t,T</m:t>
            </m:r>
          </m:sub>
          <m:sup>
            <m:r>
              <w:rPr>
                <w:rFonts w:ascii="Cambria Math" w:hAnsi="Cambria Math"/>
                <w:sz w:val="28"/>
              </w:rPr>
              <m:t>GOVT</m:t>
            </m:r>
          </m:sup>
        </m:sSubSup>
        <m:r>
          <w:rPr>
            <w:rFonts w:ascii="Cambria Math" w:hAnsi="Cambria Math"/>
            <w:sz w:val="28"/>
          </w:rPr>
          <m:t>-N</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d>
        <m:r>
          <w:rPr>
            <w:rFonts w:ascii="Cambria Math" w:hAnsi="Cambria Math"/>
            <w:sz w:val="28"/>
          </w:rPr>
          <m:t>∙K</m:t>
        </m:r>
      </m:oMath>
      <w:r w:rsidRPr="006D385C">
        <w:t>, where</w:t>
      </w:r>
    </w:p>
    <w:p w:rsidR="00026973" w:rsidRPr="006D385C" w:rsidRDefault="00026973" w:rsidP="00026973">
      <w:pPr>
        <w:spacing w:after="120"/>
        <w:jc w:val="both"/>
      </w:pPr>
    </w:p>
    <w:p w:rsidR="00026973" w:rsidRPr="006D385C" w:rsidRDefault="00026F69" w:rsidP="00026973">
      <w:pPr>
        <w:spacing w:after="120"/>
        <w:jc w:val="both"/>
      </w:pPr>
      <m:oMath>
        <m:sSubSup>
          <m:sSubSupPr>
            <m:ctrlPr>
              <w:rPr>
                <w:rFonts w:ascii="Cambria Math" w:hAnsi="Cambria Math"/>
                <w:i/>
                <w:szCs w:val="20"/>
              </w:rPr>
            </m:ctrlPr>
          </m:sSubSupPr>
          <m:e>
            <m:r>
              <w:rPr>
                <w:rFonts w:ascii="Cambria Math" w:hAnsi="Cambria Math"/>
                <w:szCs w:val="20"/>
              </w:rPr>
              <m:t>F</m:t>
            </m:r>
          </m:e>
          <m:sub>
            <m:r>
              <w:rPr>
                <w:rFonts w:ascii="Cambria Math" w:hAnsi="Cambria Math"/>
                <w:szCs w:val="20"/>
              </w:rPr>
              <m:t>t,T</m:t>
            </m:r>
          </m:sub>
          <m:sup>
            <m:r>
              <w:rPr>
                <w:rFonts w:ascii="Cambria Math" w:hAnsi="Cambria Math"/>
                <w:szCs w:val="20"/>
              </w:rPr>
              <m:t>GOVT</m:t>
            </m:r>
          </m:sup>
        </m:sSubSup>
        <m:r>
          <w:rPr>
            <w:rFonts w:ascii="Cambria Math" w:hAnsi="Cambria Math"/>
            <w:szCs w:val="20"/>
          </w:rPr>
          <m:t>=theo. price of the underlying bond futures contract, as calculated in accordance wi</m:t>
        </m:r>
        <m:r>
          <w:rPr>
            <w:rFonts w:ascii="Cambria Math" w:hAnsi="Cambria Math"/>
            <w:szCs w:val="20"/>
          </w:rPr>
          <m:t>th section 2.2</m:t>
        </m:r>
      </m:oMath>
      <w:r w:rsidR="00A176F9">
        <w:rPr>
          <w:szCs w:val="20"/>
        </w:rPr>
        <w:t xml:space="preserve"> </w:t>
      </w:r>
    </w:p>
    <w:p w:rsidR="00A176F9" w:rsidRPr="006D385C" w:rsidRDefault="00026F69" w:rsidP="00A176F9">
      <w:pPr>
        <w:spacing w:after="120"/>
        <w:jc w:val="both"/>
      </w:pP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 xml:space="preserve">=expiry date of the contract, measured as a time </m:t>
        </m:r>
        <m:d>
          <m:dPr>
            <m:ctrlPr>
              <w:rPr>
                <w:rFonts w:ascii="Cambria Math" w:hAnsi="Cambria Math"/>
                <w:i/>
              </w:rPr>
            </m:ctrlPr>
          </m:dPr>
          <m:e>
            <m:r>
              <w:rPr>
                <w:rFonts w:ascii="Cambria Math" w:hAnsi="Cambria Math"/>
              </w:rPr>
              <m:t>in years</m:t>
            </m:r>
          </m:e>
        </m:d>
        <m:r>
          <w:rPr>
            <w:rFonts w:ascii="Cambria Math" w:hAnsi="Cambria Math"/>
          </w:rPr>
          <m:t>from value date</m:t>
        </m:r>
      </m:oMath>
      <w:r w:rsidR="00A176F9" w:rsidRPr="006D385C">
        <w:t xml:space="preserve"> </w:t>
      </w:r>
    </w:p>
    <w:p w:rsidR="00A176F9" w:rsidRPr="006D385C" w:rsidRDefault="00A176F9" w:rsidP="00A176F9">
      <w:pPr>
        <w:spacing w:after="120"/>
        <w:jc w:val="both"/>
      </w:pPr>
      <m:oMath>
        <m:r>
          <w:rPr>
            <w:rFonts w:ascii="Cambria Math" w:hAnsi="Cambria Math"/>
          </w:rPr>
          <m:t>N</m:t>
        </m:r>
        <m:d>
          <m:dPr>
            <m:ctrlPr>
              <w:rPr>
                <w:rFonts w:ascii="Cambria Math" w:hAnsi="Cambria Math"/>
                <w:i/>
              </w:rPr>
            </m:ctrlPr>
          </m:dPr>
          <m:e>
            <m:r>
              <w:rPr>
                <w:rFonts w:ascii="Cambria Math" w:hAnsi="Cambria Math"/>
              </w:rPr>
              <m:t>∙</m:t>
            </m:r>
          </m:e>
        </m:d>
        <m:r>
          <w:rPr>
            <w:rFonts w:ascii="Cambria Math" w:hAnsi="Cambria Math"/>
          </w:rPr>
          <m:t>=standard normal cumulative distribution function</m:t>
        </m:r>
      </m:oMath>
      <w:r w:rsidRPr="006D385C">
        <w:t xml:space="preserve">  </w:t>
      </w:r>
    </w:p>
    <w:p w:rsidR="00A176F9" w:rsidRDefault="00026F69" w:rsidP="00A176F9">
      <w:pPr>
        <w:spacing w:after="120"/>
        <w:jc w:val="both"/>
      </w:pP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type m:val="lin"/>
            <m:ctrlPr>
              <w:rPr>
                <w:rFonts w:ascii="Cambria Math" w:hAnsi="Cambria Math"/>
                <w:i/>
              </w:rPr>
            </m:ctrlPr>
          </m:fPr>
          <m:num>
            <m:d>
              <m:dPr>
                <m:begChr m:val="["/>
                <m:endChr m:val="]"/>
                <m:ctrlPr>
                  <w:rPr>
                    <w:rFonts w:ascii="Cambria Math" w:hAnsi="Cambria Math"/>
                    <w:i/>
                  </w:rPr>
                </m:ctrlPr>
              </m:dPr>
              <m:e>
                <m:r>
                  <w:rPr>
                    <w:rFonts w:ascii="Cambria Math" w:hAnsi="Cambria Math"/>
                  </w:rPr>
                  <m:t>ln</m:t>
                </m:r>
                <m:d>
                  <m:dPr>
                    <m:ctrlPr>
                      <w:rPr>
                        <w:rFonts w:ascii="Cambria Math" w:hAnsi="Cambria Math"/>
                        <w:i/>
                      </w:rPr>
                    </m:ctrlPr>
                  </m:dPr>
                  <m:e>
                    <m:f>
                      <m:fPr>
                        <m:ctrlPr>
                          <w:rPr>
                            <w:rFonts w:ascii="Cambria Math" w:hAnsi="Cambria Math"/>
                            <w:i/>
                          </w:rPr>
                        </m:ctrlPr>
                      </m:fPr>
                      <m:num>
                        <m:sSubSup>
                          <m:sSubSupPr>
                            <m:ctrlPr>
                              <w:rPr>
                                <w:rFonts w:ascii="Cambria Math" w:hAnsi="Cambria Math"/>
                                <w:i/>
                                <w:szCs w:val="20"/>
                              </w:rPr>
                            </m:ctrlPr>
                          </m:sSubSupPr>
                          <m:e>
                            <m:r>
                              <w:rPr>
                                <w:rFonts w:ascii="Cambria Math" w:hAnsi="Cambria Math"/>
                                <w:szCs w:val="20"/>
                              </w:rPr>
                              <m:t>F</m:t>
                            </m:r>
                          </m:e>
                          <m:sub>
                            <m:r>
                              <w:rPr>
                                <w:rFonts w:ascii="Cambria Math" w:hAnsi="Cambria Math"/>
                                <w:szCs w:val="20"/>
                              </w:rPr>
                              <m:t>t,T</m:t>
                            </m:r>
                          </m:sub>
                          <m:sup>
                            <m:r>
                              <w:rPr>
                                <w:rFonts w:ascii="Cambria Math" w:hAnsi="Cambria Math"/>
                                <w:szCs w:val="20"/>
                              </w:rPr>
                              <m:t>GOVT</m:t>
                            </m:r>
                          </m:sup>
                        </m:sSubSup>
                      </m:num>
                      <m:den>
                        <m:r>
                          <w:rPr>
                            <w:rFonts w:ascii="Cambria Math" w:hAnsi="Cambria Math"/>
                          </w:rPr>
                          <m:t>K</m:t>
                        </m:r>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e>
            </m:d>
          </m:num>
          <m:den>
            <m:r>
              <w:rPr>
                <w:rFonts w:ascii="Cambria Math" w:hAnsi="Cambria Math"/>
              </w:rPr>
              <m:t>σ∙</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e</m:t>
                    </m:r>
                  </m:sub>
                </m:sSub>
              </m:e>
            </m:rad>
          </m:den>
        </m:f>
      </m:oMath>
      <w:r w:rsidR="00A176F9">
        <w:t xml:space="preserve"> </w:t>
      </w:r>
      <w:r w:rsidR="001729F0">
        <w:t xml:space="preserve">  </w:t>
      </w:r>
    </w:p>
    <w:p w:rsidR="00A176F9" w:rsidRPr="006D385C" w:rsidRDefault="00026F69" w:rsidP="00A176F9">
      <w:pPr>
        <w:spacing w:after="120"/>
        <w:jc w:val="both"/>
      </w:pP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e</m:t>
                </m:r>
              </m:sub>
            </m:sSub>
          </m:e>
        </m:rad>
        <m:r>
          <w:rPr>
            <w:rFonts w:ascii="Cambria Math" w:hAnsi="Cambria Math"/>
          </w:rPr>
          <m:t>=</m:t>
        </m:r>
        <m:f>
          <m:fPr>
            <m:type m:val="lin"/>
            <m:ctrlPr>
              <w:rPr>
                <w:rFonts w:ascii="Cambria Math" w:hAnsi="Cambria Math"/>
                <w:i/>
              </w:rPr>
            </m:ctrlPr>
          </m:fPr>
          <m:num>
            <m:d>
              <m:dPr>
                <m:begChr m:val="["/>
                <m:endChr m:val="]"/>
                <m:ctrlPr>
                  <w:rPr>
                    <w:rFonts w:ascii="Cambria Math" w:hAnsi="Cambria Math"/>
                    <w:i/>
                  </w:rPr>
                </m:ctrlPr>
              </m:dPr>
              <m:e>
                <m:r>
                  <w:rPr>
                    <w:rFonts w:ascii="Cambria Math" w:hAnsi="Cambria Math"/>
                  </w:rPr>
                  <m:t>ln</m:t>
                </m:r>
                <m:d>
                  <m:dPr>
                    <m:ctrlPr>
                      <w:rPr>
                        <w:rFonts w:ascii="Cambria Math" w:hAnsi="Cambria Math"/>
                        <w:i/>
                      </w:rPr>
                    </m:ctrlPr>
                  </m:dPr>
                  <m:e>
                    <m:f>
                      <m:fPr>
                        <m:ctrlPr>
                          <w:rPr>
                            <w:rFonts w:ascii="Cambria Math" w:hAnsi="Cambria Math"/>
                            <w:i/>
                          </w:rPr>
                        </m:ctrlPr>
                      </m:fPr>
                      <m:num>
                        <m:sSubSup>
                          <m:sSubSupPr>
                            <m:ctrlPr>
                              <w:rPr>
                                <w:rFonts w:ascii="Cambria Math" w:hAnsi="Cambria Math"/>
                                <w:i/>
                                <w:szCs w:val="20"/>
                              </w:rPr>
                            </m:ctrlPr>
                          </m:sSubSupPr>
                          <m:e>
                            <m:r>
                              <w:rPr>
                                <w:rFonts w:ascii="Cambria Math" w:hAnsi="Cambria Math"/>
                                <w:szCs w:val="20"/>
                              </w:rPr>
                              <m:t>F</m:t>
                            </m:r>
                          </m:e>
                          <m:sub>
                            <m:r>
                              <w:rPr>
                                <w:rFonts w:ascii="Cambria Math" w:hAnsi="Cambria Math"/>
                                <w:szCs w:val="20"/>
                              </w:rPr>
                              <m:t>t,T</m:t>
                            </m:r>
                          </m:sub>
                          <m:sup>
                            <m:r>
                              <w:rPr>
                                <w:rFonts w:ascii="Cambria Math" w:hAnsi="Cambria Math"/>
                                <w:szCs w:val="20"/>
                              </w:rPr>
                              <m:t>GOVT</m:t>
                            </m:r>
                          </m:sup>
                        </m:sSubSup>
                      </m:num>
                      <m:den>
                        <m:r>
                          <w:rPr>
                            <w:rFonts w:ascii="Cambria Math" w:hAnsi="Cambria Math"/>
                          </w:rPr>
                          <m:t>K</m:t>
                        </m:r>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e>
            </m:d>
          </m:num>
          <m:den>
            <m:r>
              <w:rPr>
                <w:rFonts w:ascii="Cambria Math" w:hAnsi="Cambria Math"/>
              </w:rPr>
              <m:t>σ∙</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e</m:t>
                    </m:r>
                  </m:sub>
                </m:sSub>
              </m:e>
            </m:rad>
          </m:den>
        </m:f>
      </m:oMath>
      <w:r w:rsidR="00A176F9">
        <w:t xml:space="preserve"> </w:t>
      </w:r>
    </w:p>
    <w:p w:rsidR="00A176F9" w:rsidRPr="006D385C" w:rsidRDefault="00A176F9" w:rsidP="00A176F9">
      <w:pPr>
        <w:spacing w:after="120"/>
        <w:jc w:val="both"/>
      </w:pPr>
      <m:oMath>
        <m:r>
          <w:rPr>
            <w:rFonts w:ascii="Cambria Math" w:hAnsi="Cambria Math"/>
          </w:rPr>
          <m:t>K=strike price of the contract</m:t>
        </m:r>
      </m:oMath>
      <w:r w:rsidRPr="006D385C">
        <w:t xml:space="preserve"> </w:t>
      </w:r>
    </w:p>
    <w:p w:rsidR="00A176F9" w:rsidRPr="006D385C" w:rsidRDefault="00A176F9" w:rsidP="00A176F9">
      <w:pPr>
        <w:spacing w:after="120"/>
        <w:jc w:val="both"/>
      </w:pPr>
      <m:oMath>
        <m:r>
          <w:rPr>
            <w:rFonts w:ascii="Cambria Math" w:hAnsi="Cambria Math"/>
          </w:rPr>
          <m:t>σ=lognormal price volatility for the relevant combin</m:t>
        </m:r>
        <m:r>
          <w:rPr>
            <w:rFonts w:ascii="Cambria Math" w:hAnsi="Cambria Math"/>
          </w:rPr>
          <m:t>ation of strike and expiry date</m:t>
        </m:r>
      </m:oMath>
      <w:r>
        <w:t xml:space="preserve"> </w:t>
      </w:r>
    </w:p>
    <w:p w:rsidR="00026973" w:rsidRDefault="00026973" w:rsidP="00026973">
      <w:pPr>
        <w:spacing w:after="120"/>
        <w:jc w:val="both"/>
      </w:pPr>
    </w:p>
    <w:p w:rsidR="00A176F9" w:rsidRDefault="00A176F9" w:rsidP="00A176F9">
      <w:pPr>
        <w:spacing w:after="120"/>
        <w:jc w:val="both"/>
      </w:pPr>
      <w:r>
        <w:lastRenderedPageBreak/>
        <w:t xml:space="preserve">Given the above, the price of a corresponding </w:t>
      </w:r>
      <w:r w:rsidRPr="006A1438">
        <w:rPr>
          <w:b/>
          <w:i/>
        </w:rPr>
        <w:t>put</w:t>
      </w:r>
      <w:r>
        <w:t xml:space="preserve"> option is determined as follows:</w:t>
      </w:r>
    </w:p>
    <w:p w:rsidR="00A176F9" w:rsidRDefault="00A176F9" w:rsidP="00A176F9">
      <w:pPr>
        <w:spacing w:after="120"/>
        <w:jc w:val="both"/>
      </w:pPr>
      <m:oMath>
        <m:r>
          <w:rPr>
            <w:rFonts w:ascii="Cambria Math" w:hAnsi="Cambria Math"/>
            <w:sz w:val="28"/>
          </w:rPr>
          <m:t>P</m:t>
        </m:r>
        <m:d>
          <m:dPr>
            <m:ctrlPr>
              <w:rPr>
                <w:rFonts w:ascii="Cambria Math" w:hAnsi="Cambria Math"/>
                <w:i/>
                <w:sz w:val="28"/>
              </w:rPr>
            </m:ctrlPr>
          </m:dPr>
          <m:e>
            <m:sSubSup>
              <m:sSubSupPr>
                <m:ctrlPr>
                  <w:rPr>
                    <w:rFonts w:ascii="Cambria Math" w:hAnsi="Cambria Math"/>
                    <w:i/>
                    <w:sz w:val="28"/>
                  </w:rPr>
                </m:ctrlPr>
              </m:sSubSupPr>
              <m:e>
                <m:r>
                  <w:rPr>
                    <w:rFonts w:ascii="Cambria Math" w:hAnsi="Cambria Math"/>
                    <w:sz w:val="28"/>
                  </w:rPr>
                  <m:t>F</m:t>
                </m:r>
              </m:e>
              <m:sub>
                <m:r>
                  <w:rPr>
                    <w:rFonts w:ascii="Cambria Math" w:hAnsi="Cambria Math"/>
                    <w:sz w:val="28"/>
                  </w:rPr>
                  <m:t>t,T</m:t>
                </m:r>
              </m:sub>
              <m:sup>
                <m:r>
                  <w:rPr>
                    <w:rFonts w:ascii="Cambria Math" w:hAnsi="Cambria Math"/>
                    <w:sz w:val="28"/>
                  </w:rPr>
                  <m:t>GOVT</m:t>
                </m:r>
              </m:sup>
            </m:sSubSup>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e</m:t>
                </m:r>
              </m:sub>
            </m:sSub>
          </m:e>
        </m:d>
        <m:r>
          <w:rPr>
            <w:rFonts w:ascii="Cambria Math" w:hAnsi="Cambria Math"/>
            <w:sz w:val="28"/>
          </w:rPr>
          <m:t>=N</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d>
        <m:r>
          <w:rPr>
            <w:rFonts w:ascii="Cambria Math" w:hAnsi="Cambria Math"/>
            <w:sz w:val="28"/>
          </w:rPr>
          <m:t>∙K-N</m:t>
        </m:r>
        <m:d>
          <m:dPr>
            <m:ctrlPr>
              <w:rPr>
                <w:rFonts w:ascii="Cambria Math" w:hAnsi="Cambria Math"/>
                <w:i/>
                <w:sz w:val="28"/>
              </w:rPr>
            </m:ctrlPr>
          </m:dPr>
          <m:e>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e>
        </m:d>
        <m:r>
          <w:rPr>
            <w:rFonts w:ascii="Cambria Math" w:hAnsi="Cambria Math"/>
            <w:sz w:val="28"/>
          </w:rPr>
          <m:t>∙</m:t>
        </m:r>
        <m:sSubSup>
          <m:sSubSupPr>
            <m:ctrlPr>
              <w:rPr>
                <w:rFonts w:ascii="Cambria Math" w:hAnsi="Cambria Math"/>
                <w:i/>
                <w:sz w:val="28"/>
              </w:rPr>
            </m:ctrlPr>
          </m:sSubSupPr>
          <m:e>
            <m:r>
              <w:rPr>
                <w:rFonts w:ascii="Cambria Math" w:hAnsi="Cambria Math"/>
                <w:sz w:val="28"/>
              </w:rPr>
              <m:t>F</m:t>
            </m:r>
          </m:e>
          <m:sub>
            <m:r>
              <w:rPr>
                <w:rFonts w:ascii="Cambria Math" w:hAnsi="Cambria Math"/>
                <w:sz w:val="28"/>
              </w:rPr>
              <m:t>t,T</m:t>
            </m:r>
          </m:sub>
          <m:sup>
            <m:r>
              <w:rPr>
                <w:rFonts w:ascii="Cambria Math" w:hAnsi="Cambria Math"/>
                <w:sz w:val="28"/>
              </w:rPr>
              <m:t>GOVT</m:t>
            </m:r>
          </m:sup>
        </m:sSubSup>
      </m:oMath>
      <w:r>
        <w:rPr>
          <w:sz w:val="28"/>
        </w:rPr>
        <w:t xml:space="preserve"> </w:t>
      </w:r>
    </w:p>
    <w:p w:rsidR="00A176F9" w:rsidRDefault="00A176F9" w:rsidP="00A176F9">
      <w:pPr>
        <w:spacing w:after="120"/>
        <w:jc w:val="both"/>
      </w:pPr>
    </w:p>
    <w:p w:rsidR="00BE6DF8" w:rsidRDefault="00BE6DF8" w:rsidP="00BE6DF8">
      <w:pPr>
        <w:spacing w:after="120"/>
        <w:jc w:val="both"/>
      </w:pPr>
      <w:r>
        <w:t>Alternatively, the price of a put can be calculated as follows:</w:t>
      </w:r>
    </w:p>
    <w:p w:rsidR="00BE6DF8" w:rsidRPr="00BE6DF8" w:rsidRDefault="00BE6DF8" w:rsidP="00BE6DF8">
      <w:pPr>
        <w:spacing w:after="120"/>
        <w:jc w:val="both"/>
        <w:rPr>
          <w:sz w:val="28"/>
        </w:rPr>
      </w:pPr>
      <m:oMath>
        <m:r>
          <w:rPr>
            <w:rFonts w:ascii="Cambria Math" w:hAnsi="Cambria Math"/>
            <w:sz w:val="28"/>
          </w:rPr>
          <m:t>P</m:t>
        </m:r>
        <m:d>
          <m:dPr>
            <m:ctrlPr>
              <w:rPr>
                <w:rFonts w:ascii="Cambria Math" w:hAnsi="Cambria Math"/>
                <w:i/>
                <w:sz w:val="28"/>
              </w:rPr>
            </m:ctrlPr>
          </m:dPr>
          <m:e>
            <m:sSubSup>
              <m:sSubSupPr>
                <m:ctrlPr>
                  <w:rPr>
                    <w:rFonts w:ascii="Cambria Math" w:hAnsi="Cambria Math"/>
                    <w:i/>
                    <w:sz w:val="28"/>
                  </w:rPr>
                </m:ctrlPr>
              </m:sSubSupPr>
              <m:e>
                <m:r>
                  <w:rPr>
                    <w:rFonts w:ascii="Cambria Math" w:hAnsi="Cambria Math"/>
                    <w:sz w:val="28"/>
                  </w:rPr>
                  <m:t>F</m:t>
                </m:r>
              </m:e>
              <m:sub>
                <m:r>
                  <w:rPr>
                    <w:rFonts w:ascii="Cambria Math" w:hAnsi="Cambria Math"/>
                    <w:sz w:val="28"/>
                  </w:rPr>
                  <m:t>t,T</m:t>
                </m:r>
              </m:sub>
              <m:sup>
                <m:r>
                  <w:rPr>
                    <w:rFonts w:ascii="Cambria Math" w:hAnsi="Cambria Math"/>
                    <w:sz w:val="28"/>
                  </w:rPr>
                  <m:t>GOVT</m:t>
                </m:r>
              </m:sup>
            </m:sSubSup>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e</m:t>
                </m:r>
              </m:sub>
            </m:sSub>
          </m:e>
        </m:d>
        <m:r>
          <w:rPr>
            <w:rFonts w:ascii="Cambria Math" w:hAnsi="Cambria Math"/>
            <w:sz w:val="28"/>
          </w:rPr>
          <m:t>=K-</m:t>
        </m:r>
        <m:sSubSup>
          <m:sSubSupPr>
            <m:ctrlPr>
              <w:rPr>
                <w:rFonts w:ascii="Cambria Math" w:hAnsi="Cambria Math"/>
                <w:i/>
                <w:sz w:val="28"/>
              </w:rPr>
            </m:ctrlPr>
          </m:sSubSupPr>
          <m:e>
            <m:r>
              <w:rPr>
                <w:rFonts w:ascii="Cambria Math" w:hAnsi="Cambria Math"/>
                <w:sz w:val="28"/>
              </w:rPr>
              <m:t>F</m:t>
            </m:r>
          </m:e>
          <m:sub>
            <m:r>
              <w:rPr>
                <w:rFonts w:ascii="Cambria Math" w:hAnsi="Cambria Math"/>
                <w:sz w:val="28"/>
              </w:rPr>
              <m:t>t,T</m:t>
            </m:r>
          </m:sub>
          <m:sup>
            <m:r>
              <w:rPr>
                <w:rFonts w:ascii="Cambria Math" w:hAnsi="Cambria Math"/>
                <w:sz w:val="28"/>
              </w:rPr>
              <m:t>GOVT</m:t>
            </m:r>
          </m:sup>
        </m:sSubSup>
        <m:r>
          <w:rPr>
            <w:rFonts w:ascii="Cambria Math" w:hAnsi="Cambria Math"/>
            <w:sz w:val="28"/>
          </w:rPr>
          <m:t>+C</m:t>
        </m:r>
        <m:d>
          <m:dPr>
            <m:ctrlPr>
              <w:rPr>
                <w:rFonts w:ascii="Cambria Math" w:hAnsi="Cambria Math"/>
                <w:i/>
                <w:sz w:val="28"/>
              </w:rPr>
            </m:ctrlPr>
          </m:dPr>
          <m:e>
            <m:sSubSup>
              <m:sSubSupPr>
                <m:ctrlPr>
                  <w:rPr>
                    <w:rFonts w:ascii="Cambria Math" w:hAnsi="Cambria Math"/>
                    <w:i/>
                    <w:sz w:val="28"/>
                  </w:rPr>
                </m:ctrlPr>
              </m:sSubSupPr>
              <m:e>
                <m:r>
                  <w:rPr>
                    <w:rFonts w:ascii="Cambria Math" w:hAnsi="Cambria Math"/>
                    <w:sz w:val="28"/>
                  </w:rPr>
                  <m:t>F</m:t>
                </m:r>
              </m:e>
              <m:sub>
                <m:r>
                  <w:rPr>
                    <w:rFonts w:ascii="Cambria Math" w:hAnsi="Cambria Math"/>
                    <w:sz w:val="28"/>
                  </w:rPr>
                  <m:t>t,T</m:t>
                </m:r>
              </m:sub>
              <m:sup>
                <m:r>
                  <w:rPr>
                    <w:rFonts w:ascii="Cambria Math" w:hAnsi="Cambria Math"/>
                    <w:sz w:val="28"/>
                  </w:rPr>
                  <m:t>GOVT</m:t>
                </m:r>
              </m:sup>
            </m:sSubSup>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e</m:t>
                </m:r>
              </m:sub>
            </m:sSub>
          </m:e>
        </m:d>
      </m:oMath>
      <w:r>
        <w:rPr>
          <w:sz w:val="28"/>
        </w:rPr>
        <w:t xml:space="preserve"> </w:t>
      </w:r>
    </w:p>
    <w:p w:rsidR="00BE6DF8" w:rsidRDefault="00BE6DF8" w:rsidP="00BE6DF8">
      <w:pPr>
        <w:spacing w:after="120"/>
        <w:jc w:val="both"/>
      </w:pPr>
    </w:p>
    <w:p w:rsidR="00BE6DF8" w:rsidRPr="006D385C" w:rsidRDefault="00BE6DF8" w:rsidP="00BE6DF8">
      <w:pPr>
        <w:spacing w:after="120"/>
        <w:jc w:val="both"/>
      </w:pPr>
      <w:r>
        <w:t>The latter expression follows from put-call parity.</w:t>
      </w:r>
    </w:p>
    <w:p w:rsidR="006F53BA" w:rsidRDefault="006F53BA" w:rsidP="006F53BA">
      <w:pPr>
        <w:pStyle w:val="Heading3"/>
        <w:numPr>
          <w:ilvl w:val="0"/>
          <w:numId w:val="0"/>
        </w:numPr>
        <w:spacing w:before="0" w:after="120"/>
        <w:jc w:val="both"/>
      </w:pPr>
    </w:p>
    <w:p w:rsidR="00D43CE2" w:rsidRPr="006D385C" w:rsidRDefault="00D43CE2" w:rsidP="0089164F">
      <w:pPr>
        <w:pStyle w:val="Heading3"/>
        <w:spacing w:before="0" w:after="120"/>
        <w:jc w:val="both"/>
      </w:pPr>
      <w:r w:rsidRPr="006D385C">
        <w:t>Example</w:t>
      </w:r>
    </w:p>
    <w:p w:rsidR="004D2BDF" w:rsidRPr="006D385C" w:rsidRDefault="004D2BDF" w:rsidP="004D2BDF">
      <w:pPr>
        <w:spacing w:after="120"/>
        <w:jc w:val="both"/>
      </w:pPr>
      <w:r w:rsidRPr="006D385C">
        <w:t xml:space="preserve">For the purposes of demonstrating how the calculation defined above works in practice, </w:t>
      </w:r>
      <w:r>
        <w:t>the June</w:t>
      </w:r>
      <w:r w:rsidRPr="006D385C">
        <w:t xml:space="preserve"> </w:t>
      </w:r>
      <w:r w:rsidRPr="008F2730">
        <w:rPr>
          <w:b/>
          <w:i/>
        </w:rPr>
        <w:t>call</w:t>
      </w:r>
      <w:r>
        <w:t xml:space="preserve"> option on the June 2014</w:t>
      </w:r>
      <w:r w:rsidRPr="006D385C">
        <w:t xml:space="preserve"> </w:t>
      </w:r>
      <w:r w:rsidR="00350ED6">
        <w:t>Euro-</w:t>
      </w:r>
      <w:r>
        <w:t>Schatz</w:t>
      </w:r>
      <w:r w:rsidRPr="006D385C">
        <w:t xml:space="preserve"> future</w:t>
      </w:r>
      <w:r>
        <w:t>s contract</w:t>
      </w:r>
      <w:r w:rsidRPr="006D385C">
        <w:t xml:space="preserve"> </w:t>
      </w:r>
      <w:r>
        <w:t>(expiring</w:t>
      </w:r>
      <w:r w:rsidRPr="006D385C">
        <w:t xml:space="preserve"> on </w:t>
      </w:r>
      <w:r>
        <w:t>Friday</w:t>
      </w:r>
      <w:r w:rsidRPr="006D385C">
        <w:t xml:space="preserve"> </w:t>
      </w:r>
      <w:r>
        <w:t>23</w:t>
      </w:r>
      <w:r>
        <w:rPr>
          <w:vertAlign w:val="superscript"/>
        </w:rPr>
        <w:t>rd</w:t>
      </w:r>
      <w:r w:rsidRPr="006D385C">
        <w:t xml:space="preserve"> </w:t>
      </w:r>
      <w:r>
        <w:t>May</w:t>
      </w:r>
      <w:r w:rsidRPr="006D385C">
        <w:t xml:space="preserve"> </w:t>
      </w:r>
      <w:r>
        <w:t>2014)</w:t>
      </w:r>
      <w:r w:rsidRPr="006D385C">
        <w:t xml:space="preserve"> was chosen.</w:t>
      </w:r>
    </w:p>
    <w:p w:rsidR="004D2BDF" w:rsidRPr="006D385C" w:rsidRDefault="004D2BDF" w:rsidP="004D2BDF">
      <w:pPr>
        <w:jc w:val="both"/>
      </w:pPr>
      <w:r w:rsidRPr="006D385C">
        <w:t>The relevant contract static data are as follows: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28"/>
        <w:gridCol w:w="5670"/>
      </w:tblGrid>
      <w:tr w:rsidR="004D2BDF" w:rsidRPr="006D385C" w:rsidTr="00000148">
        <w:tc>
          <w:tcPr>
            <w:tcW w:w="3828" w:type="dxa"/>
          </w:tcPr>
          <w:p w:rsidR="004D2BDF" w:rsidRPr="006D385C" w:rsidRDefault="004D2BDF" w:rsidP="00DE2AE0">
            <w:pPr>
              <w:spacing w:after="0"/>
              <w:jc w:val="both"/>
              <w:rPr>
                <w:rFonts w:asciiTheme="minorHAnsi" w:hAnsiTheme="minorHAnsi" w:cstheme="minorHAnsi"/>
                <w:b/>
                <w:szCs w:val="20"/>
              </w:rPr>
            </w:pPr>
            <w:r w:rsidRPr="006D385C">
              <w:rPr>
                <w:rFonts w:asciiTheme="minorHAnsi" w:hAnsiTheme="minorHAnsi" w:cstheme="minorHAnsi"/>
                <w:b/>
                <w:szCs w:val="20"/>
              </w:rPr>
              <w:t xml:space="preserve">Contract Details / </w:t>
            </w:r>
            <w:r w:rsidR="00DE2AE0">
              <w:rPr>
                <w:rFonts w:asciiTheme="minorHAnsi" w:hAnsiTheme="minorHAnsi" w:cstheme="minorHAnsi"/>
                <w:b/>
                <w:szCs w:val="20"/>
              </w:rPr>
              <w:t>Expiry</w:t>
            </w:r>
            <w:r w:rsidRPr="006D385C">
              <w:rPr>
                <w:rFonts w:asciiTheme="minorHAnsi" w:hAnsiTheme="minorHAnsi" w:cstheme="minorHAnsi"/>
                <w:b/>
                <w:szCs w:val="20"/>
              </w:rPr>
              <w:t xml:space="preserve"> Month</w:t>
            </w:r>
          </w:p>
        </w:tc>
        <w:tc>
          <w:tcPr>
            <w:tcW w:w="5670" w:type="dxa"/>
          </w:tcPr>
          <w:p w:rsidR="004D2BDF" w:rsidRPr="00350ED6" w:rsidRDefault="004D2BDF" w:rsidP="00BE6DF8">
            <w:pPr>
              <w:spacing w:after="0"/>
              <w:jc w:val="both"/>
              <w:rPr>
                <w:rFonts w:asciiTheme="minorHAnsi" w:hAnsiTheme="minorHAnsi" w:cstheme="minorHAnsi"/>
                <w:b/>
                <w:szCs w:val="20"/>
              </w:rPr>
            </w:pPr>
            <w:r w:rsidRPr="00350ED6">
              <w:rPr>
                <w:rFonts w:asciiTheme="minorHAnsi" w:hAnsiTheme="minorHAnsi" w:cstheme="minorHAnsi"/>
                <w:b/>
                <w:szCs w:val="20"/>
              </w:rPr>
              <w:t xml:space="preserve">Call on </w:t>
            </w:r>
            <w:r w:rsidR="00350ED6" w:rsidRPr="00350ED6">
              <w:rPr>
                <w:b/>
              </w:rPr>
              <w:t xml:space="preserve">Euro-Schatz </w:t>
            </w:r>
            <w:r w:rsidRPr="00350ED6">
              <w:rPr>
                <w:rFonts w:asciiTheme="minorHAnsi" w:hAnsiTheme="minorHAnsi" w:cstheme="minorHAnsi"/>
                <w:b/>
                <w:szCs w:val="20"/>
              </w:rPr>
              <w:t xml:space="preserve">Future / </w:t>
            </w:r>
            <w:r w:rsidR="00BE6DF8" w:rsidRPr="00350ED6">
              <w:rPr>
                <w:rFonts w:asciiTheme="minorHAnsi" w:hAnsiTheme="minorHAnsi" w:cstheme="minorHAnsi"/>
                <w:b/>
                <w:szCs w:val="20"/>
              </w:rPr>
              <w:t>June</w:t>
            </w:r>
            <w:r w:rsidRPr="00350ED6">
              <w:rPr>
                <w:rFonts w:asciiTheme="minorHAnsi" w:hAnsiTheme="minorHAnsi" w:cstheme="minorHAnsi"/>
                <w:b/>
                <w:szCs w:val="20"/>
              </w:rPr>
              <w:t xml:space="preserve"> </w:t>
            </w:r>
            <w:r w:rsidR="00BE6DF8" w:rsidRPr="00350ED6">
              <w:rPr>
                <w:rFonts w:asciiTheme="minorHAnsi" w:hAnsiTheme="minorHAnsi" w:cstheme="minorHAnsi"/>
                <w:b/>
                <w:szCs w:val="20"/>
              </w:rPr>
              <w:t>2014</w:t>
            </w:r>
          </w:p>
        </w:tc>
      </w:tr>
      <w:tr w:rsidR="004D2BDF" w:rsidRPr="006D385C" w:rsidTr="00000148">
        <w:tc>
          <w:tcPr>
            <w:tcW w:w="3828" w:type="dxa"/>
          </w:tcPr>
          <w:p w:rsidR="004D2BDF" w:rsidRPr="006D385C" w:rsidRDefault="004D2BDF" w:rsidP="00000148">
            <w:pPr>
              <w:spacing w:after="0"/>
              <w:jc w:val="both"/>
              <w:rPr>
                <w:rFonts w:asciiTheme="minorHAnsi" w:hAnsiTheme="minorHAnsi" w:cstheme="minorHAnsi"/>
                <w:szCs w:val="20"/>
              </w:rPr>
            </w:pPr>
            <w:r w:rsidRPr="006D385C">
              <w:rPr>
                <w:rFonts w:asciiTheme="minorHAnsi" w:hAnsiTheme="minorHAnsi" w:cstheme="minorHAnsi"/>
                <w:szCs w:val="20"/>
              </w:rPr>
              <w:t>Expiry Date</w:t>
            </w:r>
          </w:p>
        </w:tc>
        <w:tc>
          <w:tcPr>
            <w:tcW w:w="5670" w:type="dxa"/>
          </w:tcPr>
          <w:p w:rsidR="004D2BDF" w:rsidRPr="006D385C" w:rsidRDefault="004D2BDF" w:rsidP="004D2BDF">
            <w:pPr>
              <w:spacing w:after="0"/>
              <w:jc w:val="both"/>
              <w:rPr>
                <w:rFonts w:asciiTheme="minorHAnsi" w:hAnsiTheme="minorHAnsi" w:cstheme="minorHAnsi"/>
                <w:szCs w:val="20"/>
              </w:rPr>
            </w:pPr>
            <w:r>
              <w:rPr>
                <w:rFonts w:asciiTheme="minorHAnsi" w:hAnsiTheme="minorHAnsi" w:cstheme="minorHAnsi"/>
                <w:szCs w:val="20"/>
              </w:rPr>
              <w:t>23</w:t>
            </w:r>
            <w:r w:rsidRPr="004D2BDF">
              <w:rPr>
                <w:rFonts w:asciiTheme="minorHAnsi" w:hAnsiTheme="minorHAnsi" w:cstheme="minorHAnsi"/>
                <w:szCs w:val="20"/>
                <w:vertAlign w:val="superscript"/>
              </w:rPr>
              <w:t>rd</w:t>
            </w:r>
            <w:r w:rsidRPr="006D385C">
              <w:rPr>
                <w:rFonts w:asciiTheme="minorHAnsi" w:hAnsiTheme="minorHAnsi" w:cstheme="minorHAnsi"/>
                <w:szCs w:val="20"/>
              </w:rPr>
              <w:t xml:space="preserve"> </w:t>
            </w:r>
            <w:r>
              <w:rPr>
                <w:rFonts w:asciiTheme="minorHAnsi" w:hAnsiTheme="minorHAnsi" w:cstheme="minorHAnsi"/>
                <w:szCs w:val="20"/>
              </w:rPr>
              <w:t>May</w:t>
            </w:r>
            <w:r w:rsidRPr="006D385C">
              <w:rPr>
                <w:rFonts w:asciiTheme="minorHAnsi" w:hAnsiTheme="minorHAnsi" w:cstheme="minorHAnsi"/>
                <w:szCs w:val="20"/>
              </w:rPr>
              <w:t xml:space="preserve"> </w:t>
            </w:r>
            <w:r>
              <w:rPr>
                <w:rFonts w:asciiTheme="minorHAnsi" w:hAnsiTheme="minorHAnsi" w:cstheme="minorHAnsi"/>
                <w:szCs w:val="20"/>
              </w:rPr>
              <w:t>2014</w:t>
            </w:r>
            <w:r w:rsidRPr="006D385C">
              <w:rPr>
                <w:rFonts w:asciiTheme="minorHAnsi" w:hAnsiTheme="minorHAnsi" w:cstheme="minorHAnsi"/>
                <w:szCs w:val="20"/>
              </w:rPr>
              <w:t xml:space="preserve"> </w:t>
            </w:r>
          </w:p>
        </w:tc>
      </w:tr>
      <w:tr w:rsidR="004D2BDF" w:rsidRPr="006D385C" w:rsidTr="00000148">
        <w:tc>
          <w:tcPr>
            <w:tcW w:w="3828" w:type="dxa"/>
          </w:tcPr>
          <w:p w:rsidR="004D2BDF" w:rsidRPr="006D385C" w:rsidRDefault="004D2BDF" w:rsidP="00000148">
            <w:pPr>
              <w:spacing w:after="0"/>
              <w:jc w:val="both"/>
              <w:rPr>
                <w:rFonts w:asciiTheme="minorHAnsi" w:hAnsiTheme="minorHAnsi" w:cstheme="minorHAnsi"/>
                <w:szCs w:val="20"/>
              </w:rPr>
            </w:pPr>
            <w:r>
              <w:rPr>
                <w:rFonts w:asciiTheme="minorHAnsi" w:hAnsiTheme="minorHAnsi" w:cstheme="minorHAnsi"/>
                <w:szCs w:val="20"/>
              </w:rPr>
              <w:t>Theo. Price of the Underlying Future</w:t>
            </w:r>
          </w:p>
        </w:tc>
        <w:tc>
          <w:tcPr>
            <w:tcW w:w="5670" w:type="dxa"/>
          </w:tcPr>
          <w:p w:rsidR="004D2BDF" w:rsidRPr="006D385C" w:rsidRDefault="004D2BDF" w:rsidP="00000148">
            <w:pPr>
              <w:spacing w:after="0"/>
              <w:jc w:val="both"/>
              <w:rPr>
                <w:rFonts w:asciiTheme="minorHAnsi" w:hAnsiTheme="minorHAnsi" w:cstheme="minorHAnsi"/>
                <w:szCs w:val="20"/>
              </w:rPr>
            </w:pPr>
            <w:r>
              <w:rPr>
                <w:rFonts w:asciiTheme="minorHAnsi" w:hAnsiTheme="minorHAnsi" w:cstheme="minorHAnsi"/>
                <w:szCs w:val="20"/>
              </w:rPr>
              <w:t>110.425</w:t>
            </w:r>
          </w:p>
        </w:tc>
      </w:tr>
      <w:tr w:rsidR="004D2BDF" w:rsidRPr="006D385C" w:rsidTr="00000148">
        <w:tc>
          <w:tcPr>
            <w:tcW w:w="3828" w:type="dxa"/>
          </w:tcPr>
          <w:p w:rsidR="004D2BDF" w:rsidRPr="006D385C" w:rsidRDefault="004D2BDF" w:rsidP="00000148">
            <w:pPr>
              <w:spacing w:after="0"/>
              <w:jc w:val="both"/>
              <w:rPr>
                <w:rFonts w:asciiTheme="minorHAnsi" w:hAnsiTheme="minorHAnsi" w:cstheme="minorHAnsi"/>
                <w:szCs w:val="20"/>
              </w:rPr>
            </w:pPr>
            <w:r>
              <w:rPr>
                <w:rFonts w:asciiTheme="minorHAnsi" w:hAnsiTheme="minorHAnsi" w:cstheme="minorHAnsi"/>
                <w:szCs w:val="20"/>
              </w:rPr>
              <w:t>Strike Price</w:t>
            </w:r>
          </w:p>
        </w:tc>
        <w:tc>
          <w:tcPr>
            <w:tcW w:w="5670" w:type="dxa"/>
          </w:tcPr>
          <w:p w:rsidR="004D2BDF" w:rsidRPr="006D385C" w:rsidRDefault="004D2BDF" w:rsidP="00000148">
            <w:pPr>
              <w:spacing w:after="0"/>
              <w:jc w:val="both"/>
              <w:rPr>
                <w:rFonts w:asciiTheme="minorHAnsi" w:hAnsiTheme="minorHAnsi" w:cstheme="minorHAnsi"/>
                <w:szCs w:val="20"/>
              </w:rPr>
            </w:pPr>
            <w:r>
              <w:rPr>
                <w:rFonts w:asciiTheme="minorHAnsi" w:hAnsiTheme="minorHAnsi" w:cstheme="minorHAnsi"/>
                <w:szCs w:val="20"/>
              </w:rPr>
              <w:t>110.300</w:t>
            </w:r>
          </w:p>
        </w:tc>
      </w:tr>
      <w:tr w:rsidR="004D2BDF" w:rsidRPr="006D385C" w:rsidTr="00000148">
        <w:tc>
          <w:tcPr>
            <w:tcW w:w="3828" w:type="dxa"/>
          </w:tcPr>
          <w:p w:rsidR="004D2BDF" w:rsidRPr="006D385C" w:rsidRDefault="006E2A1B" w:rsidP="00000148">
            <w:pPr>
              <w:spacing w:after="0"/>
              <w:jc w:val="both"/>
              <w:rPr>
                <w:rFonts w:asciiTheme="minorHAnsi" w:hAnsiTheme="minorHAnsi" w:cstheme="minorHAnsi"/>
                <w:szCs w:val="20"/>
              </w:rPr>
            </w:pPr>
            <w:r>
              <w:rPr>
                <w:rFonts w:asciiTheme="minorHAnsi" w:hAnsiTheme="minorHAnsi" w:cstheme="minorHAnsi"/>
                <w:szCs w:val="20"/>
              </w:rPr>
              <w:t>Ev</w:t>
            </w:r>
            <w:r w:rsidR="004D2BDF" w:rsidRPr="006D385C">
              <w:rPr>
                <w:rFonts w:asciiTheme="minorHAnsi" w:hAnsiTheme="minorHAnsi" w:cstheme="minorHAnsi"/>
                <w:szCs w:val="20"/>
              </w:rPr>
              <w:t>aluation Date</w:t>
            </w:r>
          </w:p>
        </w:tc>
        <w:tc>
          <w:tcPr>
            <w:tcW w:w="5670" w:type="dxa"/>
          </w:tcPr>
          <w:p w:rsidR="004D2BDF" w:rsidRPr="006D385C" w:rsidRDefault="004D2BDF" w:rsidP="00000148">
            <w:pPr>
              <w:spacing w:after="0"/>
              <w:jc w:val="both"/>
              <w:rPr>
                <w:rFonts w:asciiTheme="minorHAnsi" w:hAnsiTheme="minorHAnsi" w:cstheme="minorHAnsi"/>
                <w:szCs w:val="20"/>
              </w:rPr>
            </w:pPr>
            <w:r w:rsidRPr="006D385C">
              <w:rPr>
                <w:rFonts w:asciiTheme="minorHAnsi" w:hAnsiTheme="minorHAnsi" w:cstheme="minorHAnsi"/>
                <w:szCs w:val="20"/>
              </w:rPr>
              <w:t>1</w:t>
            </w:r>
            <w:r>
              <w:rPr>
                <w:rFonts w:asciiTheme="minorHAnsi" w:hAnsiTheme="minorHAnsi" w:cstheme="minorHAnsi"/>
                <w:szCs w:val="20"/>
              </w:rPr>
              <w:t>8</w:t>
            </w:r>
            <w:r w:rsidRPr="006D385C">
              <w:rPr>
                <w:rFonts w:asciiTheme="minorHAnsi" w:hAnsiTheme="minorHAnsi" w:cstheme="minorHAnsi"/>
                <w:szCs w:val="20"/>
                <w:vertAlign w:val="superscript"/>
              </w:rPr>
              <w:t>th</w:t>
            </w:r>
            <w:r w:rsidRPr="006D385C">
              <w:rPr>
                <w:rFonts w:asciiTheme="minorHAnsi" w:hAnsiTheme="minorHAnsi" w:cstheme="minorHAnsi"/>
                <w:szCs w:val="20"/>
              </w:rPr>
              <w:t xml:space="preserve"> </w:t>
            </w:r>
            <w:r>
              <w:rPr>
                <w:rFonts w:asciiTheme="minorHAnsi" w:hAnsiTheme="minorHAnsi" w:cstheme="minorHAnsi"/>
                <w:szCs w:val="20"/>
              </w:rPr>
              <w:t>March</w:t>
            </w:r>
            <w:r w:rsidRPr="006D385C">
              <w:rPr>
                <w:rFonts w:asciiTheme="minorHAnsi" w:hAnsiTheme="minorHAnsi" w:cstheme="minorHAnsi"/>
                <w:szCs w:val="20"/>
              </w:rPr>
              <w:t xml:space="preserve"> 2014</w:t>
            </w:r>
          </w:p>
        </w:tc>
      </w:tr>
    </w:tbl>
    <w:p w:rsidR="004D2BDF" w:rsidRDefault="004D2BDF" w:rsidP="004D2BDF">
      <w:pPr>
        <w:spacing w:after="120"/>
        <w:jc w:val="both"/>
      </w:pPr>
    </w:p>
    <w:p w:rsidR="004D2BDF" w:rsidRPr="006D385C" w:rsidRDefault="004D2BDF" w:rsidP="004D2BDF">
      <w:pPr>
        <w:jc w:val="both"/>
      </w:pPr>
      <w:r>
        <w:t>Given</w:t>
      </w:r>
      <w:r w:rsidRPr="006D385C">
        <w:t xml:space="preserve"> the above, the pricing calculation proceeds as follows: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1"/>
        <w:gridCol w:w="7799"/>
      </w:tblGrid>
      <w:tr w:rsidR="004D2BDF" w:rsidRPr="006D385C" w:rsidTr="00F534E8">
        <w:trPr>
          <w:trHeight w:val="425"/>
        </w:trPr>
        <w:tc>
          <w:tcPr>
            <w:tcW w:w="1701" w:type="dxa"/>
            <w:vAlign w:val="center"/>
          </w:tcPr>
          <w:p w:rsidR="004D2BDF" w:rsidRDefault="00026F69" w:rsidP="00000148">
            <w:pPr>
              <w:spacing w:after="0"/>
              <w:jc w:val="both"/>
            </w:pPr>
            <m:oMath>
              <m:sSubSup>
                <m:sSubSupPr>
                  <m:ctrlPr>
                    <w:rPr>
                      <w:rFonts w:ascii="Cambria Math" w:hAnsi="Cambria Math"/>
                      <w:i/>
                    </w:rPr>
                  </m:ctrlPr>
                </m:sSubSupPr>
                <m:e>
                  <m:r>
                    <w:rPr>
                      <w:rFonts w:ascii="Cambria Math" w:hAnsi="Cambria Math"/>
                    </w:rPr>
                    <m:t>F</m:t>
                  </m:r>
                </m:e>
                <m:sub>
                  <m:r>
                    <w:rPr>
                      <w:rFonts w:ascii="Cambria Math" w:hAnsi="Cambria Math"/>
                    </w:rPr>
                    <m:t>t,T</m:t>
                  </m:r>
                </m:sub>
                <m:sup>
                  <m:r>
                    <w:rPr>
                      <w:rFonts w:ascii="Cambria Math" w:hAnsi="Cambria Math"/>
                    </w:rPr>
                    <m:t>GOVT</m:t>
                  </m:r>
                </m:sup>
              </m:sSubSup>
            </m:oMath>
            <w:r w:rsidR="004D2BDF">
              <w:t xml:space="preserve"> </w:t>
            </w:r>
          </w:p>
        </w:tc>
        <w:tc>
          <w:tcPr>
            <w:tcW w:w="7799" w:type="dxa"/>
            <w:vAlign w:val="center"/>
          </w:tcPr>
          <w:p w:rsidR="004D2BDF" w:rsidRDefault="00456164" w:rsidP="00456164">
            <w:pPr>
              <w:spacing w:after="0"/>
              <w:jc w:val="both"/>
              <w:rPr>
                <w:rFonts w:cs="Arial"/>
              </w:rPr>
            </w:pPr>
            <m:oMath>
              <m:r>
                <w:rPr>
                  <w:rFonts w:ascii="Cambria Math" w:hAnsi="Cambria Math" w:cs="Arial"/>
                </w:rPr>
                <m:t>110.425</m:t>
              </m:r>
            </m:oMath>
            <w:r>
              <w:rPr>
                <w:rFonts w:cs="Arial"/>
              </w:rPr>
              <w:t xml:space="preserve"> </w:t>
            </w:r>
          </w:p>
        </w:tc>
      </w:tr>
      <w:tr w:rsidR="00456164" w:rsidRPr="006D385C" w:rsidTr="00F534E8">
        <w:trPr>
          <w:trHeight w:val="425"/>
        </w:trPr>
        <w:tc>
          <w:tcPr>
            <w:tcW w:w="1701" w:type="dxa"/>
            <w:vAlign w:val="center"/>
          </w:tcPr>
          <w:p w:rsidR="00456164" w:rsidRDefault="00F534E8" w:rsidP="00F534E8">
            <w:pPr>
              <w:spacing w:after="0"/>
              <w:jc w:val="both"/>
            </w:pPr>
            <m:oMath>
              <m:r>
                <w:rPr>
                  <w:rFonts w:ascii="Cambria Math" w:hAnsi="Cambria Math"/>
                </w:rPr>
                <m:t>K</m:t>
              </m:r>
            </m:oMath>
            <w:r w:rsidR="00456164">
              <w:t xml:space="preserve"> </w:t>
            </w:r>
          </w:p>
        </w:tc>
        <w:tc>
          <w:tcPr>
            <w:tcW w:w="7799" w:type="dxa"/>
            <w:vAlign w:val="center"/>
          </w:tcPr>
          <w:p w:rsidR="00456164" w:rsidRDefault="00456164" w:rsidP="00456164">
            <w:pPr>
              <w:spacing w:after="0"/>
              <w:jc w:val="both"/>
              <w:rPr>
                <w:rFonts w:cs="Arial"/>
              </w:rPr>
            </w:pPr>
            <m:oMath>
              <m:r>
                <w:rPr>
                  <w:rFonts w:ascii="Cambria Math" w:hAnsi="Cambria Math" w:cs="Arial"/>
                </w:rPr>
                <m:t>110.300</m:t>
              </m:r>
            </m:oMath>
            <w:r>
              <w:rPr>
                <w:rFonts w:cs="Arial"/>
              </w:rPr>
              <w:t xml:space="preserve"> </w:t>
            </w:r>
          </w:p>
        </w:tc>
      </w:tr>
      <w:tr w:rsidR="00456164" w:rsidRPr="006D385C" w:rsidTr="00F534E8">
        <w:trPr>
          <w:trHeight w:val="425"/>
        </w:trPr>
        <w:tc>
          <w:tcPr>
            <w:tcW w:w="1701" w:type="dxa"/>
            <w:vAlign w:val="center"/>
          </w:tcPr>
          <w:p w:rsidR="00456164" w:rsidRPr="006D385C" w:rsidRDefault="00026F69" w:rsidP="00000148">
            <w:pPr>
              <w:spacing w:after="0"/>
              <w:jc w:val="both"/>
              <w:rPr>
                <w:rFonts w:asciiTheme="minorHAnsi" w:hAnsiTheme="minorHAnsi" w:cstheme="minorHAnsi"/>
                <w:szCs w:val="20"/>
              </w:rPr>
            </w:pPr>
            <m:oMath>
              <m:sSub>
                <m:sSubPr>
                  <m:ctrlPr>
                    <w:rPr>
                      <w:rFonts w:ascii="Cambria Math" w:hAnsi="Cambria Math"/>
                      <w:i/>
                    </w:rPr>
                  </m:ctrlPr>
                </m:sSubPr>
                <m:e>
                  <m:r>
                    <w:rPr>
                      <w:rFonts w:ascii="Cambria Math" w:hAnsi="Cambria Math"/>
                    </w:rPr>
                    <m:t>t</m:t>
                  </m:r>
                </m:e>
                <m:sub>
                  <m:r>
                    <w:rPr>
                      <w:rFonts w:ascii="Cambria Math" w:hAnsi="Cambria Math"/>
                    </w:rPr>
                    <m:t>e</m:t>
                  </m:r>
                </m:sub>
              </m:sSub>
            </m:oMath>
            <w:r w:rsidR="00456164" w:rsidRPr="006D385C">
              <w:rPr>
                <w:rFonts w:asciiTheme="minorHAnsi" w:hAnsiTheme="minorHAnsi" w:cstheme="minorHAnsi"/>
              </w:rPr>
              <w:t xml:space="preserve"> </w:t>
            </w:r>
          </w:p>
        </w:tc>
        <w:tc>
          <w:tcPr>
            <w:tcW w:w="7799" w:type="dxa"/>
            <w:vAlign w:val="center"/>
          </w:tcPr>
          <w:p w:rsidR="00456164" w:rsidRPr="006D385C" w:rsidRDefault="00026F69" w:rsidP="00456164">
            <w:pPr>
              <w:spacing w:after="0"/>
              <w:jc w:val="both"/>
              <w:rPr>
                <w:rFonts w:asciiTheme="minorHAnsi" w:hAnsiTheme="minorHAnsi" w:cstheme="minorHAnsi"/>
                <w:szCs w:val="20"/>
              </w:rPr>
            </w:pPr>
            <m:oMath>
              <m:sSub>
                <m:sSubPr>
                  <m:ctrlPr>
                    <w:rPr>
                      <w:rFonts w:ascii="Cambria Math" w:hAnsi="Cambria Math"/>
                      <w:i/>
                    </w:rPr>
                  </m:ctrlPr>
                </m:sSubPr>
                <m:e>
                  <m:r>
                    <w:rPr>
                      <w:rFonts w:ascii="Cambria Math" w:hAnsi="Cambria Math"/>
                    </w:rPr>
                    <m:t>time</m:t>
                  </m:r>
                  <m:d>
                    <m:dPr>
                      <m:ctrlPr>
                        <w:rPr>
                          <w:rFonts w:ascii="Cambria Math" w:hAnsi="Cambria Math"/>
                          <w:i/>
                        </w:rPr>
                      </m:ctrlPr>
                    </m:dPr>
                    <m:e>
                      <m:r>
                        <w:rPr>
                          <w:rFonts w:ascii="Cambria Math" w:hAnsi="Cambria Math"/>
                        </w:rPr>
                        <m:t>18/03/14→23/05/14</m:t>
                      </m:r>
                    </m:e>
                  </m:d>
                </m:e>
                <m:sub>
                  <m:r>
                    <w:rPr>
                      <w:rFonts w:ascii="Cambria Math" w:hAnsi="Cambria Math"/>
                    </w:rPr>
                    <m:t>ACT/365</m:t>
                  </m:r>
                </m:sub>
              </m:sSub>
              <m:r>
                <w:rPr>
                  <w:rFonts w:ascii="Cambria Math" w:hAnsi="Cambria Math"/>
                </w:rPr>
                <m:t>=0.1808</m:t>
              </m:r>
            </m:oMath>
            <w:r w:rsidR="00456164">
              <w:rPr>
                <w:rFonts w:asciiTheme="minorHAnsi" w:hAnsiTheme="minorHAnsi" w:cstheme="minorHAnsi"/>
              </w:rPr>
              <w:t xml:space="preserve"> </w:t>
            </w:r>
          </w:p>
        </w:tc>
      </w:tr>
      <w:tr w:rsidR="00456164" w:rsidRPr="006D385C" w:rsidTr="00F534E8">
        <w:trPr>
          <w:trHeight w:val="425"/>
        </w:trPr>
        <w:tc>
          <w:tcPr>
            <w:tcW w:w="1701" w:type="dxa"/>
            <w:vAlign w:val="center"/>
          </w:tcPr>
          <w:p w:rsidR="00456164" w:rsidRPr="006D385C" w:rsidRDefault="00456164" w:rsidP="00000148">
            <w:pPr>
              <w:spacing w:after="0"/>
              <w:jc w:val="both"/>
              <w:rPr>
                <w:rFonts w:asciiTheme="minorHAnsi" w:hAnsiTheme="minorHAnsi" w:cstheme="minorHAnsi"/>
                <w:szCs w:val="20"/>
              </w:rPr>
            </w:pPr>
            <m:oMath>
              <m:r>
                <w:rPr>
                  <w:rFonts w:ascii="Cambria Math" w:hAnsi="Cambria Math"/>
                </w:rPr>
                <m:t>σ</m:t>
              </m:r>
            </m:oMath>
            <w:r w:rsidRPr="006D385C">
              <w:rPr>
                <w:rFonts w:asciiTheme="minorHAnsi" w:hAnsiTheme="minorHAnsi" w:cstheme="minorHAnsi"/>
              </w:rPr>
              <w:t xml:space="preserve"> </w:t>
            </w:r>
          </w:p>
        </w:tc>
        <w:tc>
          <w:tcPr>
            <w:tcW w:w="7799" w:type="dxa"/>
            <w:vAlign w:val="center"/>
          </w:tcPr>
          <w:p w:rsidR="00456164" w:rsidRPr="006D385C" w:rsidRDefault="00456164" w:rsidP="00000148">
            <w:pPr>
              <w:spacing w:after="0"/>
              <w:jc w:val="both"/>
              <w:rPr>
                <w:rFonts w:asciiTheme="minorHAnsi" w:hAnsiTheme="minorHAnsi" w:cstheme="minorHAnsi"/>
                <w:szCs w:val="20"/>
              </w:rPr>
            </w:pPr>
            <m:oMath>
              <m:r>
                <w:rPr>
                  <w:rFonts w:ascii="Cambria Math" w:hAnsi="Cambria Math"/>
                </w:rPr>
                <m:t>0.60%</m:t>
              </m:r>
            </m:oMath>
            <w:r>
              <w:rPr>
                <w:rFonts w:asciiTheme="minorHAnsi" w:hAnsiTheme="minorHAnsi" w:cstheme="minorHAnsi"/>
              </w:rPr>
              <w:t xml:space="preserve"> </w:t>
            </w:r>
          </w:p>
        </w:tc>
      </w:tr>
      <w:tr w:rsidR="00456164" w:rsidRPr="006D385C" w:rsidTr="00F534E8">
        <w:trPr>
          <w:trHeight w:val="425"/>
        </w:trPr>
        <w:tc>
          <w:tcPr>
            <w:tcW w:w="1701" w:type="dxa"/>
            <w:vAlign w:val="center"/>
          </w:tcPr>
          <w:p w:rsidR="00456164" w:rsidRPr="00572210" w:rsidRDefault="00456164" w:rsidP="00000148">
            <w:pPr>
              <w:spacing w:after="0"/>
              <w:jc w:val="both"/>
              <w:rPr>
                <w:rFonts w:asciiTheme="minorHAnsi" w:hAnsiTheme="minorHAnsi" w:cstheme="minorHAnsi"/>
                <w:b/>
                <w:szCs w:val="20"/>
              </w:rPr>
            </w:pPr>
            <m:oMath>
              <m:r>
                <m:rPr>
                  <m:sty m:val="bi"/>
                </m:rPr>
                <w:rPr>
                  <w:rFonts w:ascii="Cambria Math" w:hAnsi="Cambria Math"/>
                  <w:szCs w:val="20"/>
                </w:rPr>
                <m:t>C</m:t>
              </m:r>
              <m:d>
                <m:dPr>
                  <m:ctrlPr>
                    <w:rPr>
                      <w:rFonts w:ascii="Cambria Math" w:hAnsi="Cambria Math"/>
                      <w:b/>
                      <w:i/>
                      <w:szCs w:val="20"/>
                    </w:rPr>
                  </m:ctrlPr>
                </m:dPr>
                <m:e>
                  <m:sSubSup>
                    <m:sSubSupPr>
                      <m:ctrlPr>
                        <w:rPr>
                          <w:rFonts w:ascii="Cambria Math" w:hAnsi="Cambria Math"/>
                          <w:b/>
                          <w:i/>
                          <w:szCs w:val="20"/>
                        </w:rPr>
                      </m:ctrlPr>
                    </m:sSubSupPr>
                    <m:e>
                      <m:r>
                        <m:rPr>
                          <m:sty m:val="bi"/>
                        </m:rPr>
                        <w:rPr>
                          <w:rFonts w:ascii="Cambria Math" w:hAnsi="Cambria Math"/>
                          <w:szCs w:val="20"/>
                        </w:rPr>
                        <m:t>F</m:t>
                      </m:r>
                    </m:e>
                    <m:sub>
                      <m:r>
                        <m:rPr>
                          <m:sty m:val="bi"/>
                        </m:rPr>
                        <w:rPr>
                          <w:rFonts w:ascii="Cambria Math" w:hAnsi="Cambria Math"/>
                          <w:szCs w:val="20"/>
                        </w:rPr>
                        <m:t>t,T</m:t>
                      </m:r>
                    </m:sub>
                    <m:sup>
                      <m:r>
                        <m:rPr>
                          <m:sty m:val="bi"/>
                        </m:rPr>
                        <w:rPr>
                          <w:rFonts w:ascii="Cambria Math" w:hAnsi="Cambria Math"/>
                        </w:rPr>
                        <m:t>GOVT</m:t>
                      </m:r>
                    </m:sup>
                  </m:sSubSup>
                  <m:sSub>
                    <m:sSubPr>
                      <m:ctrlPr>
                        <w:rPr>
                          <w:rFonts w:ascii="Cambria Math" w:hAnsi="Cambria Math"/>
                          <w:b/>
                          <w:i/>
                          <w:szCs w:val="20"/>
                        </w:rPr>
                      </m:ctrlPr>
                    </m:sSubPr>
                    <m:e>
                      <m:r>
                        <m:rPr>
                          <m:sty m:val="bi"/>
                        </m:rPr>
                        <w:rPr>
                          <w:rFonts w:ascii="Cambria Math" w:hAnsi="Cambria Math"/>
                          <w:szCs w:val="20"/>
                        </w:rPr>
                        <m:t>, t</m:t>
                      </m:r>
                    </m:e>
                    <m:sub>
                      <m:r>
                        <m:rPr>
                          <m:sty m:val="bi"/>
                        </m:rPr>
                        <w:rPr>
                          <w:rFonts w:ascii="Cambria Math" w:hAnsi="Cambria Math"/>
                          <w:szCs w:val="20"/>
                        </w:rPr>
                        <m:t>e</m:t>
                      </m:r>
                    </m:sub>
                  </m:sSub>
                </m:e>
              </m:d>
            </m:oMath>
            <w:r>
              <w:rPr>
                <w:rFonts w:asciiTheme="minorHAnsi" w:hAnsiTheme="minorHAnsi" w:cstheme="minorHAnsi"/>
                <w:b/>
                <w:szCs w:val="20"/>
              </w:rPr>
              <w:t xml:space="preserve"> </w:t>
            </w:r>
          </w:p>
        </w:tc>
        <w:tc>
          <w:tcPr>
            <w:tcW w:w="7799" w:type="dxa"/>
            <w:vAlign w:val="center"/>
          </w:tcPr>
          <w:p w:rsidR="00456164" w:rsidRPr="00572210" w:rsidRDefault="00F534E8" w:rsidP="00456164">
            <w:pPr>
              <w:spacing w:after="0"/>
              <w:jc w:val="both"/>
              <w:rPr>
                <w:rFonts w:asciiTheme="minorHAnsi" w:hAnsiTheme="minorHAnsi" w:cstheme="minorHAnsi"/>
                <w:b/>
                <w:szCs w:val="20"/>
              </w:rPr>
            </w:pPr>
            <m:oMath>
              <m:r>
                <m:rPr>
                  <m:sty m:val="bi"/>
                </m:rPr>
                <w:rPr>
                  <w:rFonts w:ascii="Cambria Math" w:hAnsi="Cambria Math"/>
                  <w:szCs w:val="20"/>
                </w:rPr>
                <m:t>=N</m:t>
              </m:r>
              <m:d>
                <m:dPr>
                  <m:ctrlPr>
                    <w:rPr>
                      <w:rFonts w:ascii="Cambria Math" w:hAnsi="Cambria Math"/>
                      <w:b/>
                      <w:i/>
                      <w:szCs w:val="20"/>
                    </w:rPr>
                  </m:ctrlPr>
                </m:dPr>
                <m:e>
                  <m:sSub>
                    <m:sSubPr>
                      <m:ctrlPr>
                        <w:rPr>
                          <w:rFonts w:ascii="Cambria Math" w:hAnsi="Cambria Math"/>
                          <w:b/>
                          <w:i/>
                          <w:szCs w:val="20"/>
                        </w:rPr>
                      </m:ctrlPr>
                    </m:sSubPr>
                    <m:e>
                      <m:r>
                        <m:rPr>
                          <m:sty m:val="bi"/>
                        </m:rPr>
                        <w:rPr>
                          <w:rFonts w:ascii="Cambria Math" w:hAnsi="Cambria Math"/>
                          <w:szCs w:val="20"/>
                        </w:rPr>
                        <m:t>d</m:t>
                      </m:r>
                    </m:e>
                    <m:sub>
                      <m:r>
                        <m:rPr>
                          <m:sty m:val="bi"/>
                        </m:rPr>
                        <w:rPr>
                          <w:rFonts w:ascii="Cambria Math" w:hAnsi="Cambria Math"/>
                          <w:szCs w:val="20"/>
                        </w:rPr>
                        <m:t>1</m:t>
                      </m:r>
                    </m:sub>
                  </m:sSub>
                </m:e>
              </m:d>
              <m:r>
                <m:rPr>
                  <m:sty m:val="bi"/>
                </m:rPr>
                <w:rPr>
                  <w:rFonts w:ascii="Cambria Math" w:hAnsi="Cambria Math"/>
                  <w:szCs w:val="20"/>
                </w:rPr>
                <m:t>∙</m:t>
              </m:r>
              <m:sSubSup>
                <m:sSubSupPr>
                  <m:ctrlPr>
                    <w:rPr>
                      <w:rFonts w:ascii="Cambria Math" w:hAnsi="Cambria Math"/>
                      <w:b/>
                      <w:i/>
                      <w:szCs w:val="20"/>
                    </w:rPr>
                  </m:ctrlPr>
                </m:sSubSupPr>
                <m:e>
                  <m:r>
                    <m:rPr>
                      <m:sty m:val="bi"/>
                    </m:rPr>
                    <w:rPr>
                      <w:rFonts w:ascii="Cambria Math" w:hAnsi="Cambria Math"/>
                      <w:szCs w:val="20"/>
                    </w:rPr>
                    <m:t>F</m:t>
                  </m:r>
                </m:e>
                <m:sub>
                  <m:r>
                    <m:rPr>
                      <m:sty m:val="bi"/>
                    </m:rPr>
                    <w:rPr>
                      <w:rFonts w:ascii="Cambria Math" w:hAnsi="Cambria Math"/>
                      <w:szCs w:val="20"/>
                    </w:rPr>
                    <m:t>t,T</m:t>
                  </m:r>
                </m:sub>
                <m:sup>
                  <m:r>
                    <m:rPr>
                      <m:sty m:val="bi"/>
                    </m:rPr>
                    <w:rPr>
                      <w:rFonts w:ascii="Cambria Math" w:hAnsi="Cambria Math"/>
                      <w:szCs w:val="20"/>
                    </w:rPr>
                    <m:t>GOVT</m:t>
                  </m:r>
                </m:sup>
              </m:sSubSup>
              <m:r>
                <m:rPr>
                  <m:sty m:val="bi"/>
                </m:rPr>
                <w:rPr>
                  <w:rFonts w:ascii="Cambria Math" w:hAnsi="Cambria Math"/>
                  <w:szCs w:val="20"/>
                </w:rPr>
                <m:t>-N</m:t>
              </m:r>
              <m:d>
                <m:dPr>
                  <m:ctrlPr>
                    <w:rPr>
                      <w:rFonts w:ascii="Cambria Math" w:hAnsi="Cambria Math"/>
                      <w:b/>
                      <w:i/>
                      <w:szCs w:val="20"/>
                    </w:rPr>
                  </m:ctrlPr>
                </m:dPr>
                <m:e>
                  <m:sSub>
                    <m:sSubPr>
                      <m:ctrlPr>
                        <w:rPr>
                          <w:rFonts w:ascii="Cambria Math" w:hAnsi="Cambria Math"/>
                          <w:b/>
                          <w:i/>
                          <w:szCs w:val="20"/>
                        </w:rPr>
                      </m:ctrlPr>
                    </m:sSubPr>
                    <m:e>
                      <m:r>
                        <m:rPr>
                          <m:sty m:val="bi"/>
                        </m:rPr>
                        <w:rPr>
                          <w:rFonts w:ascii="Cambria Math" w:hAnsi="Cambria Math"/>
                          <w:szCs w:val="20"/>
                        </w:rPr>
                        <m:t>d</m:t>
                      </m:r>
                    </m:e>
                    <m:sub>
                      <m:r>
                        <m:rPr>
                          <m:sty m:val="bi"/>
                        </m:rPr>
                        <w:rPr>
                          <w:rFonts w:ascii="Cambria Math" w:hAnsi="Cambria Math"/>
                          <w:szCs w:val="20"/>
                        </w:rPr>
                        <m:t>2</m:t>
                      </m:r>
                    </m:sub>
                  </m:sSub>
                </m:e>
              </m:d>
              <m:r>
                <m:rPr>
                  <m:sty m:val="bi"/>
                </m:rPr>
                <w:rPr>
                  <w:rFonts w:ascii="Cambria Math" w:hAnsi="Cambria Math"/>
                  <w:szCs w:val="20"/>
                </w:rPr>
                <m:t>∙K=0.185</m:t>
              </m:r>
            </m:oMath>
            <w:r w:rsidR="00456164" w:rsidRPr="00572210">
              <w:rPr>
                <w:rFonts w:asciiTheme="minorHAnsi" w:hAnsiTheme="minorHAnsi" w:cstheme="minorHAnsi"/>
                <w:b/>
                <w:szCs w:val="20"/>
              </w:rPr>
              <w:t xml:space="preserve"> </w:t>
            </w:r>
            <w:r w:rsidR="00456164" w:rsidRPr="00572210">
              <w:rPr>
                <w:rFonts w:cs="Arial"/>
                <w:b/>
              </w:rPr>
              <w:t>(i.e. as rounded to the nearest 0.005)</w:t>
            </w:r>
          </w:p>
        </w:tc>
      </w:tr>
    </w:tbl>
    <w:p w:rsidR="004D2BDF" w:rsidRDefault="004D2BDF" w:rsidP="004D2BDF">
      <w:pPr>
        <w:spacing w:after="120"/>
        <w:jc w:val="both"/>
      </w:pPr>
    </w:p>
    <w:p w:rsidR="004D2BDF" w:rsidRPr="006D385C" w:rsidRDefault="004D2BDF" w:rsidP="004D2BDF">
      <w:pPr>
        <w:jc w:val="both"/>
      </w:pPr>
      <w:r>
        <w:t>Similarly, for the equivalent put option: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1"/>
        <w:gridCol w:w="7799"/>
      </w:tblGrid>
      <w:tr w:rsidR="00456164" w:rsidRPr="006D385C" w:rsidTr="00F534E8">
        <w:trPr>
          <w:trHeight w:val="425"/>
        </w:trPr>
        <w:tc>
          <w:tcPr>
            <w:tcW w:w="1701" w:type="dxa"/>
            <w:vAlign w:val="center"/>
          </w:tcPr>
          <w:p w:rsidR="00456164" w:rsidRDefault="00026F69" w:rsidP="00456164">
            <w:pPr>
              <w:spacing w:after="0"/>
              <w:jc w:val="both"/>
            </w:pPr>
            <m:oMath>
              <m:sSubSup>
                <m:sSubSupPr>
                  <m:ctrlPr>
                    <w:rPr>
                      <w:rFonts w:ascii="Cambria Math" w:hAnsi="Cambria Math"/>
                      <w:i/>
                    </w:rPr>
                  </m:ctrlPr>
                </m:sSubSupPr>
                <m:e>
                  <m:r>
                    <w:rPr>
                      <w:rFonts w:ascii="Cambria Math" w:hAnsi="Cambria Math"/>
                    </w:rPr>
                    <m:t>F</m:t>
                  </m:r>
                </m:e>
                <m:sub>
                  <m:r>
                    <w:rPr>
                      <w:rFonts w:ascii="Cambria Math" w:hAnsi="Cambria Math"/>
                    </w:rPr>
                    <m:t>t,T</m:t>
                  </m:r>
                </m:sub>
                <m:sup>
                  <m:r>
                    <w:rPr>
                      <w:rFonts w:ascii="Cambria Math" w:hAnsi="Cambria Math"/>
                    </w:rPr>
                    <m:t>GOVT</m:t>
                  </m:r>
                </m:sup>
              </m:sSubSup>
            </m:oMath>
            <w:r w:rsidR="00456164">
              <w:t xml:space="preserve"> </w:t>
            </w:r>
          </w:p>
        </w:tc>
        <w:tc>
          <w:tcPr>
            <w:tcW w:w="7799" w:type="dxa"/>
            <w:vAlign w:val="center"/>
          </w:tcPr>
          <w:p w:rsidR="00456164" w:rsidRDefault="00456164" w:rsidP="00000148">
            <w:pPr>
              <w:spacing w:after="0"/>
              <w:jc w:val="both"/>
              <w:rPr>
                <w:rFonts w:cs="Arial"/>
              </w:rPr>
            </w:pPr>
            <m:oMath>
              <m:r>
                <w:rPr>
                  <w:rFonts w:ascii="Cambria Math" w:hAnsi="Cambria Math" w:cs="Arial"/>
                </w:rPr>
                <m:t>110.425</m:t>
              </m:r>
            </m:oMath>
            <w:r>
              <w:rPr>
                <w:rFonts w:cs="Arial"/>
              </w:rPr>
              <w:t xml:space="preserve"> </w:t>
            </w:r>
          </w:p>
        </w:tc>
      </w:tr>
      <w:tr w:rsidR="00456164" w:rsidRPr="006D385C" w:rsidTr="00F534E8">
        <w:trPr>
          <w:trHeight w:val="425"/>
        </w:trPr>
        <w:tc>
          <w:tcPr>
            <w:tcW w:w="1701" w:type="dxa"/>
            <w:vAlign w:val="center"/>
          </w:tcPr>
          <w:p w:rsidR="00456164" w:rsidRDefault="00F534E8" w:rsidP="00F534E8">
            <w:pPr>
              <w:spacing w:after="0"/>
              <w:jc w:val="both"/>
            </w:pPr>
            <m:oMath>
              <m:r>
                <w:rPr>
                  <w:rFonts w:ascii="Cambria Math" w:hAnsi="Cambria Math"/>
                </w:rPr>
                <m:t>K</m:t>
              </m:r>
            </m:oMath>
            <w:r w:rsidR="00456164">
              <w:t xml:space="preserve"> </w:t>
            </w:r>
          </w:p>
        </w:tc>
        <w:tc>
          <w:tcPr>
            <w:tcW w:w="7799" w:type="dxa"/>
            <w:vAlign w:val="center"/>
          </w:tcPr>
          <w:p w:rsidR="00456164" w:rsidRDefault="00456164" w:rsidP="00000148">
            <w:pPr>
              <w:spacing w:after="0"/>
              <w:jc w:val="both"/>
              <w:rPr>
                <w:rFonts w:cs="Arial"/>
              </w:rPr>
            </w:pPr>
            <m:oMath>
              <m:r>
                <w:rPr>
                  <w:rFonts w:ascii="Cambria Math" w:hAnsi="Cambria Math" w:cs="Arial"/>
                </w:rPr>
                <m:t>110.300</m:t>
              </m:r>
            </m:oMath>
            <w:r>
              <w:rPr>
                <w:rFonts w:cs="Arial"/>
              </w:rPr>
              <w:t xml:space="preserve"> </w:t>
            </w:r>
          </w:p>
        </w:tc>
      </w:tr>
      <w:tr w:rsidR="00456164" w:rsidRPr="006D385C" w:rsidTr="00F534E8">
        <w:trPr>
          <w:trHeight w:val="425"/>
        </w:trPr>
        <w:tc>
          <w:tcPr>
            <w:tcW w:w="1701" w:type="dxa"/>
            <w:vAlign w:val="center"/>
          </w:tcPr>
          <w:p w:rsidR="00456164" w:rsidRPr="006D385C" w:rsidRDefault="00026F69" w:rsidP="00000148">
            <w:pPr>
              <w:spacing w:after="0"/>
              <w:jc w:val="both"/>
              <w:rPr>
                <w:rFonts w:asciiTheme="minorHAnsi" w:hAnsiTheme="minorHAnsi" w:cstheme="minorHAnsi"/>
                <w:szCs w:val="20"/>
              </w:rPr>
            </w:pPr>
            <m:oMath>
              <m:sSub>
                <m:sSubPr>
                  <m:ctrlPr>
                    <w:rPr>
                      <w:rFonts w:ascii="Cambria Math" w:hAnsi="Cambria Math"/>
                      <w:i/>
                    </w:rPr>
                  </m:ctrlPr>
                </m:sSubPr>
                <m:e>
                  <m:r>
                    <w:rPr>
                      <w:rFonts w:ascii="Cambria Math" w:hAnsi="Cambria Math"/>
                    </w:rPr>
                    <m:t>t</m:t>
                  </m:r>
                </m:e>
                <m:sub>
                  <m:r>
                    <w:rPr>
                      <w:rFonts w:ascii="Cambria Math" w:hAnsi="Cambria Math"/>
                    </w:rPr>
                    <m:t>e</m:t>
                  </m:r>
                </m:sub>
              </m:sSub>
            </m:oMath>
            <w:r w:rsidR="00456164" w:rsidRPr="006D385C">
              <w:rPr>
                <w:rFonts w:asciiTheme="minorHAnsi" w:hAnsiTheme="minorHAnsi" w:cstheme="minorHAnsi"/>
              </w:rPr>
              <w:t xml:space="preserve"> </w:t>
            </w:r>
          </w:p>
        </w:tc>
        <w:tc>
          <w:tcPr>
            <w:tcW w:w="7799" w:type="dxa"/>
            <w:vAlign w:val="center"/>
          </w:tcPr>
          <w:p w:rsidR="00456164" w:rsidRPr="006D385C" w:rsidRDefault="00026F69" w:rsidP="00000148">
            <w:pPr>
              <w:spacing w:after="0"/>
              <w:jc w:val="both"/>
              <w:rPr>
                <w:rFonts w:asciiTheme="minorHAnsi" w:hAnsiTheme="minorHAnsi" w:cstheme="minorHAnsi"/>
                <w:szCs w:val="20"/>
              </w:rPr>
            </w:pPr>
            <m:oMath>
              <m:sSub>
                <m:sSubPr>
                  <m:ctrlPr>
                    <w:rPr>
                      <w:rFonts w:ascii="Cambria Math" w:hAnsi="Cambria Math"/>
                      <w:i/>
                    </w:rPr>
                  </m:ctrlPr>
                </m:sSubPr>
                <m:e>
                  <m:r>
                    <w:rPr>
                      <w:rFonts w:ascii="Cambria Math" w:hAnsi="Cambria Math"/>
                    </w:rPr>
                    <m:t>time</m:t>
                  </m:r>
                  <m:d>
                    <m:dPr>
                      <m:ctrlPr>
                        <w:rPr>
                          <w:rFonts w:ascii="Cambria Math" w:hAnsi="Cambria Math"/>
                          <w:i/>
                        </w:rPr>
                      </m:ctrlPr>
                    </m:dPr>
                    <m:e>
                      <m:r>
                        <w:rPr>
                          <w:rFonts w:ascii="Cambria Math" w:hAnsi="Cambria Math"/>
                        </w:rPr>
                        <m:t>18/03/14→23/05/14</m:t>
                      </m:r>
                    </m:e>
                  </m:d>
                </m:e>
                <m:sub>
                  <m:r>
                    <w:rPr>
                      <w:rFonts w:ascii="Cambria Math" w:hAnsi="Cambria Math"/>
                    </w:rPr>
                    <m:t>ACT/365</m:t>
                  </m:r>
                </m:sub>
              </m:sSub>
              <m:r>
                <w:rPr>
                  <w:rFonts w:ascii="Cambria Math" w:hAnsi="Cambria Math"/>
                </w:rPr>
                <m:t>=0.1808</m:t>
              </m:r>
            </m:oMath>
            <w:r w:rsidR="00456164">
              <w:rPr>
                <w:rFonts w:asciiTheme="minorHAnsi" w:hAnsiTheme="minorHAnsi" w:cstheme="minorHAnsi"/>
              </w:rPr>
              <w:t xml:space="preserve"> </w:t>
            </w:r>
          </w:p>
        </w:tc>
      </w:tr>
      <w:tr w:rsidR="00456164" w:rsidRPr="006D385C" w:rsidTr="00F534E8">
        <w:trPr>
          <w:trHeight w:val="425"/>
        </w:trPr>
        <w:tc>
          <w:tcPr>
            <w:tcW w:w="1701" w:type="dxa"/>
            <w:vAlign w:val="center"/>
          </w:tcPr>
          <w:p w:rsidR="00456164" w:rsidRPr="006D385C" w:rsidRDefault="00456164" w:rsidP="00000148">
            <w:pPr>
              <w:spacing w:after="0"/>
              <w:jc w:val="both"/>
              <w:rPr>
                <w:rFonts w:asciiTheme="minorHAnsi" w:hAnsiTheme="minorHAnsi" w:cstheme="minorHAnsi"/>
                <w:szCs w:val="20"/>
              </w:rPr>
            </w:pPr>
            <m:oMath>
              <m:r>
                <w:rPr>
                  <w:rFonts w:ascii="Cambria Math" w:hAnsi="Cambria Math"/>
                </w:rPr>
                <m:t>σ</m:t>
              </m:r>
            </m:oMath>
            <w:r w:rsidRPr="006D385C">
              <w:rPr>
                <w:rFonts w:asciiTheme="minorHAnsi" w:hAnsiTheme="minorHAnsi" w:cstheme="minorHAnsi"/>
              </w:rPr>
              <w:t xml:space="preserve"> </w:t>
            </w:r>
          </w:p>
        </w:tc>
        <w:tc>
          <w:tcPr>
            <w:tcW w:w="7799" w:type="dxa"/>
            <w:vAlign w:val="center"/>
          </w:tcPr>
          <w:p w:rsidR="00456164" w:rsidRPr="006D385C" w:rsidRDefault="00456164" w:rsidP="00000148">
            <w:pPr>
              <w:spacing w:after="0"/>
              <w:jc w:val="both"/>
              <w:rPr>
                <w:rFonts w:asciiTheme="minorHAnsi" w:hAnsiTheme="minorHAnsi" w:cstheme="minorHAnsi"/>
                <w:szCs w:val="20"/>
              </w:rPr>
            </w:pPr>
            <m:oMath>
              <m:r>
                <w:rPr>
                  <w:rFonts w:ascii="Cambria Math" w:hAnsi="Cambria Math"/>
                </w:rPr>
                <m:t>0.60%</m:t>
              </m:r>
            </m:oMath>
            <w:r>
              <w:rPr>
                <w:rFonts w:asciiTheme="minorHAnsi" w:hAnsiTheme="minorHAnsi" w:cstheme="minorHAnsi"/>
              </w:rPr>
              <w:t xml:space="preserve"> </w:t>
            </w:r>
          </w:p>
        </w:tc>
      </w:tr>
      <w:tr w:rsidR="004D2BDF" w:rsidRPr="006D385C" w:rsidTr="00F534E8">
        <w:trPr>
          <w:trHeight w:val="425"/>
        </w:trPr>
        <w:tc>
          <w:tcPr>
            <w:tcW w:w="1701" w:type="dxa"/>
            <w:vAlign w:val="center"/>
          </w:tcPr>
          <w:p w:rsidR="004D2BDF" w:rsidRPr="00572210" w:rsidRDefault="004D2BDF" w:rsidP="00000148">
            <w:pPr>
              <w:spacing w:after="0"/>
              <w:jc w:val="both"/>
              <w:rPr>
                <w:rFonts w:asciiTheme="minorHAnsi" w:hAnsiTheme="minorHAnsi" w:cstheme="minorHAnsi"/>
                <w:b/>
                <w:szCs w:val="20"/>
              </w:rPr>
            </w:pPr>
            <m:oMath>
              <m:r>
                <m:rPr>
                  <m:sty m:val="bi"/>
                </m:rPr>
                <w:rPr>
                  <w:rFonts w:ascii="Cambria Math" w:hAnsi="Cambria Math"/>
                  <w:szCs w:val="20"/>
                </w:rPr>
                <m:t>P</m:t>
              </m:r>
              <m:d>
                <m:dPr>
                  <m:ctrlPr>
                    <w:rPr>
                      <w:rFonts w:ascii="Cambria Math" w:hAnsi="Cambria Math"/>
                      <w:b/>
                      <w:i/>
                      <w:szCs w:val="20"/>
                    </w:rPr>
                  </m:ctrlPr>
                </m:dPr>
                <m:e>
                  <m:sSubSup>
                    <m:sSubSupPr>
                      <m:ctrlPr>
                        <w:rPr>
                          <w:rFonts w:ascii="Cambria Math" w:hAnsi="Cambria Math"/>
                          <w:b/>
                          <w:i/>
                          <w:szCs w:val="20"/>
                        </w:rPr>
                      </m:ctrlPr>
                    </m:sSubSupPr>
                    <m:e>
                      <m:r>
                        <m:rPr>
                          <m:sty m:val="bi"/>
                        </m:rPr>
                        <w:rPr>
                          <w:rFonts w:ascii="Cambria Math" w:hAnsi="Cambria Math"/>
                          <w:szCs w:val="20"/>
                        </w:rPr>
                        <m:t>F</m:t>
                      </m:r>
                    </m:e>
                    <m:sub>
                      <m:r>
                        <m:rPr>
                          <m:sty m:val="bi"/>
                        </m:rPr>
                        <w:rPr>
                          <w:rFonts w:ascii="Cambria Math" w:hAnsi="Cambria Math"/>
                          <w:szCs w:val="20"/>
                        </w:rPr>
                        <m:t>t,T</m:t>
                      </m:r>
                    </m:sub>
                    <m:sup>
                      <m:r>
                        <m:rPr>
                          <m:sty m:val="bi"/>
                        </m:rPr>
                        <w:rPr>
                          <w:rFonts w:ascii="Cambria Math" w:hAnsi="Cambria Math"/>
                        </w:rPr>
                        <m:t>GOVT</m:t>
                      </m:r>
                    </m:sup>
                  </m:sSubSup>
                  <m:sSub>
                    <m:sSubPr>
                      <m:ctrlPr>
                        <w:rPr>
                          <w:rFonts w:ascii="Cambria Math" w:hAnsi="Cambria Math"/>
                          <w:b/>
                          <w:i/>
                          <w:szCs w:val="20"/>
                        </w:rPr>
                      </m:ctrlPr>
                    </m:sSubPr>
                    <m:e>
                      <m:r>
                        <m:rPr>
                          <m:sty m:val="bi"/>
                        </m:rPr>
                        <w:rPr>
                          <w:rFonts w:ascii="Cambria Math" w:hAnsi="Cambria Math"/>
                          <w:szCs w:val="20"/>
                        </w:rPr>
                        <m:t>, t</m:t>
                      </m:r>
                    </m:e>
                    <m:sub>
                      <m:r>
                        <m:rPr>
                          <m:sty m:val="bi"/>
                        </m:rPr>
                        <w:rPr>
                          <w:rFonts w:ascii="Cambria Math" w:hAnsi="Cambria Math"/>
                          <w:szCs w:val="20"/>
                        </w:rPr>
                        <m:t>e</m:t>
                      </m:r>
                    </m:sub>
                  </m:sSub>
                </m:e>
              </m:d>
            </m:oMath>
            <w:r>
              <w:rPr>
                <w:rFonts w:asciiTheme="minorHAnsi" w:hAnsiTheme="minorHAnsi" w:cstheme="minorHAnsi"/>
                <w:b/>
                <w:szCs w:val="20"/>
              </w:rPr>
              <w:t xml:space="preserve"> </w:t>
            </w:r>
          </w:p>
        </w:tc>
        <w:tc>
          <w:tcPr>
            <w:tcW w:w="7799" w:type="dxa"/>
            <w:vAlign w:val="center"/>
          </w:tcPr>
          <w:p w:rsidR="004D2BDF" w:rsidRPr="00572210" w:rsidRDefault="00F534E8" w:rsidP="00000148">
            <w:pPr>
              <w:spacing w:after="0"/>
              <w:jc w:val="both"/>
              <w:rPr>
                <w:rFonts w:asciiTheme="minorHAnsi" w:hAnsiTheme="minorHAnsi" w:cstheme="minorHAnsi"/>
                <w:b/>
                <w:szCs w:val="20"/>
              </w:rPr>
            </w:pPr>
            <m:oMath>
              <m:r>
                <m:rPr>
                  <m:sty m:val="bi"/>
                </m:rPr>
                <w:rPr>
                  <w:rFonts w:ascii="Cambria Math" w:hAnsi="Cambria Math"/>
                  <w:szCs w:val="20"/>
                </w:rPr>
                <m:t>=N</m:t>
              </m:r>
              <m:d>
                <m:dPr>
                  <m:ctrlPr>
                    <w:rPr>
                      <w:rFonts w:ascii="Cambria Math" w:hAnsi="Cambria Math"/>
                      <w:b/>
                      <w:i/>
                      <w:szCs w:val="20"/>
                    </w:rPr>
                  </m:ctrlPr>
                </m:dPr>
                <m:e>
                  <m:sSub>
                    <m:sSubPr>
                      <m:ctrlPr>
                        <w:rPr>
                          <w:rFonts w:ascii="Cambria Math" w:hAnsi="Cambria Math"/>
                          <w:b/>
                          <w:i/>
                          <w:szCs w:val="20"/>
                        </w:rPr>
                      </m:ctrlPr>
                    </m:sSubPr>
                    <m:e>
                      <m:r>
                        <m:rPr>
                          <m:sty m:val="bi"/>
                        </m:rPr>
                        <w:rPr>
                          <w:rFonts w:ascii="Cambria Math" w:hAnsi="Cambria Math"/>
                          <w:szCs w:val="20"/>
                        </w:rPr>
                        <m:t>-d</m:t>
                      </m:r>
                    </m:e>
                    <m:sub>
                      <m:r>
                        <m:rPr>
                          <m:sty m:val="bi"/>
                        </m:rPr>
                        <w:rPr>
                          <w:rFonts w:ascii="Cambria Math" w:hAnsi="Cambria Math"/>
                          <w:szCs w:val="20"/>
                        </w:rPr>
                        <m:t>2</m:t>
                      </m:r>
                    </m:sub>
                  </m:sSub>
                </m:e>
              </m:d>
              <m:r>
                <m:rPr>
                  <m:sty m:val="bi"/>
                </m:rPr>
                <w:rPr>
                  <w:rFonts w:ascii="Cambria Math" w:hAnsi="Cambria Math"/>
                  <w:szCs w:val="20"/>
                </w:rPr>
                <m:t>∙K-N</m:t>
              </m:r>
              <m:d>
                <m:dPr>
                  <m:ctrlPr>
                    <w:rPr>
                      <w:rFonts w:ascii="Cambria Math" w:hAnsi="Cambria Math"/>
                      <w:b/>
                      <w:i/>
                      <w:szCs w:val="20"/>
                    </w:rPr>
                  </m:ctrlPr>
                </m:dPr>
                <m:e>
                  <m:r>
                    <m:rPr>
                      <m:sty m:val="bi"/>
                    </m:rPr>
                    <w:rPr>
                      <w:rFonts w:ascii="Cambria Math" w:hAnsi="Cambria Math"/>
                      <w:szCs w:val="20"/>
                    </w:rPr>
                    <m:t>-</m:t>
                  </m:r>
                  <m:sSub>
                    <m:sSubPr>
                      <m:ctrlPr>
                        <w:rPr>
                          <w:rFonts w:ascii="Cambria Math" w:hAnsi="Cambria Math"/>
                          <w:b/>
                          <w:i/>
                          <w:szCs w:val="20"/>
                        </w:rPr>
                      </m:ctrlPr>
                    </m:sSubPr>
                    <m:e>
                      <m:r>
                        <m:rPr>
                          <m:sty m:val="bi"/>
                        </m:rPr>
                        <w:rPr>
                          <w:rFonts w:ascii="Cambria Math" w:hAnsi="Cambria Math"/>
                          <w:szCs w:val="20"/>
                        </w:rPr>
                        <m:t>d</m:t>
                      </m:r>
                    </m:e>
                    <m:sub>
                      <m:r>
                        <m:rPr>
                          <m:sty m:val="bi"/>
                        </m:rPr>
                        <w:rPr>
                          <w:rFonts w:ascii="Cambria Math" w:hAnsi="Cambria Math"/>
                          <w:szCs w:val="20"/>
                        </w:rPr>
                        <m:t>1</m:t>
                      </m:r>
                    </m:sub>
                  </m:sSub>
                </m:e>
              </m:d>
              <m:r>
                <m:rPr>
                  <m:sty m:val="bi"/>
                </m:rPr>
                <w:rPr>
                  <w:rFonts w:ascii="Cambria Math" w:hAnsi="Cambria Math"/>
                  <w:szCs w:val="20"/>
                </w:rPr>
                <m:t>∙</m:t>
              </m:r>
              <m:sSubSup>
                <m:sSubSupPr>
                  <m:ctrlPr>
                    <w:rPr>
                      <w:rFonts w:ascii="Cambria Math" w:hAnsi="Cambria Math"/>
                      <w:b/>
                      <w:i/>
                      <w:szCs w:val="20"/>
                    </w:rPr>
                  </m:ctrlPr>
                </m:sSubSupPr>
                <m:e>
                  <m:r>
                    <m:rPr>
                      <m:sty m:val="bi"/>
                    </m:rPr>
                    <w:rPr>
                      <w:rFonts w:ascii="Cambria Math" w:hAnsi="Cambria Math"/>
                      <w:szCs w:val="20"/>
                    </w:rPr>
                    <m:t>F</m:t>
                  </m:r>
                </m:e>
                <m:sub>
                  <m:r>
                    <m:rPr>
                      <m:sty m:val="bi"/>
                    </m:rPr>
                    <w:rPr>
                      <w:rFonts w:ascii="Cambria Math" w:hAnsi="Cambria Math"/>
                      <w:szCs w:val="20"/>
                    </w:rPr>
                    <m:t>t,T</m:t>
                  </m:r>
                </m:sub>
                <m:sup>
                  <m:r>
                    <m:rPr>
                      <m:sty m:val="bi"/>
                    </m:rPr>
                    <w:rPr>
                      <w:rFonts w:ascii="Cambria Math" w:hAnsi="Cambria Math"/>
                      <w:szCs w:val="20"/>
                    </w:rPr>
                    <m:t>GOVT</m:t>
                  </m:r>
                </m:sup>
              </m:sSubSup>
              <m:r>
                <m:rPr>
                  <m:sty m:val="bi"/>
                </m:rPr>
                <w:rPr>
                  <w:rFonts w:ascii="Cambria Math" w:hAnsi="Cambria Math"/>
                  <w:szCs w:val="20"/>
                </w:rPr>
                <m:t>=0.060</m:t>
              </m:r>
            </m:oMath>
            <w:r w:rsidR="004D2BDF" w:rsidRPr="00572210">
              <w:rPr>
                <w:rFonts w:asciiTheme="minorHAnsi" w:hAnsiTheme="minorHAnsi" w:cstheme="minorHAnsi"/>
                <w:b/>
                <w:szCs w:val="20"/>
              </w:rPr>
              <w:t xml:space="preserve"> </w:t>
            </w:r>
            <w:r w:rsidR="004D2BDF" w:rsidRPr="00572210">
              <w:rPr>
                <w:rFonts w:cs="Arial"/>
                <w:b/>
              </w:rPr>
              <w:t>(i.e. as rounded to the nearest 0.005)</w:t>
            </w:r>
          </w:p>
        </w:tc>
      </w:tr>
    </w:tbl>
    <w:p w:rsidR="004D2BDF" w:rsidRDefault="004D2BDF" w:rsidP="004D2BDF">
      <w:pPr>
        <w:spacing w:after="120"/>
        <w:jc w:val="both"/>
      </w:pPr>
    </w:p>
    <w:p w:rsidR="004D2BDF" w:rsidRDefault="004D2BDF" w:rsidP="004D2BDF">
      <w:pPr>
        <w:spacing w:after="120"/>
        <w:jc w:val="both"/>
      </w:pPr>
      <w:r>
        <w:t>Alternatively, the price of the put can be calculated using put-call parity as follows:</w:t>
      </w:r>
    </w:p>
    <w:p w:rsidR="004D2BDF" w:rsidRDefault="004D2BDF" w:rsidP="004D2BDF">
      <w:pPr>
        <w:spacing w:after="120"/>
        <w:jc w:val="both"/>
      </w:pPr>
    </w:p>
    <w:p w:rsidR="00683641" w:rsidRPr="006D385C" w:rsidRDefault="004D2BDF" w:rsidP="0089164F">
      <w:pPr>
        <w:spacing w:after="120"/>
        <w:jc w:val="both"/>
      </w:pPr>
      <m:oMath>
        <m:r>
          <w:rPr>
            <w:rFonts w:ascii="Cambria Math" w:hAnsi="Cambria Math"/>
            <w:sz w:val="24"/>
          </w:rPr>
          <m:t>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t,T</m:t>
                </m:r>
              </m:sub>
              <m:sup>
                <m:r>
                  <w:rPr>
                    <w:rFonts w:ascii="Cambria Math" w:hAnsi="Cambria Math"/>
                    <w:sz w:val="24"/>
                  </w:rPr>
                  <m:t>GOVT</m:t>
                </m:r>
              </m:sup>
            </m:sSubSup>
            <m:sSub>
              <m:sSubPr>
                <m:ctrlPr>
                  <w:rPr>
                    <w:rFonts w:ascii="Cambria Math" w:hAnsi="Cambria Math"/>
                    <w:i/>
                    <w:sz w:val="24"/>
                  </w:rPr>
                </m:ctrlPr>
              </m:sSubPr>
              <m:e>
                <m:r>
                  <w:rPr>
                    <w:rFonts w:ascii="Cambria Math" w:hAnsi="Cambria Math"/>
                    <w:sz w:val="24"/>
                  </w:rPr>
                  <m:t>, t</m:t>
                </m:r>
              </m:e>
              <m:sub>
                <m:r>
                  <w:rPr>
                    <w:rFonts w:ascii="Cambria Math" w:hAnsi="Cambria Math"/>
                    <w:sz w:val="24"/>
                  </w:rPr>
                  <m:t>e</m:t>
                </m:r>
              </m:sub>
            </m:sSub>
          </m:e>
        </m:d>
        <m:r>
          <m:rPr>
            <m:sty m:val="p"/>
          </m:rPr>
          <w:rPr>
            <w:rFonts w:ascii="Cambria Math" w:hAnsiTheme="minorHAnsi" w:cstheme="minorHAnsi"/>
            <w:sz w:val="24"/>
          </w:rPr>
          <m:t>=</m:t>
        </m:r>
        <m:r>
          <w:rPr>
            <w:rFonts w:ascii="Cambria Math" w:hAnsi="Cambria Math"/>
            <w:sz w:val="24"/>
          </w:rPr>
          <m:t>K-</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t,T</m:t>
            </m:r>
          </m:sub>
          <m:sup>
            <m:r>
              <w:rPr>
                <w:rFonts w:ascii="Cambria Math" w:hAnsi="Cambria Math"/>
                <w:sz w:val="24"/>
              </w:rPr>
              <m:t>GOVT</m:t>
            </m:r>
          </m:sup>
        </m:sSubSup>
        <m:r>
          <w:rPr>
            <w:rFonts w:ascii="Cambria Math" w:hAnsi="Cambria Math"/>
            <w:sz w:val="24"/>
          </w:rPr>
          <m:t>+C</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t,T</m:t>
                </m:r>
              </m:sub>
              <m:sup>
                <m:r>
                  <w:rPr>
                    <w:rFonts w:ascii="Cambria Math" w:hAnsi="Cambria Math"/>
                    <w:sz w:val="24"/>
                  </w:rPr>
                  <m:t>GOVT</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e</m:t>
                </m:r>
              </m:sub>
            </m:sSub>
          </m:e>
        </m:d>
        <m:r>
          <m:rPr>
            <m:sty m:val="p"/>
          </m:rPr>
          <w:rPr>
            <w:rFonts w:ascii="Cambria Math"/>
            <w:sz w:val="24"/>
          </w:rPr>
          <m:t>=11</m:t>
        </m:r>
        <m:r>
          <w:rPr>
            <w:rFonts w:ascii="Cambria Math" w:hAnsi="Cambria Math"/>
            <w:sz w:val="24"/>
          </w:rPr>
          <m:t>0.300-110.425+0.185=0.060</m:t>
        </m:r>
      </m:oMath>
      <w:r w:rsidRPr="0095675D">
        <w:rPr>
          <w:sz w:val="24"/>
        </w:rPr>
        <w:t xml:space="preserve"> </w:t>
      </w:r>
    </w:p>
    <w:p w:rsidR="008F4FAD" w:rsidRPr="006D385C" w:rsidRDefault="00FF2240" w:rsidP="008F4FAD">
      <w:pPr>
        <w:pStyle w:val="Heading1"/>
        <w:spacing w:after="120"/>
        <w:jc w:val="both"/>
      </w:pPr>
      <w:bookmarkStart w:id="45" w:name="_Toc433104555"/>
      <w:bookmarkStart w:id="46" w:name="AppendixPage"/>
      <w:r>
        <w:lastRenderedPageBreak/>
        <w:t>Implied Volatility</w:t>
      </w:r>
      <w:r w:rsidR="008C464F">
        <w:t xml:space="preserve"> </w:t>
      </w:r>
      <w:r w:rsidR="003219C3">
        <w:t xml:space="preserve">Related </w:t>
      </w:r>
      <w:r w:rsidR="008C464F">
        <w:t>Methodologies</w:t>
      </w:r>
      <w:bookmarkEnd w:id="45"/>
    </w:p>
    <w:p w:rsidR="003219C3" w:rsidRPr="006D385C" w:rsidRDefault="003219C3" w:rsidP="003219C3">
      <w:pPr>
        <w:spacing w:after="120"/>
        <w:jc w:val="both"/>
      </w:pPr>
      <w:r w:rsidRPr="00EF537A">
        <w:t>This section</w:t>
      </w:r>
      <w:r w:rsidR="00EF537A" w:rsidRPr="00EF537A">
        <w:t xml:space="preserve"> covers both the construction of implied volatility surfaces (for pricing purposes) and the subsequent use thereof in the HVAR simulation (for IM estimation purposes)</w:t>
      </w:r>
      <w:r w:rsidRPr="00EF537A">
        <w:t>.</w:t>
      </w:r>
    </w:p>
    <w:p w:rsidR="000C5582" w:rsidRDefault="000C5582" w:rsidP="000C5582">
      <w:pPr>
        <w:pStyle w:val="Heading2"/>
        <w:spacing w:before="0"/>
        <w:jc w:val="both"/>
      </w:pPr>
      <w:bookmarkStart w:id="47" w:name="_Toc433104556"/>
      <w:r>
        <w:t>Implied Volatility Surface Construction</w:t>
      </w:r>
      <w:bookmarkEnd w:id="47"/>
    </w:p>
    <w:p w:rsidR="000C5582" w:rsidRDefault="000C5582" w:rsidP="000C5582">
      <w:pPr>
        <w:spacing w:after="120"/>
        <w:jc w:val="both"/>
      </w:pPr>
      <w:r>
        <w:t xml:space="preserve">As mentioned in section </w:t>
      </w:r>
      <w:r w:rsidR="00AC019F">
        <w:t>1</w:t>
      </w:r>
      <w:r>
        <w:t xml:space="preserve">.3.4 above, </w:t>
      </w:r>
      <w:r w:rsidR="00383F14">
        <w:t xml:space="preserve">the implied volatility surface for each option series is defined </w:t>
      </w:r>
      <w:r w:rsidR="003B5992" w:rsidRPr="003B5992">
        <w:rPr>
          <w:b/>
          <w:i/>
        </w:rPr>
        <w:t>in the first instance</w:t>
      </w:r>
      <w:r w:rsidR="003B5992">
        <w:t xml:space="preserve"> </w:t>
      </w:r>
      <w:r w:rsidR="00383F14">
        <w:t>by the corresponding</w:t>
      </w:r>
      <w:r>
        <w:t xml:space="preserve"> </w:t>
      </w:r>
      <w:r w:rsidR="00383F14">
        <w:t xml:space="preserve">set of </w:t>
      </w:r>
      <w:r>
        <w:t>fitted / parameterised implied volatility curve</w:t>
      </w:r>
      <w:r w:rsidR="00383F14">
        <w:t>s, one for each expiry tenor.</w:t>
      </w:r>
    </w:p>
    <w:p w:rsidR="000C5582" w:rsidRDefault="00383F14" w:rsidP="000C5582">
      <w:pPr>
        <w:spacing w:after="120"/>
        <w:jc w:val="both"/>
      </w:pPr>
      <w:r>
        <w:t>Thereafter, each implied volatility surface undergoes a two-step process to fit it to (a) standard moneyness pillars and (b) a pre-determined set of standard expiry tenors. These two stages are discussed in more detail below.</w:t>
      </w:r>
    </w:p>
    <w:p w:rsidR="00416EF5" w:rsidRDefault="00416EF5" w:rsidP="00416EF5">
      <w:pPr>
        <w:pStyle w:val="Heading3"/>
        <w:numPr>
          <w:ilvl w:val="0"/>
          <w:numId w:val="0"/>
        </w:numPr>
        <w:spacing w:before="0" w:after="120"/>
        <w:jc w:val="both"/>
      </w:pPr>
    </w:p>
    <w:p w:rsidR="000C5582" w:rsidRDefault="00383F14" w:rsidP="000C5582">
      <w:pPr>
        <w:pStyle w:val="Heading3"/>
        <w:spacing w:before="0" w:after="120"/>
        <w:jc w:val="both"/>
      </w:pPr>
      <w:r>
        <w:t xml:space="preserve">Fitting to </w:t>
      </w:r>
      <w:r w:rsidR="000C5582">
        <w:t>Standard Moneyness Pillars</w:t>
      </w:r>
    </w:p>
    <w:p w:rsidR="00302C8A" w:rsidRDefault="00302C8A" w:rsidP="00302C8A">
      <w:pPr>
        <w:spacing w:after="120"/>
        <w:jc w:val="both"/>
        <w:rPr>
          <w:szCs w:val="20"/>
        </w:rPr>
      </w:pPr>
      <w:r w:rsidRPr="00302C8A">
        <w:t xml:space="preserve">For each expiry tenor, the fitting of implied volatility levels to standard moneyness pillars is performed by linearly interpolating </w:t>
      </w:r>
      <w:r w:rsidR="00C1797D">
        <w:t xml:space="preserve">/ extrapolating </w:t>
      </w:r>
      <w:r w:rsidRPr="00302C8A">
        <w:t>using</w:t>
      </w:r>
      <w:r w:rsidRPr="00302C8A">
        <w:rPr>
          <w:b/>
          <w:i/>
        </w:rPr>
        <w:t xml:space="preserve"> </w:t>
      </w:r>
      <w:r w:rsidRPr="00302C8A">
        <w:rPr>
          <w:b/>
          <w:i/>
          <w:szCs w:val="20"/>
        </w:rPr>
        <w:t>variance</w:t>
      </w:r>
      <w:r w:rsidRPr="00302C8A">
        <w:rPr>
          <w:szCs w:val="20"/>
        </w:rPr>
        <w:t xml:space="preserve"> (</w:t>
      </w:r>
      <m:oMath>
        <m:sSup>
          <m:sSupPr>
            <m:ctrlPr>
              <w:rPr>
                <w:rFonts w:ascii="Cambria Math" w:hAnsi="Cambria Math"/>
                <w:i/>
                <w:szCs w:val="20"/>
              </w:rPr>
            </m:ctrlPr>
          </m:sSupPr>
          <m:e>
            <m:r>
              <w:rPr>
                <w:rFonts w:ascii="Cambria Math" w:hAnsi="Cambria Math"/>
                <w:szCs w:val="20"/>
              </w:rPr>
              <m:t>σ</m:t>
            </m:r>
          </m:e>
          <m:sup>
            <m:r>
              <w:rPr>
                <w:rFonts w:ascii="Cambria Math" w:hAnsi="Cambria Math"/>
                <w:szCs w:val="20"/>
              </w:rPr>
              <m:t>2</m:t>
            </m:r>
          </m:sup>
        </m:sSup>
      </m:oMath>
      <w:r w:rsidRPr="00302C8A">
        <w:rPr>
          <w:szCs w:val="20"/>
        </w:rPr>
        <w:t>) as the underlying variable</w:t>
      </w:r>
      <w:r w:rsidRPr="00302C8A">
        <w:rPr>
          <w:sz w:val="24"/>
        </w:rPr>
        <w:t xml:space="preserve"> </w:t>
      </w:r>
      <w:r w:rsidRPr="00302C8A">
        <w:t>as follows:</w:t>
      </w:r>
    </w:p>
    <w:p w:rsidR="00302C8A" w:rsidRPr="00140B07" w:rsidRDefault="00302C8A" w:rsidP="00302C8A">
      <w:pPr>
        <w:spacing w:after="120"/>
        <w:jc w:val="both"/>
        <w:rPr>
          <w:szCs w:val="20"/>
        </w:rPr>
      </w:pPr>
    </w:p>
    <w:p w:rsidR="00302C8A" w:rsidRDefault="00026F69" w:rsidP="00302C8A">
      <w:pPr>
        <w:spacing w:after="120"/>
        <w:jc w:val="both"/>
      </w:pPr>
      <m:oMath>
        <m:sSubSup>
          <m:sSubSupPr>
            <m:ctrlPr>
              <w:rPr>
                <w:rFonts w:ascii="Cambria Math" w:hAnsi="Cambria Math"/>
                <w:i/>
                <w:sz w:val="24"/>
              </w:rPr>
            </m:ctrlPr>
          </m:sSubSupPr>
          <m:e>
            <m:r>
              <w:rPr>
                <w:rFonts w:ascii="Cambria Math" w:hAnsi="Cambria Math"/>
                <w:sz w:val="24"/>
              </w:rPr>
              <m:t>σ</m:t>
            </m:r>
          </m:e>
          <m:sub>
            <m:sSub>
              <m:sSubPr>
                <m:ctrlPr>
                  <w:rPr>
                    <w:rFonts w:ascii="Cambria Math" w:hAnsi="Cambria Math"/>
                    <w:i/>
                    <w:sz w:val="24"/>
                  </w:rPr>
                </m:ctrlPr>
              </m:sSubPr>
              <m:e>
                <m:bar>
                  <m:barPr>
                    <m:pos m:val="top"/>
                    <m:ctrlPr>
                      <w:rPr>
                        <w:rFonts w:ascii="Cambria Math" w:hAnsi="Cambria Math"/>
                        <w:i/>
                        <w:sz w:val="24"/>
                      </w:rPr>
                    </m:ctrlPr>
                  </m:barPr>
                  <m:e>
                    <m:r>
                      <w:rPr>
                        <w:rFonts w:ascii="Cambria Math" w:hAnsi="Cambria Math"/>
                        <w:sz w:val="24"/>
                      </w:rPr>
                      <m:t>k</m:t>
                    </m:r>
                  </m:e>
                </m:bar>
              </m:e>
              <m:sub>
                <m:r>
                  <w:rPr>
                    <w:rFonts w:ascii="Cambria Math" w:hAnsi="Cambria Math"/>
                    <w:sz w:val="24"/>
                  </w:rPr>
                  <m:t>s</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j</m:t>
                </m:r>
              </m:sub>
            </m:sSub>
            <m:r>
              <w:rPr>
                <w:rFonts w:ascii="Cambria Math" w:hAnsi="Cambria Math"/>
                <w:sz w:val="24"/>
              </w:rPr>
              <m:t xml:space="preserve"> </m:t>
            </m:r>
          </m:sub>
          <m:sup>
            <m:r>
              <w:rPr>
                <w:rFonts w:ascii="Cambria Math" w:hAnsi="Cambria Math"/>
                <w:sz w:val="24"/>
              </w:rPr>
              <m:t>2</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σ</m:t>
            </m:r>
          </m:e>
          <m:sub>
            <m:sSub>
              <m:sSubPr>
                <m:ctrlPr>
                  <w:rPr>
                    <w:rFonts w:ascii="Cambria Math" w:hAnsi="Cambria Math"/>
                    <w:i/>
                    <w:sz w:val="24"/>
                  </w:rPr>
                </m:ctrlPr>
              </m:sSubPr>
              <m:e>
                <m:bar>
                  <m:barPr>
                    <m:pos m:val="top"/>
                    <m:ctrlPr>
                      <w:rPr>
                        <w:rFonts w:ascii="Cambria Math" w:hAnsi="Cambria Math"/>
                        <w:i/>
                        <w:sz w:val="24"/>
                      </w:rPr>
                    </m:ctrlPr>
                  </m:barPr>
                  <m:e>
                    <m:r>
                      <w:rPr>
                        <w:rFonts w:ascii="Cambria Math" w:hAnsi="Cambria Math"/>
                        <w:sz w:val="24"/>
                      </w:rPr>
                      <m:t>k</m:t>
                    </m:r>
                  </m:e>
                </m:ba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j</m:t>
                </m:r>
              </m:sub>
            </m:sSub>
            <m:r>
              <w:rPr>
                <w:rFonts w:ascii="Cambria Math" w:hAnsi="Cambria Math"/>
                <w:sz w:val="24"/>
              </w:rPr>
              <m:t xml:space="preserve"> </m:t>
            </m:r>
          </m:sub>
          <m:sup>
            <m:r>
              <w:rPr>
                <w:rFonts w:ascii="Cambria Math" w:hAnsi="Cambria Math"/>
                <w:sz w:val="24"/>
              </w:rPr>
              <m:t>2</m:t>
            </m:r>
          </m:sup>
        </m:sSubSup>
        <m:r>
          <w:rPr>
            <w:rFonts w:ascii="Cambria Math" w:hAnsi="Cambria Math"/>
            <w:sz w:val="24"/>
          </w:rPr>
          <m:t>∙</m:t>
        </m:r>
        <m:d>
          <m:dPr>
            <m:begChr m:val="["/>
            <m:endChr m:val="]"/>
            <m:ctrlPr>
              <w:rPr>
                <w:rFonts w:ascii="Cambria Math" w:hAnsi="Cambria Math"/>
                <w:i/>
                <w:sz w:val="24"/>
              </w:rPr>
            </m:ctrlPr>
          </m:dPr>
          <m:e>
            <m:r>
              <w:rPr>
                <w:rFonts w:ascii="Cambria Math" w:hAnsi="Cambria Math"/>
                <w:sz w:val="24"/>
              </w:rPr>
              <m:t>1-</m:t>
            </m:r>
            <m:f>
              <m:fPr>
                <m:type m:val="lin"/>
                <m:ctrlPr>
                  <w:rPr>
                    <w:rFonts w:ascii="Cambria Math" w:hAnsi="Cambria Math"/>
                    <w:i/>
                    <w:sz w:val="24"/>
                  </w:rPr>
                </m:ctrlPr>
              </m:fPr>
              <m:num>
                <m:d>
                  <m:dPr>
                    <m:ctrlPr>
                      <w:rPr>
                        <w:rFonts w:ascii="Cambria Math" w:hAnsi="Cambria Math"/>
                        <w:i/>
                        <w:sz w:val="24"/>
                      </w:rPr>
                    </m:ctrlPr>
                  </m:dPr>
                  <m:e>
                    <m:sSub>
                      <m:sSubPr>
                        <m:ctrlPr>
                          <w:rPr>
                            <w:rFonts w:ascii="Cambria Math" w:hAnsi="Cambria Math"/>
                            <w:i/>
                            <w:sz w:val="24"/>
                          </w:rPr>
                        </m:ctrlPr>
                      </m:sSubPr>
                      <m:e>
                        <m:bar>
                          <m:barPr>
                            <m:pos m:val="top"/>
                            <m:ctrlPr>
                              <w:rPr>
                                <w:rFonts w:ascii="Cambria Math" w:hAnsi="Cambria Math"/>
                                <w:i/>
                                <w:sz w:val="24"/>
                              </w:rPr>
                            </m:ctrlPr>
                          </m:barPr>
                          <m:e>
                            <m:r>
                              <w:rPr>
                                <w:rFonts w:ascii="Cambria Math" w:hAnsi="Cambria Math"/>
                                <w:sz w:val="24"/>
                              </w:rPr>
                              <m:t>k</m:t>
                            </m:r>
                          </m:e>
                        </m:bar>
                      </m:e>
                      <m:sub>
                        <m:r>
                          <w:rPr>
                            <w:rFonts w:ascii="Cambria Math" w:hAnsi="Cambria Math"/>
                            <w:sz w:val="24"/>
                          </w:rPr>
                          <m:t>s</m:t>
                        </m:r>
                      </m:sub>
                    </m:sSub>
                    <m:r>
                      <w:rPr>
                        <w:rFonts w:ascii="Cambria Math" w:hAnsi="Cambria Math"/>
                        <w:sz w:val="24"/>
                      </w:rPr>
                      <m:t>-</m:t>
                    </m:r>
                    <m:sSub>
                      <m:sSubPr>
                        <m:ctrlPr>
                          <w:rPr>
                            <w:rFonts w:ascii="Cambria Math" w:hAnsi="Cambria Math"/>
                            <w:i/>
                            <w:sz w:val="24"/>
                          </w:rPr>
                        </m:ctrlPr>
                      </m:sSubPr>
                      <m:e>
                        <m:bar>
                          <m:barPr>
                            <m:pos m:val="top"/>
                            <m:ctrlPr>
                              <w:rPr>
                                <w:rFonts w:ascii="Cambria Math" w:hAnsi="Cambria Math"/>
                                <w:i/>
                                <w:sz w:val="24"/>
                              </w:rPr>
                            </m:ctrlPr>
                          </m:barPr>
                          <m:e>
                            <m:r>
                              <w:rPr>
                                <w:rFonts w:ascii="Cambria Math" w:hAnsi="Cambria Math"/>
                                <w:sz w:val="24"/>
                              </w:rPr>
                              <m:t>k</m:t>
                            </m:r>
                          </m:e>
                        </m:bar>
                      </m:e>
                      <m:sub>
                        <m:r>
                          <w:rPr>
                            <w:rFonts w:ascii="Cambria Math" w:hAnsi="Cambria Math"/>
                            <w:sz w:val="24"/>
                          </w:rPr>
                          <m:t>1</m:t>
                        </m:r>
                      </m:sub>
                    </m:sSub>
                  </m:e>
                </m:d>
              </m:num>
              <m:den>
                <m:d>
                  <m:dPr>
                    <m:ctrlPr>
                      <w:rPr>
                        <w:rFonts w:ascii="Cambria Math" w:hAnsi="Cambria Math"/>
                        <w:i/>
                        <w:sz w:val="24"/>
                      </w:rPr>
                    </m:ctrlPr>
                  </m:dPr>
                  <m:e>
                    <m:sSub>
                      <m:sSubPr>
                        <m:ctrlPr>
                          <w:rPr>
                            <w:rFonts w:ascii="Cambria Math" w:hAnsi="Cambria Math"/>
                            <w:i/>
                            <w:sz w:val="24"/>
                          </w:rPr>
                        </m:ctrlPr>
                      </m:sSubPr>
                      <m:e>
                        <m:bar>
                          <m:barPr>
                            <m:pos m:val="top"/>
                            <m:ctrlPr>
                              <w:rPr>
                                <w:rFonts w:ascii="Cambria Math" w:hAnsi="Cambria Math"/>
                                <w:i/>
                                <w:sz w:val="24"/>
                              </w:rPr>
                            </m:ctrlPr>
                          </m:barPr>
                          <m:e>
                            <m:r>
                              <w:rPr>
                                <w:rFonts w:ascii="Cambria Math" w:hAnsi="Cambria Math"/>
                                <w:sz w:val="24"/>
                              </w:rPr>
                              <m:t>k</m:t>
                            </m:r>
                          </m:e>
                        </m:ba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bar>
                          <m:barPr>
                            <m:pos m:val="top"/>
                            <m:ctrlPr>
                              <w:rPr>
                                <w:rFonts w:ascii="Cambria Math" w:hAnsi="Cambria Math"/>
                                <w:i/>
                                <w:sz w:val="24"/>
                              </w:rPr>
                            </m:ctrlPr>
                          </m:barPr>
                          <m:e>
                            <m:r>
                              <w:rPr>
                                <w:rFonts w:ascii="Cambria Math" w:hAnsi="Cambria Math"/>
                                <w:sz w:val="24"/>
                              </w:rPr>
                              <m:t>k</m:t>
                            </m:r>
                          </m:e>
                        </m:bar>
                      </m:e>
                      <m:sub>
                        <m:r>
                          <w:rPr>
                            <w:rFonts w:ascii="Cambria Math" w:hAnsi="Cambria Math"/>
                            <w:sz w:val="24"/>
                          </w:rPr>
                          <m:t>1</m:t>
                        </m:r>
                      </m:sub>
                    </m:sSub>
                  </m:e>
                </m:d>
              </m:den>
            </m:f>
          </m:e>
        </m:d>
        <m:r>
          <w:rPr>
            <w:rFonts w:ascii="Cambria Math" w:hAnsi="Cambria Math"/>
            <w:sz w:val="24"/>
          </w:rPr>
          <m:t>+</m:t>
        </m:r>
        <m:sSubSup>
          <m:sSubSupPr>
            <m:ctrlPr>
              <w:rPr>
                <w:rFonts w:ascii="Cambria Math" w:hAnsi="Cambria Math"/>
                <w:i/>
                <w:sz w:val="24"/>
              </w:rPr>
            </m:ctrlPr>
          </m:sSubSupPr>
          <m:e>
            <m:r>
              <w:rPr>
                <w:rFonts w:ascii="Cambria Math" w:hAnsi="Cambria Math"/>
                <w:sz w:val="24"/>
              </w:rPr>
              <m:t>σ</m:t>
            </m:r>
          </m:e>
          <m:sub>
            <m:sSub>
              <m:sSubPr>
                <m:ctrlPr>
                  <w:rPr>
                    <w:rFonts w:ascii="Cambria Math" w:hAnsi="Cambria Math"/>
                    <w:i/>
                    <w:sz w:val="24"/>
                  </w:rPr>
                </m:ctrlPr>
              </m:sSubPr>
              <m:e>
                <m:bar>
                  <m:barPr>
                    <m:pos m:val="top"/>
                    <m:ctrlPr>
                      <w:rPr>
                        <w:rFonts w:ascii="Cambria Math" w:hAnsi="Cambria Math"/>
                        <w:i/>
                        <w:sz w:val="24"/>
                      </w:rPr>
                    </m:ctrlPr>
                  </m:barPr>
                  <m:e>
                    <m:r>
                      <w:rPr>
                        <w:rFonts w:ascii="Cambria Math" w:hAnsi="Cambria Math"/>
                        <w:sz w:val="24"/>
                      </w:rPr>
                      <m:t>k</m:t>
                    </m:r>
                  </m:e>
                </m:ba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j</m:t>
                </m:r>
              </m:sub>
            </m:sSub>
            <m:r>
              <w:rPr>
                <w:rFonts w:ascii="Cambria Math" w:hAnsi="Cambria Math"/>
                <w:sz w:val="24"/>
              </w:rPr>
              <m:t xml:space="preserve"> </m:t>
            </m:r>
          </m:sub>
          <m:sup>
            <m:r>
              <w:rPr>
                <w:rFonts w:ascii="Cambria Math" w:hAnsi="Cambria Math"/>
                <w:sz w:val="24"/>
              </w:rPr>
              <m:t>2</m:t>
            </m:r>
          </m:sup>
        </m:sSubSup>
        <m:r>
          <w:rPr>
            <w:rFonts w:ascii="Cambria Math" w:hAnsi="Cambria Math"/>
            <w:sz w:val="24"/>
          </w:rPr>
          <m:t>∙</m:t>
        </m:r>
        <m:f>
          <m:fPr>
            <m:type m:val="lin"/>
            <m:ctrlPr>
              <w:rPr>
                <w:rFonts w:ascii="Cambria Math" w:hAnsi="Cambria Math"/>
                <w:i/>
                <w:sz w:val="24"/>
              </w:rPr>
            </m:ctrlPr>
          </m:fPr>
          <m:num>
            <m:d>
              <m:dPr>
                <m:ctrlPr>
                  <w:rPr>
                    <w:rFonts w:ascii="Cambria Math" w:hAnsi="Cambria Math"/>
                    <w:i/>
                    <w:sz w:val="24"/>
                  </w:rPr>
                </m:ctrlPr>
              </m:dPr>
              <m:e>
                <m:sSub>
                  <m:sSubPr>
                    <m:ctrlPr>
                      <w:rPr>
                        <w:rFonts w:ascii="Cambria Math" w:hAnsi="Cambria Math"/>
                        <w:i/>
                        <w:sz w:val="24"/>
                      </w:rPr>
                    </m:ctrlPr>
                  </m:sSubPr>
                  <m:e>
                    <m:bar>
                      <m:barPr>
                        <m:pos m:val="top"/>
                        <m:ctrlPr>
                          <w:rPr>
                            <w:rFonts w:ascii="Cambria Math" w:hAnsi="Cambria Math"/>
                            <w:i/>
                            <w:sz w:val="24"/>
                          </w:rPr>
                        </m:ctrlPr>
                      </m:barPr>
                      <m:e>
                        <m:r>
                          <w:rPr>
                            <w:rFonts w:ascii="Cambria Math" w:hAnsi="Cambria Math"/>
                            <w:sz w:val="24"/>
                          </w:rPr>
                          <m:t>k</m:t>
                        </m:r>
                      </m:e>
                    </m:bar>
                  </m:e>
                  <m:sub>
                    <m:r>
                      <w:rPr>
                        <w:rFonts w:ascii="Cambria Math" w:hAnsi="Cambria Math"/>
                        <w:sz w:val="24"/>
                      </w:rPr>
                      <m:t>s</m:t>
                    </m:r>
                  </m:sub>
                </m:sSub>
                <m:r>
                  <w:rPr>
                    <w:rFonts w:ascii="Cambria Math" w:hAnsi="Cambria Math"/>
                    <w:sz w:val="24"/>
                  </w:rPr>
                  <m:t>-</m:t>
                </m:r>
                <m:sSub>
                  <m:sSubPr>
                    <m:ctrlPr>
                      <w:rPr>
                        <w:rFonts w:ascii="Cambria Math" w:hAnsi="Cambria Math"/>
                        <w:i/>
                        <w:sz w:val="24"/>
                      </w:rPr>
                    </m:ctrlPr>
                  </m:sSubPr>
                  <m:e>
                    <m:bar>
                      <m:barPr>
                        <m:pos m:val="top"/>
                        <m:ctrlPr>
                          <w:rPr>
                            <w:rFonts w:ascii="Cambria Math" w:hAnsi="Cambria Math"/>
                            <w:i/>
                            <w:sz w:val="24"/>
                          </w:rPr>
                        </m:ctrlPr>
                      </m:barPr>
                      <m:e>
                        <m:r>
                          <w:rPr>
                            <w:rFonts w:ascii="Cambria Math" w:hAnsi="Cambria Math"/>
                            <w:sz w:val="24"/>
                          </w:rPr>
                          <m:t>k</m:t>
                        </m:r>
                      </m:e>
                    </m:bar>
                  </m:e>
                  <m:sub>
                    <m:r>
                      <w:rPr>
                        <w:rFonts w:ascii="Cambria Math" w:hAnsi="Cambria Math"/>
                        <w:sz w:val="24"/>
                      </w:rPr>
                      <m:t>1</m:t>
                    </m:r>
                  </m:sub>
                </m:sSub>
              </m:e>
            </m:d>
          </m:num>
          <m:den>
            <m:d>
              <m:dPr>
                <m:ctrlPr>
                  <w:rPr>
                    <w:rFonts w:ascii="Cambria Math" w:hAnsi="Cambria Math"/>
                    <w:i/>
                    <w:sz w:val="24"/>
                  </w:rPr>
                </m:ctrlPr>
              </m:dPr>
              <m:e>
                <m:sSub>
                  <m:sSubPr>
                    <m:ctrlPr>
                      <w:rPr>
                        <w:rFonts w:ascii="Cambria Math" w:hAnsi="Cambria Math"/>
                        <w:i/>
                        <w:sz w:val="24"/>
                      </w:rPr>
                    </m:ctrlPr>
                  </m:sSubPr>
                  <m:e>
                    <m:bar>
                      <m:barPr>
                        <m:pos m:val="top"/>
                        <m:ctrlPr>
                          <w:rPr>
                            <w:rFonts w:ascii="Cambria Math" w:hAnsi="Cambria Math"/>
                            <w:i/>
                            <w:sz w:val="24"/>
                          </w:rPr>
                        </m:ctrlPr>
                      </m:barPr>
                      <m:e>
                        <m:r>
                          <w:rPr>
                            <w:rFonts w:ascii="Cambria Math" w:hAnsi="Cambria Math"/>
                            <w:sz w:val="24"/>
                          </w:rPr>
                          <m:t>k</m:t>
                        </m:r>
                      </m:e>
                    </m:ba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bar>
                      <m:barPr>
                        <m:pos m:val="top"/>
                        <m:ctrlPr>
                          <w:rPr>
                            <w:rFonts w:ascii="Cambria Math" w:hAnsi="Cambria Math"/>
                            <w:i/>
                            <w:sz w:val="24"/>
                          </w:rPr>
                        </m:ctrlPr>
                      </m:barPr>
                      <m:e>
                        <m:r>
                          <w:rPr>
                            <w:rFonts w:ascii="Cambria Math" w:hAnsi="Cambria Math"/>
                            <w:sz w:val="24"/>
                          </w:rPr>
                          <m:t>k</m:t>
                        </m:r>
                      </m:e>
                    </m:bar>
                  </m:e>
                  <m:sub>
                    <m:r>
                      <w:rPr>
                        <w:rFonts w:ascii="Cambria Math" w:hAnsi="Cambria Math"/>
                        <w:sz w:val="24"/>
                      </w:rPr>
                      <m:t>1</m:t>
                    </m:r>
                  </m:sub>
                </m:sSub>
              </m:e>
            </m:d>
          </m:den>
        </m:f>
      </m:oMath>
      <w:r w:rsidR="00302C8A">
        <w:rPr>
          <w:sz w:val="24"/>
        </w:rPr>
        <w:t>,</w:t>
      </w:r>
      <w:r w:rsidR="00302C8A" w:rsidRPr="005841C1">
        <w:t xml:space="preserve"> </w:t>
      </w:r>
      <w:r w:rsidR="00302C8A">
        <w:t>where</w:t>
      </w:r>
    </w:p>
    <w:p w:rsidR="00302C8A" w:rsidRDefault="00302C8A" w:rsidP="00302C8A">
      <w:pPr>
        <w:spacing w:after="120"/>
        <w:jc w:val="both"/>
      </w:pPr>
    </w:p>
    <w:p w:rsidR="00302C8A" w:rsidRPr="00140B07" w:rsidRDefault="00026F69" w:rsidP="00302C8A">
      <w:pPr>
        <w:spacing w:after="120"/>
        <w:jc w:val="both"/>
        <w:rPr>
          <w:szCs w:val="20"/>
        </w:rPr>
      </w:pPr>
      <m:oMath>
        <m:sSub>
          <m:sSubPr>
            <m:ctrlPr>
              <w:rPr>
                <w:rFonts w:ascii="Cambria Math" w:hAnsi="Cambria Math"/>
                <w:i/>
                <w:szCs w:val="20"/>
              </w:rPr>
            </m:ctrlPr>
          </m:sSubPr>
          <m:e>
            <m:r>
              <w:rPr>
                <w:rFonts w:ascii="Cambria Math" w:hAnsi="Cambria Math"/>
                <w:szCs w:val="20"/>
              </w:rPr>
              <m:t>T</m:t>
            </m:r>
          </m:e>
          <m:sub>
            <m:r>
              <w:rPr>
                <w:rFonts w:ascii="Cambria Math" w:hAnsi="Cambria Math"/>
                <w:szCs w:val="20"/>
              </w:rPr>
              <m:t>j</m:t>
            </m:r>
          </m:sub>
        </m:sSub>
        <m:r>
          <w:rPr>
            <w:rFonts w:ascii="Cambria Math" w:hAnsi="Cambria Math"/>
            <w:szCs w:val="20"/>
          </w:rPr>
          <m:t>=expiry tenor expressed in years (from value date)</m:t>
        </m:r>
      </m:oMath>
      <w:r w:rsidR="00302C8A" w:rsidRPr="00140B07">
        <w:rPr>
          <w:szCs w:val="20"/>
        </w:rPr>
        <w:t xml:space="preserve"> </w:t>
      </w:r>
    </w:p>
    <w:p w:rsidR="00302C8A" w:rsidRPr="00140B07" w:rsidRDefault="00026F69" w:rsidP="00302C8A">
      <w:pPr>
        <w:spacing w:after="120"/>
        <w:jc w:val="both"/>
        <w:rPr>
          <w:szCs w:val="20"/>
        </w:rPr>
      </w:pPr>
      <m:oMath>
        <m:sSubSup>
          <m:sSubSupPr>
            <m:ctrlPr>
              <w:rPr>
                <w:rFonts w:ascii="Cambria Math" w:hAnsi="Cambria Math"/>
                <w:i/>
                <w:szCs w:val="20"/>
              </w:rPr>
            </m:ctrlPr>
          </m:sSubSupPr>
          <m:e>
            <m:r>
              <w:rPr>
                <w:rFonts w:ascii="Cambria Math" w:hAnsi="Cambria Math"/>
                <w:szCs w:val="20"/>
              </w:rPr>
              <m:t>σ</m:t>
            </m:r>
          </m:e>
          <m:sub>
            <m:sSub>
              <m:sSubPr>
                <m:ctrlPr>
                  <w:rPr>
                    <w:rFonts w:ascii="Cambria Math" w:hAnsi="Cambria Math"/>
                    <w:i/>
                    <w:szCs w:val="20"/>
                  </w:rPr>
                </m:ctrlPr>
              </m:sSubPr>
              <m:e>
                <m:bar>
                  <m:barPr>
                    <m:pos m:val="top"/>
                    <m:ctrlPr>
                      <w:rPr>
                        <w:rFonts w:ascii="Cambria Math" w:hAnsi="Cambria Math"/>
                        <w:i/>
                        <w:szCs w:val="20"/>
                      </w:rPr>
                    </m:ctrlPr>
                  </m:barPr>
                  <m:e>
                    <m:r>
                      <w:rPr>
                        <w:rFonts w:ascii="Cambria Math" w:hAnsi="Cambria Math"/>
                        <w:szCs w:val="20"/>
                      </w:rPr>
                      <m:t>k</m:t>
                    </m:r>
                  </m:e>
                </m:bar>
              </m:e>
              <m:sub>
                <m:r>
                  <w:rPr>
                    <w:rFonts w:ascii="Cambria Math" w:hAnsi="Cambria Math"/>
                    <w:szCs w:val="20"/>
                  </w:rPr>
                  <m:t>s</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T</m:t>
                </m:r>
              </m:e>
              <m:sub>
                <m:r>
                  <w:rPr>
                    <w:rFonts w:ascii="Cambria Math" w:hAnsi="Cambria Math"/>
                    <w:szCs w:val="20"/>
                  </w:rPr>
                  <m:t>j</m:t>
                </m:r>
              </m:sub>
            </m:sSub>
            <m:r>
              <w:rPr>
                <w:rFonts w:ascii="Cambria Math" w:hAnsi="Cambria Math"/>
                <w:szCs w:val="20"/>
              </w:rPr>
              <m:t xml:space="preserve"> </m:t>
            </m:r>
          </m:sub>
          <m:sup>
            <m:r>
              <w:rPr>
                <w:rFonts w:ascii="Cambria Math" w:hAnsi="Cambria Math"/>
                <w:szCs w:val="20"/>
              </w:rPr>
              <m:t>2</m:t>
            </m:r>
          </m:sup>
        </m:sSubSup>
        <m:r>
          <w:rPr>
            <w:rFonts w:ascii="Cambria Math" w:hAnsi="Cambria Math"/>
            <w:szCs w:val="20"/>
          </w:rPr>
          <m:t xml:space="preserve">=variance corresponding to moneyness </m:t>
        </m:r>
        <m:sSub>
          <m:sSubPr>
            <m:ctrlPr>
              <w:rPr>
                <w:rFonts w:ascii="Cambria Math" w:hAnsi="Cambria Math"/>
                <w:i/>
                <w:szCs w:val="20"/>
              </w:rPr>
            </m:ctrlPr>
          </m:sSubPr>
          <m:e>
            <m:bar>
              <m:barPr>
                <m:pos m:val="top"/>
                <m:ctrlPr>
                  <w:rPr>
                    <w:rFonts w:ascii="Cambria Math" w:hAnsi="Cambria Math"/>
                    <w:i/>
                    <w:szCs w:val="20"/>
                  </w:rPr>
                </m:ctrlPr>
              </m:barPr>
              <m:e>
                <m:r>
                  <w:rPr>
                    <w:rFonts w:ascii="Cambria Math" w:hAnsi="Cambria Math"/>
                    <w:szCs w:val="20"/>
                  </w:rPr>
                  <m:t>k</m:t>
                </m:r>
              </m:e>
            </m:bar>
          </m:e>
          <m:sub>
            <m:r>
              <w:rPr>
                <w:rFonts w:ascii="Cambria Math" w:hAnsi="Cambria Math"/>
                <w:szCs w:val="20"/>
              </w:rPr>
              <m:t>s</m:t>
            </m:r>
          </m:sub>
        </m:sSub>
        <m:r>
          <w:rPr>
            <w:rFonts w:ascii="Cambria Math" w:hAnsi="Cambria Math"/>
            <w:szCs w:val="20"/>
          </w:rPr>
          <m:t xml:space="preserve"> and expiry tenor </m:t>
        </m:r>
        <m:sSub>
          <m:sSubPr>
            <m:ctrlPr>
              <w:rPr>
                <w:rFonts w:ascii="Cambria Math" w:hAnsi="Cambria Math"/>
                <w:i/>
                <w:szCs w:val="20"/>
              </w:rPr>
            </m:ctrlPr>
          </m:sSubPr>
          <m:e>
            <m:r>
              <w:rPr>
                <w:rFonts w:ascii="Cambria Math" w:hAnsi="Cambria Math"/>
                <w:szCs w:val="20"/>
              </w:rPr>
              <m:t>T</m:t>
            </m:r>
          </m:e>
          <m:sub>
            <m:r>
              <w:rPr>
                <w:rFonts w:ascii="Cambria Math" w:hAnsi="Cambria Math"/>
                <w:szCs w:val="20"/>
              </w:rPr>
              <m:t>j</m:t>
            </m:r>
          </m:sub>
        </m:sSub>
      </m:oMath>
      <w:r w:rsidR="00302C8A">
        <w:rPr>
          <w:szCs w:val="20"/>
        </w:rPr>
        <w:t xml:space="preserve"> </w:t>
      </w:r>
    </w:p>
    <w:p w:rsidR="00302C8A" w:rsidRDefault="00026F69" w:rsidP="00302C8A">
      <w:pPr>
        <w:spacing w:after="120"/>
        <w:jc w:val="both"/>
        <w:rPr>
          <w:szCs w:val="20"/>
        </w:rPr>
      </w:pPr>
      <m:oMath>
        <m:sSub>
          <m:sSubPr>
            <m:ctrlPr>
              <w:rPr>
                <w:rFonts w:ascii="Cambria Math" w:hAnsi="Cambria Math"/>
                <w:i/>
                <w:sz w:val="24"/>
              </w:rPr>
            </m:ctrlPr>
          </m:sSubPr>
          <m:e>
            <m:bar>
              <m:barPr>
                <m:pos m:val="top"/>
                <m:ctrlPr>
                  <w:rPr>
                    <w:rFonts w:ascii="Cambria Math" w:hAnsi="Cambria Math"/>
                    <w:i/>
                    <w:sz w:val="24"/>
                  </w:rPr>
                </m:ctrlPr>
              </m:barPr>
              <m:e>
                <m:r>
                  <w:rPr>
                    <w:rFonts w:ascii="Cambria Math" w:hAnsi="Cambria Math"/>
                    <w:sz w:val="24"/>
                  </w:rPr>
                  <m:t>k</m:t>
                </m:r>
              </m:e>
            </m:bar>
          </m:e>
          <m:sub>
            <m:r>
              <w:rPr>
                <w:rFonts w:ascii="Cambria Math" w:hAnsi="Cambria Math"/>
                <w:sz w:val="24"/>
              </w:rPr>
              <m:t>1</m:t>
            </m:r>
          </m:sub>
        </m:sSub>
        <m:r>
          <w:rPr>
            <w:rFonts w:ascii="Cambria Math" w:hAnsi="Cambria Math"/>
            <w:szCs w:val="20"/>
          </w:rPr>
          <m:t>&lt;</m:t>
        </m:r>
        <m:sSub>
          <m:sSubPr>
            <m:ctrlPr>
              <w:rPr>
                <w:rFonts w:ascii="Cambria Math" w:hAnsi="Cambria Math"/>
                <w:i/>
                <w:sz w:val="24"/>
              </w:rPr>
            </m:ctrlPr>
          </m:sSubPr>
          <m:e>
            <m:bar>
              <m:barPr>
                <m:pos m:val="top"/>
                <m:ctrlPr>
                  <w:rPr>
                    <w:rFonts w:ascii="Cambria Math" w:hAnsi="Cambria Math"/>
                    <w:i/>
                    <w:sz w:val="24"/>
                  </w:rPr>
                </m:ctrlPr>
              </m:barPr>
              <m:e>
                <m:r>
                  <w:rPr>
                    <w:rFonts w:ascii="Cambria Math" w:hAnsi="Cambria Math"/>
                    <w:sz w:val="24"/>
                  </w:rPr>
                  <m:t>k</m:t>
                </m:r>
              </m:e>
            </m:bar>
          </m:e>
          <m:sub>
            <m:r>
              <w:rPr>
                <w:rFonts w:ascii="Cambria Math" w:hAnsi="Cambria Math"/>
                <w:sz w:val="24"/>
              </w:rPr>
              <m:t>2</m:t>
            </m:r>
          </m:sub>
        </m:sSub>
        <m:r>
          <w:rPr>
            <w:rFonts w:ascii="Cambria Math" w:hAnsi="Cambria Math"/>
            <w:szCs w:val="20"/>
          </w:rPr>
          <m:t xml:space="preserve">, where </m:t>
        </m:r>
        <m:sSub>
          <m:sSubPr>
            <m:ctrlPr>
              <w:rPr>
                <w:rFonts w:ascii="Cambria Math" w:hAnsi="Cambria Math"/>
                <w:i/>
                <w:sz w:val="24"/>
              </w:rPr>
            </m:ctrlPr>
          </m:sSubPr>
          <m:e>
            <m:bar>
              <m:barPr>
                <m:pos m:val="top"/>
                <m:ctrlPr>
                  <w:rPr>
                    <w:rFonts w:ascii="Cambria Math" w:hAnsi="Cambria Math"/>
                    <w:i/>
                    <w:sz w:val="24"/>
                  </w:rPr>
                </m:ctrlPr>
              </m:barPr>
              <m:e>
                <m:r>
                  <w:rPr>
                    <w:rFonts w:ascii="Cambria Math" w:hAnsi="Cambria Math"/>
                    <w:sz w:val="24"/>
                  </w:rPr>
                  <m:t>k</m:t>
                </m:r>
              </m:e>
            </m:bar>
          </m:e>
          <m:sub>
            <m:r>
              <w:rPr>
                <w:rFonts w:ascii="Cambria Math" w:hAnsi="Cambria Math"/>
                <w:sz w:val="24"/>
              </w:rPr>
              <m:t>1</m:t>
            </m:r>
          </m:sub>
        </m:sSub>
        <m:r>
          <w:rPr>
            <w:rFonts w:ascii="Cambria Math" w:hAnsi="Cambria Math"/>
            <w:szCs w:val="20"/>
          </w:rPr>
          <m:t xml:space="preserve"> and </m:t>
        </m:r>
        <m:sSub>
          <m:sSubPr>
            <m:ctrlPr>
              <w:rPr>
                <w:rFonts w:ascii="Cambria Math" w:hAnsi="Cambria Math"/>
                <w:i/>
                <w:sz w:val="24"/>
              </w:rPr>
            </m:ctrlPr>
          </m:sSubPr>
          <m:e>
            <m:bar>
              <m:barPr>
                <m:pos m:val="top"/>
                <m:ctrlPr>
                  <w:rPr>
                    <w:rFonts w:ascii="Cambria Math" w:hAnsi="Cambria Math"/>
                    <w:i/>
                    <w:sz w:val="24"/>
                  </w:rPr>
                </m:ctrlPr>
              </m:barPr>
              <m:e>
                <m:r>
                  <w:rPr>
                    <w:rFonts w:ascii="Cambria Math" w:hAnsi="Cambria Math"/>
                    <w:sz w:val="24"/>
                  </w:rPr>
                  <m:t>k</m:t>
                </m:r>
              </m:e>
            </m:bar>
          </m:e>
          <m:sub>
            <m:r>
              <w:rPr>
                <w:rFonts w:ascii="Cambria Math" w:hAnsi="Cambria Math"/>
                <w:sz w:val="24"/>
              </w:rPr>
              <m:t>2</m:t>
            </m:r>
          </m:sub>
        </m:sSub>
        <m:r>
          <w:rPr>
            <w:rFonts w:ascii="Cambria Math" w:hAnsi="Cambria Math"/>
            <w:szCs w:val="20"/>
          </w:rPr>
          <m:t xml:space="preserve"> represent the relevant adjacent moneyness pillars (i.e. relative to </m:t>
        </m:r>
        <m:sSub>
          <m:sSubPr>
            <m:ctrlPr>
              <w:rPr>
                <w:rFonts w:ascii="Cambria Math" w:hAnsi="Cambria Math"/>
                <w:i/>
                <w:sz w:val="24"/>
              </w:rPr>
            </m:ctrlPr>
          </m:sSubPr>
          <m:e>
            <m:bar>
              <m:barPr>
                <m:pos m:val="top"/>
                <m:ctrlPr>
                  <w:rPr>
                    <w:rFonts w:ascii="Cambria Math" w:hAnsi="Cambria Math"/>
                    <w:i/>
                    <w:sz w:val="24"/>
                  </w:rPr>
                </m:ctrlPr>
              </m:barPr>
              <m:e>
                <m:r>
                  <w:rPr>
                    <w:rFonts w:ascii="Cambria Math" w:hAnsi="Cambria Math"/>
                    <w:sz w:val="24"/>
                  </w:rPr>
                  <m:t>k</m:t>
                </m:r>
              </m:e>
            </m:bar>
          </m:e>
          <m:sub>
            <m:r>
              <w:rPr>
                <w:rFonts w:ascii="Cambria Math" w:hAnsi="Cambria Math"/>
                <w:sz w:val="24"/>
              </w:rPr>
              <m:t>s</m:t>
            </m:r>
          </m:sub>
        </m:sSub>
        <m:r>
          <w:rPr>
            <w:rFonts w:ascii="Cambria Math" w:hAnsi="Cambria Math"/>
            <w:szCs w:val="20"/>
          </w:rPr>
          <m:t xml:space="preserve">) </m:t>
        </m:r>
      </m:oMath>
      <w:r w:rsidR="00302C8A">
        <w:rPr>
          <w:szCs w:val="20"/>
        </w:rPr>
        <w:t xml:space="preserve"> </w:t>
      </w:r>
    </w:p>
    <w:p w:rsidR="00302C8A" w:rsidRDefault="00302C8A" w:rsidP="00CF0346">
      <w:pPr>
        <w:spacing w:after="120"/>
        <w:jc w:val="both"/>
        <w:rPr>
          <w:highlight w:val="yellow"/>
        </w:rPr>
      </w:pPr>
    </w:p>
    <w:p w:rsidR="0030761B" w:rsidRPr="0030761B" w:rsidRDefault="00C1797D" w:rsidP="0030761B">
      <w:pPr>
        <w:jc w:val="both"/>
        <w:rPr>
          <w:szCs w:val="20"/>
        </w:rPr>
      </w:pPr>
      <w:r w:rsidRPr="0030761B">
        <w:rPr>
          <w:szCs w:val="20"/>
        </w:rPr>
        <w:t xml:space="preserve">For example, consider </w:t>
      </w:r>
      <w:r w:rsidR="006E2A1B">
        <w:rPr>
          <w:szCs w:val="20"/>
        </w:rPr>
        <w:t>the following extracts from the</w:t>
      </w:r>
      <w:r w:rsidR="00B40735">
        <w:rPr>
          <w:szCs w:val="20"/>
        </w:rPr>
        <w:t xml:space="preserve"> </w:t>
      </w:r>
      <w:r w:rsidRPr="0030761B">
        <w:rPr>
          <w:szCs w:val="20"/>
        </w:rPr>
        <w:t xml:space="preserve">implied volatility </w:t>
      </w:r>
      <w:r w:rsidR="0030761B" w:rsidRPr="0030761B">
        <w:t>surface for options on the Euro-Schatz futures contract</w:t>
      </w:r>
      <w:r w:rsidR="006E2A1B">
        <w:t xml:space="preserve"> as at </w:t>
      </w:r>
      <w:r w:rsidR="00B40735">
        <w:t>31</w:t>
      </w:r>
      <w:r w:rsidR="00B40735" w:rsidRPr="00B40735">
        <w:rPr>
          <w:vertAlign w:val="superscript"/>
        </w:rPr>
        <w:t>st</w:t>
      </w:r>
      <w:r w:rsidR="00B40735">
        <w:t xml:space="preserve"> October 2013</w:t>
      </w:r>
      <w:r w:rsidR="0030761B" w:rsidRPr="0030761B">
        <w:t>:</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83"/>
        <w:gridCol w:w="1583"/>
        <w:gridCol w:w="1583"/>
        <w:gridCol w:w="1583"/>
        <w:gridCol w:w="1583"/>
        <w:gridCol w:w="1583"/>
      </w:tblGrid>
      <w:tr w:rsidR="0030761B" w:rsidRPr="00C1797D" w:rsidTr="0030761B">
        <w:tc>
          <w:tcPr>
            <w:tcW w:w="1583" w:type="dxa"/>
            <w:tcBorders>
              <w:top w:val="nil"/>
              <w:left w:val="nil"/>
              <w:bottom w:val="single" w:sz="4" w:space="0" w:color="auto"/>
            </w:tcBorders>
            <w:shd w:val="clear" w:color="auto" w:fill="auto"/>
            <w:vAlign w:val="bottom"/>
          </w:tcPr>
          <w:p w:rsidR="0030761B" w:rsidRPr="00C1797D" w:rsidRDefault="0030761B" w:rsidP="0030761B">
            <w:pPr>
              <w:spacing w:after="0"/>
              <w:jc w:val="center"/>
              <w:rPr>
                <w:rFonts w:asciiTheme="minorHAnsi" w:hAnsiTheme="minorHAnsi" w:cstheme="minorHAnsi"/>
                <w:b/>
                <w:szCs w:val="20"/>
              </w:rPr>
            </w:pPr>
          </w:p>
        </w:tc>
        <w:tc>
          <w:tcPr>
            <w:tcW w:w="1583" w:type="dxa"/>
            <w:tcBorders>
              <w:right w:val="nil"/>
            </w:tcBorders>
            <w:shd w:val="clear" w:color="auto" w:fill="D9D9D9" w:themeFill="background1" w:themeFillShade="D9"/>
            <w:vAlign w:val="bottom"/>
          </w:tcPr>
          <w:p w:rsidR="0030761B" w:rsidRPr="00C1797D" w:rsidRDefault="0030761B" w:rsidP="0030761B">
            <w:pPr>
              <w:spacing w:after="0"/>
              <w:rPr>
                <w:rFonts w:asciiTheme="minorHAnsi" w:hAnsiTheme="minorHAnsi" w:cstheme="minorHAnsi"/>
                <w:b/>
                <w:szCs w:val="20"/>
              </w:rPr>
            </w:pPr>
          </w:p>
        </w:tc>
        <w:tc>
          <w:tcPr>
            <w:tcW w:w="4749" w:type="dxa"/>
            <w:gridSpan w:val="3"/>
            <w:tcBorders>
              <w:left w:val="nil"/>
              <w:right w:val="nil"/>
            </w:tcBorders>
            <w:shd w:val="clear" w:color="auto" w:fill="D9D9D9" w:themeFill="background1" w:themeFillShade="D9"/>
            <w:vAlign w:val="bottom"/>
          </w:tcPr>
          <w:p w:rsidR="0030761B" w:rsidRPr="00C1797D" w:rsidRDefault="0030761B" w:rsidP="0030761B">
            <w:pPr>
              <w:spacing w:after="0"/>
              <w:jc w:val="center"/>
              <w:rPr>
                <w:rFonts w:asciiTheme="minorHAnsi" w:hAnsiTheme="minorHAnsi" w:cstheme="minorHAnsi"/>
                <w:b/>
                <w:szCs w:val="20"/>
              </w:rPr>
            </w:pPr>
            <w:r w:rsidRPr="00C1797D">
              <w:rPr>
                <w:rFonts w:asciiTheme="minorHAnsi" w:hAnsiTheme="minorHAnsi" w:cstheme="minorHAnsi"/>
                <w:b/>
                <w:szCs w:val="20"/>
              </w:rPr>
              <w:t>Moneyness (</w:t>
            </w:r>
            <m:oMath>
              <m:sSub>
                <m:sSubPr>
                  <m:ctrlPr>
                    <w:rPr>
                      <w:rFonts w:ascii="Cambria Math" w:hAnsi="Cambria Math"/>
                      <w:b/>
                      <w:i/>
                      <w:szCs w:val="20"/>
                    </w:rPr>
                  </m:ctrlPr>
                </m:sSubPr>
                <m:e>
                  <m:bar>
                    <m:barPr>
                      <m:pos m:val="top"/>
                      <m:ctrlPr>
                        <w:rPr>
                          <w:rFonts w:ascii="Cambria Math" w:hAnsi="Cambria Math"/>
                          <w:b/>
                          <w:i/>
                          <w:szCs w:val="20"/>
                        </w:rPr>
                      </m:ctrlPr>
                    </m:barPr>
                    <m:e>
                      <m:r>
                        <m:rPr>
                          <m:sty m:val="bi"/>
                        </m:rPr>
                        <w:rPr>
                          <w:rFonts w:ascii="Cambria Math" w:hAnsi="Cambria Math"/>
                          <w:szCs w:val="20"/>
                        </w:rPr>
                        <m:t>k</m:t>
                      </m:r>
                    </m:e>
                  </m:bar>
                </m:e>
                <m:sub>
                  <m:r>
                    <m:rPr>
                      <m:sty m:val="bi"/>
                    </m:rPr>
                    <w:rPr>
                      <w:rFonts w:ascii="Cambria Math" w:hAnsi="Cambria Math"/>
                      <w:szCs w:val="20"/>
                    </w:rPr>
                    <m:t>i</m:t>
                  </m:r>
                </m:sub>
              </m:sSub>
            </m:oMath>
            <w:r w:rsidRPr="00C1797D">
              <w:rPr>
                <w:rFonts w:asciiTheme="minorHAnsi" w:hAnsiTheme="minorHAnsi" w:cstheme="minorHAnsi"/>
                <w:b/>
                <w:szCs w:val="20"/>
              </w:rPr>
              <w:t>)</w:t>
            </w:r>
          </w:p>
        </w:tc>
        <w:tc>
          <w:tcPr>
            <w:tcW w:w="1583" w:type="dxa"/>
            <w:tcBorders>
              <w:left w:val="nil"/>
            </w:tcBorders>
            <w:shd w:val="clear" w:color="auto" w:fill="D9D9D9" w:themeFill="background1" w:themeFillShade="D9"/>
            <w:vAlign w:val="bottom"/>
          </w:tcPr>
          <w:p w:rsidR="0030761B" w:rsidRPr="00C1797D" w:rsidRDefault="0030761B" w:rsidP="0030761B">
            <w:pPr>
              <w:spacing w:after="0"/>
              <w:jc w:val="center"/>
              <w:rPr>
                <w:rFonts w:asciiTheme="minorHAnsi" w:hAnsiTheme="minorHAnsi" w:cstheme="minorHAnsi"/>
                <w:b/>
                <w:szCs w:val="20"/>
              </w:rPr>
            </w:pPr>
          </w:p>
        </w:tc>
      </w:tr>
      <w:tr w:rsidR="0030761B" w:rsidRPr="00C1797D" w:rsidTr="0030761B">
        <w:tc>
          <w:tcPr>
            <w:tcW w:w="1583" w:type="dxa"/>
            <w:shd w:val="clear" w:color="auto" w:fill="D9D9D9" w:themeFill="background1" w:themeFillShade="D9"/>
            <w:vAlign w:val="bottom"/>
          </w:tcPr>
          <w:p w:rsidR="0030761B" w:rsidRPr="00C1797D" w:rsidRDefault="0030761B" w:rsidP="0030761B">
            <w:pPr>
              <w:spacing w:after="0"/>
              <w:jc w:val="center"/>
              <w:rPr>
                <w:rFonts w:asciiTheme="minorHAnsi" w:hAnsiTheme="minorHAnsi" w:cstheme="minorHAnsi"/>
                <w:b/>
                <w:szCs w:val="20"/>
              </w:rPr>
            </w:pPr>
            <w:r w:rsidRPr="00C1797D">
              <w:rPr>
                <w:rFonts w:asciiTheme="minorHAnsi" w:hAnsiTheme="minorHAnsi" w:cstheme="minorHAnsi"/>
                <w:b/>
                <w:szCs w:val="20"/>
              </w:rPr>
              <w:t xml:space="preserve">Expiry (Days) </w:t>
            </w:r>
          </w:p>
        </w:tc>
        <w:tc>
          <w:tcPr>
            <w:tcW w:w="1583" w:type="dxa"/>
            <w:shd w:val="clear" w:color="auto" w:fill="D9D9D9" w:themeFill="background1" w:themeFillShade="D9"/>
          </w:tcPr>
          <w:p w:rsidR="0030761B" w:rsidRPr="00C1797D" w:rsidRDefault="0030761B" w:rsidP="0030761B">
            <w:pPr>
              <w:spacing w:after="0"/>
              <w:jc w:val="center"/>
              <w:rPr>
                <w:b/>
              </w:rPr>
            </w:pPr>
            <w:r w:rsidRPr="00C1797D">
              <w:rPr>
                <w:b/>
              </w:rPr>
              <w:t>(0.001086366)</w:t>
            </w:r>
          </w:p>
        </w:tc>
        <w:tc>
          <w:tcPr>
            <w:tcW w:w="1583" w:type="dxa"/>
            <w:shd w:val="clear" w:color="auto" w:fill="D9D9D9" w:themeFill="background1" w:themeFillShade="D9"/>
          </w:tcPr>
          <w:p w:rsidR="0030761B" w:rsidRPr="00C1797D" w:rsidRDefault="0030761B" w:rsidP="0030761B">
            <w:pPr>
              <w:spacing w:after="0"/>
              <w:jc w:val="center"/>
              <w:rPr>
                <w:b/>
              </w:rPr>
            </w:pPr>
            <w:r w:rsidRPr="00C1797D">
              <w:rPr>
                <w:b/>
              </w:rPr>
              <w:t>(0.000180979)</w:t>
            </w:r>
          </w:p>
        </w:tc>
        <w:tc>
          <w:tcPr>
            <w:tcW w:w="1583" w:type="dxa"/>
            <w:shd w:val="clear" w:color="auto" w:fill="D9D9D9" w:themeFill="background1" w:themeFillShade="D9"/>
          </w:tcPr>
          <w:p w:rsidR="0030761B" w:rsidRPr="00C1797D" w:rsidRDefault="0030761B" w:rsidP="0030761B">
            <w:pPr>
              <w:spacing w:after="0"/>
              <w:jc w:val="center"/>
              <w:rPr>
                <w:b/>
              </w:rPr>
            </w:pPr>
            <w:r w:rsidRPr="00C1797D">
              <w:rPr>
                <w:b/>
              </w:rPr>
              <w:t>0</w:t>
            </w:r>
          </w:p>
        </w:tc>
        <w:tc>
          <w:tcPr>
            <w:tcW w:w="1583" w:type="dxa"/>
            <w:shd w:val="clear" w:color="auto" w:fill="D9D9D9" w:themeFill="background1" w:themeFillShade="D9"/>
          </w:tcPr>
          <w:p w:rsidR="0030761B" w:rsidRPr="00C1797D" w:rsidRDefault="0030761B" w:rsidP="0030761B">
            <w:pPr>
              <w:spacing w:after="0"/>
              <w:jc w:val="center"/>
              <w:rPr>
                <w:b/>
              </w:rPr>
            </w:pPr>
            <w:r w:rsidRPr="00C1797D">
              <w:rPr>
                <w:b/>
              </w:rPr>
              <w:t>0.000723589</w:t>
            </w:r>
          </w:p>
        </w:tc>
        <w:tc>
          <w:tcPr>
            <w:tcW w:w="1583" w:type="dxa"/>
            <w:shd w:val="clear" w:color="auto" w:fill="D9D9D9" w:themeFill="background1" w:themeFillShade="D9"/>
          </w:tcPr>
          <w:p w:rsidR="0030761B" w:rsidRPr="00C1797D" w:rsidRDefault="0030761B" w:rsidP="0030761B">
            <w:pPr>
              <w:spacing w:after="0"/>
              <w:jc w:val="center"/>
              <w:rPr>
                <w:b/>
              </w:rPr>
            </w:pPr>
            <w:r w:rsidRPr="00C1797D">
              <w:rPr>
                <w:b/>
              </w:rPr>
              <w:t>0.00162734</w:t>
            </w:r>
          </w:p>
        </w:tc>
      </w:tr>
      <w:tr w:rsidR="0030761B" w:rsidRPr="00C1797D" w:rsidTr="0030761B">
        <w:tc>
          <w:tcPr>
            <w:tcW w:w="1583" w:type="dxa"/>
          </w:tcPr>
          <w:p w:rsidR="0030761B" w:rsidRPr="00C1797D" w:rsidRDefault="0030761B" w:rsidP="0030761B">
            <w:pPr>
              <w:spacing w:after="0"/>
              <w:jc w:val="center"/>
            </w:pPr>
            <w:r w:rsidRPr="00C1797D">
              <w:t>22</w:t>
            </w:r>
          </w:p>
        </w:tc>
        <w:tc>
          <w:tcPr>
            <w:tcW w:w="1583" w:type="dxa"/>
          </w:tcPr>
          <w:p w:rsidR="0030761B" w:rsidRPr="005447EE" w:rsidRDefault="0030761B" w:rsidP="0030761B">
            <w:pPr>
              <w:spacing w:after="0"/>
              <w:jc w:val="center"/>
            </w:pPr>
            <w:r w:rsidRPr="005447EE">
              <w:t>0.716515</w:t>
            </w:r>
          </w:p>
        </w:tc>
        <w:tc>
          <w:tcPr>
            <w:tcW w:w="1583" w:type="dxa"/>
          </w:tcPr>
          <w:p w:rsidR="0030761B" w:rsidRPr="005447EE" w:rsidRDefault="0030761B" w:rsidP="0030761B">
            <w:pPr>
              <w:spacing w:after="0"/>
              <w:jc w:val="center"/>
            </w:pPr>
            <w:r w:rsidRPr="005447EE">
              <w:t>0.641929</w:t>
            </w:r>
          </w:p>
        </w:tc>
        <w:tc>
          <w:tcPr>
            <w:tcW w:w="1583" w:type="dxa"/>
          </w:tcPr>
          <w:p w:rsidR="0030761B" w:rsidRPr="005447EE" w:rsidRDefault="0030761B" w:rsidP="0030761B">
            <w:pPr>
              <w:spacing w:after="0"/>
              <w:jc w:val="center"/>
            </w:pPr>
            <w:r w:rsidRPr="005447EE">
              <w:t>0.637017</w:t>
            </w:r>
          </w:p>
        </w:tc>
        <w:tc>
          <w:tcPr>
            <w:tcW w:w="1583" w:type="dxa"/>
          </w:tcPr>
          <w:p w:rsidR="0030761B" w:rsidRPr="005447EE" w:rsidRDefault="0030761B" w:rsidP="0030761B">
            <w:pPr>
              <w:spacing w:after="0"/>
              <w:jc w:val="center"/>
            </w:pPr>
            <w:r w:rsidRPr="005447EE">
              <w:t>0.662312</w:t>
            </w:r>
          </w:p>
        </w:tc>
        <w:tc>
          <w:tcPr>
            <w:tcW w:w="1583" w:type="dxa"/>
          </w:tcPr>
          <w:p w:rsidR="0030761B" w:rsidRDefault="0030761B" w:rsidP="0030761B">
            <w:pPr>
              <w:spacing w:after="0"/>
              <w:jc w:val="center"/>
            </w:pPr>
            <w:r w:rsidRPr="005447EE">
              <w:t>0.747397</w:t>
            </w:r>
          </w:p>
        </w:tc>
      </w:tr>
    </w:tbl>
    <w:p w:rsidR="0030761B" w:rsidRDefault="0030761B" w:rsidP="0030761B">
      <w:pPr>
        <w:spacing w:after="120"/>
        <w:jc w:val="both"/>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83"/>
        <w:gridCol w:w="1583"/>
        <w:gridCol w:w="1583"/>
        <w:gridCol w:w="1583"/>
        <w:gridCol w:w="1583"/>
        <w:gridCol w:w="1583"/>
      </w:tblGrid>
      <w:tr w:rsidR="006E2A1B" w:rsidRPr="00C1797D" w:rsidTr="006E2A1B">
        <w:tc>
          <w:tcPr>
            <w:tcW w:w="1583" w:type="dxa"/>
            <w:tcBorders>
              <w:top w:val="nil"/>
              <w:left w:val="nil"/>
              <w:bottom w:val="single" w:sz="4" w:space="0" w:color="auto"/>
            </w:tcBorders>
            <w:shd w:val="clear" w:color="auto" w:fill="auto"/>
            <w:vAlign w:val="bottom"/>
          </w:tcPr>
          <w:p w:rsidR="006E2A1B" w:rsidRPr="00C1797D" w:rsidRDefault="006E2A1B" w:rsidP="006E2A1B">
            <w:pPr>
              <w:spacing w:after="0"/>
              <w:jc w:val="center"/>
              <w:rPr>
                <w:rFonts w:asciiTheme="minorHAnsi" w:hAnsiTheme="minorHAnsi" w:cstheme="minorHAnsi"/>
                <w:b/>
                <w:szCs w:val="20"/>
              </w:rPr>
            </w:pPr>
          </w:p>
        </w:tc>
        <w:tc>
          <w:tcPr>
            <w:tcW w:w="1583" w:type="dxa"/>
            <w:tcBorders>
              <w:right w:val="nil"/>
            </w:tcBorders>
            <w:shd w:val="clear" w:color="auto" w:fill="D9D9D9" w:themeFill="background1" w:themeFillShade="D9"/>
            <w:vAlign w:val="bottom"/>
          </w:tcPr>
          <w:p w:rsidR="006E2A1B" w:rsidRPr="00C1797D" w:rsidRDefault="006E2A1B" w:rsidP="006E2A1B">
            <w:pPr>
              <w:spacing w:after="0"/>
              <w:rPr>
                <w:rFonts w:asciiTheme="minorHAnsi" w:hAnsiTheme="minorHAnsi" w:cstheme="minorHAnsi"/>
                <w:b/>
                <w:szCs w:val="20"/>
              </w:rPr>
            </w:pPr>
          </w:p>
        </w:tc>
        <w:tc>
          <w:tcPr>
            <w:tcW w:w="4749" w:type="dxa"/>
            <w:gridSpan w:val="3"/>
            <w:tcBorders>
              <w:left w:val="nil"/>
              <w:right w:val="nil"/>
            </w:tcBorders>
            <w:shd w:val="clear" w:color="auto" w:fill="D9D9D9" w:themeFill="background1" w:themeFillShade="D9"/>
            <w:vAlign w:val="bottom"/>
          </w:tcPr>
          <w:p w:rsidR="006E2A1B" w:rsidRPr="00C1797D" w:rsidRDefault="006E2A1B" w:rsidP="006E2A1B">
            <w:pPr>
              <w:spacing w:after="0"/>
              <w:jc w:val="center"/>
              <w:rPr>
                <w:rFonts w:asciiTheme="minorHAnsi" w:hAnsiTheme="minorHAnsi" w:cstheme="minorHAnsi"/>
                <w:b/>
                <w:szCs w:val="20"/>
              </w:rPr>
            </w:pPr>
            <w:r w:rsidRPr="00C1797D">
              <w:rPr>
                <w:rFonts w:asciiTheme="minorHAnsi" w:hAnsiTheme="minorHAnsi" w:cstheme="minorHAnsi"/>
                <w:b/>
                <w:szCs w:val="20"/>
              </w:rPr>
              <w:t>Moneyness (</w:t>
            </w:r>
            <m:oMath>
              <m:sSub>
                <m:sSubPr>
                  <m:ctrlPr>
                    <w:rPr>
                      <w:rFonts w:ascii="Cambria Math" w:hAnsi="Cambria Math"/>
                      <w:b/>
                      <w:i/>
                      <w:szCs w:val="20"/>
                    </w:rPr>
                  </m:ctrlPr>
                </m:sSubPr>
                <m:e>
                  <m:bar>
                    <m:barPr>
                      <m:pos m:val="top"/>
                      <m:ctrlPr>
                        <w:rPr>
                          <w:rFonts w:ascii="Cambria Math" w:hAnsi="Cambria Math"/>
                          <w:b/>
                          <w:i/>
                          <w:szCs w:val="20"/>
                        </w:rPr>
                      </m:ctrlPr>
                    </m:barPr>
                    <m:e>
                      <m:r>
                        <m:rPr>
                          <m:sty m:val="bi"/>
                        </m:rPr>
                        <w:rPr>
                          <w:rFonts w:ascii="Cambria Math" w:hAnsi="Cambria Math"/>
                          <w:szCs w:val="20"/>
                        </w:rPr>
                        <m:t>k</m:t>
                      </m:r>
                    </m:e>
                  </m:bar>
                </m:e>
                <m:sub>
                  <m:r>
                    <m:rPr>
                      <m:sty m:val="bi"/>
                    </m:rPr>
                    <w:rPr>
                      <w:rFonts w:ascii="Cambria Math" w:hAnsi="Cambria Math"/>
                      <w:szCs w:val="20"/>
                    </w:rPr>
                    <m:t>i</m:t>
                  </m:r>
                </m:sub>
              </m:sSub>
            </m:oMath>
            <w:r w:rsidRPr="00C1797D">
              <w:rPr>
                <w:rFonts w:asciiTheme="minorHAnsi" w:hAnsiTheme="minorHAnsi" w:cstheme="minorHAnsi"/>
                <w:b/>
                <w:szCs w:val="20"/>
              </w:rPr>
              <w:t>)</w:t>
            </w:r>
          </w:p>
        </w:tc>
        <w:tc>
          <w:tcPr>
            <w:tcW w:w="1583" w:type="dxa"/>
            <w:tcBorders>
              <w:left w:val="nil"/>
            </w:tcBorders>
            <w:shd w:val="clear" w:color="auto" w:fill="D9D9D9" w:themeFill="background1" w:themeFillShade="D9"/>
            <w:vAlign w:val="bottom"/>
          </w:tcPr>
          <w:p w:rsidR="006E2A1B" w:rsidRPr="00C1797D" w:rsidRDefault="006E2A1B" w:rsidP="006E2A1B">
            <w:pPr>
              <w:spacing w:after="0"/>
              <w:jc w:val="center"/>
              <w:rPr>
                <w:rFonts w:asciiTheme="minorHAnsi" w:hAnsiTheme="minorHAnsi" w:cstheme="minorHAnsi"/>
                <w:b/>
                <w:szCs w:val="20"/>
              </w:rPr>
            </w:pPr>
          </w:p>
        </w:tc>
      </w:tr>
      <w:tr w:rsidR="006E2A1B" w:rsidRPr="00C1797D" w:rsidTr="006E2A1B">
        <w:tc>
          <w:tcPr>
            <w:tcW w:w="1583" w:type="dxa"/>
            <w:shd w:val="clear" w:color="auto" w:fill="D9D9D9" w:themeFill="background1" w:themeFillShade="D9"/>
            <w:vAlign w:val="bottom"/>
          </w:tcPr>
          <w:p w:rsidR="006E2A1B" w:rsidRPr="00C1797D" w:rsidRDefault="006E2A1B" w:rsidP="006E2A1B">
            <w:pPr>
              <w:spacing w:after="0"/>
              <w:jc w:val="center"/>
              <w:rPr>
                <w:rFonts w:asciiTheme="minorHAnsi" w:hAnsiTheme="minorHAnsi" w:cstheme="minorHAnsi"/>
                <w:b/>
                <w:szCs w:val="20"/>
              </w:rPr>
            </w:pPr>
            <w:r w:rsidRPr="00C1797D">
              <w:rPr>
                <w:rFonts w:asciiTheme="minorHAnsi" w:hAnsiTheme="minorHAnsi" w:cstheme="minorHAnsi"/>
                <w:b/>
                <w:szCs w:val="20"/>
              </w:rPr>
              <w:t xml:space="preserve">Expiry (Days) </w:t>
            </w:r>
          </w:p>
        </w:tc>
        <w:tc>
          <w:tcPr>
            <w:tcW w:w="1583" w:type="dxa"/>
            <w:shd w:val="clear" w:color="auto" w:fill="D9D9D9" w:themeFill="background1" w:themeFillShade="D9"/>
          </w:tcPr>
          <w:p w:rsidR="006E2A1B" w:rsidRPr="006E2A1B" w:rsidRDefault="006E2A1B" w:rsidP="006E2A1B">
            <w:pPr>
              <w:spacing w:after="0"/>
              <w:jc w:val="center"/>
              <w:rPr>
                <w:b/>
              </w:rPr>
            </w:pPr>
            <w:r w:rsidRPr="006E2A1B">
              <w:rPr>
                <w:b/>
              </w:rPr>
              <w:t>(0.001540065)</w:t>
            </w:r>
          </w:p>
        </w:tc>
        <w:tc>
          <w:tcPr>
            <w:tcW w:w="1583" w:type="dxa"/>
            <w:shd w:val="clear" w:color="auto" w:fill="D9D9D9" w:themeFill="background1" w:themeFillShade="D9"/>
          </w:tcPr>
          <w:p w:rsidR="006E2A1B" w:rsidRPr="006E2A1B" w:rsidRDefault="006E2A1B" w:rsidP="006E2A1B">
            <w:pPr>
              <w:spacing w:after="0"/>
              <w:jc w:val="center"/>
              <w:rPr>
                <w:b/>
              </w:rPr>
            </w:pPr>
            <w:r w:rsidRPr="006E2A1B">
              <w:rPr>
                <w:b/>
              </w:rPr>
              <w:t>(0.000633857)</w:t>
            </w:r>
          </w:p>
        </w:tc>
        <w:tc>
          <w:tcPr>
            <w:tcW w:w="1583" w:type="dxa"/>
            <w:shd w:val="clear" w:color="auto" w:fill="D9D9D9" w:themeFill="background1" w:themeFillShade="D9"/>
          </w:tcPr>
          <w:p w:rsidR="006E2A1B" w:rsidRPr="006E2A1B" w:rsidRDefault="006E2A1B" w:rsidP="006E2A1B">
            <w:pPr>
              <w:spacing w:after="0"/>
              <w:jc w:val="center"/>
              <w:rPr>
                <w:b/>
              </w:rPr>
            </w:pPr>
            <w:r w:rsidRPr="006E2A1B">
              <w:rPr>
                <w:b/>
              </w:rPr>
              <w:t>0</w:t>
            </w:r>
          </w:p>
        </w:tc>
        <w:tc>
          <w:tcPr>
            <w:tcW w:w="1583" w:type="dxa"/>
            <w:shd w:val="clear" w:color="auto" w:fill="D9D9D9" w:themeFill="background1" w:themeFillShade="D9"/>
          </w:tcPr>
          <w:p w:rsidR="006E2A1B" w:rsidRPr="006E2A1B" w:rsidRDefault="006E2A1B" w:rsidP="006E2A1B">
            <w:pPr>
              <w:spacing w:after="0"/>
              <w:jc w:val="center"/>
              <w:rPr>
                <w:b/>
              </w:rPr>
            </w:pPr>
            <w:r w:rsidRPr="006E2A1B">
              <w:rPr>
                <w:b/>
              </w:rPr>
              <w:t>0.00027153</w:t>
            </w:r>
          </w:p>
        </w:tc>
        <w:tc>
          <w:tcPr>
            <w:tcW w:w="1583" w:type="dxa"/>
            <w:shd w:val="clear" w:color="auto" w:fill="D9D9D9" w:themeFill="background1" w:themeFillShade="D9"/>
          </w:tcPr>
          <w:p w:rsidR="006E2A1B" w:rsidRPr="006E2A1B" w:rsidRDefault="006E2A1B" w:rsidP="006E2A1B">
            <w:pPr>
              <w:spacing w:after="0"/>
              <w:jc w:val="center"/>
              <w:rPr>
                <w:b/>
              </w:rPr>
            </w:pPr>
            <w:r w:rsidRPr="006E2A1B">
              <w:rPr>
                <w:b/>
              </w:rPr>
              <w:t>0.001176098</w:t>
            </w:r>
          </w:p>
        </w:tc>
      </w:tr>
      <w:tr w:rsidR="006E2A1B" w:rsidRPr="00C1797D" w:rsidTr="006E2A1B">
        <w:tc>
          <w:tcPr>
            <w:tcW w:w="1583" w:type="dxa"/>
          </w:tcPr>
          <w:p w:rsidR="006E2A1B" w:rsidRPr="00C1797D" w:rsidRDefault="006E2A1B" w:rsidP="006E2A1B">
            <w:pPr>
              <w:spacing w:after="0"/>
              <w:jc w:val="center"/>
            </w:pPr>
            <w:r>
              <w:t>57</w:t>
            </w:r>
          </w:p>
        </w:tc>
        <w:tc>
          <w:tcPr>
            <w:tcW w:w="1583" w:type="dxa"/>
          </w:tcPr>
          <w:p w:rsidR="006E2A1B" w:rsidRPr="002879CB" w:rsidRDefault="006E2A1B" w:rsidP="006E2A1B">
            <w:pPr>
              <w:spacing w:after="0"/>
              <w:jc w:val="center"/>
            </w:pPr>
            <w:r w:rsidRPr="002879CB">
              <w:t>0.703106</w:t>
            </w:r>
          </w:p>
        </w:tc>
        <w:tc>
          <w:tcPr>
            <w:tcW w:w="1583" w:type="dxa"/>
          </w:tcPr>
          <w:p w:rsidR="006E2A1B" w:rsidRPr="002879CB" w:rsidRDefault="006E2A1B" w:rsidP="006E2A1B">
            <w:pPr>
              <w:spacing w:after="0"/>
              <w:jc w:val="center"/>
            </w:pPr>
            <w:r w:rsidRPr="002879CB">
              <w:t>0.677655</w:t>
            </w:r>
          </w:p>
        </w:tc>
        <w:tc>
          <w:tcPr>
            <w:tcW w:w="1583" w:type="dxa"/>
          </w:tcPr>
          <w:p w:rsidR="006E2A1B" w:rsidRPr="002879CB" w:rsidRDefault="006E2A1B" w:rsidP="006E2A1B">
            <w:pPr>
              <w:spacing w:after="0"/>
              <w:jc w:val="center"/>
            </w:pPr>
            <w:r w:rsidRPr="002879CB">
              <w:t>0.663821</w:t>
            </w:r>
          </w:p>
        </w:tc>
        <w:tc>
          <w:tcPr>
            <w:tcW w:w="1583" w:type="dxa"/>
          </w:tcPr>
          <w:p w:rsidR="006E2A1B" w:rsidRPr="002879CB" w:rsidRDefault="006E2A1B" w:rsidP="006E2A1B">
            <w:pPr>
              <w:spacing w:after="0"/>
              <w:jc w:val="center"/>
            </w:pPr>
            <w:r w:rsidRPr="002879CB">
              <w:t>0.659139</w:t>
            </w:r>
          </w:p>
        </w:tc>
        <w:tc>
          <w:tcPr>
            <w:tcW w:w="1583" w:type="dxa"/>
          </w:tcPr>
          <w:p w:rsidR="006E2A1B" w:rsidRDefault="006E2A1B" w:rsidP="006E2A1B">
            <w:pPr>
              <w:spacing w:after="0"/>
              <w:jc w:val="center"/>
            </w:pPr>
            <w:r w:rsidRPr="002879CB">
              <w:t>0.649632</w:t>
            </w:r>
          </w:p>
        </w:tc>
      </w:tr>
    </w:tbl>
    <w:p w:rsidR="006E2A1B" w:rsidRPr="00C1797D" w:rsidRDefault="006E2A1B" w:rsidP="0030761B">
      <w:pPr>
        <w:spacing w:after="120"/>
        <w:jc w:val="both"/>
      </w:pPr>
    </w:p>
    <w:p w:rsidR="0030761B" w:rsidRDefault="00B60142" w:rsidP="00C1797D">
      <w:pPr>
        <w:spacing w:after="120"/>
        <w:jc w:val="both"/>
        <w:rPr>
          <w:szCs w:val="20"/>
        </w:rPr>
      </w:pPr>
      <w:r>
        <w:rPr>
          <w:szCs w:val="20"/>
        </w:rPr>
        <w:t xml:space="preserve">The calculation of a 22-day implied volatility level that corresponds to </w:t>
      </w:r>
      <m:oMath>
        <m:sSub>
          <m:sSubPr>
            <m:ctrlPr>
              <w:rPr>
                <w:rFonts w:ascii="Cambria Math" w:hAnsi="Cambria Math"/>
                <w:i/>
                <w:sz w:val="24"/>
              </w:rPr>
            </m:ctrlPr>
          </m:sSubPr>
          <m:e>
            <m:bar>
              <m:barPr>
                <m:pos m:val="top"/>
                <m:ctrlPr>
                  <w:rPr>
                    <w:rFonts w:ascii="Cambria Math" w:hAnsi="Cambria Math"/>
                    <w:i/>
                    <w:sz w:val="24"/>
                  </w:rPr>
                </m:ctrlPr>
              </m:barPr>
              <m:e>
                <m:r>
                  <w:rPr>
                    <w:rFonts w:ascii="Cambria Math" w:hAnsi="Cambria Math"/>
                    <w:sz w:val="24"/>
                  </w:rPr>
                  <m:t>k</m:t>
                </m:r>
              </m:e>
            </m:bar>
          </m:e>
          <m:sub>
            <m:r>
              <w:rPr>
                <w:rFonts w:ascii="Cambria Math" w:hAnsi="Cambria Math"/>
                <w:sz w:val="24"/>
              </w:rPr>
              <m:t>s</m:t>
            </m:r>
          </m:sub>
        </m:sSub>
      </m:oMath>
      <w:r w:rsidRPr="00B60142">
        <w:rPr>
          <w:szCs w:val="20"/>
        </w:rPr>
        <w:t xml:space="preserve"> </w:t>
      </w:r>
      <w:r>
        <w:rPr>
          <w:szCs w:val="20"/>
        </w:rPr>
        <w:t>=</w:t>
      </w:r>
      <w:r w:rsidR="00B40735">
        <w:rPr>
          <w:szCs w:val="20"/>
        </w:rPr>
        <w:t xml:space="preserve"> </w:t>
      </w:r>
      <w:r>
        <w:rPr>
          <w:szCs w:val="20"/>
        </w:rPr>
        <w:t>0.001 proceeds as follows:</w:t>
      </w:r>
    </w:p>
    <w:p w:rsidR="00C1797D" w:rsidRDefault="00C1797D" w:rsidP="00C1797D">
      <w:pPr>
        <w:spacing w:after="120"/>
        <w:jc w:val="both"/>
      </w:pPr>
    </w:p>
    <w:p w:rsidR="00C1797D" w:rsidRPr="0088316E" w:rsidRDefault="00026F69" w:rsidP="00C1797D">
      <w:pPr>
        <w:spacing w:after="120"/>
        <w:jc w:val="both"/>
        <w:rPr>
          <w:sz w:val="24"/>
        </w:rPr>
      </w:pPr>
      <m:oMath>
        <m:sSubSup>
          <m:sSubSupPr>
            <m:ctrlPr>
              <w:rPr>
                <w:rFonts w:ascii="Cambria Math" w:hAnsi="Cambria Math"/>
                <w:i/>
                <w:sz w:val="24"/>
              </w:rPr>
            </m:ctrlPr>
          </m:sSubSupPr>
          <m:e>
            <m:r>
              <w:rPr>
                <w:rFonts w:ascii="Cambria Math" w:hAnsi="Cambria Math"/>
                <w:sz w:val="24"/>
              </w:rPr>
              <m:t>σ</m:t>
            </m:r>
          </m:e>
          <m:sub>
            <m:r>
              <w:rPr>
                <w:rFonts w:ascii="Cambria Math" w:hAnsi="Cambria Math"/>
                <w:sz w:val="24"/>
              </w:rPr>
              <m:t>0.001</m:t>
            </m:r>
          </m:sub>
          <m:sup>
            <m:r>
              <w:rPr>
                <w:rFonts w:ascii="Cambria Math" w:hAnsi="Cambria Math"/>
                <w:sz w:val="24"/>
              </w:rPr>
              <m:t>2</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σ</m:t>
            </m:r>
          </m:e>
          <m:sub>
            <m:r>
              <m:rPr>
                <m:sty m:val="p"/>
              </m:rPr>
              <w:rPr>
                <w:rFonts w:ascii="Cambria Math" w:hAnsi="Cambria Math"/>
                <w:sz w:val="24"/>
              </w:rPr>
              <m:t>0.000723589</m:t>
            </m:r>
            <m:r>
              <w:rPr>
                <w:rFonts w:ascii="Cambria Math" w:hAnsi="Cambria Math"/>
                <w:sz w:val="24"/>
              </w:rPr>
              <m:t xml:space="preserve"> </m:t>
            </m:r>
          </m:sub>
          <m:sup>
            <m:r>
              <w:rPr>
                <w:rFonts w:ascii="Cambria Math" w:hAnsi="Cambria Math"/>
                <w:sz w:val="24"/>
              </w:rPr>
              <m:t>2</m:t>
            </m:r>
          </m:sup>
        </m:sSubSup>
        <m:r>
          <w:rPr>
            <w:rFonts w:ascii="Cambria Math" w:hAnsi="Cambria Math"/>
            <w:sz w:val="24"/>
          </w:rPr>
          <m:t>∙</m:t>
        </m:r>
        <m:d>
          <m:dPr>
            <m:begChr m:val="["/>
            <m:endChr m:val="]"/>
            <m:ctrlPr>
              <w:rPr>
                <w:rFonts w:ascii="Cambria Math" w:hAnsi="Cambria Math"/>
                <w:i/>
                <w:sz w:val="24"/>
              </w:rPr>
            </m:ctrlPr>
          </m:dPr>
          <m:e>
            <m:r>
              <w:rPr>
                <w:rFonts w:ascii="Cambria Math" w:hAnsi="Cambria Math"/>
                <w:sz w:val="24"/>
              </w:rPr>
              <m:t>1-</m:t>
            </m:r>
            <m:f>
              <m:fPr>
                <m:ctrlPr>
                  <w:rPr>
                    <w:rFonts w:ascii="Cambria Math" w:hAnsi="Cambria Math"/>
                    <w:i/>
                    <w:sz w:val="24"/>
                  </w:rPr>
                </m:ctrlPr>
              </m:fPr>
              <m:num>
                <m:d>
                  <m:dPr>
                    <m:ctrlPr>
                      <w:rPr>
                        <w:rFonts w:ascii="Cambria Math" w:hAnsi="Cambria Math"/>
                        <w:i/>
                        <w:sz w:val="24"/>
                      </w:rPr>
                    </m:ctrlPr>
                  </m:dPr>
                  <m:e>
                    <m:r>
                      <w:rPr>
                        <w:rFonts w:ascii="Cambria Math" w:hAnsi="Cambria Math"/>
                        <w:sz w:val="24"/>
                      </w:rPr>
                      <m:t>0.001-</m:t>
                    </m:r>
                    <m:r>
                      <m:rPr>
                        <m:sty m:val="p"/>
                      </m:rPr>
                      <w:rPr>
                        <w:rFonts w:ascii="Cambria Math" w:hAnsi="Cambria Math"/>
                        <w:sz w:val="24"/>
                      </w:rPr>
                      <m:t>0.000723589</m:t>
                    </m:r>
                  </m:e>
                </m:d>
              </m:num>
              <m:den>
                <m:d>
                  <m:dPr>
                    <m:ctrlPr>
                      <w:rPr>
                        <w:rFonts w:ascii="Cambria Math" w:hAnsi="Cambria Math"/>
                        <w:i/>
                        <w:sz w:val="24"/>
                      </w:rPr>
                    </m:ctrlPr>
                  </m:dPr>
                  <m:e>
                    <m:r>
                      <m:rPr>
                        <m:sty m:val="p"/>
                      </m:rPr>
                      <w:rPr>
                        <w:rFonts w:ascii="Cambria Math" w:hAnsi="Cambria Math"/>
                        <w:sz w:val="24"/>
                      </w:rPr>
                      <m:t>0.00162734</m:t>
                    </m:r>
                    <m:r>
                      <w:rPr>
                        <w:rFonts w:ascii="Cambria Math" w:hAnsi="Cambria Math"/>
                        <w:sz w:val="24"/>
                      </w:rPr>
                      <m:t>-</m:t>
                    </m:r>
                    <m:r>
                      <m:rPr>
                        <m:sty m:val="p"/>
                      </m:rPr>
                      <w:rPr>
                        <w:rFonts w:ascii="Cambria Math" w:hAnsi="Cambria Math"/>
                        <w:sz w:val="24"/>
                      </w:rPr>
                      <m:t>0.000723589</m:t>
                    </m:r>
                  </m:e>
                </m:d>
              </m:den>
            </m:f>
          </m:e>
        </m:d>
        <m:r>
          <w:rPr>
            <w:rFonts w:ascii="Cambria Math" w:hAnsi="Cambria Math"/>
            <w:sz w:val="24"/>
          </w:rPr>
          <m:t>+</m:t>
        </m:r>
        <m:sSubSup>
          <m:sSubSupPr>
            <m:ctrlPr>
              <w:rPr>
                <w:rFonts w:ascii="Cambria Math" w:hAnsi="Cambria Math"/>
                <w:i/>
                <w:sz w:val="24"/>
              </w:rPr>
            </m:ctrlPr>
          </m:sSubSupPr>
          <m:e>
            <m:r>
              <w:rPr>
                <w:rFonts w:ascii="Cambria Math" w:hAnsi="Cambria Math"/>
                <w:sz w:val="24"/>
              </w:rPr>
              <m:t>σ</m:t>
            </m:r>
          </m:e>
          <m:sub>
            <m:r>
              <m:rPr>
                <m:sty m:val="p"/>
              </m:rPr>
              <w:rPr>
                <w:rFonts w:ascii="Cambria Math" w:hAnsi="Cambria Math"/>
                <w:sz w:val="24"/>
              </w:rPr>
              <m:t>0.00162734</m:t>
            </m:r>
            <m:r>
              <w:rPr>
                <w:rFonts w:ascii="Cambria Math" w:hAnsi="Cambria Math"/>
                <w:sz w:val="24"/>
              </w:rPr>
              <m:t xml:space="preserve"> </m:t>
            </m:r>
          </m:sub>
          <m:sup>
            <m:r>
              <w:rPr>
                <w:rFonts w:ascii="Cambria Math" w:hAnsi="Cambria Math"/>
                <w:sz w:val="24"/>
              </w:rPr>
              <m:t>2</m:t>
            </m:r>
          </m:sup>
        </m:sSubSup>
        <m:r>
          <w:rPr>
            <w:rFonts w:ascii="Cambria Math" w:hAnsi="Cambria Math"/>
            <w:sz w:val="24"/>
          </w:rPr>
          <m:t>∙</m:t>
        </m:r>
        <m:f>
          <m:fPr>
            <m:ctrlPr>
              <w:rPr>
                <w:rFonts w:ascii="Cambria Math" w:hAnsi="Cambria Math"/>
                <w:i/>
                <w:sz w:val="24"/>
              </w:rPr>
            </m:ctrlPr>
          </m:fPr>
          <m:num>
            <m:d>
              <m:dPr>
                <m:ctrlPr>
                  <w:rPr>
                    <w:rFonts w:ascii="Cambria Math" w:hAnsi="Cambria Math"/>
                    <w:i/>
                    <w:sz w:val="24"/>
                  </w:rPr>
                </m:ctrlPr>
              </m:dPr>
              <m:e>
                <m:r>
                  <w:rPr>
                    <w:rFonts w:ascii="Cambria Math" w:hAnsi="Cambria Math"/>
                    <w:sz w:val="24"/>
                  </w:rPr>
                  <m:t>0.001-</m:t>
                </m:r>
                <m:r>
                  <m:rPr>
                    <m:sty m:val="p"/>
                  </m:rPr>
                  <w:rPr>
                    <w:rFonts w:ascii="Cambria Math" w:hAnsi="Cambria Math"/>
                    <w:sz w:val="24"/>
                  </w:rPr>
                  <m:t>0.000723589</m:t>
                </m:r>
              </m:e>
            </m:d>
          </m:num>
          <m:den>
            <m:d>
              <m:dPr>
                <m:ctrlPr>
                  <w:rPr>
                    <w:rFonts w:ascii="Cambria Math" w:hAnsi="Cambria Math"/>
                    <w:i/>
                    <w:sz w:val="24"/>
                  </w:rPr>
                </m:ctrlPr>
              </m:dPr>
              <m:e>
                <m:r>
                  <m:rPr>
                    <m:sty m:val="p"/>
                  </m:rPr>
                  <w:rPr>
                    <w:rFonts w:ascii="Cambria Math" w:hAnsi="Cambria Math"/>
                    <w:sz w:val="24"/>
                  </w:rPr>
                  <m:t>0.00162734</m:t>
                </m:r>
                <m:r>
                  <w:rPr>
                    <w:rFonts w:ascii="Cambria Math" w:hAnsi="Cambria Math"/>
                    <w:sz w:val="24"/>
                  </w:rPr>
                  <m:t>-</m:t>
                </m:r>
                <m:r>
                  <m:rPr>
                    <m:sty m:val="p"/>
                  </m:rPr>
                  <w:rPr>
                    <w:rFonts w:ascii="Cambria Math" w:hAnsi="Cambria Math"/>
                    <w:sz w:val="24"/>
                  </w:rPr>
                  <m:t>0.000723589</m:t>
                </m:r>
              </m:e>
            </m:d>
          </m:den>
        </m:f>
      </m:oMath>
      <w:r w:rsidR="00C1797D" w:rsidRPr="0088316E">
        <w:rPr>
          <w:sz w:val="24"/>
        </w:rPr>
        <w:t xml:space="preserve"> </w:t>
      </w:r>
    </w:p>
    <w:p w:rsidR="00C1797D" w:rsidRDefault="00C1797D" w:rsidP="00C1797D">
      <w:pPr>
        <w:spacing w:after="120"/>
        <w:jc w:val="both"/>
        <w:rPr>
          <w:sz w:val="24"/>
        </w:rPr>
      </w:pPr>
      <m:oMath>
        <m:r>
          <w:rPr>
            <w:rFonts w:ascii="Cambria Math" w:hAnsi="Cambria Math"/>
            <w:sz w:val="24"/>
          </w:rPr>
          <m:t>⇒</m:t>
        </m:r>
        <m:sSubSup>
          <m:sSubSupPr>
            <m:ctrlPr>
              <w:rPr>
                <w:rFonts w:ascii="Cambria Math" w:hAnsi="Cambria Math"/>
                <w:i/>
                <w:sz w:val="24"/>
              </w:rPr>
            </m:ctrlPr>
          </m:sSubSupPr>
          <m:e>
            <m:r>
              <w:rPr>
                <w:rFonts w:ascii="Cambria Math" w:hAnsi="Cambria Math"/>
                <w:sz w:val="24"/>
              </w:rPr>
              <m:t>σ</m:t>
            </m:r>
          </m:e>
          <m:sub>
            <m:r>
              <w:rPr>
                <w:rFonts w:ascii="Cambria Math" w:hAnsi="Cambria Math"/>
                <w:sz w:val="24"/>
              </w:rPr>
              <m:t>0.001</m:t>
            </m:r>
          </m:sub>
          <m:sup>
            <m:r>
              <w:rPr>
                <w:rFonts w:ascii="Cambria Math" w:hAnsi="Cambria Math"/>
                <w:sz w:val="24"/>
              </w:rPr>
              <m:t>2</m:t>
            </m:r>
          </m:sup>
        </m:sSubSup>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0.662312</m:t>
                </m:r>
              </m:e>
            </m:d>
          </m:e>
          <m:sup>
            <m:r>
              <w:rPr>
                <w:rFonts w:ascii="Cambria Math" w:hAnsi="Cambria Math"/>
                <w:sz w:val="24"/>
              </w:rPr>
              <m:t>2</m:t>
            </m:r>
          </m:sup>
        </m:sSup>
        <m:r>
          <w:rPr>
            <w:rFonts w:ascii="Cambria Math" w:hAnsi="Cambria Math"/>
            <w:sz w:val="24"/>
          </w:rPr>
          <m:t>∙</m:t>
        </m:r>
        <m:d>
          <m:dPr>
            <m:begChr m:val="["/>
            <m:endChr m:val="]"/>
            <m:ctrlPr>
              <w:rPr>
                <w:rFonts w:ascii="Cambria Math" w:hAnsi="Cambria Math"/>
                <w:i/>
                <w:sz w:val="24"/>
              </w:rPr>
            </m:ctrlPr>
          </m:dPr>
          <m:e>
            <m:r>
              <w:rPr>
                <w:rFonts w:ascii="Cambria Math" w:hAnsi="Cambria Math"/>
                <w:sz w:val="24"/>
              </w:rPr>
              <m:t>1-0.305848714</m:t>
            </m:r>
          </m:e>
        </m:d>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0.747397</m:t>
                </m:r>
              </m:e>
            </m:d>
          </m:e>
          <m:sup>
            <m:r>
              <w:rPr>
                <w:rFonts w:ascii="Cambria Math" w:hAnsi="Cambria Math"/>
                <w:sz w:val="24"/>
              </w:rPr>
              <m:t>2</m:t>
            </m:r>
          </m:sup>
        </m:sSup>
        <m:r>
          <w:rPr>
            <w:rFonts w:ascii="Cambria Math" w:hAnsi="Cambria Math"/>
            <w:sz w:val="24"/>
          </w:rPr>
          <m:t>∙0.305848714</m:t>
        </m:r>
      </m:oMath>
      <w:r w:rsidR="00B60142">
        <w:rPr>
          <w:sz w:val="24"/>
        </w:rPr>
        <w:t xml:space="preserve"> </w:t>
      </w:r>
    </w:p>
    <w:p w:rsidR="00B60142" w:rsidRDefault="00B60142" w:rsidP="00B60142">
      <w:pPr>
        <w:spacing w:after="120"/>
        <w:jc w:val="both"/>
        <w:rPr>
          <w:sz w:val="24"/>
        </w:rPr>
      </w:pPr>
      <m:oMath>
        <m:r>
          <w:rPr>
            <w:rFonts w:ascii="Cambria Math" w:hAnsi="Cambria Math"/>
            <w:sz w:val="24"/>
          </w:rPr>
          <m:t>⇒</m:t>
        </m:r>
        <m:sSubSup>
          <m:sSubSupPr>
            <m:ctrlPr>
              <w:rPr>
                <w:rFonts w:ascii="Cambria Math" w:hAnsi="Cambria Math"/>
                <w:i/>
                <w:sz w:val="24"/>
              </w:rPr>
            </m:ctrlPr>
          </m:sSubSupPr>
          <m:e>
            <m:r>
              <w:rPr>
                <w:rFonts w:ascii="Cambria Math" w:hAnsi="Cambria Math"/>
                <w:sz w:val="24"/>
              </w:rPr>
              <m:t>σ</m:t>
            </m:r>
          </m:e>
          <m:sub>
            <m:r>
              <w:rPr>
                <w:rFonts w:ascii="Cambria Math" w:hAnsi="Cambria Math"/>
                <w:sz w:val="24"/>
              </w:rPr>
              <m:t>0.001</m:t>
            </m:r>
          </m:sub>
          <m:sup>
            <m:r>
              <w:rPr>
                <w:rFonts w:ascii="Cambria Math" w:hAnsi="Cambria Math"/>
                <w:sz w:val="24"/>
              </w:rPr>
              <m:t>2</m:t>
            </m:r>
          </m:sup>
        </m:sSubSup>
        <m:r>
          <w:rPr>
            <w:rFonts w:ascii="Cambria Math" w:hAnsi="Cambria Math"/>
            <w:sz w:val="24"/>
          </w:rPr>
          <m:t>=0.475342237</m:t>
        </m:r>
      </m:oMath>
      <w:r w:rsidR="006E2A1B">
        <w:rPr>
          <w:sz w:val="24"/>
        </w:rPr>
        <w:t xml:space="preserve"> </w:t>
      </w:r>
    </w:p>
    <w:p w:rsidR="00C1797D" w:rsidRDefault="00C1797D" w:rsidP="00C1797D">
      <w:pPr>
        <w:spacing w:after="120"/>
        <w:jc w:val="both"/>
        <w:rPr>
          <w:sz w:val="24"/>
        </w:rPr>
      </w:pPr>
      <m:oMath>
        <m:r>
          <w:rPr>
            <w:rFonts w:ascii="Cambria Math" w:hAnsi="Cambria Math"/>
            <w:sz w:val="24"/>
          </w:rPr>
          <m:t>⇒</m:t>
        </m:r>
        <m:sSub>
          <m:sSubPr>
            <m:ctrlPr>
              <w:rPr>
                <w:rFonts w:ascii="Cambria Math" w:hAnsi="Cambria Math"/>
                <w:i/>
                <w:szCs w:val="20"/>
              </w:rPr>
            </m:ctrlPr>
          </m:sSubPr>
          <m:e>
            <m:r>
              <w:rPr>
                <w:rFonts w:ascii="Cambria Math" w:hAnsi="Cambria Math"/>
                <w:sz w:val="24"/>
              </w:rPr>
              <m:t>σ</m:t>
            </m:r>
          </m:e>
          <m:sub>
            <m:r>
              <w:rPr>
                <w:rFonts w:ascii="Cambria Math" w:hAnsi="Cambria Math"/>
                <w:sz w:val="24"/>
              </w:rPr>
              <m:t>0.001</m:t>
            </m:r>
          </m:sub>
        </m:sSub>
        <m:r>
          <w:rPr>
            <w:rFonts w:ascii="Cambria Math" w:hAnsi="Cambria Math"/>
            <w:sz w:val="24"/>
          </w:rPr>
          <m:t>=0.689450678 %</m:t>
        </m:r>
      </m:oMath>
      <w:r w:rsidR="006E2A1B">
        <w:rPr>
          <w:sz w:val="24"/>
        </w:rPr>
        <w:t xml:space="preserve"> </w:t>
      </w:r>
    </w:p>
    <w:p w:rsidR="00C1797D" w:rsidRDefault="00C1797D" w:rsidP="00C1797D">
      <w:pPr>
        <w:spacing w:after="120"/>
        <w:jc w:val="both"/>
        <w:rPr>
          <w:sz w:val="24"/>
        </w:rPr>
      </w:pPr>
    </w:p>
    <w:p w:rsidR="002E2CA7" w:rsidRDefault="002E2CA7" w:rsidP="002E2CA7">
      <w:pPr>
        <w:spacing w:after="120"/>
        <w:jc w:val="both"/>
      </w:pPr>
      <w:r>
        <w:lastRenderedPageBreak/>
        <w:t>In practice, the implied volatility surface for any particular option series will not only contain a fairly large number of moneyness pillars (</w:t>
      </w:r>
      <w:r w:rsidR="0059020A">
        <w:t>perhaps as many as 150 or so</w:t>
      </w:r>
      <w:r>
        <w:t>), but these will naturally extend beyond the ranges covered by the underlying (option) prices sourced from the relevant exchang</w:t>
      </w:r>
      <w:r w:rsidR="0059020A">
        <w:t>e for the various expiry tenors.</w:t>
      </w:r>
    </w:p>
    <w:p w:rsidR="00C1797D" w:rsidRDefault="002E2CA7" w:rsidP="002E2CA7">
      <w:pPr>
        <w:spacing w:after="120"/>
        <w:jc w:val="both"/>
      </w:pPr>
      <w:r>
        <w:t xml:space="preserve">The latter is a function of (a) the standardisation process (as each set of published option prices – one for each expiry tenor – is likely to cover a different range of moneyness values) and (b) the fact that each implied volatility surface is ultimately used in the HVAR simulation i.e. in conjunction with perturbed </w:t>
      </w:r>
      <w:r w:rsidR="0059020A">
        <w:t>prices</w:t>
      </w:r>
      <w:r>
        <w:t xml:space="preserve"> </w:t>
      </w:r>
      <w:r w:rsidR="0059020A">
        <w:t>for</w:t>
      </w:r>
      <w:r>
        <w:t xml:space="preserve"> the corresponding underlying </w:t>
      </w:r>
      <w:r w:rsidR="0059020A">
        <w:t>future</w:t>
      </w:r>
      <w:r>
        <w:t>, in turn implying a potentially much wider range of relevant moneyness values than those inherent in the various sets of original option prices.</w:t>
      </w:r>
    </w:p>
    <w:p w:rsidR="003D36C6" w:rsidRPr="003D36C6" w:rsidRDefault="003D36C6" w:rsidP="002E2CA7">
      <w:pPr>
        <w:spacing w:after="120"/>
        <w:jc w:val="both"/>
        <w:rPr>
          <w:szCs w:val="20"/>
        </w:rPr>
      </w:pPr>
      <w:r>
        <w:t>Of all the standard moneyness pillars, the</w:t>
      </w:r>
      <w:r w:rsidRPr="003D36C6">
        <w:t xml:space="preserve"> ATM </w:t>
      </w:r>
      <w:r>
        <w:t>one</w:t>
      </w:r>
      <w:r w:rsidRPr="003D36C6">
        <w:t xml:space="preserve"> </w:t>
      </w:r>
      <w:r>
        <w:t xml:space="preserve">– </w:t>
      </w:r>
      <w:r>
        <w:rPr>
          <w:szCs w:val="20"/>
        </w:rPr>
        <w:t xml:space="preserve">corresponding to  </w:t>
      </w:r>
      <m:oMath>
        <m:sSub>
          <m:sSubPr>
            <m:ctrlPr>
              <w:rPr>
                <w:rFonts w:ascii="Cambria Math" w:hAnsi="Cambria Math"/>
                <w:i/>
                <w:szCs w:val="20"/>
              </w:rPr>
            </m:ctrlPr>
          </m:sSubPr>
          <m:e>
            <m:bar>
              <m:barPr>
                <m:pos m:val="top"/>
                <m:ctrlPr>
                  <w:rPr>
                    <w:rFonts w:ascii="Cambria Math" w:hAnsi="Cambria Math"/>
                    <w:i/>
                    <w:szCs w:val="20"/>
                  </w:rPr>
                </m:ctrlPr>
              </m:barPr>
              <m:e>
                <m:r>
                  <w:rPr>
                    <w:rFonts w:ascii="Cambria Math" w:hAnsi="Cambria Math"/>
                    <w:szCs w:val="20"/>
                  </w:rPr>
                  <m:t>k</m:t>
                </m:r>
              </m:e>
            </m:bar>
          </m:e>
          <m:sub>
            <m:r>
              <w:rPr>
                <w:rFonts w:ascii="Cambria Math" w:hAnsi="Cambria Math"/>
                <w:szCs w:val="20"/>
              </w:rPr>
              <m:t>s</m:t>
            </m:r>
          </m:sub>
        </m:sSub>
        <m:r>
          <m:rPr>
            <m:sty m:val="p"/>
          </m:rPr>
          <w:rPr>
            <w:rFonts w:ascii="Cambria Math"/>
            <w:szCs w:val="20"/>
          </w:rPr>
          <m:t>=0</m:t>
        </m:r>
      </m:oMath>
      <w:r>
        <w:rPr>
          <w:szCs w:val="20"/>
        </w:rPr>
        <w:t xml:space="preserve"> </w:t>
      </w:r>
      <w:r w:rsidRPr="003E7753">
        <w:rPr>
          <w:szCs w:val="20"/>
        </w:rPr>
        <w:t xml:space="preserve">where the option’s strike price and the price of </w:t>
      </w:r>
      <w:r w:rsidR="000C4157">
        <w:rPr>
          <w:szCs w:val="20"/>
        </w:rPr>
        <w:t>the underlying future are equal</w:t>
      </w:r>
      <w:r>
        <w:rPr>
          <w:szCs w:val="20"/>
        </w:rPr>
        <w:t xml:space="preserve"> – </w:t>
      </w:r>
      <w:r>
        <w:t>is</w:t>
      </w:r>
      <w:r w:rsidRPr="003D36C6">
        <w:t xml:space="preserve"> particularly important as </w:t>
      </w:r>
      <w:r>
        <w:t xml:space="preserve">the </w:t>
      </w:r>
      <w:r w:rsidR="000C4157">
        <w:t>associated</w:t>
      </w:r>
      <w:r>
        <w:t xml:space="preserve"> implied volatility levels</w:t>
      </w:r>
      <w:r w:rsidRPr="003D36C6">
        <w:t xml:space="preserve"> form the basis of the various historic time series that a</w:t>
      </w:r>
      <w:r>
        <w:t>re used in the HVAR simulation.</w:t>
      </w:r>
    </w:p>
    <w:p w:rsidR="00416EF5" w:rsidRDefault="00416EF5" w:rsidP="00416EF5">
      <w:pPr>
        <w:pStyle w:val="Heading3"/>
        <w:numPr>
          <w:ilvl w:val="0"/>
          <w:numId w:val="0"/>
        </w:numPr>
        <w:spacing w:before="0" w:after="120"/>
        <w:jc w:val="both"/>
      </w:pPr>
    </w:p>
    <w:p w:rsidR="000C5582" w:rsidRDefault="00383F14" w:rsidP="000C5582">
      <w:pPr>
        <w:pStyle w:val="Heading3"/>
        <w:spacing w:before="0" w:after="120"/>
        <w:jc w:val="both"/>
      </w:pPr>
      <w:r>
        <w:t xml:space="preserve">Fitting to </w:t>
      </w:r>
      <w:r w:rsidR="000C5582">
        <w:t>Standard Expiry Tenors</w:t>
      </w:r>
    </w:p>
    <w:p w:rsidR="008E52B2" w:rsidRDefault="000C72E0" w:rsidP="002B43D3">
      <w:pPr>
        <w:spacing w:after="120"/>
        <w:jc w:val="both"/>
      </w:pPr>
      <w:r>
        <w:t xml:space="preserve">In order to fit each </w:t>
      </w:r>
      <w:r w:rsidRPr="002E31C1">
        <w:rPr>
          <w:b/>
          <w:i/>
        </w:rPr>
        <w:t>intermediate</w:t>
      </w:r>
      <w:r>
        <w:t xml:space="preserve"> implied volatility surface (generated in accordance with the methodology described in section </w:t>
      </w:r>
      <w:r w:rsidR="00D716DE">
        <w:t>3.1</w:t>
      </w:r>
      <w:r>
        <w:t xml:space="preserve">.1 above) </w:t>
      </w:r>
      <w:r w:rsidR="008E52B2">
        <w:t xml:space="preserve">to a pre-determined set of </w:t>
      </w:r>
      <w:r w:rsidR="008E52B2" w:rsidRPr="002E31C1">
        <w:rPr>
          <w:b/>
          <w:i/>
        </w:rPr>
        <w:t>standard</w:t>
      </w:r>
      <w:r w:rsidR="008E52B2">
        <w:t xml:space="preserve"> expiry tenors, it is necessary to both </w:t>
      </w:r>
      <w:r w:rsidR="00D265EE">
        <w:t xml:space="preserve">(a) </w:t>
      </w:r>
      <w:r w:rsidR="008E52B2">
        <w:t xml:space="preserve">interpolate between and </w:t>
      </w:r>
      <w:r w:rsidR="00D265EE">
        <w:t xml:space="preserve">(b) </w:t>
      </w:r>
      <w:r w:rsidR="008E52B2">
        <w:t xml:space="preserve">extrapolate beyond the </w:t>
      </w:r>
      <w:r w:rsidR="002E31C1">
        <w:t>specific expiry tenors c</w:t>
      </w:r>
      <w:r w:rsidR="008E52B2">
        <w:t>ontained therein.</w:t>
      </w:r>
    </w:p>
    <w:p w:rsidR="007E7478" w:rsidRDefault="002E31C1" w:rsidP="002B43D3">
      <w:pPr>
        <w:spacing w:after="120"/>
        <w:jc w:val="both"/>
        <w:rPr>
          <w:szCs w:val="20"/>
        </w:rPr>
      </w:pPr>
      <w:r>
        <w:t xml:space="preserve">As far as </w:t>
      </w:r>
      <w:r w:rsidRPr="00140B07">
        <w:rPr>
          <w:b/>
          <w:i/>
        </w:rPr>
        <w:t>interpolation</w:t>
      </w:r>
      <w:r>
        <w:t xml:space="preserve"> is concerned, this is performed </w:t>
      </w:r>
      <w:r w:rsidRPr="00140B07">
        <w:rPr>
          <w:b/>
          <w:i/>
        </w:rPr>
        <w:t xml:space="preserve">linearly </w:t>
      </w:r>
      <w:r w:rsidR="00C15795">
        <w:t>using</w:t>
      </w:r>
      <w:r w:rsidRPr="00140B07">
        <w:rPr>
          <w:b/>
          <w:i/>
        </w:rPr>
        <w:t xml:space="preserve"> total </w:t>
      </w:r>
      <w:r w:rsidRPr="00672E92">
        <w:rPr>
          <w:b/>
          <w:i/>
          <w:szCs w:val="20"/>
        </w:rPr>
        <w:t>varianc</w:t>
      </w:r>
      <w:r w:rsidRPr="00C15795">
        <w:rPr>
          <w:b/>
          <w:i/>
          <w:szCs w:val="20"/>
        </w:rPr>
        <w:t>e</w:t>
      </w:r>
      <w:r w:rsidR="00D265EE" w:rsidRPr="00C15795">
        <w:rPr>
          <w:szCs w:val="20"/>
        </w:rPr>
        <w:t xml:space="preserve"> </w:t>
      </w:r>
      <w:r w:rsidR="00672E92" w:rsidRPr="00C15795">
        <w:rPr>
          <w:szCs w:val="20"/>
        </w:rPr>
        <w:t>(</w:t>
      </w:r>
      <m:oMath>
        <m:sSup>
          <m:sSupPr>
            <m:ctrlPr>
              <w:rPr>
                <w:rFonts w:ascii="Cambria Math" w:hAnsi="Cambria Math"/>
                <w:i/>
                <w:szCs w:val="20"/>
              </w:rPr>
            </m:ctrlPr>
          </m:sSupPr>
          <m:e>
            <m:r>
              <w:rPr>
                <w:rFonts w:ascii="Cambria Math" w:hAnsi="Cambria Math"/>
                <w:szCs w:val="20"/>
              </w:rPr>
              <m:t>σ</m:t>
            </m:r>
          </m:e>
          <m:sup>
            <m:r>
              <w:rPr>
                <w:rFonts w:ascii="Cambria Math" w:hAnsi="Cambria Math"/>
                <w:szCs w:val="20"/>
              </w:rPr>
              <m:t>2</m:t>
            </m:r>
          </m:sup>
        </m:sSup>
        <m:r>
          <w:rPr>
            <w:rFonts w:ascii="Cambria Math" w:hAnsi="Cambria Math"/>
            <w:szCs w:val="20"/>
          </w:rPr>
          <m:t>∙T</m:t>
        </m:r>
      </m:oMath>
      <w:r w:rsidR="00672E92" w:rsidRPr="00C15795">
        <w:rPr>
          <w:szCs w:val="20"/>
        </w:rPr>
        <w:t xml:space="preserve">) </w:t>
      </w:r>
      <w:r w:rsidR="00C15795" w:rsidRPr="00C15795">
        <w:rPr>
          <w:szCs w:val="20"/>
        </w:rPr>
        <w:t>as the underlying variable</w:t>
      </w:r>
      <w:r w:rsidR="00C15795">
        <w:rPr>
          <w:sz w:val="24"/>
        </w:rPr>
        <w:t xml:space="preserve"> </w:t>
      </w:r>
      <w:r w:rsidR="00140B07">
        <w:t>as follows:</w:t>
      </w:r>
    </w:p>
    <w:p w:rsidR="00140B07" w:rsidRPr="00140B07" w:rsidRDefault="00140B07" w:rsidP="002B43D3">
      <w:pPr>
        <w:spacing w:after="120"/>
        <w:jc w:val="both"/>
        <w:rPr>
          <w:szCs w:val="20"/>
        </w:rPr>
      </w:pPr>
    </w:p>
    <w:p w:rsidR="007E7478" w:rsidRDefault="00026F69" w:rsidP="007E7478">
      <w:pPr>
        <w:spacing w:after="120"/>
        <w:jc w:val="both"/>
      </w:pPr>
      <m:oMath>
        <m:sSubSup>
          <m:sSubSupPr>
            <m:ctrlPr>
              <w:rPr>
                <w:rFonts w:ascii="Cambria Math" w:hAnsi="Cambria Math"/>
                <w:i/>
                <w:sz w:val="24"/>
              </w:rPr>
            </m:ctrlPr>
          </m:sSubSupPr>
          <m:e>
            <m:r>
              <w:rPr>
                <w:rFonts w:ascii="Cambria Math" w:hAnsi="Cambria Math"/>
                <w:sz w:val="24"/>
              </w:rPr>
              <m:t>σ</m:t>
            </m:r>
          </m:e>
          <m:sub>
            <m:sSub>
              <m:sSubPr>
                <m:ctrlPr>
                  <w:rPr>
                    <w:rFonts w:ascii="Cambria Math" w:hAnsi="Cambria Math"/>
                    <w:i/>
                    <w:sz w:val="24"/>
                  </w:rPr>
                </m:ctrlPr>
              </m:sSubPr>
              <m:e>
                <m:bar>
                  <m:barPr>
                    <m:pos m:val="top"/>
                    <m:ctrlPr>
                      <w:rPr>
                        <w:rFonts w:ascii="Cambria Math" w:hAnsi="Cambria Math"/>
                        <w:i/>
                        <w:sz w:val="24"/>
                      </w:rPr>
                    </m:ctrlPr>
                  </m:barPr>
                  <m:e>
                    <m:r>
                      <w:rPr>
                        <w:rFonts w:ascii="Cambria Math" w:hAnsi="Cambria Math"/>
                        <w:sz w:val="24"/>
                      </w:rPr>
                      <m:t>k</m:t>
                    </m:r>
                  </m:e>
                </m:bar>
              </m:e>
              <m:sub>
                <m:r>
                  <w:rPr>
                    <w:rFonts w:ascii="Cambria Math" w:hAnsi="Cambria Math"/>
                    <w:sz w:val="24"/>
                  </w:rPr>
                  <m:t>s</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n</m:t>
                </m:r>
              </m:sub>
            </m:sSub>
            <m:r>
              <w:rPr>
                <w:rFonts w:ascii="Cambria Math" w:hAnsi="Cambria Math"/>
                <w:sz w:val="24"/>
              </w:rPr>
              <m:t xml:space="preserve"> </m:t>
            </m:r>
          </m:sub>
          <m:sup>
            <m:r>
              <w:rPr>
                <w:rFonts w:ascii="Cambria Math" w:hAnsi="Cambria Math"/>
                <w:sz w:val="24"/>
              </w:rPr>
              <m:t>2</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n</m:t>
            </m:r>
          </m:sub>
        </m:sSub>
        <m:r>
          <w:rPr>
            <w:rFonts w:ascii="Cambria Math" w:hAnsi="Cambria Math"/>
            <w:sz w:val="24"/>
          </w:rPr>
          <m:t>=</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σ</m:t>
                </m:r>
              </m:e>
              <m:sub>
                <m:sSub>
                  <m:sSubPr>
                    <m:ctrlPr>
                      <w:rPr>
                        <w:rFonts w:ascii="Cambria Math" w:hAnsi="Cambria Math"/>
                        <w:i/>
                        <w:sz w:val="24"/>
                      </w:rPr>
                    </m:ctrlPr>
                  </m:sSubPr>
                  <m:e>
                    <m:bar>
                      <m:barPr>
                        <m:pos m:val="top"/>
                        <m:ctrlPr>
                          <w:rPr>
                            <w:rFonts w:ascii="Cambria Math" w:hAnsi="Cambria Math"/>
                            <w:i/>
                            <w:sz w:val="24"/>
                          </w:rPr>
                        </m:ctrlPr>
                      </m:barPr>
                      <m:e>
                        <m:r>
                          <w:rPr>
                            <w:rFonts w:ascii="Cambria Math" w:hAnsi="Cambria Math"/>
                            <w:sz w:val="24"/>
                          </w:rPr>
                          <m:t>k</m:t>
                        </m:r>
                      </m:e>
                    </m:bar>
                  </m:e>
                  <m:sub>
                    <m:r>
                      <w:rPr>
                        <w:rFonts w:ascii="Cambria Math" w:hAnsi="Cambria Math"/>
                        <w:sz w:val="24"/>
                      </w:rPr>
                      <m:t>s</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1</m:t>
                    </m:r>
                  </m:sub>
                </m:sSub>
                <m:r>
                  <w:rPr>
                    <w:rFonts w:ascii="Cambria Math" w:hAnsi="Cambria Math"/>
                    <w:sz w:val="24"/>
                  </w:rPr>
                  <m:t xml:space="preserve"> </m:t>
                </m:r>
              </m:sub>
              <m:sup>
                <m:r>
                  <w:rPr>
                    <w:rFonts w:ascii="Cambria Math" w:hAnsi="Cambria Math"/>
                    <w:sz w:val="24"/>
                  </w:rPr>
                  <m:t>2</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1</m:t>
                </m:r>
              </m:sub>
            </m:sSub>
          </m:e>
        </m:d>
        <m:r>
          <w:rPr>
            <w:rFonts w:ascii="Cambria Math" w:hAnsi="Cambria Math"/>
            <w:sz w:val="24"/>
          </w:rPr>
          <m:t>∙</m:t>
        </m:r>
        <m:d>
          <m:dPr>
            <m:begChr m:val="["/>
            <m:endChr m:val="]"/>
            <m:ctrlPr>
              <w:rPr>
                <w:rFonts w:ascii="Cambria Math" w:hAnsi="Cambria Math"/>
                <w:i/>
                <w:sz w:val="24"/>
              </w:rPr>
            </m:ctrlPr>
          </m:dPr>
          <m:e>
            <m:r>
              <w:rPr>
                <w:rFonts w:ascii="Cambria Math" w:hAnsi="Cambria Math"/>
                <w:sz w:val="24"/>
              </w:rPr>
              <m:t>1-</m:t>
            </m:r>
            <m:f>
              <m:fPr>
                <m:type m:val="lin"/>
                <m:ctrlPr>
                  <w:rPr>
                    <w:rFonts w:ascii="Cambria Math" w:hAnsi="Cambria Math"/>
                    <w:i/>
                    <w:sz w:val="24"/>
                  </w:rPr>
                </m:ctrlPr>
              </m:fPr>
              <m:num>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T</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1</m:t>
                        </m:r>
                      </m:sub>
                    </m:sSub>
                  </m:e>
                </m:d>
              </m:num>
              <m:den>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T</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1</m:t>
                        </m:r>
                      </m:sub>
                    </m:sSub>
                  </m:e>
                </m:d>
              </m:den>
            </m:f>
          </m:e>
        </m:d>
        <m:r>
          <w:rPr>
            <w:rFonts w:ascii="Cambria Math" w:hAnsi="Cambria Math"/>
            <w:sz w:val="24"/>
          </w:rPr>
          <m:t>+</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σ</m:t>
                </m:r>
              </m:e>
              <m:sub>
                <m:sSub>
                  <m:sSubPr>
                    <m:ctrlPr>
                      <w:rPr>
                        <w:rFonts w:ascii="Cambria Math" w:hAnsi="Cambria Math"/>
                        <w:i/>
                        <w:sz w:val="24"/>
                      </w:rPr>
                    </m:ctrlPr>
                  </m:sSubPr>
                  <m:e>
                    <m:bar>
                      <m:barPr>
                        <m:pos m:val="top"/>
                        <m:ctrlPr>
                          <w:rPr>
                            <w:rFonts w:ascii="Cambria Math" w:hAnsi="Cambria Math"/>
                            <w:i/>
                            <w:sz w:val="24"/>
                          </w:rPr>
                        </m:ctrlPr>
                      </m:barPr>
                      <m:e>
                        <m:r>
                          <w:rPr>
                            <w:rFonts w:ascii="Cambria Math" w:hAnsi="Cambria Math"/>
                            <w:sz w:val="24"/>
                          </w:rPr>
                          <m:t>k</m:t>
                        </m:r>
                      </m:e>
                    </m:bar>
                  </m:e>
                  <m:sub>
                    <m:r>
                      <w:rPr>
                        <w:rFonts w:ascii="Cambria Math" w:hAnsi="Cambria Math"/>
                        <w:sz w:val="24"/>
                      </w:rPr>
                      <m:t>s</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2</m:t>
                    </m:r>
                  </m:sub>
                </m:sSub>
                <m:r>
                  <w:rPr>
                    <w:rFonts w:ascii="Cambria Math" w:hAnsi="Cambria Math"/>
                    <w:sz w:val="24"/>
                  </w:rPr>
                  <m:t xml:space="preserve"> </m:t>
                </m:r>
              </m:sub>
              <m:sup>
                <m:r>
                  <w:rPr>
                    <w:rFonts w:ascii="Cambria Math" w:hAnsi="Cambria Math"/>
                    <w:sz w:val="24"/>
                  </w:rPr>
                  <m:t>2</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2</m:t>
                </m:r>
              </m:sub>
            </m:sSub>
          </m:e>
        </m:d>
        <m:r>
          <w:rPr>
            <w:rFonts w:ascii="Cambria Math" w:hAnsi="Cambria Math"/>
            <w:sz w:val="24"/>
          </w:rPr>
          <m:t>∙</m:t>
        </m:r>
        <m:f>
          <m:fPr>
            <m:type m:val="lin"/>
            <m:ctrlPr>
              <w:rPr>
                <w:rFonts w:ascii="Cambria Math" w:hAnsi="Cambria Math"/>
                <w:i/>
                <w:sz w:val="24"/>
              </w:rPr>
            </m:ctrlPr>
          </m:fPr>
          <m:num>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T</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1</m:t>
                    </m:r>
                  </m:sub>
                </m:sSub>
              </m:e>
            </m:d>
          </m:num>
          <m:den>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T</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1</m:t>
                    </m:r>
                  </m:sub>
                </m:sSub>
              </m:e>
            </m:d>
          </m:den>
        </m:f>
      </m:oMath>
      <w:r w:rsidR="007E7478">
        <w:rPr>
          <w:sz w:val="24"/>
        </w:rPr>
        <w:t>,</w:t>
      </w:r>
      <w:r w:rsidR="007E7478" w:rsidRPr="005841C1">
        <w:t xml:space="preserve"> </w:t>
      </w:r>
      <w:r w:rsidR="007E7478">
        <w:t>where</w:t>
      </w:r>
    </w:p>
    <w:p w:rsidR="007E7478" w:rsidRDefault="007E7478" w:rsidP="007E7478">
      <w:pPr>
        <w:spacing w:after="120"/>
        <w:jc w:val="both"/>
      </w:pPr>
    </w:p>
    <w:p w:rsidR="00140B07" w:rsidRPr="00140B07" w:rsidRDefault="00026F69" w:rsidP="007E7478">
      <w:pPr>
        <w:spacing w:after="120"/>
        <w:jc w:val="both"/>
        <w:rPr>
          <w:szCs w:val="20"/>
        </w:rPr>
      </w:pPr>
      <m:oMath>
        <m:sSub>
          <m:sSubPr>
            <m:ctrlPr>
              <w:rPr>
                <w:rFonts w:ascii="Cambria Math" w:hAnsi="Cambria Math"/>
                <w:i/>
                <w:szCs w:val="20"/>
              </w:rPr>
            </m:ctrlPr>
          </m:sSubPr>
          <m:e>
            <m:r>
              <w:rPr>
                <w:rFonts w:ascii="Cambria Math" w:hAnsi="Cambria Math"/>
                <w:szCs w:val="20"/>
              </w:rPr>
              <m:t>T</m:t>
            </m:r>
          </m:e>
          <m:sub>
            <m:r>
              <w:rPr>
                <w:rFonts w:ascii="Cambria Math" w:hAnsi="Cambria Math"/>
                <w:szCs w:val="20"/>
              </w:rPr>
              <m:t>n</m:t>
            </m:r>
          </m:sub>
        </m:sSub>
        <m:r>
          <w:rPr>
            <w:rFonts w:ascii="Cambria Math" w:hAnsi="Cambria Math"/>
            <w:szCs w:val="20"/>
          </w:rPr>
          <m:t>=standard expiry tenor expressed in years (from value date)</m:t>
        </m:r>
      </m:oMath>
      <w:r w:rsidR="00140B07" w:rsidRPr="00140B07">
        <w:rPr>
          <w:szCs w:val="20"/>
        </w:rPr>
        <w:t xml:space="preserve"> </w:t>
      </w:r>
    </w:p>
    <w:p w:rsidR="00140B07" w:rsidRPr="00140B07" w:rsidRDefault="00026F69" w:rsidP="007E7478">
      <w:pPr>
        <w:spacing w:after="120"/>
        <w:jc w:val="both"/>
        <w:rPr>
          <w:szCs w:val="20"/>
        </w:rPr>
      </w:pPr>
      <m:oMath>
        <m:sSubSup>
          <m:sSubSupPr>
            <m:ctrlPr>
              <w:rPr>
                <w:rFonts w:ascii="Cambria Math" w:hAnsi="Cambria Math"/>
                <w:i/>
                <w:szCs w:val="20"/>
              </w:rPr>
            </m:ctrlPr>
          </m:sSubSupPr>
          <m:e>
            <m:r>
              <w:rPr>
                <w:rFonts w:ascii="Cambria Math" w:hAnsi="Cambria Math"/>
                <w:szCs w:val="20"/>
              </w:rPr>
              <m:t>σ</m:t>
            </m:r>
          </m:e>
          <m:sub>
            <m:sSub>
              <m:sSubPr>
                <m:ctrlPr>
                  <w:rPr>
                    <w:rFonts w:ascii="Cambria Math" w:hAnsi="Cambria Math"/>
                    <w:i/>
                    <w:szCs w:val="20"/>
                  </w:rPr>
                </m:ctrlPr>
              </m:sSubPr>
              <m:e>
                <m:bar>
                  <m:barPr>
                    <m:pos m:val="top"/>
                    <m:ctrlPr>
                      <w:rPr>
                        <w:rFonts w:ascii="Cambria Math" w:hAnsi="Cambria Math"/>
                        <w:i/>
                        <w:szCs w:val="20"/>
                      </w:rPr>
                    </m:ctrlPr>
                  </m:barPr>
                  <m:e>
                    <m:r>
                      <w:rPr>
                        <w:rFonts w:ascii="Cambria Math" w:hAnsi="Cambria Math"/>
                        <w:szCs w:val="20"/>
                      </w:rPr>
                      <m:t>k</m:t>
                    </m:r>
                  </m:e>
                </m:bar>
              </m:e>
              <m:sub>
                <m:r>
                  <w:rPr>
                    <w:rFonts w:ascii="Cambria Math" w:hAnsi="Cambria Math"/>
                    <w:szCs w:val="20"/>
                  </w:rPr>
                  <m:t>s</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T</m:t>
                </m:r>
              </m:e>
              <m:sub>
                <m:r>
                  <w:rPr>
                    <w:rFonts w:ascii="Cambria Math" w:hAnsi="Cambria Math"/>
                    <w:szCs w:val="20"/>
                  </w:rPr>
                  <m:t>j</m:t>
                </m:r>
              </m:sub>
            </m:sSub>
            <m:r>
              <w:rPr>
                <w:rFonts w:ascii="Cambria Math" w:hAnsi="Cambria Math"/>
                <w:szCs w:val="20"/>
              </w:rPr>
              <m:t xml:space="preserve"> </m:t>
            </m:r>
          </m:sub>
          <m:sup>
            <m:r>
              <w:rPr>
                <w:rFonts w:ascii="Cambria Math" w:hAnsi="Cambria Math"/>
                <w:szCs w:val="20"/>
              </w:rPr>
              <m:t>2</m:t>
            </m:r>
          </m:sup>
        </m:sSubSup>
        <m:r>
          <w:rPr>
            <w:rFonts w:ascii="Cambria Math" w:hAnsi="Cambria Math"/>
            <w:szCs w:val="20"/>
          </w:rPr>
          <m:t xml:space="preserve">=variance corresponding to moneyness </m:t>
        </m:r>
        <m:sSub>
          <m:sSubPr>
            <m:ctrlPr>
              <w:rPr>
                <w:rFonts w:ascii="Cambria Math" w:hAnsi="Cambria Math"/>
                <w:i/>
                <w:szCs w:val="20"/>
              </w:rPr>
            </m:ctrlPr>
          </m:sSubPr>
          <m:e>
            <m:bar>
              <m:barPr>
                <m:pos m:val="top"/>
                <m:ctrlPr>
                  <w:rPr>
                    <w:rFonts w:ascii="Cambria Math" w:hAnsi="Cambria Math"/>
                    <w:i/>
                    <w:szCs w:val="20"/>
                  </w:rPr>
                </m:ctrlPr>
              </m:barPr>
              <m:e>
                <m:r>
                  <w:rPr>
                    <w:rFonts w:ascii="Cambria Math" w:hAnsi="Cambria Math"/>
                    <w:szCs w:val="20"/>
                  </w:rPr>
                  <m:t>k</m:t>
                </m:r>
              </m:e>
            </m:bar>
          </m:e>
          <m:sub>
            <m:r>
              <w:rPr>
                <w:rFonts w:ascii="Cambria Math" w:hAnsi="Cambria Math"/>
                <w:szCs w:val="20"/>
              </w:rPr>
              <m:t>s</m:t>
            </m:r>
          </m:sub>
        </m:sSub>
        <m:r>
          <w:rPr>
            <w:rFonts w:ascii="Cambria Math" w:hAnsi="Cambria Math"/>
            <w:szCs w:val="20"/>
          </w:rPr>
          <m:t xml:space="preserve"> and expiry tenor </m:t>
        </m:r>
        <m:sSub>
          <m:sSubPr>
            <m:ctrlPr>
              <w:rPr>
                <w:rFonts w:ascii="Cambria Math" w:hAnsi="Cambria Math"/>
                <w:i/>
                <w:szCs w:val="20"/>
              </w:rPr>
            </m:ctrlPr>
          </m:sSubPr>
          <m:e>
            <m:r>
              <w:rPr>
                <w:rFonts w:ascii="Cambria Math" w:hAnsi="Cambria Math"/>
                <w:szCs w:val="20"/>
              </w:rPr>
              <m:t>T</m:t>
            </m:r>
          </m:e>
          <m:sub>
            <m:r>
              <w:rPr>
                <w:rFonts w:ascii="Cambria Math" w:hAnsi="Cambria Math"/>
                <w:szCs w:val="20"/>
              </w:rPr>
              <m:t>j</m:t>
            </m:r>
          </m:sub>
        </m:sSub>
      </m:oMath>
      <w:r w:rsidR="00140B07">
        <w:rPr>
          <w:szCs w:val="20"/>
        </w:rPr>
        <w:t xml:space="preserve"> </w:t>
      </w:r>
    </w:p>
    <w:p w:rsidR="007E7478" w:rsidRDefault="00026F69" w:rsidP="007E7478">
      <w:pPr>
        <w:spacing w:after="120"/>
        <w:jc w:val="both"/>
        <w:rPr>
          <w:szCs w:val="20"/>
        </w:rPr>
      </w:pPr>
      <m:oMath>
        <m:sSub>
          <m:sSubPr>
            <m:ctrlPr>
              <w:rPr>
                <w:rFonts w:ascii="Cambria Math" w:hAnsi="Cambria Math"/>
                <w:i/>
                <w:szCs w:val="20"/>
              </w:rPr>
            </m:ctrlPr>
          </m:sSubPr>
          <m:e>
            <m:r>
              <w:rPr>
                <w:rFonts w:ascii="Cambria Math" w:hAnsi="Cambria Math"/>
                <w:szCs w:val="20"/>
              </w:rPr>
              <m:t>T</m:t>
            </m:r>
          </m:e>
          <m:sub>
            <m:r>
              <w:rPr>
                <w:rFonts w:ascii="Cambria Math" w:hAnsi="Cambria Math"/>
                <w:szCs w:val="20"/>
              </w:rPr>
              <m:t>1</m:t>
            </m:r>
          </m:sub>
        </m:sSub>
        <m:r>
          <w:rPr>
            <w:rFonts w:ascii="Cambria Math" w:hAnsi="Cambria Math"/>
            <w:szCs w:val="20"/>
          </w:rPr>
          <m:t>&lt;</m:t>
        </m:r>
        <m:sSub>
          <m:sSubPr>
            <m:ctrlPr>
              <w:rPr>
                <w:rFonts w:ascii="Cambria Math" w:hAnsi="Cambria Math"/>
                <w:i/>
                <w:szCs w:val="20"/>
              </w:rPr>
            </m:ctrlPr>
          </m:sSubPr>
          <m:e>
            <m:r>
              <w:rPr>
                <w:rFonts w:ascii="Cambria Math" w:hAnsi="Cambria Math"/>
                <w:szCs w:val="20"/>
              </w:rPr>
              <m:t>T</m:t>
            </m:r>
          </m:e>
          <m:sub>
            <m:r>
              <w:rPr>
                <w:rFonts w:ascii="Cambria Math" w:hAnsi="Cambria Math"/>
                <w:szCs w:val="20"/>
              </w:rPr>
              <m:t>n</m:t>
            </m:r>
          </m:sub>
        </m:sSub>
        <m:r>
          <w:rPr>
            <w:rFonts w:ascii="Cambria Math" w:hAnsi="Cambria Math"/>
            <w:szCs w:val="20"/>
          </w:rPr>
          <m:t xml:space="preserve"> &lt;</m:t>
        </m:r>
        <m:sSub>
          <m:sSubPr>
            <m:ctrlPr>
              <w:rPr>
                <w:rFonts w:ascii="Cambria Math" w:hAnsi="Cambria Math"/>
                <w:i/>
                <w:szCs w:val="20"/>
              </w:rPr>
            </m:ctrlPr>
          </m:sSubPr>
          <m:e>
            <m:r>
              <w:rPr>
                <w:rFonts w:ascii="Cambria Math" w:hAnsi="Cambria Math"/>
                <w:szCs w:val="20"/>
              </w:rPr>
              <m:t>T</m:t>
            </m:r>
          </m:e>
          <m:sub>
            <m:r>
              <w:rPr>
                <w:rFonts w:ascii="Cambria Math" w:hAnsi="Cambria Math"/>
                <w:szCs w:val="20"/>
              </w:rPr>
              <m:t>2</m:t>
            </m:r>
          </m:sub>
        </m:sSub>
        <m:r>
          <w:rPr>
            <w:rFonts w:ascii="Cambria Math" w:hAnsi="Cambria Math"/>
            <w:szCs w:val="20"/>
          </w:rPr>
          <m:t>, whe</m:t>
        </m:r>
        <m:r>
          <w:rPr>
            <w:rFonts w:ascii="Cambria Math" w:hAnsi="Cambria Math"/>
            <w:szCs w:val="20"/>
          </w:rPr>
          <m:t xml:space="preserve">re </m:t>
        </m:r>
        <m:sSub>
          <m:sSubPr>
            <m:ctrlPr>
              <w:rPr>
                <w:rFonts w:ascii="Cambria Math" w:hAnsi="Cambria Math"/>
                <w:i/>
                <w:szCs w:val="20"/>
              </w:rPr>
            </m:ctrlPr>
          </m:sSubPr>
          <m:e>
            <m:r>
              <w:rPr>
                <w:rFonts w:ascii="Cambria Math" w:hAnsi="Cambria Math"/>
                <w:szCs w:val="20"/>
              </w:rPr>
              <m:t>T</m:t>
            </m:r>
          </m:e>
          <m:sub>
            <m:r>
              <w:rPr>
                <w:rFonts w:ascii="Cambria Math" w:hAnsi="Cambria Math"/>
                <w:szCs w:val="20"/>
              </w:rPr>
              <m:t>1</m:t>
            </m:r>
          </m:sub>
        </m:sSub>
        <m:r>
          <w:rPr>
            <w:rFonts w:ascii="Cambria Math" w:hAnsi="Cambria Math"/>
            <w:szCs w:val="20"/>
          </w:rPr>
          <m:t xml:space="preserve"> and </m:t>
        </m:r>
        <m:sSub>
          <m:sSubPr>
            <m:ctrlPr>
              <w:rPr>
                <w:rFonts w:ascii="Cambria Math" w:hAnsi="Cambria Math"/>
                <w:i/>
                <w:szCs w:val="20"/>
              </w:rPr>
            </m:ctrlPr>
          </m:sSubPr>
          <m:e>
            <m:r>
              <w:rPr>
                <w:rFonts w:ascii="Cambria Math" w:hAnsi="Cambria Math"/>
                <w:szCs w:val="20"/>
              </w:rPr>
              <m:t>T</m:t>
            </m:r>
          </m:e>
          <m:sub>
            <m:r>
              <w:rPr>
                <w:rFonts w:ascii="Cambria Math" w:hAnsi="Cambria Math"/>
                <w:szCs w:val="20"/>
              </w:rPr>
              <m:t>2</m:t>
            </m:r>
          </m:sub>
        </m:sSub>
        <m:r>
          <w:rPr>
            <w:rFonts w:ascii="Cambria Math" w:hAnsi="Cambria Math"/>
            <w:szCs w:val="20"/>
          </w:rPr>
          <m:t xml:space="preserve"> represent adjacent expiry tenors expressed in years (from value date)</m:t>
        </m:r>
      </m:oMath>
      <w:r w:rsidR="007E7478">
        <w:rPr>
          <w:szCs w:val="20"/>
        </w:rPr>
        <w:t xml:space="preserve"> </w:t>
      </w:r>
    </w:p>
    <w:p w:rsidR="007E7478" w:rsidRDefault="007E7478" w:rsidP="002B43D3">
      <w:pPr>
        <w:spacing w:after="120"/>
        <w:jc w:val="both"/>
      </w:pPr>
    </w:p>
    <w:p w:rsidR="00140B07" w:rsidRDefault="00140B07" w:rsidP="00140B07">
      <w:pPr>
        <w:spacing w:after="120"/>
        <w:jc w:val="both"/>
        <w:rPr>
          <w:szCs w:val="20"/>
        </w:rPr>
      </w:pPr>
      <w:r w:rsidRPr="0059020A">
        <w:rPr>
          <w:szCs w:val="20"/>
        </w:rPr>
        <w:t xml:space="preserve">For example, consider the interpolation of a </w:t>
      </w:r>
      <w:r w:rsidR="0059020A" w:rsidRPr="0059020A">
        <w:rPr>
          <w:szCs w:val="20"/>
        </w:rPr>
        <w:t>40</w:t>
      </w:r>
      <w:r w:rsidRPr="0059020A">
        <w:rPr>
          <w:szCs w:val="20"/>
        </w:rPr>
        <w:t xml:space="preserve">-day ATM implied volatility level from the 22-day and </w:t>
      </w:r>
      <w:r w:rsidR="0059020A" w:rsidRPr="0059020A">
        <w:rPr>
          <w:szCs w:val="20"/>
        </w:rPr>
        <w:t>57</w:t>
      </w:r>
      <w:r w:rsidRPr="0059020A">
        <w:rPr>
          <w:szCs w:val="20"/>
        </w:rPr>
        <w:t xml:space="preserve">-day equivalents </w:t>
      </w:r>
      <w:r w:rsidR="0059020A">
        <w:rPr>
          <w:szCs w:val="20"/>
        </w:rPr>
        <w:t xml:space="preserve">– corresponding to  </w:t>
      </w:r>
      <m:oMath>
        <m:sSub>
          <m:sSubPr>
            <m:ctrlPr>
              <w:rPr>
                <w:rFonts w:ascii="Cambria Math" w:hAnsi="Cambria Math"/>
                <w:i/>
                <w:szCs w:val="20"/>
              </w:rPr>
            </m:ctrlPr>
          </m:sSubPr>
          <m:e>
            <m:bar>
              <m:barPr>
                <m:pos m:val="top"/>
                <m:ctrlPr>
                  <w:rPr>
                    <w:rFonts w:ascii="Cambria Math" w:hAnsi="Cambria Math"/>
                    <w:i/>
                    <w:szCs w:val="20"/>
                  </w:rPr>
                </m:ctrlPr>
              </m:barPr>
              <m:e>
                <m:r>
                  <w:rPr>
                    <w:rFonts w:ascii="Cambria Math" w:hAnsi="Cambria Math"/>
                    <w:szCs w:val="20"/>
                  </w:rPr>
                  <m:t>k</m:t>
                </m:r>
              </m:e>
            </m:bar>
          </m:e>
          <m:sub>
            <m:r>
              <w:rPr>
                <w:rFonts w:ascii="Cambria Math" w:hAnsi="Cambria Math"/>
                <w:szCs w:val="20"/>
              </w:rPr>
              <m:t>i</m:t>
            </m:r>
          </m:sub>
        </m:sSub>
        <m:r>
          <m:rPr>
            <m:sty m:val="p"/>
          </m:rPr>
          <w:rPr>
            <w:rFonts w:ascii="Cambria Math"/>
            <w:szCs w:val="20"/>
          </w:rPr>
          <m:t>=0</m:t>
        </m:r>
      </m:oMath>
      <w:r w:rsidR="003E7753">
        <w:rPr>
          <w:szCs w:val="20"/>
        </w:rPr>
        <w:t xml:space="preserve"> </w:t>
      </w:r>
      <w:r w:rsidR="000C4157" w:rsidRPr="003E7753">
        <w:rPr>
          <w:szCs w:val="20"/>
        </w:rPr>
        <w:t xml:space="preserve">where the option’s strike price and the price of </w:t>
      </w:r>
      <w:r w:rsidR="000C4157">
        <w:rPr>
          <w:szCs w:val="20"/>
        </w:rPr>
        <w:t xml:space="preserve">the underlying future are equal </w:t>
      </w:r>
      <w:r w:rsidR="0059020A">
        <w:rPr>
          <w:szCs w:val="20"/>
        </w:rPr>
        <w:t xml:space="preserve">– </w:t>
      </w:r>
      <w:r w:rsidRPr="0059020A">
        <w:rPr>
          <w:szCs w:val="20"/>
        </w:rPr>
        <w:t xml:space="preserve">in the example in section </w:t>
      </w:r>
      <w:r w:rsidR="00D716DE" w:rsidRPr="0059020A">
        <w:rPr>
          <w:szCs w:val="20"/>
        </w:rPr>
        <w:t>3.1</w:t>
      </w:r>
      <w:r w:rsidRPr="0059020A">
        <w:rPr>
          <w:szCs w:val="20"/>
        </w:rPr>
        <w:t>.1 above:</w:t>
      </w:r>
    </w:p>
    <w:p w:rsidR="00140B07" w:rsidRDefault="00140B07" w:rsidP="002B43D3">
      <w:pPr>
        <w:spacing w:after="120"/>
        <w:jc w:val="both"/>
      </w:pPr>
    </w:p>
    <w:p w:rsidR="00140B07" w:rsidRPr="0088316E" w:rsidRDefault="00026F69" w:rsidP="002B43D3">
      <w:pPr>
        <w:spacing w:after="120"/>
        <w:jc w:val="both"/>
        <w:rPr>
          <w:sz w:val="24"/>
        </w:rPr>
      </w:pPr>
      <m:oMath>
        <m:sSubSup>
          <m:sSubSupPr>
            <m:ctrlPr>
              <w:rPr>
                <w:rFonts w:ascii="Cambria Math" w:hAnsi="Cambria Math"/>
                <w:i/>
                <w:sz w:val="24"/>
              </w:rPr>
            </m:ctrlPr>
          </m:sSubSupPr>
          <m:e>
            <m:r>
              <w:rPr>
                <w:rFonts w:ascii="Cambria Math" w:hAnsi="Cambria Math"/>
                <w:sz w:val="24"/>
              </w:rPr>
              <m:t>σ</m:t>
            </m:r>
          </m:e>
          <m:sub>
            <m:r>
              <w:rPr>
                <w:rFonts w:ascii="Cambria Math" w:hAnsi="Cambria Math"/>
                <w:sz w:val="24"/>
              </w:rPr>
              <m:t xml:space="preserve">ATM,40 days </m:t>
            </m:r>
          </m:sub>
          <m:sup>
            <m:r>
              <w:rPr>
                <w:rFonts w:ascii="Cambria Math" w:hAnsi="Cambria Math"/>
                <w:sz w:val="24"/>
              </w:rPr>
              <m:t>2</m:t>
            </m:r>
          </m:sup>
        </m:sSubSup>
        <m:r>
          <w:rPr>
            <w:rFonts w:ascii="Cambria Math" w:hAnsi="Cambria Math"/>
            <w:sz w:val="24"/>
          </w:rPr>
          <m:t>∙</m:t>
        </m:r>
        <m:d>
          <m:dPr>
            <m:ctrlPr>
              <w:rPr>
                <w:rFonts w:ascii="Cambria Math" w:hAnsi="Cambria Math"/>
                <w:i/>
                <w:sz w:val="24"/>
              </w:rPr>
            </m:ctrlPr>
          </m:dPr>
          <m:e>
            <m:f>
              <m:fPr>
                <m:ctrlPr>
                  <w:rPr>
                    <w:rFonts w:ascii="Cambria Math" w:hAnsi="Cambria Math"/>
                    <w:i/>
                    <w:sz w:val="24"/>
                  </w:rPr>
                </m:ctrlPr>
              </m:fPr>
              <m:num>
                <m:r>
                  <w:rPr>
                    <w:rFonts w:ascii="Cambria Math" w:hAnsi="Cambria Math"/>
                    <w:sz w:val="24"/>
                  </w:rPr>
                  <m:t>40</m:t>
                </m:r>
              </m:num>
              <m:den>
                <m:r>
                  <w:rPr>
                    <w:rFonts w:ascii="Cambria Math" w:hAnsi="Cambria Math"/>
                    <w:sz w:val="24"/>
                  </w:rPr>
                  <m:t>365</m:t>
                </m:r>
              </m:den>
            </m:f>
          </m:e>
        </m:d>
        <m:r>
          <w:rPr>
            <w:rFonts w:ascii="Cambria Math" w:hAnsi="Cambria Math"/>
            <w:sz w:val="24"/>
          </w:rPr>
          <m:t>=</m:t>
        </m:r>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σ</m:t>
                </m:r>
              </m:e>
              <m:sub>
                <m:r>
                  <w:rPr>
                    <w:rFonts w:ascii="Cambria Math" w:hAnsi="Cambria Math"/>
                    <w:sz w:val="24"/>
                  </w:rPr>
                  <m:t xml:space="preserve">ATM,22 days </m:t>
                </m:r>
              </m:sub>
              <m:sup>
                <m:r>
                  <w:rPr>
                    <w:rFonts w:ascii="Cambria Math" w:hAnsi="Cambria Math"/>
                    <w:sz w:val="24"/>
                  </w:rPr>
                  <m:t>2</m:t>
                </m:r>
              </m:sup>
            </m:sSubSup>
            <m:r>
              <w:rPr>
                <w:rFonts w:ascii="Cambria Math" w:hAnsi="Cambria Math"/>
                <w:sz w:val="24"/>
              </w:rPr>
              <m:t>∙</m:t>
            </m:r>
            <m:d>
              <m:dPr>
                <m:ctrlPr>
                  <w:rPr>
                    <w:rFonts w:ascii="Cambria Math" w:hAnsi="Cambria Math"/>
                    <w:i/>
                    <w:sz w:val="24"/>
                  </w:rPr>
                </m:ctrlPr>
              </m:dPr>
              <m:e>
                <m:f>
                  <m:fPr>
                    <m:ctrlPr>
                      <w:rPr>
                        <w:rFonts w:ascii="Cambria Math" w:hAnsi="Cambria Math"/>
                        <w:i/>
                        <w:sz w:val="24"/>
                      </w:rPr>
                    </m:ctrlPr>
                  </m:fPr>
                  <m:num>
                    <m:r>
                      <w:rPr>
                        <w:rFonts w:ascii="Cambria Math" w:hAnsi="Cambria Math"/>
                        <w:sz w:val="24"/>
                      </w:rPr>
                      <m:t>22</m:t>
                    </m:r>
                  </m:num>
                  <m:den>
                    <m:r>
                      <w:rPr>
                        <w:rFonts w:ascii="Cambria Math" w:hAnsi="Cambria Math"/>
                        <w:sz w:val="24"/>
                      </w:rPr>
                      <m:t>365</m:t>
                    </m:r>
                  </m:den>
                </m:f>
              </m:e>
            </m:d>
          </m:e>
        </m:d>
        <m:r>
          <w:rPr>
            <w:rFonts w:ascii="Cambria Math" w:hAnsi="Cambria Math"/>
            <w:sz w:val="24"/>
          </w:rPr>
          <m:t>∙</m:t>
        </m:r>
        <m:d>
          <m:dPr>
            <m:begChr m:val="["/>
            <m:endChr m:val="]"/>
            <m:ctrlPr>
              <w:rPr>
                <w:rFonts w:ascii="Cambria Math" w:hAnsi="Cambria Math"/>
                <w:i/>
                <w:sz w:val="24"/>
              </w:rPr>
            </m:ctrlPr>
          </m:dPr>
          <m:e>
            <m:r>
              <w:rPr>
                <w:rFonts w:ascii="Cambria Math" w:hAnsi="Cambria Math"/>
                <w:sz w:val="24"/>
              </w:rPr>
              <m:t>1-</m:t>
            </m:r>
            <m:f>
              <m:fPr>
                <m:ctrlPr>
                  <w:rPr>
                    <w:rFonts w:ascii="Cambria Math" w:hAnsi="Cambria Math"/>
                    <w:i/>
                    <w:sz w:val="24"/>
                  </w:rPr>
                </m:ctrlPr>
              </m:fPr>
              <m:num>
                <m:d>
                  <m:dPr>
                    <m:ctrlPr>
                      <w:rPr>
                        <w:rFonts w:ascii="Cambria Math" w:hAnsi="Cambria Math"/>
                        <w:i/>
                        <w:sz w:val="24"/>
                      </w:rPr>
                    </m:ctrlPr>
                  </m:dPr>
                  <m:e>
                    <m:r>
                      <w:rPr>
                        <w:rFonts w:ascii="Cambria Math" w:hAnsi="Cambria Math"/>
                        <w:sz w:val="24"/>
                      </w:rPr>
                      <m:t>40-22</m:t>
                    </m:r>
                  </m:e>
                </m:d>
              </m:num>
              <m:den>
                <m:d>
                  <m:dPr>
                    <m:ctrlPr>
                      <w:rPr>
                        <w:rFonts w:ascii="Cambria Math" w:hAnsi="Cambria Math"/>
                        <w:i/>
                        <w:sz w:val="24"/>
                      </w:rPr>
                    </m:ctrlPr>
                  </m:dPr>
                  <m:e>
                    <m:r>
                      <w:rPr>
                        <w:rFonts w:ascii="Cambria Math" w:hAnsi="Cambria Math"/>
                        <w:sz w:val="24"/>
                      </w:rPr>
                      <m:t>57-22</m:t>
                    </m:r>
                  </m:e>
                </m:d>
              </m:den>
            </m:f>
          </m:e>
        </m:d>
        <m:r>
          <w:rPr>
            <w:rFonts w:ascii="Cambria Math" w:hAnsi="Cambria Math"/>
            <w:sz w:val="24"/>
          </w:rPr>
          <m:t>+</m:t>
        </m:r>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σ</m:t>
                </m:r>
              </m:e>
              <m:sub>
                <m:r>
                  <w:rPr>
                    <w:rFonts w:ascii="Cambria Math" w:hAnsi="Cambria Math"/>
                    <w:sz w:val="24"/>
                  </w:rPr>
                  <m:t xml:space="preserve">ATM,57 days </m:t>
                </m:r>
              </m:sub>
              <m:sup>
                <m:r>
                  <w:rPr>
                    <w:rFonts w:ascii="Cambria Math" w:hAnsi="Cambria Math"/>
                    <w:sz w:val="24"/>
                  </w:rPr>
                  <m:t>2</m:t>
                </m:r>
              </m:sup>
            </m:sSubSup>
            <m:r>
              <w:rPr>
                <w:rFonts w:ascii="Cambria Math" w:hAnsi="Cambria Math"/>
                <w:sz w:val="24"/>
              </w:rPr>
              <m:t>∙</m:t>
            </m:r>
            <m:d>
              <m:dPr>
                <m:ctrlPr>
                  <w:rPr>
                    <w:rFonts w:ascii="Cambria Math" w:hAnsi="Cambria Math"/>
                    <w:i/>
                    <w:sz w:val="24"/>
                  </w:rPr>
                </m:ctrlPr>
              </m:dPr>
              <m:e>
                <m:f>
                  <m:fPr>
                    <m:ctrlPr>
                      <w:rPr>
                        <w:rFonts w:ascii="Cambria Math" w:hAnsi="Cambria Math"/>
                        <w:i/>
                        <w:sz w:val="24"/>
                      </w:rPr>
                    </m:ctrlPr>
                  </m:fPr>
                  <m:num>
                    <m:r>
                      <w:rPr>
                        <w:rFonts w:ascii="Cambria Math" w:hAnsi="Cambria Math"/>
                        <w:sz w:val="24"/>
                      </w:rPr>
                      <m:t>57</m:t>
                    </m:r>
                  </m:num>
                  <m:den>
                    <m:r>
                      <w:rPr>
                        <w:rFonts w:ascii="Cambria Math" w:hAnsi="Cambria Math"/>
                        <w:sz w:val="24"/>
                      </w:rPr>
                      <m:t>365</m:t>
                    </m:r>
                  </m:den>
                </m:f>
              </m:e>
            </m:d>
          </m:e>
        </m:d>
        <m:r>
          <w:rPr>
            <w:rFonts w:ascii="Cambria Math" w:hAnsi="Cambria Math"/>
            <w:sz w:val="24"/>
          </w:rPr>
          <m:t>∙</m:t>
        </m:r>
        <m:f>
          <m:fPr>
            <m:ctrlPr>
              <w:rPr>
                <w:rFonts w:ascii="Cambria Math" w:hAnsi="Cambria Math"/>
                <w:i/>
                <w:sz w:val="24"/>
              </w:rPr>
            </m:ctrlPr>
          </m:fPr>
          <m:num>
            <m:d>
              <m:dPr>
                <m:ctrlPr>
                  <w:rPr>
                    <w:rFonts w:ascii="Cambria Math" w:hAnsi="Cambria Math"/>
                    <w:i/>
                    <w:sz w:val="24"/>
                  </w:rPr>
                </m:ctrlPr>
              </m:dPr>
              <m:e>
                <m:r>
                  <w:rPr>
                    <w:rFonts w:ascii="Cambria Math" w:hAnsi="Cambria Math"/>
                    <w:sz w:val="24"/>
                  </w:rPr>
                  <m:t>40-22</m:t>
                </m:r>
              </m:e>
            </m:d>
          </m:num>
          <m:den>
            <m:d>
              <m:dPr>
                <m:ctrlPr>
                  <w:rPr>
                    <w:rFonts w:ascii="Cambria Math" w:hAnsi="Cambria Math"/>
                    <w:i/>
                    <w:sz w:val="24"/>
                  </w:rPr>
                </m:ctrlPr>
              </m:dPr>
              <m:e>
                <m:r>
                  <w:rPr>
                    <w:rFonts w:ascii="Cambria Math" w:hAnsi="Cambria Math"/>
                    <w:sz w:val="24"/>
                  </w:rPr>
                  <m:t>57-22</m:t>
                </m:r>
              </m:e>
            </m:d>
          </m:den>
        </m:f>
      </m:oMath>
      <w:r w:rsidR="00B65FBD" w:rsidRPr="0088316E">
        <w:rPr>
          <w:sz w:val="24"/>
        </w:rPr>
        <w:t xml:space="preserve"> </w:t>
      </w:r>
    </w:p>
    <w:p w:rsidR="00140B07" w:rsidRDefault="0088316E" w:rsidP="0088316E">
      <w:pPr>
        <w:spacing w:after="120"/>
        <w:jc w:val="both"/>
        <w:rPr>
          <w:sz w:val="24"/>
        </w:rPr>
      </w:pPr>
      <m:oMath>
        <m:r>
          <w:rPr>
            <w:rFonts w:ascii="Cambria Math" w:hAnsi="Cambria Math"/>
            <w:sz w:val="24"/>
          </w:rPr>
          <m:t>⇒</m:t>
        </m:r>
        <m:sSubSup>
          <m:sSubSupPr>
            <m:ctrlPr>
              <w:rPr>
                <w:rFonts w:ascii="Cambria Math" w:hAnsi="Cambria Math"/>
                <w:i/>
                <w:sz w:val="24"/>
              </w:rPr>
            </m:ctrlPr>
          </m:sSubSupPr>
          <m:e>
            <m:r>
              <w:rPr>
                <w:rFonts w:ascii="Cambria Math" w:hAnsi="Cambria Math"/>
                <w:sz w:val="24"/>
              </w:rPr>
              <m:t>σ</m:t>
            </m:r>
          </m:e>
          <m:sub>
            <m:r>
              <w:rPr>
                <w:rFonts w:ascii="Cambria Math" w:hAnsi="Cambria Math"/>
                <w:sz w:val="24"/>
              </w:rPr>
              <m:t xml:space="preserve">ATM,40 days </m:t>
            </m:r>
          </m:sub>
          <m:sup>
            <m:r>
              <w:rPr>
                <w:rFonts w:ascii="Cambria Math" w:hAnsi="Cambria Math"/>
                <w:sz w:val="24"/>
              </w:rPr>
              <m:t>2</m:t>
            </m:r>
          </m:sup>
        </m:sSubSup>
        <m:r>
          <w:rPr>
            <w:rFonts w:ascii="Cambria Math" w:hAnsi="Cambria Math"/>
            <w:sz w:val="24"/>
          </w:rPr>
          <m:t>∙</m:t>
        </m:r>
        <m:d>
          <m:dPr>
            <m:ctrlPr>
              <w:rPr>
                <w:rFonts w:ascii="Cambria Math" w:hAnsi="Cambria Math"/>
                <w:i/>
                <w:sz w:val="24"/>
              </w:rPr>
            </m:ctrlPr>
          </m:dPr>
          <m:e>
            <m:f>
              <m:fPr>
                <m:ctrlPr>
                  <w:rPr>
                    <w:rFonts w:ascii="Cambria Math" w:hAnsi="Cambria Math"/>
                    <w:i/>
                    <w:sz w:val="24"/>
                  </w:rPr>
                </m:ctrlPr>
              </m:fPr>
              <m:num>
                <m:r>
                  <w:rPr>
                    <w:rFonts w:ascii="Cambria Math" w:hAnsi="Cambria Math"/>
                    <w:sz w:val="24"/>
                  </w:rPr>
                  <m:t>40</m:t>
                </m:r>
              </m:num>
              <m:den>
                <m:r>
                  <w:rPr>
                    <w:rFonts w:ascii="Cambria Math" w:hAnsi="Cambria Math"/>
                    <w:sz w:val="24"/>
                  </w:rPr>
                  <m:t>365</m:t>
                </m:r>
              </m:den>
            </m:f>
          </m:e>
        </m:d>
        <m:r>
          <w:rPr>
            <w:rFonts w:ascii="Cambria Math" w:hAnsi="Cambria Math"/>
            <w:sz w:val="24"/>
          </w:rPr>
          <m:t>=</m:t>
        </m:r>
        <m:d>
          <m:dPr>
            <m:begChr m:val="["/>
            <m:endChr m:val="]"/>
            <m:ctrlPr>
              <w:rPr>
                <w:rFonts w:ascii="Cambria Math" w:hAnsi="Cambria Math"/>
                <w:i/>
                <w:sz w:val="24"/>
              </w:rPr>
            </m:ctrlPr>
          </m:dPr>
          <m:e>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0.637017</m:t>
                    </m:r>
                  </m:e>
                </m:d>
              </m:e>
              <m:sup>
                <m:r>
                  <w:rPr>
                    <w:rFonts w:ascii="Cambria Math" w:hAnsi="Cambria Math"/>
                    <w:sz w:val="24"/>
                  </w:rPr>
                  <m:t>2</m:t>
                </m:r>
              </m:sup>
            </m:sSup>
            <m:r>
              <w:rPr>
                <w:rFonts w:ascii="Cambria Math" w:hAnsi="Cambria Math"/>
                <w:sz w:val="24"/>
              </w:rPr>
              <m:t>∙</m:t>
            </m:r>
            <m:d>
              <m:dPr>
                <m:ctrlPr>
                  <w:rPr>
                    <w:rFonts w:ascii="Cambria Math" w:hAnsi="Cambria Math"/>
                    <w:i/>
                    <w:sz w:val="24"/>
                  </w:rPr>
                </m:ctrlPr>
              </m:dPr>
              <m:e>
                <m:f>
                  <m:fPr>
                    <m:ctrlPr>
                      <w:rPr>
                        <w:rFonts w:ascii="Cambria Math" w:hAnsi="Cambria Math"/>
                        <w:i/>
                        <w:sz w:val="24"/>
                      </w:rPr>
                    </m:ctrlPr>
                  </m:fPr>
                  <m:num>
                    <m:r>
                      <w:rPr>
                        <w:rFonts w:ascii="Cambria Math" w:hAnsi="Cambria Math"/>
                        <w:sz w:val="24"/>
                      </w:rPr>
                      <m:t>22</m:t>
                    </m:r>
                  </m:num>
                  <m:den>
                    <m:r>
                      <w:rPr>
                        <w:rFonts w:ascii="Cambria Math" w:hAnsi="Cambria Math"/>
                        <w:sz w:val="24"/>
                      </w:rPr>
                      <m:t>365</m:t>
                    </m:r>
                  </m:den>
                </m:f>
              </m:e>
            </m:d>
          </m:e>
        </m:d>
        <m:r>
          <w:rPr>
            <w:rFonts w:ascii="Cambria Math" w:hAnsi="Cambria Math"/>
            <w:sz w:val="24"/>
          </w:rPr>
          <m:t>∙</m:t>
        </m:r>
        <m:d>
          <m:dPr>
            <m:begChr m:val="["/>
            <m:endChr m:val="]"/>
            <m:ctrlPr>
              <w:rPr>
                <w:rFonts w:ascii="Cambria Math" w:hAnsi="Cambria Math"/>
                <w:i/>
                <w:sz w:val="24"/>
              </w:rPr>
            </m:ctrlPr>
          </m:dPr>
          <m:e>
            <m:r>
              <w:rPr>
                <w:rFonts w:ascii="Cambria Math" w:hAnsi="Cambria Math"/>
                <w:sz w:val="24"/>
              </w:rPr>
              <m:t>1-</m:t>
            </m:r>
            <m:f>
              <m:fPr>
                <m:ctrlPr>
                  <w:rPr>
                    <w:rFonts w:ascii="Cambria Math" w:hAnsi="Cambria Math"/>
                    <w:i/>
                    <w:sz w:val="24"/>
                  </w:rPr>
                </m:ctrlPr>
              </m:fPr>
              <m:num>
                <m:r>
                  <w:rPr>
                    <w:rFonts w:ascii="Cambria Math" w:hAnsi="Cambria Math"/>
                    <w:sz w:val="24"/>
                  </w:rPr>
                  <m:t>18</m:t>
                </m:r>
              </m:num>
              <m:den>
                <m:r>
                  <w:rPr>
                    <w:rFonts w:ascii="Cambria Math" w:hAnsi="Cambria Math"/>
                    <w:sz w:val="24"/>
                  </w:rPr>
                  <m:t>35</m:t>
                </m:r>
              </m:den>
            </m:f>
          </m:e>
        </m:d>
        <m:r>
          <w:rPr>
            <w:rFonts w:ascii="Cambria Math" w:hAnsi="Cambria Math"/>
            <w:sz w:val="24"/>
          </w:rPr>
          <m:t>+</m:t>
        </m:r>
        <m:d>
          <m:dPr>
            <m:begChr m:val="["/>
            <m:endChr m:val="]"/>
            <m:ctrlPr>
              <w:rPr>
                <w:rFonts w:ascii="Cambria Math" w:hAnsi="Cambria Math"/>
                <w:i/>
                <w:sz w:val="24"/>
              </w:rPr>
            </m:ctrlPr>
          </m:dPr>
          <m:e>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0.663821</m:t>
                    </m:r>
                  </m:e>
                </m:d>
              </m:e>
              <m:sup>
                <m:r>
                  <w:rPr>
                    <w:rFonts w:ascii="Cambria Math" w:hAnsi="Cambria Math"/>
                    <w:sz w:val="24"/>
                  </w:rPr>
                  <m:t>2</m:t>
                </m:r>
              </m:sup>
            </m:sSup>
            <m:r>
              <w:rPr>
                <w:rFonts w:ascii="Cambria Math" w:hAnsi="Cambria Math"/>
                <w:sz w:val="24"/>
              </w:rPr>
              <m:t>∙</m:t>
            </m:r>
            <m:d>
              <m:dPr>
                <m:ctrlPr>
                  <w:rPr>
                    <w:rFonts w:ascii="Cambria Math" w:hAnsi="Cambria Math"/>
                    <w:i/>
                    <w:sz w:val="24"/>
                  </w:rPr>
                </m:ctrlPr>
              </m:dPr>
              <m:e>
                <m:f>
                  <m:fPr>
                    <m:ctrlPr>
                      <w:rPr>
                        <w:rFonts w:ascii="Cambria Math" w:hAnsi="Cambria Math"/>
                        <w:i/>
                        <w:sz w:val="24"/>
                      </w:rPr>
                    </m:ctrlPr>
                  </m:fPr>
                  <m:num>
                    <m:r>
                      <w:rPr>
                        <w:rFonts w:ascii="Cambria Math" w:hAnsi="Cambria Math"/>
                        <w:sz w:val="24"/>
                      </w:rPr>
                      <m:t>57</m:t>
                    </m:r>
                  </m:num>
                  <m:den>
                    <m:r>
                      <w:rPr>
                        <w:rFonts w:ascii="Cambria Math" w:hAnsi="Cambria Math"/>
                        <w:sz w:val="24"/>
                      </w:rPr>
                      <m:t>365</m:t>
                    </m:r>
                  </m:den>
                </m:f>
              </m:e>
            </m:d>
          </m:e>
        </m:d>
        <m:r>
          <w:rPr>
            <w:rFonts w:ascii="Cambria Math" w:hAnsi="Cambria Math"/>
            <w:sz w:val="24"/>
          </w:rPr>
          <m:t>∙</m:t>
        </m:r>
        <m:f>
          <m:fPr>
            <m:ctrlPr>
              <w:rPr>
                <w:rFonts w:ascii="Cambria Math" w:hAnsi="Cambria Math"/>
                <w:i/>
                <w:sz w:val="24"/>
              </w:rPr>
            </m:ctrlPr>
          </m:fPr>
          <m:num>
            <m:r>
              <w:rPr>
                <w:rFonts w:ascii="Cambria Math" w:hAnsi="Cambria Math"/>
                <w:sz w:val="24"/>
              </w:rPr>
              <m:t>18</m:t>
            </m:r>
          </m:num>
          <m:den>
            <m:r>
              <w:rPr>
                <w:rFonts w:ascii="Cambria Math" w:hAnsi="Cambria Math"/>
                <w:sz w:val="24"/>
              </w:rPr>
              <m:t>35</m:t>
            </m:r>
          </m:den>
        </m:f>
      </m:oMath>
      <w:r>
        <w:rPr>
          <w:sz w:val="24"/>
        </w:rPr>
        <w:t xml:space="preserve"> </w:t>
      </w:r>
    </w:p>
    <w:p w:rsidR="0088316E" w:rsidRDefault="0088316E" w:rsidP="0088316E">
      <w:pPr>
        <w:spacing w:after="120"/>
        <w:jc w:val="both"/>
        <w:rPr>
          <w:sz w:val="24"/>
        </w:rPr>
      </w:pPr>
      <m:oMath>
        <m:r>
          <w:rPr>
            <w:rFonts w:ascii="Cambria Math" w:hAnsi="Cambria Math"/>
            <w:sz w:val="24"/>
          </w:rPr>
          <m:t>⇒</m:t>
        </m:r>
        <m:sSub>
          <m:sSubPr>
            <m:ctrlPr>
              <w:rPr>
                <w:rFonts w:ascii="Cambria Math" w:hAnsi="Cambria Math"/>
                <w:i/>
                <w:szCs w:val="20"/>
              </w:rPr>
            </m:ctrlPr>
          </m:sSubPr>
          <m:e>
            <m:r>
              <w:rPr>
                <w:rFonts w:ascii="Cambria Math" w:hAnsi="Cambria Math"/>
                <w:sz w:val="24"/>
              </w:rPr>
              <m:t>σ</m:t>
            </m:r>
          </m:e>
          <m:sub>
            <m:r>
              <w:rPr>
                <w:rFonts w:ascii="Cambria Math" w:hAnsi="Cambria Math"/>
                <w:sz w:val="24"/>
              </w:rPr>
              <m:t>ATM,40 days</m:t>
            </m:r>
          </m:sub>
        </m:sSub>
        <m:r>
          <w:rPr>
            <w:rFonts w:ascii="Cambria Math" w:hAnsi="Cambria Math"/>
            <w:sz w:val="24"/>
          </w:rPr>
          <m:t>=</m:t>
        </m:r>
        <m:rad>
          <m:radPr>
            <m:degHide m:val="on"/>
            <m:ctrlPr>
              <w:rPr>
                <w:rFonts w:ascii="Cambria Math" w:hAnsi="Cambria Math"/>
                <w:i/>
                <w:sz w:val="24"/>
              </w:rPr>
            </m:ctrlPr>
          </m:radPr>
          <m:deg/>
          <m:e>
            <m:f>
              <m:fPr>
                <m:type m:val="lin"/>
                <m:ctrlPr>
                  <w:rPr>
                    <w:rFonts w:ascii="Cambria Math" w:hAnsi="Cambria Math"/>
                    <w:i/>
                    <w:sz w:val="24"/>
                  </w:rPr>
                </m:ctrlPr>
              </m:fPr>
              <m:num>
                <m:d>
                  <m:dPr>
                    <m:begChr m:val="{"/>
                    <m:endChr m:val="}"/>
                    <m:ctrlPr>
                      <w:rPr>
                        <w:rFonts w:ascii="Cambria Math" w:hAnsi="Cambria Math"/>
                        <w:i/>
                        <w:sz w:val="24"/>
                      </w:rPr>
                    </m:ctrlPr>
                  </m:dPr>
                  <m:e>
                    <m:d>
                      <m:dPr>
                        <m:begChr m:val="["/>
                        <m:endChr m:val="]"/>
                        <m:ctrlPr>
                          <w:rPr>
                            <w:rFonts w:ascii="Cambria Math" w:hAnsi="Cambria Math"/>
                            <w:i/>
                            <w:sz w:val="24"/>
                          </w:rPr>
                        </m:ctrlPr>
                      </m:dPr>
                      <m:e>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0.637017</m:t>
                                </m:r>
                              </m:e>
                            </m:d>
                          </m:e>
                          <m:sup>
                            <m:r>
                              <w:rPr>
                                <w:rFonts w:ascii="Cambria Math" w:hAnsi="Cambria Math"/>
                                <w:sz w:val="24"/>
                              </w:rPr>
                              <m:t>2</m:t>
                            </m:r>
                          </m:sup>
                        </m:sSup>
                        <m:r>
                          <w:rPr>
                            <w:rFonts w:ascii="Cambria Math" w:hAnsi="Cambria Math"/>
                            <w:sz w:val="24"/>
                          </w:rPr>
                          <m:t>∙22</m:t>
                        </m:r>
                      </m:e>
                    </m:d>
                    <m:r>
                      <w:rPr>
                        <w:rFonts w:ascii="Cambria Math" w:hAnsi="Cambria Math"/>
                        <w:sz w:val="24"/>
                      </w:rPr>
                      <m:t>∙</m:t>
                    </m:r>
                    <m:f>
                      <m:fPr>
                        <m:ctrlPr>
                          <w:rPr>
                            <w:rFonts w:ascii="Cambria Math" w:hAnsi="Cambria Math"/>
                            <w:i/>
                            <w:sz w:val="24"/>
                          </w:rPr>
                        </m:ctrlPr>
                      </m:fPr>
                      <m:num>
                        <m:r>
                          <w:rPr>
                            <w:rFonts w:ascii="Cambria Math" w:hAnsi="Cambria Math"/>
                            <w:sz w:val="24"/>
                          </w:rPr>
                          <m:t>17</m:t>
                        </m:r>
                      </m:num>
                      <m:den>
                        <m:r>
                          <w:rPr>
                            <w:rFonts w:ascii="Cambria Math" w:hAnsi="Cambria Math"/>
                            <w:sz w:val="24"/>
                          </w:rPr>
                          <m:t>35</m:t>
                        </m:r>
                      </m:den>
                    </m:f>
                    <m:r>
                      <w:rPr>
                        <w:rFonts w:ascii="Cambria Math" w:hAnsi="Cambria Math"/>
                        <w:sz w:val="24"/>
                      </w:rPr>
                      <m:t>+</m:t>
                    </m:r>
                    <m:d>
                      <m:dPr>
                        <m:begChr m:val="["/>
                        <m:endChr m:val="]"/>
                        <m:ctrlPr>
                          <w:rPr>
                            <w:rFonts w:ascii="Cambria Math" w:hAnsi="Cambria Math"/>
                            <w:i/>
                            <w:sz w:val="24"/>
                          </w:rPr>
                        </m:ctrlPr>
                      </m:dPr>
                      <m:e>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0.663821</m:t>
                                </m:r>
                              </m:e>
                            </m:d>
                          </m:e>
                          <m:sup>
                            <m:r>
                              <w:rPr>
                                <w:rFonts w:ascii="Cambria Math" w:hAnsi="Cambria Math"/>
                                <w:sz w:val="24"/>
                              </w:rPr>
                              <m:t>2</m:t>
                            </m:r>
                          </m:sup>
                        </m:sSup>
                        <m:r>
                          <w:rPr>
                            <w:rFonts w:ascii="Cambria Math" w:hAnsi="Cambria Math"/>
                            <w:sz w:val="24"/>
                          </w:rPr>
                          <m:t>∙57</m:t>
                        </m:r>
                      </m:e>
                    </m:d>
                    <m:r>
                      <w:rPr>
                        <w:rFonts w:ascii="Cambria Math" w:hAnsi="Cambria Math"/>
                        <w:sz w:val="24"/>
                      </w:rPr>
                      <m:t>∙</m:t>
                    </m:r>
                    <m:f>
                      <m:fPr>
                        <m:ctrlPr>
                          <w:rPr>
                            <w:rFonts w:ascii="Cambria Math" w:hAnsi="Cambria Math"/>
                            <w:i/>
                            <w:sz w:val="24"/>
                          </w:rPr>
                        </m:ctrlPr>
                      </m:fPr>
                      <m:num>
                        <m:r>
                          <w:rPr>
                            <w:rFonts w:ascii="Cambria Math" w:hAnsi="Cambria Math"/>
                            <w:sz w:val="24"/>
                          </w:rPr>
                          <m:t>18</m:t>
                        </m:r>
                      </m:num>
                      <m:den>
                        <m:r>
                          <w:rPr>
                            <w:rFonts w:ascii="Cambria Math" w:hAnsi="Cambria Math"/>
                            <w:sz w:val="24"/>
                          </w:rPr>
                          <m:t>35</m:t>
                        </m:r>
                      </m:den>
                    </m:f>
                  </m:e>
                </m:d>
                <m:r>
                  <m:rPr>
                    <m:sty m:val="p"/>
                  </m:rPr>
                  <w:rPr>
                    <w:rFonts w:ascii="Cambria Math" w:hAnsi="Cambria Math"/>
                    <w:sz w:val="24"/>
                  </w:rPr>
                  <m:t xml:space="preserve"> </m:t>
                </m:r>
              </m:num>
              <m:den>
                <m:r>
                  <w:rPr>
                    <w:rFonts w:ascii="Cambria Math" w:hAnsi="Cambria Math"/>
                    <w:sz w:val="24"/>
                  </w:rPr>
                  <m:t>40</m:t>
                </m:r>
              </m:den>
            </m:f>
          </m:e>
        </m:rad>
      </m:oMath>
      <w:r>
        <w:rPr>
          <w:sz w:val="24"/>
        </w:rPr>
        <w:t xml:space="preserve"> </w:t>
      </w:r>
    </w:p>
    <w:p w:rsidR="0088316E" w:rsidRDefault="0088316E" w:rsidP="0088316E">
      <w:pPr>
        <w:spacing w:after="120"/>
        <w:jc w:val="both"/>
        <w:rPr>
          <w:sz w:val="24"/>
        </w:rPr>
      </w:pPr>
      <m:oMath>
        <m:r>
          <w:rPr>
            <w:rFonts w:ascii="Cambria Math" w:hAnsi="Cambria Math"/>
            <w:sz w:val="24"/>
          </w:rPr>
          <m:t>⇒</m:t>
        </m:r>
        <m:sSub>
          <m:sSubPr>
            <m:ctrlPr>
              <w:rPr>
                <w:rFonts w:ascii="Cambria Math" w:hAnsi="Cambria Math"/>
                <w:i/>
                <w:szCs w:val="20"/>
              </w:rPr>
            </m:ctrlPr>
          </m:sSubPr>
          <m:e>
            <m:r>
              <w:rPr>
                <w:rFonts w:ascii="Cambria Math" w:hAnsi="Cambria Math"/>
                <w:sz w:val="24"/>
              </w:rPr>
              <m:t>σ</m:t>
            </m:r>
          </m:e>
          <m:sub>
            <m:r>
              <w:rPr>
                <w:rFonts w:ascii="Cambria Math" w:hAnsi="Cambria Math"/>
                <w:sz w:val="24"/>
              </w:rPr>
              <m:t>ATM,40 days</m:t>
            </m:r>
          </m:sub>
        </m:sSub>
        <m:r>
          <w:rPr>
            <w:rFonts w:ascii="Cambria Math" w:hAnsi="Cambria Math"/>
            <w:sz w:val="24"/>
          </w:rPr>
          <m:t>=0.656767595 %</m:t>
        </m:r>
      </m:oMath>
      <w:r>
        <w:rPr>
          <w:sz w:val="24"/>
        </w:rPr>
        <w:t xml:space="preserve"> </w:t>
      </w:r>
    </w:p>
    <w:p w:rsidR="0088316E" w:rsidRDefault="0088316E" w:rsidP="0088316E">
      <w:pPr>
        <w:spacing w:after="120"/>
        <w:jc w:val="both"/>
        <w:rPr>
          <w:sz w:val="24"/>
        </w:rPr>
      </w:pPr>
    </w:p>
    <w:p w:rsidR="00C52F8F" w:rsidRDefault="00A65442" w:rsidP="00C52F8F">
      <w:pPr>
        <w:spacing w:after="120"/>
        <w:jc w:val="both"/>
      </w:pPr>
      <w:r>
        <w:t xml:space="preserve">As far as extrapolation is concerned, </w:t>
      </w:r>
      <w:r w:rsidR="00755D2E">
        <w:t xml:space="preserve">the use of total variance as the </w:t>
      </w:r>
      <w:r w:rsidR="00C52F8F">
        <w:t xml:space="preserve">underlying variable often results in negative values when the standard expiry tenor being fitted is </w:t>
      </w:r>
      <w:r w:rsidR="00C52F8F" w:rsidRPr="006D1354">
        <w:rPr>
          <w:b/>
          <w:i/>
        </w:rPr>
        <w:t>below</w:t>
      </w:r>
      <w:r w:rsidR="00C52F8F">
        <w:t xml:space="preserve"> the </w:t>
      </w:r>
      <w:r w:rsidR="006D1354">
        <w:t>shortest-dated</w:t>
      </w:r>
      <w:r w:rsidR="00C52F8F">
        <w:t xml:space="preserve"> equivalent point on the intermediate implied volatility surface. The same effect manifests itself when using </w:t>
      </w:r>
      <w:r w:rsidR="00672E92">
        <w:t xml:space="preserve">variance </w:t>
      </w:r>
      <w:r w:rsidR="00672E92">
        <w:rPr>
          <w:szCs w:val="20"/>
        </w:rPr>
        <w:t>(</w:t>
      </w:r>
      <m:oMath>
        <m:sSup>
          <m:sSupPr>
            <m:ctrlPr>
              <w:rPr>
                <w:rFonts w:ascii="Cambria Math" w:hAnsi="Cambria Math"/>
                <w:i/>
                <w:szCs w:val="20"/>
              </w:rPr>
            </m:ctrlPr>
          </m:sSupPr>
          <m:e>
            <m:r>
              <w:rPr>
                <w:rFonts w:ascii="Cambria Math" w:hAnsi="Cambria Math"/>
                <w:szCs w:val="20"/>
              </w:rPr>
              <m:t>σ</m:t>
            </m:r>
          </m:e>
          <m:sup>
            <m:r>
              <w:rPr>
                <w:rFonts w:ascii="Cambria Math" w:hAnsi="Cambria Math"/>
                <w:szCs w:val="20"/>
              </w:rPr>
              <m:t>2</m:t>
            </m:r>
          </m:sup>
        </m:sSup>
      </m:oMath>
      <w:r w:rsidR="00C52F8F">
        <w:t>)</w:t>
      </w:r>
      <w:r w:rsidR="00672E92">
        <w:t xml:space="preserve"> instead, albeit to a lesser extent.</w:t>
      </w:r>
    </w:p>
    <w:p w:rsidR="00636AA7" w:rsidRDefault="00672E92" w:rsidP="006D1354">
      <w:pPr>
        <w:spacing w:after="120"/>
        <w:jc w:val="both"/>
      </w:pPr>
      <w:r>
        <w:t>Pursuant to the above,</w:t>
      </w:r>
      <w:r w:rsidR="00636AA7">
        <w:t xml:space="preserve"> extrapolation is performed as follows:</w:t>
      </w:r>
    </w:p>
    <w:p w:rsidR="00636AA7" w:rsidRDefault="00636AA7" w:rsidP="006D1354">
      <w:pPr>
        <w:pStyle w:val="Bullet1"/>
        <w:spacing w:after="120"/>
        <w:jc w:val="both"/>
      </w:pPr>
      <w:r>
        <w:rPr>
          <w:b/>
          <w:i/>
        </w:rPr>
        <w:lastRenderedPageBreak/>
        <w:t xml:space="preserve">Flat </w:t>
      </w:r>
      <w:r w:rsidRPr="006D1354">
        <w:rPr>
          <w:b/>
          <w:i/>
        </w:rPr>
        <w:t>extrapolation of implied volatility</w:t>
      </w:r>
      <w:r>
        <w:t xml:space="preserve"> below the shortest-dated expiry tenor associated with each intermediate (implied volatility) surface; and</w:t>
      </w:r>
    </w:p>
    <w:p w:rsidR="00636AA7" w:rsidRDefault="00636AA7" w:rsidP="006D1354">
      <w:pPr>
        <w:pStyle w:val="Bullet1"/>
        <w:spacing w:after="120"/>
        <w:jc w:val="both"/>
      </w:pPr>
      <w:r w:rsidRPr="00636AA7">
        <w:rPr>
          <w:b/>
          <w:i/>
        </w:rPr>
        <w:t>Flat extrapolation of implied volatility</w:t>
      </w:r>
      <w:r>
        <w:t xml:space="preserve"> above the longest-dated expiry tenor associated with each intermediate (implied volatility) surface.</w:t>
      </w:r>
    </w:p>
    <w:p w:rsidR="00416EF5" w:rsidRDefault="00416EF5" w:rsidP="00416EF5">
      <w:pPr>
        <w:pStyle w:val="Heading2"/>
        <w:numPr>
          <w:ilvl w:val="0"/>
          <w:numId w:val="0"/>
        </w:numPr>
        <w:spacing w:before="0"/>
        <w:jc w:val="both"/>
      </w:pPr>
    </w:p>
    <w:p w:rsidR="00A22125" w:rsidRDefault="00B24704" w:rsidP="00A22125">
      <w:pPr>
        <w:pStyle w:val="Heading2"/>
        <w:spacing w:before="0"/>
        <w:jc w:val="both"/>
      </w:pPr>
      <w:bookmarkStart w:id="48" w:name="_Toc433104557"/>
      <w:r>
        <w:t xml:space="preserve">Option </w:t>
      </w:r>
      <w:r w:rsidR="00A22125">
        <w:t>Pricing - Implied Volatility Interpolation</w:t>
      </w:r>
      <w:bookmarkEnd w:id="48"/>
    </w:p>
    <w:p w:rsidR="000D5E57" w:rsidRDefault="000D5E57" w:rsidP="00B24704">
      <w:pPr>
        <w:tabs>
          <w:tab w:val="left" w:pos="2595"/>
        </w:tabs>
        <w:jc w:val="both"/>
      </w:pPr>
      <w:r>
        <w:t xml:space="preserve">In order to price a particular option (i.e. in accordance with the relevant pricing function, as detailed in sections </w:t>
      </w:r>
      <w:r w:rsidR="00EF537A">
        <w:t>2</w:t>
      </w:r>
      <w:r>
        <w:t xml:space="preserve">.3 – </w:t>
      </w:r>
      <w:r w:rsidR="00EF537A">
        <w:t>2</w:t>
      </w:r>
      <w:r>
        <w:t>.4 above), it is necessary to infer an appropriate implied volatility level</w:t>
      </w:r>
      <w:r w:rsidR="005625F2">
        <w:t xml:space="preserve"> from the underlying surface / grid, such as the </w:t>
      </w:r>
      <w:r w:rsidR="00636AA7">
        <w:t xml:space="preserve">(simplified) </w:t>
      </w:r>
      <w:r w:rsidR="005625F2">
        <w:t>one shown below:</w:t>
      </w:r>
    </w:p>
    <w:p w:rsidR="005625F2" w:rsidRDefault="00B24704" w:rsidP="00B24704">
      <w:pPr>
        <w:tabs>
          <w:tab w:val="left" w:pos="2595"/>
        </w:tabs>
        <w:spacing w:after="120"/>
        <w:jc w:val="both"/>
      </w:pPr>
      <w:r w:rsidRPr="00B24704">
        <w:rPr>
          <w:noProof/>
          <w:lang w:eastAsia="en-GB"/>
        </w:rPr>
        <w:drawing>
          <wp:inline distT="0" distB="0" distL="0" distR="0">
            <wp:extent cx="6048375" cy="12650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48375" cy="1265061"/>
                    </a:xfrm>
                    <a:prstGeom prst="rect">
                      <a:avLst/>
                    </a:prstGeom>
                    <a:noFill/>
                    <a:ln>
                      <a:noFill/>
                    </a:ln>
                  </pic:spPr>
                </pic:pic>
              </a:graphicData>
            </a:graphic>
          </wp:inline>
        </w:drawing>
      </w:r>
    </w:p>
    <w:p w:rsidR="005625F2" w:rsidRDefault="005625F2" w:rsidP="00B24704">
      <w:pPr>
        <w:tabs>
          <w:tab w:val="left" w:pos="2595"/>
        </w:tabs>
        <w:spacing w:after="120"/>
        <w:jc w:val="both"/>
      </w:pPr>
    </w:p>
    <w:p w:rsidR="00A22125" w:rsidRDefault="00EF537A" w:rsidP="00B24704">
      <w:pPr>
        <w:tabs>
          <w:tab w:val="left" w:pos="2595"/>
        </w:tabs>
        <w:spacing w:after="120"/>
        <w:jc w:val="both"/>
      </w:pPr>
      <w:r>
        <w:t>This</w:t>
      </w:r>
      <w:r w:rsidR="005625F2">
        <w:t xml:space="preserve"> </w:t>
      </w:r>
      <w:r w:rsidR="00B24704">
        <w:t>is</w:t>
      </w:r>
      <w:r w:rsidR="005625F2">
        <w:t xml:space="preserve"> performed by </w:t>
      </w:r>
      <w:r w:rsidR="005625F2" w:rsidRPr="005625F2">
        <w:rPr>
          <w:b/>
          <w:i/>
        </w:rPr>
        <w:t xml:space="preserve">bi-linear interpolation </w:t>
      </w:r>
      <w:r w:rsidR="00C15795">
        <w:rPr>
          <w:b/>
          <w:i/>
        </w:rPr>
        <w:t xml:space="preserve">of total variance </w:t>
      </w:r>
      <w:r w:rsidR="005625F2" w:rsidRPr="00C15795">
        <w:t>in</w:t>
      </w:r>
      <w:r w:rsidR="005625F2" w:rsidRPr="005625F2">
        <w:rPr>
          <w:b/>
          <w:i/>
        </w:rPr>
        <w:t xml:space="preserve"> moneyness </w:t>
      </w:r>
      <w:r w:rsidR="005625F2" w:rsidRPr="00C15795">
        <w:t>and</w:t>
      </w:r>
      <w:r w:rsidR="005625F2" w:rsidRPr="005625F2">
        <w:rPr>
          <w:b/>
          <w:i/>
        </w:rPr>
        <w:t xml:space="preserve"> time-to-expiry</w:t>
      </w:r>
      <w:r w:rsidR="005625F2">
        <w:t>.</w:t>
      </w:r>
    </w:p>
    <w:p w:rsidR="005625F2" w:rsidRDefault="005625F2" w:rsidP="00B24704">
      <w:pPr>
        <w:tabs>
          <w:tab w:val="left" w:pos="2595"/>
        </w:tabs>
        <w:spacing w:after="120"/>
        <w:jc w:val="both"/>
      </w:pPr>
      <w:r>
        <w:t xml:space="preserve">Beyond the confines of the implied volatility surface / grid, </w:t>
      </w:r>
      <w:r w:rsidR="00636AA7">
        <w:t>flat extrapolatio</w:t>
      </w:r>
      <w:r w:rsidR="00CF4A0A">
        <w:t>n of implied volatility is used in all cases.</w:t>
      </w:r>
    </w:p>
    <w:p w:rsidR="00230B2B" w:rsidRPr="006D385C" w:rsidRDefault="00230B2B" w:rsidP="00B24704">
      <w:pPr>
        <w:pStyle w:val="Bullet1"/>
        <w:numPr>
          <w:ilvl w:val="0"/>
          <w:numId w:val="0"/>
        </w:numPr>
        <w:spacing w:after="120"/>
        <w:jc w:val="both"/>
      </w:pPr>
      <w:r w:rsidRPr="00CF4A0A">
        <w:t xml:space="preserve">In practice, however, </w:t>
      </w:r>
      <w:r w:rsidR="00CF4A0A" w:rsidRPr="00CF4A0A">
        <w:t xml:space="preserve">extrapolation is unlikely to be </w:t>
      </w:r>
      <w:r w:rsidR="00A12FEB">
        <w:t>necessary</w:t>
      </w:r>
      <w:r w:rsidR="001A667A" w:rsidRPr="00CF4A0A">
        <w:t>. This follows from the fact that each implied volatility surface will be pre-configured to cover the maximum possible time-to-expiry for the underlying option series as well as an extensive range of moneyness values.</w:t>
      </w:r>
    </w:p>
    <w:p w:rsidR="00416EF5" w:rsidRDefault="00416EF5" w:rsidP="00416EF5">
      <w:pPr>
        <w:pStyle w:val="Heading2"/>
        <w:numPr>
          <w:ilvl w:val="0"/>
          <w:numId w:val="0"/>
        </w:numPr>
        <w:spacing w:before="0"/>
        <w:jc w:val="both"/>
      </w:pPr>
    </w:p>
    <w:p w:rsidR="00C77DEA" w:rsidRDefault="00C77DEA" w:rsidP="00C77DEA">
      <w:pPr>
        <w:pStyle w:val="Heading2"/>
        <w:spacing w:before="0"/>
        <w:jc w:val="both"/>
      </w:pPr>
      <w:bookmarkStart w:id="49" w:name="_Toc433104558"/>
      <w:r>
        <w:t xml:space="preserve">ATM </w:t>
      </w:r>
      <w:r w:rsidR="00407DC3">
        <w:t xml:space="preserve">Implied </w:t>
      </w:r>
      <w:r>
        <w:t>Volatility</w:t>
      </w:r>
      <w:r w:rsidR="003F150B">
        <w:t xml:space="preserve"> Historic Time Series</w:t>
      </w:r>
      <w:bookmarkEnd w:id="49"/>
    </w:p>
    <w:p w:rsidR="00426E57" w:rsidRDefault="00D6305D" w:rsidP="00B12BB3">
      <w:pPr>
        <w:spacing w:after="120"/>
        <w:jc w:val="both"/>
      </w:pPr>
      <w:r w:rsidRPr="00CF4A0A">
        <w:t xml:space="preserve">As mentioned in section </w:t>
      </w:r>
      <w:r w:rsidR="00EF537A" w:rsidRPr="00CF4A0A">
        <w:t>1</w:t>
      </w:r>
      <w:r w:rsidRPr="00CF4A0A">
        <w:t xml:space="preserve">.3.4 </w:t>
      </w:r>
      <w:r w:rsidR="006D1354" w:rsidRPr="00CF4A0A">
        <w:t xml:space="preserve">and </w:t>
      </w:r>
      <w:r w:rsidR="00A22125" w:rsidRPr="00CF4A0A">
        <w:t xml:space="preserve">subsequently </w:t>
      </w:r>
      <w:r w:rsidR="006D1354" w:rsidRPr="00CF4A0A">
        <w:t xml:space="preserve">demonstrated by the example </w:t>
      </w:r>
      <w:r w:rsidR="00A22125" w:rsidRPr="00CF4A0A">
        <w:t xml:space="preserve">at the end of section of </w:t>
      </w:r>
      <w:r w:rsidR="00EF537A" w:rsidRPr="00CF4A0A">
        <w:t>3.1</w:t>
      </w:r>
      <w:r w:rsidR="006D1354" w:rsidRPr="00CF4A0A">
        <w:t xml:space="preserve"> </w:t>
      </w:r>
      <w:r w:rsidRPr="00CF4A0A">
        <w:t xml:space="preserve">above, </w:t>
      </w:r>
      <w:r w:rsidR="003F150B" w:rsidRPr="00CF4A0A">
        <w:t xml:space="preserve">a by-product of the implied </w:t>
      </w:r>
      <w:r w:rsidRPr="00CF4A0A">
        <w:t xml:space="preserve">volatility </w:t>
      </w:r>
      <w:r w:rsidR="003F150B" w:rsidRPr="00CF4A0A">
        <w:t>surface</w:t>
      </w:r>
      <w:r w:rsidRPr="00CF4A0A">
        <w:t xml:space="preserve"> </w:t>
      </w:r>
      <w:r w:rsidR="003F150B" w:rsidRPr="00CF4A0A">
        <w:t xml:space="preserve">construction process </w:t>
      </w:r>
      <w:r w:rsidR="006D1354" w:rsidRPr="00CF4A0A">
        <w:t>for each option series i</w:t>
      </w:r>
      <w:r w:rsidRPr="00CF4A0A">
        <w:t xml:space="preserve">s </w:t>
      </w:r>
      <w:r w:rsidR="003F150B" w:rsidRPr="00CF4A0A">
        <w:t xml:space="preserve">the </w:t>
      </w:r>
      <w:r w:rsidR="00371F25" w:rsidRPr="00CF4A0A">
        <w:t>estimation</w:t>
      </w:r>
      <w:r w:rsidR="003F150B" w:rsidRPr="00CF4A0A">
        <w:t xml:space="preserve"> of </w:t>
      </w:r>
      <w:r w:rsidR="00CD27CE" w:rsidRPr="00CF4A0A">
        <w:t>an</w:t>
      </w:r>
      <w:r w:rsidR="00B12BB3" w:rsidRPr="00CF4A0A">
        <w:t xml:space="preserve"> </w:t>
      </w:r>
      <w:r w:rsidR="009757F9" w:rsidRPr="00CF4A0A">
        <w:t>ATM</w:t>
      </w:r>
      <w:r w:rsidR="00B12BB3" w:rsidRPr="00CF4A0A">
        <w:t xml:space="preserve"> implied volatility for </w:t>
      </w:r>
      <w:r w:rsidR="00426E57" w:rsidRPr="00CF4A0A">
        <w:t xml:space="preserve">the </w:t>
      </w:r>
      <w:r w:rsidR="003F150B" w:rsidRPr="00CF4A0A">
        <w:t>each standard</w:t>
      </w:r>
      <w:r w:rsidR="00B12BB3" w:rsidRPr="00CF4A0A">
        <w:t xml:space="preserve"> </w:t>
      </w:r>
      <w:r w:rsidRPr="00CF4A0A">
        <w:t>expiry tenor</w:t>
      </w:r>
      <w:r w:rsidR="00A22125" w:rsidRPr="00CF4A0A">
        <w:t xml:space="preserve"> (e.g. </w:t>
      </w:r>
      <w:r w:rsidR="00CF4A0A">
        <w:t>40</w:t>
      </w:r>
      <w:r w:rsidR="00A22125" w:rsidRPr="00CF4A0A">
        <w:t xml:space="preserve">-day, </w:t>
      </w:r>
      <w:r w:rsidR="00CF4A0A">
        <w:t>44</w:t>
      </w:r>
      <w:r w:rsidR="00A22125" w:rsidRPr="00CF4A0A">
        <w:t>-day etc. for the Euro-Schatz option series)</w:t>
      </w:r>
      <w:r w:rsidR="00426E57" w:rsidRPr="00CF4A0A">
        <w:t>.</w:t>
      </w:r>
    </w:p>
    <w:p w:rsidR="00582FEC" w:rsidRDefault="00A22125" w:rsidP="00582FEC">
      <w:pPr>
        <w:spacing w:after="120"/>
        <w:jc w:val="both"/>
      </w:pPr>
      <w:r>
        <w:t>Historic</w:t>
      </w:r>
      <w:r w:rsidR="00371F25">
        <w:t xml:space="preserve"> </w:t>
      </w:r>
      <w:r w:rsidR="00582FEC">
        <w:t xml:space="preserve">movements </w:t>
      </w:r>
      <w:r w:rsidR="00371F25">
        <w:t xml:space="preserve">in these various </w:t>
      </w:r>
      <w:r w:rsidR="00371F25" w:rsidRPr="00371F25">
        <w:rPr>
          <w:i/>
        </w:rPr>
        <w:t>n</w:t>
      </w:r>
      <w:r w:rsidR="00371F25">
        <w:t>-day ATM implied volatility levels form the basis of the HVAR simulation</w:t>
      </w:r>
      <w:r w:rsidR="00582FEC">
        <w:t>.</w:t>
      </w:r>
    </w:p>
    <w:p w:rsidR="00416EF5" w:rsidRDefault="00416EF5" w:rsidP="00416EF5">
      <w:pPr>
        <w:pStyle w:val="Heading2"/>
        <w:numPr>
          <w:ilvl w:val="0"/>
          <w:numId w:val="0"/>
        </w:numPr>
        <w:spacing w:before="0"/>
        <w:jc w:val="both"/>
      </w:pPr>
    </w:p>
    <w:p w:rsidR="004061B4" w:rsidRDefault="00C77DEA" w:rsidP="00C77DEA">
      <w:pPr>
        <w:pStyle w:val="Heading2"/>
        <w:spacing w:before="0"/>
        <w:jc w:val="both"/>
      </w:pPr>
      <w:bookmarkStart w:id="50" w:name="_Toc433104559"/>
      <w:r>
        <w:t>HVAR Simulation</w:t>
      </w:r>
      <w:bookmarkEnd w:id="50"/>
    </w:p>
    <w:p w:rsidR="009B481B" w:rsidRDefault="009B481B" w:rsidP="00C77DEA">
      <w:pPr>
        <w:spacing w:after="120"/>
        <w:jc w:val="both"/>
      </w:pPr>
      <w:r>
        <w:t xml:space="preserve">As mentioned in section </w:t>
      </w:r>
      <w:r w:rsidR="00EF537A">
        <w:t>1</w:t>
      </w:r>
      <w:r>
        <w:t>.3</w:t>
      </w:r>
      <w:r w:rsidR="008F479F">
        <w:t xml:space="preserve">.4 above, the construction of an </w:t>
      </w:r>
      <w:r>
        <w:t xml:space="preserve">implied volatility </w:t>
      </w:r>
      <w:r w:rsidR="008F479F">
        <w:t>surface</w:t>
      </w:r>
      <w:r>
        <w:t xml:space="preserve"> for each option series also allows the pricing effect of the implied volatility smile to be captured in the HVAR simulation.</w:t>
      </w:r>
    </w:p>
    <w:p w:rsidR="00E015F0" w:rsidRDefault="009B481B" w:rsidP="00C77DEA">
      <w:pPr>
        <w:spacing w:after="120"/>
        <w:jc w:val="both"/>
        <w:rPr>
          <w:szCs w:val="20"/>
        </w:rPr>
      </w:pPr>
      <w:r>
        <w:t xml:space="preserve">Specifically, </w:t>
      </w:r>
      <w:r w:rsidR="002D4FC4">
        <w:t xml:space="preserve">if a particular </w:t>
      </w:r>
      <w:r w:rsidR="00E015F0">
        <w:t>(single) HVAR scenario</w:t>
      </w:r>
      <w:r w:rsidR="002D4FC4">
        <w:t xml:space="preserve"> (a) </w:t>
      </w:r>
      <w:r w:rsidR="00E015F0">
        <w:t xml:space="preserve">perturbs </w:t>
      </w:r>
      <w:r w:rsidR="002D4FC4">
        <w:t xml:space="preserve">the price of a given future from </w:t>
      </w:r>
      <m:oMath>
        <m:r>
          <w:rPr>
            <w:rFonts w:ascii="Cambria Math" w:hAnsi="Cambria Math"/>
            <w:szCs w:val="20"/>
          </w:rPr>
          <m:t>F</m:t>
        </m:r>
      </m:oMath>
      <w:r w:rsidR="002D4FC4">
        <w:rPr>
          <w:szCs w:val="20"/>
        </w:rPr>
        <w:t xml:space="preserve"> to </w:t>
      </w:r>
      <m:oMath>
        <m:acc>
          <m:accPr>
            <m:chr m:val="̃"/>
            <m:ctrlPr>
              <w:rPr>
                <w:rFonts w:ascii="Cambria Math" w:hAnsi="Cambria Math"/>
                <w:i/>
                <w:szCs w:val="20"/>
              </w:rPr>
            </m:ctrlPr>
          </m:accPr>
          <m:e>
            <m:r>
              <w:rPr>
                <w:rFonts w:ascii="Cambria Math" w:hAnsi="Cambria Math"/>
                <w:szCs w:val="20"/>
              </w:rPr>
              <m:t>F</m:t>
            </m:r>
          </m:e>
        </m:acc>
      </m:oMath>
      <w:r w:rsidR="002D4FC4">
        <w:rPr>
          <w:szCs w:val="20"/>
        </w:rPr>
        <w:t xml:space="preserve"> and (b) </w:t>
      </w:r>
      <w:r w:rsidR="00E015F0">
        <w:rPr>
          <w:szCs w:val="20"/>
        </w:rPr>
        <w:t xml:space="preserve">generates a </w:t>
      </w:r>
      <w:r w:rsidR="001410DA">
        <w:rPr>
          <w:szCs w:val="20"/>
        </w:rPr>
        <w:t xml:space="preserve">set of </w:t>
      </w:r>
      <w:r w:rsidR="00E015F0">
        <w:rPr>
          <w:szCs w:val="20"/>
        </w:rPr>
        <w:t xml:space="preserve">(scaled) </w:t>
      </w:r>
      <w:r w:rsidR="001410DA" w:rsidRPr="00250819">
        <w:rPr>
          <w:i/>
          <w:szCs w:val="20"/>
        </w:rPr>
        <w:t>n</w:t>
      </w:r>
      <w:r w:rsidR="001410DA">
        <w:rPr>
          <w:szCs w:val="20"/>
        </w:rPr>
        <w:t>-day ATM implied volatility returns -</w:t>
      </w:r>
      <w:r w:rsidR="00E015F0">
        <w:rPr>
          <w:szCs w:val="20"/>
        </w:rPr>
        <w:t xml:space="preserve"> </w:t>
      </w:r>
      <m:oMath>
        <m:sSubSup>
          <m:sSubSupPr>
            <m:ctrlPr>
              <w:rPr>
                <w:rFonts w:ascii="Cambria Math" w:hAnsi="Cambria Math"/>
                <w:i/>
                <w:szCs w:val="20"/>
              </w:rPr>
            </m:ctrlPr>
          </m:sSubSupPr>
          <m:e>
            <m:acc>
              <m:accPr>
                <m:chr m:val="̃"/>
                <m:ctrlPr>
                  <w:rPr>
                    <w:rFonts w:ascii="Cambria Math" w:hAnsi="Cambria Math"/>
                    <w:i/>
                    <w:szCs w:val="20"/>
                  </w:rPr>
                </m:ctrlPr>
              </m:accPr>
              <m:e>
                <m:r>
                  <w:rPr>
                    <w:rFonts w:ascii="Cambria Math" w:hAnsi="Cambria Math"/>
                    <w:szCs w:val="20"/>
                  </w:rPr>
                  <m:t>R</m:t>
                </m:r>
              </m:e>
            </m:acc>
          </m:e>
          <m:sub>
            <m:r>
              <w:rPr>
                <w:rFonts w:ascii="Cambria Math" w:hAnsi="Cambria Math"/>
                <w:szCs w:val="20"/>
              </w:rPr>
              <m:t>ATM</m:t>
            </m:r>
          </m:sub>
          <m:sup>
            <m:r>
              <w:rPr>
                <w:rFonts w:ascii="Cambria Math" w:hAnsi="Cambria Math"/>
                <w:szCs w:val="20"/>
              </w:rPr>
              <m:t>n</m:t>
            </m:r>
          </m:sup>
        </m:sSubSup>
        <m:r>
          <w:rPr>
            <w:rFonts w:ascii="Cambria Math" w:hAnsi="Cambria Math"/>
            <w:szCs w:val="20"/>
          </w:rPr>
          <m:t xml:space="preserve"> </m:t>
        </m:r>
      </m:oMath>
      <w:r w:rsidR="001410DA">
        <w:rPr>
          <w:szCs w:val="20"/>
        </w:rPr>
        <w:t xml:space="preserve"> - </w:t>
      </w:r>
      <w:r w:rsidR="002D4FC4">
        <w:rPr>
          <w:szCs w:val="20"/>
        </w:rPr>
        <w:t xml:space="preserve">for the corresponding series of options on that future (both values having been calculated in accordance with the methodology outlined in sections </w:t>
      </w:r>
      <w:r w:rsidR="00A73876">
        <w:rPr>
          <w:szCs w:val="20"/>
        </w:rPr>
        <w:t>1</w:t>
      </w:r>
      <w:r w:rsidR="002D4FC4">
        <w:rPr>
          <w:szCs w:val="20"/>
        </w:rPr>
        <w:t xml:space="preserve">.5 – </w:t>
      </w:r>
      <w:r w:rsidR="00A73876">
        <w:rPr>
          <w:szCs w:val="20"/>
        </w:rPr>
        <w:t>1</w:t>
      </w:r>
      <w:r w:rsidR="002D4FC4">
        <w:rPr>
          <w:szCs w:val="20"/>
        </w:rPr>
        <w:t xml:space="preserve">.8 above), a particular option in that series is </w:t>
      </w:r>
      <w:r w:rsidR="00E015F0">
        <w:rPr>
          <w:szCs w:val="20"/>
        </w:rPr>
        <w:t xml:space="preserve">re-priced </w:t>
      </w:r>
      <w:r w:rsidR="009040C6">
        <w:rPr>
          <w:szCs w:val="20"/>
        </w:rPr>
        <w:t>in accordance with the following steps:</w:t>
      </w:r>
    </w:p>
    <w:p w:rsidR="001410DA" w:rsidRPr="001B1955" w:rsidRDefault="00931324" w:rsidP="00637472">
      <w:pPr>
        <w:pStyle w:val="Bullet1"/>
        <w:numPr>
          <w:ilvl w:val="0"/>
          <w:numId w:val="5"/>
        </w:numPr>
        <w:spacing w:after="120"/>
        <w:jc w:val="both"/>
        <w:rPr>
          <w:szCs w:val="20"/>
        </w:rPr>
      </w:pPr>
      <w:r w:rsidRPr="001B1955">
        <w:rPr>
          <w:szCs w:val="20"/>
        </w:rPr>
        <w:t>Use</w:t>
      </w:r>
      <w:r w:rsidR="001410DA" w:rsidRPr="001B1955">
        <w:rPr>
          <w:szCs w:val="20"/>
        </w:rPr>
        <w:t xml:space="preserve"> the various (scaled) returns - </w:t>
      </w:r>
      <m:oMath>
        <m:sSubSup>
          <m:sSubSupPr>
            <m:ctrlPr>
              <w:rPr>
                <w:rFonts w:ascii="Cambria Math" w:hAnsi="Cambria Math"/>
                <w:i/>
                <w:szCs w:val="20"/>
              </w:rPr>
            </m:ctrlPr>
          </m:sSubSupPr>
          <m:e>
            <m:acc>
              <m:accPr>
                <m:chr m:val="̃"/>
                <m:ctrlPr>
                  <w:rPr>
                    <w:rFonts w:ascii="Cambria Math" w:hAnsi="Cambria Math"/>
                    <w:i/>
                    <w:szCs w:val="20"/>
                  </w:rPr>
                </m:ctrlPr>
              </m:accPr>
              <m:e>
                <m:r>
                  <w:rPr>
                    <w:rFonts w:ascii="Cambria Math" w:hAnsi="Cambria Math"/>
                    <w:szCs w:val="20"/>
                  </w:rPr>
                  <m:t>R</m:t>
                </m:r>
              </m:e>
            </m:acc>
          </m:e>
          <m:sub>
            <m:r>
              <w:rPr>
                <w:rFonts w:ascii="Cambria Math" w:hAnsi="Cambria Math"/>
                <w:szCs w:val="20"/>
              </w:rPr>
              <m:t>ATM</m:t>
            </m:r>
          </m:sub>
          <m:sup>
            <m:r>
              <w:rPr>
                <w:rFonts w:ascii="Cambria Math" w:hAnsi="Cambria Math"/>
                <w:szCs w:val="20"/>
              </w:rPr>
              <m:t>n</m:t>
            </m:r>
          </m:sup>
        </m:sSubSup>
        <m:r>
          <w:rPr>
            <w:rFonts w:ascii="Cambria Math" w:hAnsi="Cambria Math"/>
            <w:szCs w:val="20"/>
          </w:rPr>
          <m:t xml:space="preserve"> </m:t>
        </m:r>
      </m:oMath>
      <w:r w:rsidR="001410DA" w:rsidRPr="001B1955">
        <w:rPr>
          <w:szCs w:val="20"/>
        </w:rPr>
        <w:t xml:space="preserve"> - to perturb the underlying implied volatility surface</w:t>
      </w:r>
      <w:r w:rsidR="001B1955" w:rsidRPr="001B1955">
        <w:rPr>
          <w:szCs w:val="20"/>
        </w:rPr>
        <w:t xml:space="preserve">. This involves multiplying each </w:t>
      </w:r>
      <w:r w:rsidR="001B1955" w:rsidRPr="001B1955">
        <w:rPr>
          <w:i/>
          <w:szCs w:val="20"/>
        </w:rPr>
        <w:t>n</w:t>
      </w:r>
      <w:r w:rsidR="001B1955" w:rsidRPr="001B1955">
        <w:rPr>
          <w:szCs w:val="20"/>
        </w:rPr>
        <w:t xml:space="preserve">-day implied volatility </w:t>
      </w:r>
      <w:r w:rsidR="001B1955">
        <w:rPr>
          <w:szCs w:val="20"/>
        </w:rPr>
        <w:t xml:space="preserve">level </w:t>
      </w:r>
      <w:r w:rsidR="001B1955" w:rsidRPr="001B1955">
        <w:rPr>
          <w:szCs w:val="20"/>
        </w:rPr>
        <w:t>(</w:t>
      </w:r>
      <w:r w:rsidR="001B1955">
        <w:rPr>
          <w:szCs w:val="20"/>
        </w:rPr>
        <w:t xml:space="preserve">i.e. </w:t>
      </w:r>
      <w:r w:rsidR="001B1955" w:rsidRPr="001B1955">
        <w:rPr>
          <w:szCs w:val="20"/>
        </w:rPr>
        <w:t>irrespective of moneyness) by</w:t>
      </w:r>
      <w:r w:rsidR="001B1955">
        <w:rPr>
          <w:szCs w:val="20"/>
        </w:rPr>
        <w:t xml:space="preserve"> </w:t>
      </w:r>
      <m:oMath>
        <m:d>
          <m:dPr>
            <m:ctrlPr>
              <w:rPr>
                <w:rFonts w:ascii="Cambria Math" w:hAnsi="Cambria Math"/>
                <w:i/>
                <w:szCs w:val="20"/>
              </w:rPr>
            </m:ctrlPr>
          </m:dPr>
          <m:e>
            <m:r>
              <w:rPr>
                <w:rFonts w:ascii="Cambria Math" w:hAnsi="Cambria Math"/>
                <w:szCs w:val="20"/>
              </w:rPr>
              <m:t>1+</m:t>
            </m:r>
            <m:sSubSup>
              <m:sSubSupPr>
                <m:ctrlPr>
                  <w:rPr>
                    <w:rFonts w:ascii="Cambria Math" w:hAnsi="Cambria Math"/>
                    <w:i/>
                    <w:szCs w:val="20"/>
                  </w:rPr>
                </m:ctrlPr>
              </m:sSubSupPr>
              <m:e>
                <m:acc>
                  <m:accPr>
                    <m:chr m:val="̃"/>
                    <m:ctrlPr>
                      <w:rPr>
                        <w:rFonts w:ascii="Cambria Math" w:hAnsi="Cambria Math"/>
                        <w:i/>
                        <w:szCs w:val="20"/>
                      </w:rPr>
                    </m:ctrlPr>
                  </m:accPr>
                  <m:e>
                    <m:r>
                      <w:rPr>
                        <w:rFonts w:ascii="Cambria Math" w:hAnsi="Cambria Math"/>
                        <w:szCs w:val="20"/>
                      </w:rPr>
                      <m:t>R</m:t>
                    </m:r>
                  </m:e>
                </m:acc>
              </m:e>
              <m:sub>
                <m:r>
                  <w:rPr>
                    <w:rFonts w:ascii="Cambria Math" w:hAnsi="Cambria Math"/>
                    <w:szCs w:val="20"/>
                  </w:rPr>
                  <m:t>ATM</m:t>
                </m:r>
              </m:sub>
              <m:sup>
                <m:r>
                  <w:rPr>
                    <w:rFonts w:ascii="Cambria Math" w:hAnsi="Cambria Math"/>
                    <w:szCs w:val="20"/>
                  </w:rPr>
                  <m:t>n</m:t>
                </m:r>
              </m:sup>
            </m:sSubSup>
          </m:e>
        </m:d>
      </m:oMath>
      <w:r w:rsidR="001B1955">
        <w:rPr>
          <w:szCs w:val="20"/>
        </w:rPr>
        <w:t xml:space="preserve"> in accordance with section </w:t>
      </w:r>
      <w:r w:rsidR="00A73876">
        <w:rPr>
          <w:szCs w:val="20"/>
        </w:rPr>
        <w:t>1</w:t>
      </w:r>
      <w:r w:rsidR="001B1955">
        <w:rPr>
          <w:szCs w:val="20"/>
        </w:rPr>
        <w:t>.8 above.</w:t>
      </w:r>
    </w:p>
    <w:p w:rsidR="006454C0" w:rsidRPr="006D385C" w:rsidRDefault="00257472" w:rsidP="00637472">
      <w:pPr>
        <w:pStyle w:val="Bullet1"/>
        <w:numPr>
          <w:ilvl w:val="0"/>
          <w:numId w:val="5"/>
        </w:numPr>
        <w:spacing w:after="120"/>
        <w:jc w:val="both"/>
      </w:pPr>
      <w:r>
        <w:lastRenderedPageBreak/>
        <w:t>Use the perturbed value of the future (</w:t>
      </w:r>
      <m:oMath>
        <m:acc>
          <m:accPr>
            <m:chr m:val="̃"/>
            <m:ctrlPr>
              <w:rPr>
                <w:rFonts w:ascii="Cambria Math" w:hAnsi="Cambria Math"/>
                <w:i/>
                <w:szCs w:val="20"/>
              </w:rPr>
            </m:ctrlPr>
          </m:accPr>
          <m:e>
            <m:r>
              <w:rPr>
                <w:rFonts w:ascii="Cambria Math" w:hAnsi="Cambria Math"/>
                <w:szCs w:val="20"/>
              </w:rPr>
              <m:t>F</m:t>
            </m:r>
          </m:e>
        </m:acc>
      </m:oMath>
      <w:r>
        <w:rPr>
          <w:szCs w:val="20"/>
        </w:rPr>
        <w:t>) to impute a</w:t>
      </w:r>
      <w:r w:rsidR="001B1955">
        <w:rPr>
          <w:szCs w:val="20"/>
        </w:rPr>
        <w:t xml:space="preserve"> new </w:t>
      </w:r>
      <w:r>
        <w:rPr>
          <w:szCs w:val="20"/>
        </w:rPr>
        <w:t xml:space="preserve">implied volatility level for that option. This is achieved by using the </w:t>
      </w:r>
      <w:r w:rsidR="001B1955">
        <w:rPr>
          <w:b/>
          <w:i/>
          <w:szCs w:val="20"/>
        </w:rPr>
        <w:t>perturbed</w:t>
      </w:r>
      <w:r>
        <w:rPr>
          <w:szCs w:val="20"/>
        </w:rPr>
        <w:t xml:space="preserve"> implied volatility </w:t>
      </w:r>
      <w:r w:rsidR="001B1955">
        <w:rPr>
          <w:szCs w:val="20"/>
        </w:rPr>
        <w:t>surface</w:t>
      </w:r>
      <w:r>
        <w:rPr>
          <w:szCs w:val="20"/>
        </w:rPr>
        <w:t xml:space="preserve"> for the relevant option series </w:t>
      </w:r>
      <w:r w:rsidR="001B1955">
        <w:rPr>
          <w:szCs w:val="20"/>
        </w:rPr>
        <w:t>above</w:t>
      </w:r>
      <w:r>
        <w:rPr>
          <w:szCs w:val="20"/>
        </w:rPr>
        <w:t>. Specifically, this involves computing</w:t>
      </w:r>
      <w:r w:rsidR="001B1955">
        <w:rPr>
          <w:szCs w:val="20"/>
        </w:rPr>
        <w:t xml:space="preserve"> the perturbed moneyness</w:t>
      </w:r>
      <w:r>
        <w:rPr>
          <w:szCs w:val="20"/>
        </w:rPr>
        <w:t xml:space="preserve"> </w:t>
      </w:r>
      <m:oMath>
        <m:bar>
          <m:barPr>
            <m:pos m:val="top"/>
            <m:ctrlPr>
              <w:rPr>
                <w:rFonts w:ascii="Cambria Math" w:hAnsi="Cambria Math"/>
                <w:i/>
                <w:szCs w:val="20"/>
              </w:rPr>
            </m:ctrlPr>
          </m:barPr>
          <m:e>
            <m:r>
              <w:rPr>
                <w:rFonts w:ascii="Cambria Math" w:hAnsi="Cambria Math"/>
                <w:szCs w:val="20"/>
              </w:rPr>
              <m:t>k</m:t>
            </m:r>
          </m:e>
        </m:bar>
        <m:r>
          <w:rPr>
            <w:rFonts w:ascii="Cambria Math" w:hAnsi="Cambria Math"/>
            <w:szCs w:val="20"/>
          </w:rPr>
          <m:t>=</m:t>
        </m:r>
        <m:func>
          <m:funcPr>
            <m:ctrlPr>
              <w:rPr>
                <w:rFonts w:ascii="Cambria Math" w:hAnsi="Cambria Math"/>
                <w:i/>
                <w:szCs w:val="20"/>
              </w:rPr>
            </m:ctrlPr>
          </m:funcPr>
          <m:fName>
            <m:r>
              <m:rPr>
                <m:sty m:val="p"/>
              </m:rPr>
              <w:rPr>
                <w:rFonts w:ascii="Cambria Math" w:hAnsi="Cambria Math"/>
                <w:szCs w:val="20"/>
              </w:rPr>
              <m:t>ln</m:t>
            </m:r>
          </m:fName>
          <m:e>
            <m:d>
              <m:dPr>
                <m:ctrlPr>
                  <w:rPr>
                    <w:rFonts w:ascii="Cambria Math" w:hAnsi="Cambria Math"/>
                    <w:i/>
                    <w:szCs w:val="20"/>
                  </w:rPr>
                </m:ctrlPr>
              </m:dPr>
              <m:e>
                <m:f>
                  <m:fPr>
                    <m:type m:val="lin"/>
                    <m:ctrlPr>
                      <w:rPr>
                        <w:rFonts w:ascii="Cambria Math" w:hAnsi="Cambria Math"/>
                        <w:i/>
                        <w:szCs w:val="20"/>
                      </w:rPr>
                    </m:ctrlPr>
                  </m:fPr>
                  <m:num>
                    <m:r>
                      <w:rPr>
                        <w:rFonts w:ascii="Cambria Math" w:hAnsi="Cambria Math"/>
                        <w:szCs w:val="20"/>
                      </w:rPr>
                      <m:t>K</m:t>
                    </m:r>
                  </m:num>
                  <m:den>
                    <m:acc>
                      <m:accPr>
                        <m:chr m:val="̃"/>
                        <m:ctrlPr>
                          <w:rPr>
                            <w:rFonts w:ascii="Cambria Math" w:hAnsi="Cambria Math"/>
                            <w:i/>
                            <w:szCs w:val="20"/>
                          </w:rPr>
                        </m:ctrlPr>
                      </m:accPr>
                      <m:e>
                        <m:r>
                          <w:rPr>
                            <w:rFonts w:ascii="Cambria Math" w:hAnsi="Cambria Math"/>
                            <w:szCs w:val="20"/>
                          </w:rPr>
                          <m:t>F</m:t>
                        </m:r>
                      </m:e>
                    </m:acc>
                  </m:den>
                </m:f>
              </m:e>
            </m:d>
          </m:e>
        </m:func>
      </m:oMath>
      <w:r w:rsidR="006454C0">
        <w:rPr>
          <w:szCs w:val="20"/>
        </w:rPr>
        <w:t xml:space="preserve"> – </w:t>
      </w:r>
      <w:r w:rsidRPr="006454C0">
        <w:rPr>
          <w:szCs w:val="20"/>
        </w:rPr>
        <w:t xml:space="preserve">where </w:t>
      </w:r>
      <m:oMath>
        <m:r>
          <w:rPr>
            <w:rFonts w:ascii="Cambria Math" w:hAnsi="Cambria Math"/>
            <w:szCs w:val="20"/>
          </w:rPr>
          <m:t>K</m:t>
        </m:r>
      </m:oMath>
      <w:r w:rsidRPr="006454C0">
        <w:rPr>
          <w:szCs w:val="20"/>
        </w:rPr>
        <w:t xml:space="preserve"> is the </w:t>
      </w:r>
      <w:r w:rsidR="006454C0" w:rsidRPr="006454C0">
        <w:rPr>
          <w:szCs w:val="20"/>
        </w:rPr>
        <w:t>particular option’s strike</w:t>
      </w:r>
      <w:r w:rsidR="006454C0">
        <w:rPr>
          <w:szCs w:val="20"/>
        </w:rPr>
        <w:t xml:space="preserve"> – </w:t>
      </w:r>
      <w:r w:rsidR="006454C0">
        <w:t xml:space="preserve">and </w:t>
      </w:r>
      <w:r w:rsidR="001B1955">
        <w:t xml:space="preserve">bi-linearly interpolating from </w:t>
      </w:r>
      <w:r w:rsidR="003C70FA">
        <w:t xml:space="preserve">the </w:t>
      </w:r>
      <w:r w:rsidR="003C70FA">
        <w:rPr>
          <w:szCs w:val="20"/>
        </w:rPr>
        <w:t xml:space="preserve">implied volatility surface </w:t>
      </w:r>
      <w:r w:rsidR="003C70FA">
        <w:t>using this (i.e. moneyness) and the option’s time-to-expiry.</w:t>
      </w:r>
    </w:p>
    <w:p w:rsidR="00361486" w:rsidRDefault="006454C0" w:rsidP="00637472">
      <w:pPr>
        <w:pStyle w:val="Bullet1"/>
        <w:numPr>
          <w:ilvl w:val="0"/>
          <w:numId w:val="5"/>
        </w:numPr>
        <w:spacing w:after="120"/>
        <w:jc w:val="both"/>
      </w:pPr>
      <w:r>
        <w:t>This perturbed implied volatility level (</w:t>
      </w:r>
      <m:oMath>
        <m:acc>
          <m:accPr>
            <m:chr m:val="̃"/>
            <m:ctrlPr>
              <w:rPr>
                <w:rFonts w:ascii="Cambria Math" w:hAnsi="Cambria Math"/>
                <w:i/>
                <w:szCs w:val="20"/>
              </w:rPr>
            </m:ctrlPr>
          </m:accPr>
          <m:e>
            <m:r>
              <w:rPr>
                <w:rFonts w:ascii="Cambria Math" w:hAnsi="Cambria Math"/>
                <w:szCs w:val="20"/>
              </w:rPr>
              <m:t>σ</m:t>
            </m:r>
          </m:e>
        </m:acc>
      </m:oMath>
      <w:r>
        <w:t>) and the corresponding price of the underlying future (</w:t>
      </w:r>
      <m:oMath>
        <m:acc>
          <m:accPr>
            <m:chr m:val="̃"/>
            <m:ctrlPr>
              <w:rPr>
                <w:rFonts w:ascii="Cambria Math" w:hAnsi="Cambria Math"/>
                <w:i/>
                <w:szCs w:val="20"/>
              </w:rPr>
            </m:ctrlPr>
          </m:accPr>
          <m:e>
            <m:r>
              <w:rPr>
                <w:rFonts w:ascii="Cambria Math" w:hAnsi="Cambria Math"/>
                <w:szCs w:val="20"/>
              </w:rPr>
              <m:t>F</m:t>
            </m:r>
          </m:e>
        </m:acc>
      </m:oMath>
      <w:r>
        <w:t xml:space="preserve">) are used to re-price the option </w:t>
      </w:r>
      <w:r w:rsidR="00361486">
        <w:t xml:space="preserve">in accordance with the relevant pricing function (see sections </w:t>
      </w:r>
      <w:r w:rsidR="00A73876">
        <w:t>2</w:t>
      </w:r>
      <w:r w:rsidR="00361486">
        <w:t xml:space="preserve">.3 – </w:t>
      </w:r>
      <w:r w:rsidR="00A73876">
        <w:t>2</w:t>
      </w:r>
      <w:r w:rsidR="00361486">
        <w:t>.4 above).</w:t>
      </w:r>
    </w:p>
    <w:p w:rsidR="00D702E3" w:rsidRPr="000D282A" w:rsidRDefault="001706A8" w:rsidP="00D702E3">
      <w:pPr>
        <w:spacing w:after="120"/>
        <w:jc w:val="both"/>
      </w:pPr>
      <w:r>
        <w:t>For example, consider a call option on the Euro-Schatz fu</w:t>
      </w:r>
      <w:r w:rsidR="00D702E3">
        <w:t>tures contract, struck at 110.00</w:t>
      </w:r>
      <w:r>
        <w:t xml:space="preserve"> and expiring in </w:t>
      </w:r>
      <w:r w:rsidR="00D702E3">
        <w:t>50</w:t>
      </w:r>
      <w:r>
        <w:t xml:space="preserve"> days. The under</w:t>
      </w:r>
      <w:r w:rsidR="00D702E3">
        <w:t>lying future is priced at 110.47</w:t>
      </w:r>
      <w:r>
        <w:t xml:space="preserve"> and the </w:t>
      </w:r>
      <w:r w:rsidR="000D282A">
        <w:t xml:space="preserve">option’s </w:t>
      </w:r>
      <w:r>
        <w:t xml:space="preserve">implied volatility </w:t>
      </w:r>
      <w:r w:rsidR="00D702E3">
        <w:t xml:space="preserve">is </w:t>
      </w:r>
      <w:r w:rsidR="000D282A">
        <w:t xml:space="preserve">0.8872% </w:t>
      </w:r>
      <w:r w:rsidR="00D702E3">
        <w:t xml:space="preserve">i.e. </w:t>
      </w:r>
      <w:r w:rsidR="00DB6D5E">
        <w:t>as</w:t>
      </w:r>
      <w:r w:rsidR="00D702E3">
        <w:t xml:space="preserve"> </w:t>
      </w:r>
      <w:r w:rsidR="00DB6D5E">
        <w:t xml:space="preserve">inferred </w:t>
      </w:r>
      <w:r w:rsidR="00D702E3">
        <w:t xml:space="preserve">from the </w:t>
      </w:r>
      <w:r w:rsidR="004759E9">
        <w:t xml:space="preserve">(simplified) </w:t>
      </w:r>
      <w:r w:rsidR="000D282A">
        <w:t xml:space="preserve">Euro-Schatz </w:t>
      </w:r>
      <w:r>
        <w:t xml:space="preserve">surface </w:t>
      </w:r>
      <w:r w:rsidR="000D282A">
        <w:t xml:space="preserve">– </w:t>
      </w:r>
      <w:r w:rsidR="00D702E3">
        <w:t xml:space="preserve">shown in section </w:t>
      </w:r>
      <w:r w:rsidR="004759E9">
        <w:t>3.2</w:t>
      </w:r>
      <w:r w:rsidR="00D702E3">
        <w:t xml:space="preserve"> above</w:t>
      </w:r>
      <w:r w:rsidR="000D282A">
        <w:t xml:space="preserve"> – </w:t>
      </w:r>
      <w:r w:rsidR="00DB6D5E">
        <w:t xml:space="preserve">by bi-linearly </w:t>
      </w:r>
      <w:r w:rsidR="00F0334D">
        <w:t>interpolation of</w:t>
      </w:r>
      <w:r w:rsidR="00DB6D5E">
        <w:t xml:space="preserve"> total variance </w:t>
      </w:r>
      <w:r w:rsidR="00D702E3">
        <w:t xml:space="preserve">using a moneyness of </w:t>
      </w:r>
      <m:oMath>
        <m:func>
          <m:funcPr>
            <m:ctrlPr>
              <w:rPr>
                <w:rFonts w:ascii="Cambria Math" w:hAnsi="Cambria Math"/>
                <w:i/>
                <w:szCs w:val="20"/>
              </w:rPr>
            </m:ctrlPr>
          </m:funcPr>
          <m:fName>
            <m:r>
              <m:rPr>
                <m:sty m:val="p"/>
              </m:rPr>
              <w:rPr>
                <w:rFonts w:ascii="Cambria Math" w:hAnsi="Cambria Math"/>
                <w:szCs w:val="20"/>
              </w:rPr>
              <m:t>ln</m:t>
            </m:r>
          </m:fName>
          <m:e>
            <m:d>
              <m:dPr>
                <m:ctrlPr>
                  <w:rPr>
                    <w:rFonts w:ascii="Cambria Math" w:hAnsi="Cambria Math"/>
                    <w:i/>
                    <w:szCs w:val="20"/>
                  </w:rPr>
                </m:ctrlPr>
              </m:dPr>
              <m:e>
                <m:r>
                  <w:rPr>
                    <w:rFonts w:ascii="Cambria Math" w:hAnsi="Cambria Math"/>
                    <w:szCs w:val="20"/>
                  </w:rPr>
                  <m:t>110.00/110.47</m:t>
                </m:r>
              </m:e>
            </m:d>
            <m:r>
              <w:rPr>
                <w:rFonts w:ascii="Cambria Math" w:hAnsi="Cambria Math"/>
                <w:szCs w:val="20"/>
              </w:rPr>
              <m:t>=-0.0043</m:t>
            </m:r>
          </m:e>
        </m:func>
      </m:oMath>
      <w:r w:rsidR="00D702E3">
        <w:rPr>
          <w:szCs w:val="20"/>
        </w:rPr>
        <w:t xml:space="preserve"> and a time-to-expiry of </w:t>
      </w:r>
      <m:oMath>
        <m:func>
          <m:funcPr>
            <m:ctrlPr>
              <w:rPr>
                <w:rFonts w:ascii="Cambria Math" w:hAnsi="Cambria Math"/>
                <w:i/>
                <w:szCs w:val="20"/>
              </w:rPr>
            </m:ctrlPr>
          </m:funcPr>
          <m:fName>
            <m:f>
              <m:fPr>
                <m:type m:val="lin"/>
                <m:ctrlPr>
                  <w:rPr>
                    <w:rFonts w:ascii="Cambria Math" w:hAnsi="Cambria Math"/>
                    <w:szCs w:val="20"/>
                  </w:rPr>
                </m:ctrlPr>
              </m:fPr>
              <m:num>
                <m:r>
                  <w:rPr>
                    <w:rFonts w:ascii="Cambria Math" w:hAnsi="Cambria Math"/>
                    <w:szCs w:val="20"/>
                  </w:rPr>
                  <m:t>50</m:t>
                </m:r>
              </m:num>
              <m:den>
                <m:r>
                  <w:rPr>
                    <w:rFonts w:ascii="Cambria Math" w:hAnsi="Cambria Math"/>
                    <w:szCs w:val="20"/>
                  </w:rPr>
                  <m:t>365</m:t>
                </m:r>
              </m:den>
            </m:f>
          </m:fName>
          <m:e>
            <m:r>
              <w:rPr>
                <w:rFonts w:ascii="Cambria Math" w:hAnsi="Cambria Math"/>
                <w:szCs w:val="20"/>
              </w:rPr>
              <m:t>=0.1370</m:t>
            </m:r>
          </m:e>
        </m:func>
      </m:oMath>
      <w:r w:rsidR="00D702E3">
        <w:rPr>
          <w:szCs w:val="20"/>
        </w:rPr>
        <w:t xml:space="preserve"> year</w:t>
      </w:r>
      <w:r w:rsidR="000D282A">
        <w:rPr>
          <w:szCs w:val="20"/>
        </w:rPr>
        <w:t>s</w:t>
      </w:r>
      <w:r w:rsidR="00D702E3">
        <w:rPr>
          <w:szCs w:val="20"/>
        </w:rPr>
        <w:t>.</w:t>
      </w:r>
    </w:p>
    <w:p w:rsidR="00D702E3" w:rsidRDefault="000D282A" w:rsidP="00D702E3">
      <w:pPr>
        <w:spacing w:after="120"/>
        <w:jc w:val="both"/>
        <w:rPr>
          <w:szCs w:val="20"/>
        </w:rPr>
      </w:pPr>
      <w:r>
        <w:rPr>
          <w:szCs w:val="20"/>
        </w:rPr>
        <w:t xml:space="preserve">These parameters </w:t>
      </w:r>
      <w:r w:rsidR="00F0334D">
        <w:rPr>
          <w:szCs w:val="20"/>
        </w:rPr>
        <w:t xml:space="preserve">imply an </w:t>
      </w:r>
      <w:r w:rsidR="00E724C1">
        <w:rPr>
          <w:szCs w:val="20"/>
        </w:rPr>
        <w:t>option price of 0.485</w:t>
      </w:r>
      <w:r w:rsidR="00F0334D">
        <w:rPr>
          <w:szCs w:val="20"/>
        </w:rPr>
        <w:t xml:space="preserve"> </w:t>
      </w:r>
      <w:r w:rsidR="00F0334D">
        <w:t xml:space="preserve">(calculated as per section </w:t>
      </w:r>
      <w:r w:rsidR="00CF4A0A">
        <w:t>2</w:t>
      </w:r>
      <w:r w:rsidR="00F0334D">
        <w:t>.4 above).</w:t>
      </w:r>
    </w:p>
    <w:p w:rsidR="00BA2C2C" w:rsidRPr="00BA2C2C" w:rsidRDefault="00BA2C2C" w:rsidP="00BA2C2C">
      <w:pPr>
        <w:jc w:val="both"/>
        <w:rPr>
          <w:szCs w:val="20"/>
        </w:rPr>
      </w:pPr>
      <w:r>
        <w:t xml:space="preserve">Thereafter, </w:t>
      </w:r>
      <w:r w:rsidR="00F0334D">
        <w:t xml:space="preserve">let’s </w:t>
      </w:r>
      <w:r>
        <w:t>assume that the perturbed price of the underlying future (</w:t>
      </w:r>
      <m:oMath>
        <m:acc>
          <m:accPr>
            <m:chr m:val="̃"/>
            <m:ctrlPr>
              <w:rPr>
                <w:rFonts w:ascii="Cambria Math" w:hAnsi="Cambria Math"/>
                <w:i/>
                <w:szCs w:val="20"/>
              </w:rPr>
            </m:ctrlPr>
          </m:accPr>
          <m:e>
            <m:r>
              <w:rPr>
                <w:rFonts w:ascii="Cambria Math" w:hAnsi="Cambria Math"/>
                <w:szCs w:val="20"/>
              </w:rPr>
              <m:t>F</m:t>
            </m:r>
          </m:e>
        </m:acc>
      </m:oMath>
      <w:r>
        <w:rPr>
          <w:szCs w:val="20"/>
        </w:rPr>
        <w:t xml:space="preserve">) is 111.00 and the set of (scaled) </w:t>
      </w:r>
      <w:r w:rsidRPr="00250819">
        <w:rPr>
          <w:i/>
          <w:szCs w:val="20"/>
        </w:rPr>
        <w:t>n</w:t>
      </w:r>
      <w:r>
        <w:rPr>
          <w:szCs w:val="20"/>
        </w:rPr>
        <w:t xml:space="preserve">-day ATM implied volatility returns - </w:t>
      </w:r>
      <m:oMath>
        <m:sSubSup>
          <m:sSubSupPr>
            <m:ctrlPr>
              <w:rPr>
                <w:rFonts w:ascii="Cambria Math" w:hAnsi="Cambria Math"/>
                <w:i/>
                <w:szCs w:val="20"/>
              </w:rPr>
            </m:ctrlPr>
          </m:sSubSupPr>
          <m:e>
            <m:acc>
              <m:accPr>
                <m:chr m:val="̃"/>
                <m:ctrlPr>
                  <w:rPr>
                    <w:rFonts w:ascii="Cambria Math" w:hAnsi="Cambria Math"/>
                    <w:i/>
                    <w:szCs w:val="20"/>
                  </w:rPr>
                </m:ctrlPr>
              </m:accPr>
              <m:e>
                <m:r>
                  <w:rPr>
                    <w:rFonts w:ascii="Cambria Math" w:hAnsi="Cambria Math"/>
                    <w:szCs w:val="20"/>
                  </w:rPr>
                  <m:t>R</m:t>
                </m:r>
              </m:e>
            </m:acc>
          </m:e>
          <m:sub>
            <m:r>
              <w:rPr>
                <w:rFonts w:ascii="Cambria Math" w:hAnsi="Cambria Math"/>
                <w:szCs w:val="20"/>
              </w:rPr>
              <m:t>ATM</m:t>
            </m:r>
          </m:sub>
          <m:sup>
            <m:r>
              <w:rPr>
                <w:rFonts w:ascii="Cambria Math" w:hAnsi="Cambria Math"/>
                <w:szCs w:val="20"/>
              </w:rPr>
              <m:t>n</m:t>
            </m:r>
          </m:sup>
        </m:sSubSup>
        <m:r>
          <w:rPr>
            <w:rFonts w:ascii="Cambria Math" w:hAnsi="Cambria Math"/>
            <w:szCs w:val="20"/>
          </w:rPr>
          <m:t xml:space="preserve"> </m:t>
        </m:r>
      </m:oMath>
      <w:r>
        <w:rPr>
          <w:szCs w:val="20"/>
        </w:rPr>
        <w:t xml:space="preserve"> - are as follows:</w:t>
      </w:r>
    </w:p>
    <w:tbl>
      <w:tblPr>
        <w:tblW w:w="411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47"/>
        <w:gridCol w:w="1347"/>
        <w:gridCol w:w="1417"/>
      </w:tblGrid>
      <w:tr w:rsidR="000D282A" w:rsidRPr="001C4301" w:rsidTr="00BA2C2C">
        <w:tc>
          <w:tcPr>
            <w:tcW w:w="2694" w:type="dxa"/>
            <w:gridSpan w:val="2"/>
            <w:shd w:val="pct25" w:color="auto" w:fill="auto"/>
          </w:tcPr>
          <w:p w:rsidR="000D282A" w:rsidRPr="0050147B" w:rsidRDefault="000D282A" w:rsidP="006D4154">
            <w:pPr>
              <w:spacing w:after="0"/>
              <w:jc w:val="center"/>
              <w:rPr>
                <w:rFonts w:asciiTheme="minorHAnsi" w:hAnsiTheme="minorHAnsi" w:cstheme="minorHAnsi"/>
                <w:b/>
                <w:szCs w:val="20"/>
              </w:rPr>
            </w:pPr>
            <w:r>
              <w:rPr>
                <w:rFonts w:asciiTheme="minorHAnsi" w:hAnsiTheme="minorHAnsi" w:cstheme="minorHAnsi"/>
                <w:b/>
                <w:szCs w:val="20"/>
              </w:rPr>
              <w:t>Standard Expiry Tenor</w:t>
            </w:r>
          </w:p>
        </w:tc>
        <w:tc>
          <w:tcPr>
            <w:tcW w:w="1417" w:type="dxa"/>
            <w:tcBorders>
              <w:top w:val="nil"/>
              <w:right w:val="nil"/>
            </w:tcBorders>
            <w:shd w:val="clear" w:color="auto" w:fill="auto"/>
          </w:tcPr>
          <w:p w:rsidR="000D282A" w:rsidRPr="001C4301" w:rsidRDefault="000D282A" w:rsidP="006D4154">
            <w:pPr>
              <w:tabs>
                <w:tab w:val="left" w:pos="1050"/>
              </w:tabs>
              <w:spacing w:after="0"/>
              <w:jc w:val="center"/>
              <w:rPr>
                <w:b/>
              </w:rPr>
            </w:pPr>
          </w:p>
        </w:tc>
      </w:tr>
      <w:tr w:rsidR="000D282A" w:rsidRPr="001C4301" w:rsidTr="00BA2C2C">
        <w:tc>
          <w:tcPr>
            <w:tcW w:w="1347" w:type="dxa"/>
            <w:shd w:val="pct25" w:color="auto" w:fill="auto"/>
          </w:tcPr>
          <w:p w:rsidR="000D282A" w:rsidRDefault="000D282A" w:rsidP="006D4154">
            <w:pPr>
              <w:spacing w:after="0"/>
              <w:jc w:val="center"/>
              <w:rPr>
                <w:rFonts w:asciiTheme="minorHAnsi" w:hAnsiTheme="minorHAnsi" w:cstheme="minorHAnsi"/>
                <w:b/>
                <w:szCs w:val="20"/>
              </w:rPr>
            </w:pPr>
            <w:r>
              <w:rPr>
                <w:rFonts w:asciiTheme="minorHAnsi" w:hAnsiTheme="minorHAnsi" w:cstheme="minorHAnsi"/>
                <w:b/>
                <w:szCs w:val="20"/>
              </w:rPr>
              <w:t>Bucket</w:t>
            </w:r>
          </w:p>
        </w:tc>
        <w:tc>
          <w:tcPr>
            <w:tcW w:w="1347" w:type="dxa"/>
            <w:shd w:val="pct25" w:color="auto" w:fill="auto"/>
            <w:vAlign w:val="bottom"/>
          </w:tcPr>
          <w:p w:rsidR="000D282A" w:rsidRDefault="000D282A" w:rsidP="006D4154">
            <w:pPr>
              <w:spacing w:after="0"/>
              <w:jc w:val="center"/>
              <w:rPr>
                <w:rFonts w:asciiTheme="minorHAnsi" w:hAnsiTheme="minorHAnsi" w:cstheme="minorHAnsi"/>
                <w:b/>
                <w:szCs w:val="20"/>
              </w:rPr>
            </w:pPr>
            <w:r>
              <w:rPr>
                <w:rFonts w:asciiTheme="minorHAnsi" w:hAnsiTheme="minorHAnsi" w:cstheme="minorHAnsi"/>
                <w:b/>
                <w:szCs w:val="20"/>
              </w:rPr>
              <w:t>Days</w:t>
            </w:r>
          </w:p>
        </w:tc>
        <w:tc>
          <w:tcPr>
            <w:tcW w:w="1417" w:type="dxa"/>
            <w:shd w:val="pct25" w:color="auto" w:fill="auto"/>
          </w:tcPr>
          <w:p w:rsidR="000D282A" w:rsidRPr="000D282A" w:rsidRDefault="00026F69" w:rsidP="006D4154">
            <w:pPr>
              <w:tabs>
                <w:tab w:val="left" w:pos="1050"/>
              </w:tabs>
              <w:spacing w:after="0"/>
              <w:jc w:val="center"/>
              <w:rPr>
                <w:b/>
              </w:rPr>
            </w:pPr>
            <m:oMathPara>
              <m:oMath>
                <m:sSubSup>
                  <m:sSubSupPr>
                    <m:ctrlPr>
                      <w:rPr>
                        <w:rFonts w:ascii="Cambria Math" w:hAnsi="Cambria Math"/>
                        <w:b/>
                        <w:i/>
                        <w:szCs w:val="20"/>
                      </w:rPr>
                    </m:ctrlPr>
                  </m:sSubSupPr>
                  <m:e>
                    <m:acc>
                      <m:accPr>
                        <m:chr m:val="̃"/>
                        <m:ctrlPr>
                          <w:rPr>
                            <w:rFonts w:ascii="Cambria Math" w:hAnsi="Cambria Math"/>
                            <w:b/>
                            <w:i/>
                            <w:szCs w:val="20"/>
                          </w:rPr>
                        </m:ctrlPr>
                      </m:accPr>
                      <m:e>
                        <m:r>
                          <m:rPr>
                            <m:sty m:val="bi"/>
                          </m:rPr>
                          <w:rPr>
                            <w:rFonts w:ascii="Cambria Math" w:hAnsi="Cambria Math"/>
                            <w:szCs w:val="20"/>
                          </w:rPr>
                          <m:t>R</m:t>
                        </m:r>
                      </m:e>
                    </m:acc>
                  </m:e>
                  <m:sub>
                    <m:r>
                      <m:rPr>
                        <m:sty m:val="bi"/>
                      </m:rPr>
                      <w:rPr>
                        <w:rFonts w:ascii="Cambria Math" w:hAnsi="Cambria Math"/>
                        <w:szCs w:val="20"/>
                      </w:rPr>
                      <m:t>ATM</m:t>
                    </m:r>
                  </m:sub>
                  <m:sup>
                    <m:r>
                      <m:rPr>
                        <m:sty m:val="bi"/>
                      </m:rPr>
                      <w:rPr>
                        <w:rFonts w:ascii="Cambria Math" w:hAnsi="Cambria Math"/>
                        <w:szCs w:val="20"/>
                      </w:rPr>
                      <m:t>n</m:t>
                    </m:r>
                  </m:sup>
                </m:sSubSup>
              </m:oMath>
            </m:oMathPara>
          </w:p>
        </w:tc>
      </w:tr>
      <w:tr w:rsidR="000D282A" w:rsidRPr="006063B5" w:rsidTr="00BA2C2C">
        <w:tc>
          <w:tcPr>
            <w:tcW w:w="1347" w:type="dxa"/>
          </w:tcPr>
          <w:p w:rsidR="000D282A" w:rsidRPr="00A12A4C" w:rsidRDefault="000D282A" w:rsidP="006D4154">
            <w:pPr>
              <w:spacing w:after="0"/>
              <w:jc w:val="center"/>
            </w:pPr>
            <w:r>
              <w:t>1W</w:t>
            </w:r>
          </w:p>
        </w:tc>
        <w:tc>
          <w:tcPr>
            <w:tcW w:w="1347" w:type="dxa"/>
          </w:tcPr>
          <w:p w:rsidR="000D282A" w:rsidRPr="00A12A4C" w:rsidRDefault="000D282A" w:rsidP="006D4154">
            <w:pPr>
              <w:spacing w:after="0"/>
              <w:jc w:val="center"/>
            </w:pPr>
            <w:r w:rsidRPr="00A12A4C">
              <w:t>7</w:t>
            </w:r>
          </w:p>
        </w:tc>
        <w:tc>
          <w:tcPr>
            <w:tcW w:w="1417" w:type="dxa"/>
          </w:tcPr>
          <w:p w:rsidR="000D282A" w:rsidRPr="00FA66FC" w:rsidRDefault="000D282A" w:rsidP="000D282A">
            <w:pPr>
              <w:spacing w:after="0"/>
              <w:jc w:val="center"/>
            </w:pPr>
            <w:r>
              <w:t>10.0%</w:t>
            </w:r>
          </w:p>
        </w:tc>
      </w:tr>
      <w:tr w:rsidR="000D282A" w:rsidRPr="006063B5" w:rsidTr="00BA2C2C">
        <w:tc>
          <w:tcPr>
            <w:tcW w:w="1347" w:type="dxa"/>
          </w:tcPr>
          <w:p w:rsidR="000D282A" w:rsidRPr="00A12A4C" w:rsidRDefault="000D282A" w:rsidP="006D4154">
            <w:pPr>
              <w:spacing w:after="0"/>
              <w:jc w:val="center"/>
            </w:pPr>
            <w:r>
              <w:t>2W</w:t>
            </w:r>
          </w:p>
        </w:tc>
        <w:tc>
          <w:tcPr>
            <w:tcW w:w="1347" w:type="dxa"/>
          </w:tcPr>
          <w:p w:rsidR="000D282A" w:rsidRPr="00A12A4C" w:rsidRDefault="000D282A" w:rsidP="006D4154">
            <w:pPr>
              <w:spacing w:after="0"/>
              <w:jc w:val="center"/>
            </w:pPr>
            <w:r w:rsidRPr="00A12A4C">
              <w:t>1</w:t>
            </w:r>
            <w:r>
              <w:t>4</w:t>
            </w:r>
          </w:p>
        </w:tc>
        <w:tc>
          <w:tcPr>
            <w:tcW w:w="1417" w:type="dxa"/>
          </w:tcPr>
          <w:p w:rsidR="000D282A" w:rsidRPr="00FA66FC" w:rsidRDefault="000D282A" w:rsidP="000D282A">
            <w:pPr>
              <w:spacing w:after="0"/>
              <w:jc w:val="center"/>
            </w:pPr>
            <w:r>
              <w:t>9.0%</w:t>
            </w:r>
          </w:p>
        </w:tc>
      </w:tr>
      <w:tr w:rsidR="000D282A" w:rsidRPr="006063B5" w:rsidTr="00BA2C2C">
        <w:tc>
          <w:tcPr>
            <w:tcW w:w="1347" w:type="dxa"/>
          </w:tcPr>
          <w:p w:rsidR="000D282A" w:rsidRPr="00A12A4C" w:rsidRDefault="000D282A" w:rsidP="006D4154">
            <w:pPr>
              <w:spacing w:after="0"/>
              <w:jc w:val="center"/>
            </w:pPr>
            <w:r>
              <w:t>3W</w:t>
            </w:r>
          </w:p>
        </w:tc>
        <w:tc>
          <w:tcPr>
            <w:tcW w:w="1347" w:type="dxa"/>
          </w:tcPr>
          <w:p w:rsidR="000D282A" w:rsidRPr="00A12A4C" w:rsidRDefault="000D282A" w:rsidP="006D4154">
            <w:pPr>
              <w:spacing w:after="0"/>
              <w:jc w:val="center"/>
            </w:pPr>
            <w:r w:rsidRPr="00A12A4C">
              <w:t>21</w:t>
            </w:r>
          </w:p>
        </w:tc>
        <w:tc>
          <w:tcPr>
            <w:tcW w:w="1417" w:type="dxa"/>
          </w:tcPr>
          <w:p w:rsidR="000D282A" w:rsidRPr="00FA66FC" w:rsidRDefault="000D282A" w:rsidP="000D282A">
            <w:pPr>
              <w:spacing w:after="0"/>
              <w:jc w:val="center"/>
            </w:pPr>
            <w:r>
              <w:t>8.0%</w:t>
            </w:r>
          </w:p>
        </w:tc>
      </w:tr>
      <w:tr w:rsidR="000D282A" w:rsidRPr="006063B5" w:rsidTr="00BA2C2C">
        <w:tc>
          <w:tcPr>
            <w:tcW w:w="1347" w:type="dxa"/>
          </w:tcPr>
          <w:p w:rsidR="000D282A" w:rsidRPr="00A12A4C" w:rsidRDefault="000D282A" w:rsidP="006D4154">
            <w:pPr>
              <w:spacing w:after="0"/>
              <w:jc w:val="center"/>
            </w:pPr>
            <w:r>
              <w:t>1M</w:t>
            </w:r>
          </w:p>
        </w:tc>
        <w:tc>
          <w:tcPr>
            <w:tcW w:w="1347" w:type="dxa"/>
          </w:tcPr>
          <w:p w:rsidR="000D282A" w:rsidRPr="00A12A4C" w:rsidRDefault="000D282A" w:rsidP="006D4154">
            <w:pPr>
              <w:spacing w:after="0"/>
              <w:jc w:val="center"/>
            </w:pPr>
            <w:r w:rsidRPr="00A12A4C">
              <w:t>30</w:t>
            </w:r>
          </w:p>
        </w:tc>
        <w:tc>
          <w:tcPr>
            <w:tcW w:w="1417" w:type="dxa"/>
          </w:tcPr>
          <w:p w:rsidR="000D282A" w:rsidRPr="00FA66FC" w:rsidRDefault="000D282A" w:rsidP="000D282A">
            <w:pPr>
              <w:spacing w:after="0"/>
              <w:jc w:val="center"/>
            </w:pPr>
            <w:r>
              <w:t>7.0%</w:t>
            </w:r>
          </w:p>
        </w:tc>
      </w:tr>
      <w:tr w:rsidR="000D282A" w:rsidRPr="006063B5" w:rsidTr="00BA2C2C">
        <w:tc>
          <w:tcPr>
            <w:tcW w:w="1347" w:type="dxa"/>
          </w:tcPr>
          <w:p w:rsidR="000D282A" w:rsidRPr="00A12A4C" w:rsidRDefault="000D282A" w:rsidP="006D4154">
            <w:pPr>
              <w:spacing w:after="0"/>
              <w:jc w:val="center"/>
            </w:pPr>
            <w:r>
              <w:t>2M</w:t>
            </w:r>
          </w:p>
        </w:tc>
        <w:tc>
          <w:tcPr>
            <w:tcW w:w="1347" w:type="dxa"/>
          </w:tcPr>
          <w:p w:rsidR="000D282A" w:rsidRPr="00A12A4C" w:rsidRDefault="00CE2615" w:rsidP="006D4154">
            <w:pPr>
              <w:spacing w:after="0"/>
              <w:jc w:val="center"/>
            </w:pPr>
            <w:r>
              <w:t>60</w:t>
            </w:r>
          </w:p>
        </w:tc>
        <w:tc>
          <w:tcPr>
            <w:tcW w:w="1417" w:type="dxa"/>
          </w:tcPr>
          <w:p w:rsidR="000D282A" w:rsidRPr="00FA66FC" w:rsidRDefault="000D282A" w:rsidP="000D282A">
            <w:pPr>
              <w:spacing w:after="0"/>
              <w:jc w:val="center"/>
            </w:pPr>
            <w:r>
              <w:t>5.0%</w:t>
            </w:r>
          </w:p>
        </w:tc>
      </w:tr>
      <w:tr w:rsidR="000D282A" w:rsidRPr="006063B5" w:rsidTr="00BA2C2C">
        <w:tc>
          <w:tcPr>
            <w:tcW w:w="1347" w:type="dxa"/>
          </w:tcPr>
          <w:p w:rsidR="000D282A" w:rsidRPr="00A12A4C" w:rsidRDefault="000D282A" w:rsidP="006D4154">
            <w:pPr>
              <w:spacing w:after="0"/>
              <w:jc w:val="center"/>
            </w:pPr>
            <w:r>
              <w:t>3M</w:t>
            </w:r>
          </w:p>
        </w:tc>
        <w:tc>
          <w:tcPr>
            <w:tcW w:w="1347" w:type="dxa"/>
          </w:tcPr>
          <w:p w:rsidR="000D282A" w:rsidRPr="00A12A4C" w:rsidRDefault="00CE2615" w:rsidP="006D4154">
            <w:pPr>
              <w:spacing w:after="0"/>
              <w:jc w:val="center"/>
            </w:pPr>
            <w:r>
              <w:t>90</w:t>
            </w:r>
          </w:p>
        </w:tc>
        <w:tc>
          <w:tcPr>
            <w:tcW w:w="1417" w:type="dxa"/>
          </w:tcPr>
          <w:p w:rsidR="000D282A" w:rsidRPr="00FA66FC" w:rsidRDefault="000D282A" w:rsidP="000D282A">
            <w:pPr>
              <w:spacing w:after="0"/>
              <w:jc w:val="center"/>
            </w:pPr>
            <w:r>
              <w:t>4.0%</w:t>
            </w:r>
          </w:p>
        </w:tc>
      </w:tr>
      <w:tr w:rsidR="000D282A" w:rsidRPr="006063B5" w:rsidTr="00BA2C2C">
        <w:tc>
          <w:tcPr>
            <w:tcW w:w="1347" w:type="dxa"/>
          </w:tcPr>
          <w:p w:rsidR="000D282A" w:rsidRPr="00A12A4C" w:rsidRDefault="000D282A" w:rsidP="006D4154">
            <w:pPr>
              <w:spacing w:after="0"/>
              <w:jc w:val="center"/>
            </w:pPr>
            <w:r>
              <w:t>4M</w:t>
            </w:r>
          </w:p>
        </w:tc>
        <w:tc>
          <w:tcPr>
            <w:tcW w:w="1347" w:type="dxa"/>
          </w:tcPr>
          <w:p w:rsidR="000D282A" w:rsidRPr="00A12A4C" w:rsidRDefault="00CE2615" w:rsidP="006D4154">
            <w:pPr>
              <w:spacing w:after="0"/>
              <w:jc w:val="center"/>
            </w:pPr>
            <w:r>
              <w:t>120</w:t>
            </w:r>
          </w:p>
        </w:tc>
        <w:tc>
          <w:tcPr>
            <w:tcW w:w="1417" w:type="dxa"/>
          </w:tcPr>
          <w:p w:rsidR="000D282A" w:rsidRPr="00FA66FC" w:rsidRDefault="000D282A" w:rsidP="000D282A">
            <w:pPr>
              <w:spacing w:after="0"/>
              <w:jc w:val="center"/>
            </w:pPr>
            <w:r>
              <w:t>2.5%</w:t>
            </w:r>
          </w:p>
        </w:tc>
      </w:tr>
      <w:tr w:rsidR="000D282A" w:rsidRPr="006063B5" w:rsidTr="00BA2C2C">
        <w:tc>
          <w:tcPr>
            <w:tcW w:w="1347" w:type="dxa"/>
          </w:tcPr>
          <w:p w:rsidR="000D282A" w:rsidRPr="00A12A4C" w:rsidRDefault="000D282A" w:rsidP="006D4154">
            <w:pPr>
              <w:spacing w:after="0"/>
              <w:jc w:val="center"/>
            </w:pPr>
            <w:r>
              <w:t>6M</w:t>
            </w:r>
          </w:p>
        </w:tc>
        <w:tc>
          <w:tcPr>
            <w:tcW w:w="1347" w:type="dxa"/>
          </w:tcPr>
          <w:p w:rsidR="000D282A" w:rsidRDefault="00CE2615" w:rsidP="006D4154">
            <w:pPr>
              <w:spacing w:after="0"/>
              <w:jc w:val="center"/>
            </w:pPr>
            <w:r>
              <w:t>180</w:t>
            </w:r>
          </w:p>
        </w:tc>
        <w:tc>
          <w:tcPr>
            <w:tcW w:w="1417" w:type="dxa"/>
          </w:tcPr>
          <w:p w:rsidR="000D282A" w:rsidRDefault="000D282A" w:rsidP="000D282A">
            <w:pPr>
              <w:spacing w:after="0"/>
              <w:jc w:val="center"/>
            </w:pPr>
            <w:r>
              <w:t>1.0%</w:t>
            </w:r>
          </w:p>
        </w:tc>
      </w:tr>
    </w:tbl>
    <w:p w:rsidR="00BA2C2C" w:rsidRDefault="00BA2C2C" w:rsidP="00BA2C2C">
      <w:pPr>
        <w:spacing w:after="120"/>
        <w:jc w:val="both"/>
      </w:pPr>
    </w:p>
    <w:p w:rsidR="000D282A" w:rsidRDefault="00DB6D5E" w:rsidP="00BA2C2C">
      <w:pPr>
        <w:jc w:val="both"/>
      </w:pPr>
      <w:r>
        <w:t>Pursuant to</w:t>
      </w:r>
      <w:r w:rsidR="00E724C1">
        <w:t xml:space="preserve"> these</w:t>
      </w:r>
      <w:r w:rsidR="00BA2C2C">
        <w:t xml:space="preserve">, it follows that the option’s moneyness is now </w:t>
      </w:r>
      <m:oMath>
        <m:func>
          <m:funcPr>
            <m:ctrlPr>
              <w:rPr>
                <w:rFonts w:ascii="Cambria Math" w:hAnsi="Cambria Math"/>
                <w:i/>
                <w:szCs w:val="20"/>
              </w:rPr>
            </m:ctrlPr>
          </m:funcPr>
          <m:fName>
            <m:r>
              <m:rPr>
                <m:sty m:val="p"/>
              </m:rPr>
              <w:rPr>
                <w:rFonts w:ascii="Cambria Math" w:hAnsi="Cambria Math"/>
                <w:szCs w:val="20"/>
              </w:rPr>
              <m:t>ln</m:t>
            </m:r>
          </m:fName>
          <m:e>
            <m:d>
              <m:dPr>
                <m:ctrlPr>
                  <w:rPr>
                    <w:rFonts w:ascii="Cambria Math" w:hAnsi="Cambria Math"/>
                    <w:i/>
                    <w:szCs w:val="20"/>
                  </w:rPr>
                </m:ctrlPr>
              </m:dPr>
              <m:e>
                <m:r>
                  <w:rPr>
                    <w:rFonts w:ascii="Cambria Math" w:hAnsi="Cambria Math"/>
                    <w:szCs w:val="20"/>
                  </w:rPr>
                  <m:t>110.00/111.00</m:t>
                </m:r>
              </m:e>
            </m:d>
            <m:r>
              <w:rPr>
                <w:rFonts w:ascii="Cambria Math" w:hAnsi="Cambria Math"/>
                <w:szCs w:val="20"/>
              </w:rPr>
              <m:t>=-0.0090</m:t>
            </m:r>
          </m:e>
        </m:func>
      </m:oMath>
      <w:r w:rsidR="00BA2C2C">
        <w:rPr>
          <w:szCs w:val="20"/>
        </w:rPr>
        <w:t xml:space="preserve"> and the </w:t>
      </w:r>
      <w:r w:rsidR="00BA2C2C">
        <w:t>Euro-Schatz implied volatility surface is as follows:</w:t>
      </w:r>
    </w:p>
    <w:p w:rsidR="00BA2C2C" w:rsidRDefault="00DB6D5E" w:rsidP="00BA2C2C">
      <w:pPr>
        <w:jc w:val="both"/>
      </w:pPr>
      <w:r w:rsidRPr="00DB6D5E">
        <w:rPr>
          <w:noProof/>
          <w:lang w:eastAsia="en-GB"/>
        </w:rPr>
        <w:drawing>
          <wp:inline distT="0" distB="0" distL="0" distR="0">
            <wp:extent cx="6048375" cy="12650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48375" cy="1265061"/>
                    </a:xfrm>
                    <a:prstGeom prst="rect">
                      <a:avLst/>
                    </a:prstGeom>
                    <a:noFill/>
                    <a:ln>
                      <a:noFill/>
                    </a:ln>
                  </pic:spPr>
                </pic:pic>
              </a:graphicData>
            </a:graphic>
          </wp:inline>
        </w:drawing>
      </w:r>
    </w:p>
    <w:p w:rsidR="00DB6D5E" w:rsidRPr="000D282A" w:rsidRDefault="00DB6D5E" w:rsidP="00DB6D5E">
      <w:pPr>
        <w:spacing w:after="120"/>
        <w:jc w:val="both"/>
      </w:pPr>
      <w:r>
        <w:t xml:space="preserve">Using the </w:t>
      </w:r>
      <w:r w:rsidR="00F0334D">
        <w:t xml:space="preserve">option’s </w:t>
      </w:r>
      <w:r>
        <w:t xml:space="preserve">new moneyness of -0.0090 </w:t>
      </w:r>
      <w:r>
        <w:rPr>
          <w:szCs w:val="20"/>
        </w:rPr>
        <w:t xml:space="preserve">and its time-to-expiry of 0.1370 years, it follows that the </w:t>
      </w:r>
      <w:r>
        <w:t>perturbed implied volatility level (</w:t>
      </w:r>
      <m:oMath>
        <m:acc>
          <m:accPr>
            <m:chr m:val="̃"/>
            <m:ctrlPr>
              <w:rPr>
                <w:rFonts w:ascii="Cambria Math" w:hAnsi="Cambria Math"/>
                <w:i/>
                <w:szCs w:val="20"/>
              </w:rPr>
            </m:ctrlPr>
          </m:accPr>
          <m:e>
            <m:r>
              <w:rPr>
                <w:rFonts w:ascii="Cambria Math" w:hAnsi="Cambria Math"/>
                <w:szCs w:val="20"/>
              </w:rPr>
              <m:t>σ</m:t>
            </m:r>
          </m:e>
        </m:acc>
      </m:oMath>
      <w:r>
        <w:t>) is</w:t>
      </w:r>
      <w:r w:rsidR="00F0334D">
        <w:t xml:space="preserve"> 1.2692%.</w:t>
      </w:r>
    </w:p>
    <w:p w:rsidR="00F0334D" w:rsidRDefault="00F0334D" w:rsidP="00F0334D">
      <w:pPr>
        <w:spacing w:after="120"/>
        <w:jc w:val="both"/>
      </w:pPr>
      <w:r>
        <w:rPr>
          <w:szCs w:val="20"/>
        </w:rPr>
        <w:t xml:space="preserve">These revised parameters imply a perturbed call price of </w:t>
      </w:r>
      <w:r w:rsidR="00E724C1">
        <w:t>1.005</w:t>
      </w:r>
      <w:r>
        <w:t xml:space="preserve"> (calculated as per section </w:t>
      </w:r>
      <w:r w:rsidR="00CF4A0A">
        <w:t>2</w:t>
      </w:r>
      <w:r>
        <w:t>.4 above) and hence the change in price is (</w:t>
      </w:r>
      <w:r w:rsidR="00E724C1">
        <w:t>1.005</w:t>
      </w:r>
      <w:r>
        <w:t>– 0.4</w:t>
      </w:r>
      <w:r w:rsidR="00E724C1">
        <w:t>85</w:t>
      </w:r>
      <w:r>
        <w:t>) = 0.5</w:t>
      </w:r>
      <w:r w:rsidR="00E724C1">
        <w:t>20</w:t>
      </w:r>
      <w:r>
        <w:t>.</w:t>
      </w:r>
    </w:p>
    <w:p w:rsidR="00DB1976" w:rsidRDefault="00B9049C" w:rsidP="00DB1976">
      <w:pPr>
        <w:spacing w:after="120"/>
        <w:jc w:val="both"/>
        <w:rPr>
          <w:szCs w:val="20"/>
        </w:rPr>
      </w:pPr>
      <w:r>
        <w:t xml:space="preserve">It should be noted that </w:t>
      </w:r>
      <w:r w:rsidRPr="002352BC">
        <w:rPr>
          <w:b/>
          <w:i/>
        </w:rPr>
        <w:t>in practice</w:t>
      </w:r>
      <w:r>
        <w:t xml:space="preserve"> the value</w:t>
      </w:r>
      <w:r w:rsidR="002352BC">
        <w:t>s</w:t>
      </w:r>
      <w:r>
        <w:t xml:space="preserve"> of </w:t>
      </w:r>
      <m:oMath>
        <m:sSubSup>
          <m:sSubSupPr>
            <m:ctrlPr>
              <w:rPr>
                <w:rFonts w:ascii="Cambria Math" w:hAnsi="Cambria Math"/>
                <w:i/>
                <w:szCs w:val="20"/>
              </w:rPr>
            </m:ctrlPr>
          </m:sSubSupPr>
          <m:e>
            <m:acc>
              <m:accPr>
                <m:chr m:val="̃"/>
                <m:ctrlPr>
                  <w:rPr>
                    <w:rFonts w:ascii="Cambria Math" w:hAnsi="Cambria Math"/>
                    <w:i/>
                    <w:szCs w:val="20"/>
                  </w:rPr>
                </m:ctrlPr>
              </m:accPr>
              <m:e>
                <m:r>
                  <w:rPr>
                    <w:rFonts w:ascii="Cambria Math" w:hAnsi="Cambria Math"/>
                    <w:szCs w:val="20"/>
                  </w:rPr>
                  <m:t>R</m:t>
                </m:r>
              </m:e>
            </m:acc>
          </m:e>
          <m:sub>
            <m:r>
              <w:rPr>
                <w:rFonts w:ascii="Cambria Math" w:hAnsi="Cambria Math"/>
                <w:szCs w:val="20"/>
              </w:rPr>
              <m:t>ATM</m:t>
            </m:r>
          </m:sub>
          <m:sup>
            <m:r>
              <w:rPr>
                <w:rFonts w:ascii="Cambria Math" w:hAnsi="Cambria Math"/>
                <w:szCs w:val="20"/>
              </w:rPr>
              <m:t>n</m:t>
            </m:r>
          </m:sup>
        </m:sSubSup>
      </m:oMath>
      <w:r>
        <w:rPr>
          <w:szCs w:val="20"/>
        </w:rPr>
        <w:t xml:space="preserve"> used in the simulation </w:t>
      </w:r>
      <w:r w:rsidR="00724818">
        <w:rPr>
          <w:szCs w:val="20"/>
        </w:rPr>
        <w:t xml:space="preserve">(denoted by </w:t>
      </w:r>
      <m:oMath>
        <m:sSubSup>
          <m:sSubSupPr>
            <m:ctrlPr>
              <w:rPr>
                <w:rFonts w:ascii="Cambria Math" w:hAnsi="Cambria Math"/>
                <w:i/>
                <w:szCs w:val="20"/>
              </w:rPr>
            </m:ctrlPr>
          </m:sSubSupPr>
          <m:e>
            <m:acc>
              <m:accPr>
                <m:chr m:val="̃"/>
                <m:ctrlPr>
                  <w:rPr>
                    <w:rFonts w:ascii="Cambria Math" w:hAnsi="Cambria Math"/>
                    <w:i/>
                    <w:szCs w:val="20"/>
                  </w:rPr>
                </m:ctrlPr>
              </m:accPr>
              <m:e>
                <m:r>
                  <w:rPr>
                    <w:rFonts w:ascii="Cambria Math" w:hAnsi="Cambria Math"/>
                    <w:szCs w:val="20"/>
                  </w:rPr>
                  <m:t>R</m:t>
                </m:r>
              </m:e>
            </m:acc>
          </m:e>
          <m:sub>
            <m:r>
              <w:rPr>
                <w:rFonts w:ascii="Cambria Math" w:hAnsi="Cambria Math"/>
                <w:szCs w:val="20"/>
              </w:rPr>
              <m:t>ATM-SIM</m:t>
            </m:r>
          </m:sub>
          <m:sup>
            <m:r>
              <w:rPr>
                <w:rFonts w:ascii="Cambria Math" w:hAnsi="Cambria Math"/>
                <w:szCs w:val="20"/>
              </w:rPr>
              <m:t>n</m:t>
            </m:r>
          </m:sup>
        </m:sSubSup>
      </m:oMath>
      <w:r w:rsidR="00B24704">
        <w:rPr>
          <w:szCs w:val="20"/>
        </w:rPr>
        <w:t xml:space="preserve"> </w:t>
      </w:r>
      <w:r w:rsidR="00724818">
        <w:rPr>
          <w:szCs w:val="20"/>
        </w:rPr>
        <w:t xml:space="preserve">below) </w:t>
      </w:r>
      <w:r w:rsidR="002352BC">
        <w:rPr>
          <w:szCs w:val="20"/>
        </w:rPr>
        <w:t>are</w:t>
      </w:r>
      <w:r>
        <w:rPr>
          <w:szCs w:val="20"/>
        </w:rPr>
        <w:t xml:space="preserve"> subject to </w:t>
      </w:r>
      <w:r w:rsidR="007D6CE2">
        <w:rPr>
          <w:szCs w:val="20"/>
        </w:rPr>
        <w:t>upper and lower bound</w:t>
      </w:r>
      <w:r w:rsidR="00724818">
        <w:rPr>
          <w:szCs w:val="20"/>
        </w:rPr>
        <w:t>s</w:t>
      </w:r>
      <w:r w:rsidR="007D6CE2">
        <w:rPr>
          <w:szCs w:val="20"/>
        </w:rPr>
        <w:t xml:space="preserve"> e.g. +/-</w:t>
      </w:r>
      <w:r w:rsidR="00E724C1">
        <w:rPr>
          <w:szCs w:val="20"/>
        </w:rPr>
        <w:t>50</w:t>
      </w:r>
      <w:r>
        <w:rPr>
          <w:szCs w:val="20"/>
        </w:rPr>
        <w:t>%. This ca</w:t>
      </w:r>
      <w:r w:rsidR="00B31A52">
        <w:rPr>
          <w:szCs w:val="20"/>
        </w:rPr>
        <w:t>p/floor setting is configurable and the precise formulation is as follows:</w:t>
      </w:r>
    </w:p>
    <w:p w:rsidR="00724818" w:rsidRDefault="00026F69" w:rsidP="008F4FAD">
      <w:pPr>
        <w:spacing w:after="120"/>
        <w:jc w:val="both"/>
        <w:rPr>
          <w:szCs w:val="20"/>
        </w:rPr>
      </w:pPr>
      <m:oMath>
        <m:sSubSup>
          <m:sSubSupPr>
            <m:ctrlPr>
              <w:rPr>
                <w:rFonts w:ascii="Cambria Math" w:hAnsi="Cambria Math"/>
                <w:i/>
                <w:sz w:val="24"/>
              </w:rPr>
            </m:ctrlPr>
          </m:sSubSupPr>
          <m:e>
            <m:acc>
              <m:accPr>
                <m:chr m:val="̃"/>
                <m:ctrlPr>
                  <w:rPr>
                    <w:rFonts w:ascii="Cambria Math" w:hAnsi="Cambria Math"/>
                    <w:i/>
                    <w:sz w:val="24"/>
                  </w:rPr>
                </m:ctrlPr>
              </m:accPr>
              <m:e>
                <m:r>
                  <w:rPr>
                    <w:rFonts w:ascii="Cambria Math" w:hAnsi="Cambria Math"/>
                    <w:sz w:val="24"/>
                  </w:rPr>
                  <m:t>R</m:t>
                </m:r>
              </m:e>
            </m:acc>
          </m:e>
          <m:sub>
            <m:r>
              <w:rPr>
                <w:rFonts w:ascii="Cambria Math" w:hAnsi="Cambria Math"/>
                <w:sz w:val="24"/>
              </w:rPr>
              <m:t>ATM-SIM</m:t>
            </m:r>
          </m:sub>
          <m:sup>
            <m:r>
              <w:rPr>
                <w:rFonts w:ascii="Cambria Math" w:hAnsi="Cambria Math"/>
                <w:sz w:val="24"/>
              </w:rPr>
              <m:t>n</m:t>
            </m:r>
          </m:sup>
        </m:sSubSup>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max</m:t>
            </m:r>
          </m:fName>
          <m:e>
            <m:d>
              <m:dPr>
                <m:begChr m:val="["/>
                <m:endChr m:val="]"/>
                <m:ctrlPr>
                  <w:rPr>
                    <w:rFonts w:ascii="Cambria Math" w:hAnsi="Cambria Math"/>
                    <w:i/>
                    <w:sz w:val="24"/>
                  </w:rPr>
                </m:ctrlPr>
              </m:dPr>
              <m:e>
                <m:r>
                  <w:rPr>
                    <w:rFonts w:ascii="Cambria Math" w:hAnsi="Cambria Math"/>
                    <w:sz w:val="24"/>
                  </w:rPr>
                  <m:t>min</m:t>
                </m:r>
                <m:d>
                  <m:dPr>
                    <m:ctrlPr>
                      <w:rPr>
                        <w:rFonts w:ascii="Cambria Math" w:hAnsi="Cambria Math"/>
                        <w:i/>
                        <w:sz w:val="24"/>
                      </w:rPr>
                    </m:ctrlPr>
                  </m:dPr>
                  <m:e>
                    <m:sSubSup>
                      <m:sSubSupPr>
                        <m:ctrlPr>
                          <w:rPr>
                            <w:rFonts w:ascii="Cambria Math" w:hAnsi="Cambria Math"/>
                            <w:i/>
                            <w:sz w:val="24"/>
                          </w:rPr>
                        </m:ctrlPr>
                      </m:sSubSupPr>
                      <m:e>
                        <m:acc>
                          <m:accPr>
                            <m:chr m:val="̃"/>
                            <m:ctrlPr>
                              <w:rPr>
                                <w:rFonts w:ascii="Cambria Math" w:hAnsi="Cambria Math"/>
                                <w:i/>
                                <w:sz w:val="24"/>
                              </w:rPr>
                            </m:ctrlPr>
                          </m:accPr>
                          <m:e>
                            <m:r>
                              <w:rPr>
                                <w:rFonts w:ascii="Cambria Math" w:hAnsi="Cambria Math"/>
                                <w:sz w:val="24"/>
                              </w:rPr>
                              <m:t>R</m:t>
                            </m:r>
                          </m:e>
                        </m:acc>
                      </m:e>
                      <m:sub>
                        <m:r>
                          <w:rPr>
                            <w:rFonts w:ascii="Cambria Math" w:hAnsi="Cambria Math"/>
                            <w:sz w:val="24"/>
                          </w:rPr>
                          <m:t>ATM</m:t>
                        </m:r>
                      </m:sub>
                      <m:sup>
                        <m:r>
                          <w:rPr>
                            <w:rFonts w:ascii="Cambria Math" w:hAnsi="Cambria Math"/>
                            <w:sz w:val="24"/>
                          </w:rPr>
                          <m:t>n</m:t>
                        </m:r>
                      </m:sup>
                    </m:sSubSup>
                    <m:r>
                      <w:rPr>
                        <w:rFonts w:ascii="Cambria Math" w:hAnsi="Cambria Math"/>
                        <w:sz w:val="24"/>
                      </w:rPr>
                      <m:t>,c</m:t>
                    </m:r>
                  </m:e>
                </m:d>
                <m:r>
                  <w:rPr>
                    <w:rFonts w:ascii="Cambria Math" w:hAnsi="Cambria Math"/>
                    <w:sz w:val="24"/>
                  </w:rPr>
                  <m:t>,-c</m:t>
                </m:r>
              </m:e>
            </m:d>
          </m:e>
        </m:func>
      </m:oMath>
      <w:r w:rsidR="00724818" w:rsidRPr="00724818">
        <w:rPr>
          <w:szCs w:val="20"/>
        </w:rPr>
        <w:t xml:space="preserve"> </w:t>
      </w:r>
      <w:r w:rsidR="00724818">
        <w:rPr>
          <w:szCs w:val="20"/>
        </w:rPr>
        <w:t>, where</w:t>
      </w:r>
    </w:p>
    <w:p w:rsidR="00AF2C53" w:rsidRDefault="00724818" w:rsidP="008F4FAD">
      <w:pPr>
        <w:spacing w:after="120"/>
        <w:jc w:val="both"/>
      </w:pPr>
      <m:oMath>
        <m:r>
          <w:rPr>
            <w:rFonts w:ascii="Cambria Math" w:hAnsi="Cambria Math"/>
            <w:szCs w:val="20"/>
          </w:rPr>
          <m:t>c=positive constant representing the magnitude of the upper and lower boun</m:t>
        </m:r>
        <m:r>
          <w:rPr>
            <w:rFonts w:ascii="Cambria Math" w:hAnsi="Cambria Math"/>
            <w:szCs w:val="20"/>
          </w:rPr>
          <m:t>d e.g. 0.50</m:t>
        </m:r>
      </m:oMath>
      <w:r w:rsidRPr="006D385C">
        <w:t xml:space="preserve"> </w:t>
      </w:r>
    </w:p>
    <w:p w:rsidR="00A47B2D" w:rsidRDefault="00A47B2D" w:rsidP="008F4FAD">
      <w:pPr>
        <w:spacing w:after="120"/>
        <w:jc w:val="both"/>
      </w:pPr>
    </w:p>
    <w:p w:rsidR="00A47B2D" w:rsidRPr="00955F9B" w:rsidRDefault="00A47B2D" w:rsidP="00A47B2D">
      <w:pPr>
        <w:spacing w:after="120"/>
        <w:jc w:val="both"/>
      </w:pPr>
      <w:r w:rsidRPr="00955F9B">
        <w:lastRenderedPageBreak/>
        <w:t>To avoid mispricing of the option at IM calculation that can cause potential breaches in the back-testing adjustment to both base and perturbed implied volatility is applied. It is calculated as a difference between the real market volatility and the theoretical implied volatility based on the implied volatility fixed grid structure.</w:t>
      </w:r>
    </w:p>
    <w:p w:rsidR="00A47B2D" w:rsidRDefault="00A47B2D" w:rsidP="008F4FAD">
      <w:pPr>
        <w:spacing w:after="120"/>
        <w:jc w:val="both"/>
      </w:pPr>
    </w:p>
    <w:p w:rsidR="00E026CD" w:rsidRDefault="00E026CD" w:rsidP="00E026CD">
      <w:pPr>
        <w:pStyle w:val="Heading2"/>
      </w:pPr>
      <w:bookmarkStart w:id="51" w:name="_Toc431822459"/>
      <w:bookmarkStart w:id="52" w:name="_Toc433104560"/>
      <w:r>
        <w:t>Skew Methodology for Stress Scenarios</w:t>
      </w:r>
      <w:bookmarkEnd w:id="51"/>
      <w:bookmarkEnd w:id="52"/>
    </w:p>
    <w:p w:rsidR="00E026CD" w:rsidRPr="00A02C23" w:rsidRDefault="00E026CD" w:rsidP="00E026CD">
      <w:r>
        <w:t>We choose to calibrate a parameterisation of the Volatility smile, natural – SVI. More details about the methodology can be found in Appendix 1.</w:t>
      </w:r>
    </w:p>
    <w:p w:rsidR="00E026CD" w:rsidRDefault="00E026CD" w:rsidP="00E026CD">
      <w:pPr>
        <w:jc w:val="center"/>
      </w:pPr>
      <w:r w:rsidRPr="001E709D">
        <w:t>Tσ</w:t>
      </w:r>
      <w:r w:rsidRPr="001E709D">
        <w:rPr>
          <w:vertAlign w:val="subscript"/>
        </w:rPr>
        <w:t>ATM</w:t>
      </w:r>
      <w:r w:rsidRPr="001E709D">
        <w:rPr>
          <w:vertAlign w:val="superscript"/>
        </w:rPr>
        <w:t>2</w:t>
      </w:r>
      <w:r w:rsidRPr="001E709D">
        <w:t xml:space="preserve">= </w:t>
      </w:r>
      <w:r w:rsidRPr="001E709D">
        <w:rPr>
          <w:lang w:val="el-GR"/>
        </w:rPr>
        <w:t>θ</w:t>
      </w:r>
      <w:r w:rsidRPr="001E709D">
        <w:t>/2 (1+</w:t>
      </w:r>
      <w:r w:rsidRPr="001E709D">
        <w:rPr>
          <w:lang w:val="el-GR"/>
        </w:rPr>
        <w:t>ρ</w:t>
      </w:r>
      <w:r w:rsidRPr="001E709D">
        <w:t>y+ (1+2</w:t>
      </w:r>
      <w:r w:rsidRPr="001E709D">
        <w:rPr>
          <w:lang w:val="el-GR"/>
        </w:rPr>
        <w:t>ρ</w:t>
      </w:r>
      <w:r w:rsidRPr="001E709D">
        <w:t>y+y</w:t>
      </w:r>
      <w:r w:rsidRPr="001E709D">
        <w:rPr>
          <w:vertAlign w:val="superscript"/>
        </w:rPr>
        <w:t>2</w:t>
      </w:r>
      <w:r w:rsidRPr="001E709D">
        <w:t>)</w:t>
      </w:r>
      <w:r w:rsidRPr="001E709D">
        <w:rPr>
          <w:vertAlign w:val="superscript"/>
        </w:rPr>
        <w:t>0.5</w:t>
      </w:r>
      <w:r w:rsidRPr="001E709D">
        <w:t>), where y=</w:t>
      </w:r>
      <w:r w:rsidRPr="001E709D">
        <w:rPr>
          <w:lang w:val="el-GR"/>
        </w:rPr>
        <w:t>ϕ</w:t>
      </w:r>
      <w:r w:rsidRPr="001E709D">
        <w:t>log(K/F)</w:t>
      </w:r>
    </w:p>
    <w:p w:rsidR="00E026CD" w:rsidRDefault="00E026CD" w:rsidP="00E026CD">
      <w:r>
        <w:t>We discuss the parameters and their meaning below:</w:t>
      </w:r>
    </w:p>
    <w:p w:rsidR="00E026CD" w:rsidRDefault="00E026CD" w:rsidP="00E026CD">
      <w:pPr>
        <w:pStyle w:val="ListParagraph"/>
        <w:numPr>
          <w:ilvl w:val="0"/>
          <w:numId w:val="11"/>
        </w:numPr>
        <w:jc w:val="both"/>
      </w:pPr>
      <w:r w:rsidRPr="001E709D">
        <w:rPr>
          <w:lang w:val="el-GR"/>
        </w:rPr>
        <w:t>θ</w:t>
      </w:r>
      <w:r>
        <w:t>: represents the ‘level’ of volatility and tracks ATM yield volatility closely.</w:t>
      </w:r>
    </w:p>
    <w:p w:rsidR="00E026CD" w:rsidRDefault="00E026CD" w:rsidP="00E026CD">
      <w:pPr>
        <w:pStyle w:val="ListParagraph"/>
        <w:numPr>
          <w:ilvl w:val="0"/>
          <w:numId w:val="11"/>
        </w:numPr>
        <w:jc w:val="both"/>
      </w:pPr>
      <w:r w:rsidRPr="001E709D">
        <w:t>σ</w:t>
      </w:r>
      <w:r w:rsidRPr="001E709D">
        <w:rPr>
          <w:vertAlign w:val="subscript"/>
        </w:rPr>
        <w:t>ATM</w:t>
      </w:r>
      <w:r w:rsidRPr="001E709D">
        <w:rPr>
          <w:vertAlign w:val="superscript"/>
        </w:rPr>
        <w:t>2</w:t>
      </w:r>
      <w:r>
        <w:t>: is Black-Scholes ATM variance.</w:t>
      </w:r>
    </w:p>
    <w:p w:rsidR="00E026CD" w:rsidRDefault="00E026CD" w:rsidP="00E026CD">
      <w:pPr>
        <w:pStyle w:val="ListParagraph"/>
        <w:numPr>
          <w:ilvl w:val="0"/>
          <w:numId w:val="11"/>
        </w:numPr>
        <w:jc w:val="both"/>
      </w:pPr>
      <w:r>
        <w:t>T: Time to maturity (yrs) of the underlying option contract.</w:t>
      </w:r>
    </w:p>
    <w:p w:rsidR="00E026CD" w:rsidRDefault="00E026CD" w:rsidP="00E026CD">
      <w:pPr>
        <w:pStyle w:val="ListParagraph"/>
        <w:numPr>
          <w:ilvl w:val="0"/>
          <w:numId w:val="11"/>
        </w:numPr>
        <w:jc w:val="both"/>
      </w:pPr>
      <w:r w:rsidRPr="00464F0B">
        <w:rPr>
          <w:lang w:val="el-GR"/>
        </w:rPr>
        <w:t>ρ</w:t>
      </w:r>
      <w:r>
        <w:t xml:space="preserve">: represents the “skewness” of the skew, alternatively, the price of collars (risk-reversals), given a level of </w:t>
      </w:r>
      <w:r w:rsidRPr="001E709D">
        <w:rPr>
          <w:lang w:val="el-GR"/>
        </w:rPr>
        <w:t>ϕ</w:t>
      </w:r>
      <w:r>
        <w:t xml:space="preserve">. That is, if </w:t>
      </w:r>
      <w:r w:rsidRPr="001E709D">
        <w:rPr>
          <w:lang w:val="el-GR"/>
        </w:rPr>
        <w:t>ρϕ</w:t>
      </w:r>
      <w:r>
        <w:t>&lt;0, then Call Skew is relatively cheaper than Put Skew.</w:t>
      </w:r>
    </w:p>
    <w:p w:rsidR="00E026CD" w:rsidRDefault="00E026CD" w:rsidP="00E026CD">
      <w:pPr>
        <w:pStyle w:val="ListParagraph"/>
        <w:numPr>
          <w:ilvl w:val="0"/>
          <w:numId w:val="11"/>
        </w:numPr>
        <w:jc w:val="both"/>
      </w:pPr>
      <w:r w:rsidRPr="00464F0B">
        <w:rPr>
          <w:lang w:val="el-GR"/>
        </w:rPr>
        <w:t>ϕ</w:t>
      </w:r>
      <w:r>
        <w:t xml:space="preserve">: describes the degree of curvature in the skew, alternatively, the price of Vega neutral strategies such as strangles vs. Straddles (or butterflies). The main driver of curvature is the absolute value of </w:t>
      </w:r>
      <w:r w:rsidRPr="001E709D">
        <w:rPr>
          <w:lang w:val="el-GR"/>
        </w:rPr>
        <w:t>ϕ</w:t>
      </w:r>
      <w:r>
        <w:t>.</w:t>
      </w:r>
    </w:p>
    <w:p w:rsidR="001F043C" w:rsidRDefault="001F043C" w:rsidP="001F043C">
      <w:pPr>
        <w:pStyle w:val="ListParagraph"/>
        <w:jc w:val="both"/>
      </w:pPr>
    </w:p>
    <w:p w:rsidR="001F043C" w:rsidRDefault="001F043C" w:rsidP="001F043C">
      <w:pPr>
        <w:pStyle w:val="Heading2"/>
        <w:spacing w:before="0"/>
        <w:jc w:val="both"/>
      </w:pPr>
      <w:bookmarkStart w:id="53" w:name="_Toc431822476"/>
      <w:bookmarkStart w:id="54" w:name="_Toc433104561"/>
      <w:r>
        <w:t>Liquidity Methodology</w:t>
      </w:r>
      <w:bookmarkEnd w:id="53"/>
      <w:bookmarkEnd w:id="54"/>
    </w:p>
    <w:p w:rsidR="001F043C" w:rsidRPr="006D385C" w:rsidRDefault="001F043C" w:rsidP="001F043C">
      <w:pPr>
        <w:spacing w:after="120"/>
        <w:jc w:val="both"/>
      </w:pPr>
    </w:p>
    <w:p w:rsidR="001F043C" w:rsidRDefault="001F043C" w:rsidP="001F043C">
      <w:pPr>
        <w:jc w:val="both"/>
      </w:pPr>
      <w:r>
        <w:t>The approach aims at calculating the Liquidity Margin add on as an IM multiplier based on the estimated number of days to hedge the member’s portfolio risk.</w:t>
      </w:r>
    </w:p>
    <w:p w:rsidR="001F043C" w:rsidRDefault="001F043C" w:rsidP="001F043C">
      <w:pPr>
        <w:jc w:val="both"/>
      </w:pPr>
      <w:r>
        <w:t xml:space="preserve">Let us consider a portfolio </w:t>
      </w:r>
      <m:oMath>
        <m:r>
          <w:rPr>
            <w:rFonts w:ascii="Cambria Math" w:hAnsi="Cambria Math"/>
            <w:sz w:val="24"/>
          </w:rPr>
          <m:t>π</m:t>
        </m:r>
      </m:oMath>
      <w:r>
        <w:t xml:space="preserve"> consisting of futures positions and futures option contracts and let us segregate contracts on the same underlying i in a sub portfolio</w:t>
      </w:r>
      <m:oMath>
        <m:sSub>
          <m:sSubPr>
            <m:ctrlPr>
              <w:rPr>
                <w:rFonts w:ascii="Cambria Math" w:hAnsi="Cambria Math"/>
                <w:i/>
                <w:sz w:val="24"/>
              </w:rPr>
            </m:ctrlPr>
          </m:sSubPr>
          <m:e>
            <m:r>
              <w:rPr>
                <w:rFonts w:ascii="Cambria Math" w:hAnsi="Cambria Math"/>
                <w:sz w:val="24"/>
              </w:rPr>
              <m:t xml:space="preserve"> π</m:t>
            </m:r>
          </m:e>
          <m:sub>
            <m:r>
              <w:rPr>
                <w:rFonts w:ascii="Cambria Math" w:hAnsi="Cambria Math"/>
                <w:sz w:val="24"/>
              </w:rPr>
              <m:t>i</m:t>
            </m:r>
          </m:sub>
        </m:sSub>
      </m:oMath>
      <w:r>
        <w:t>.</w:t>
      </w:r>
    </w:p>
    <w:p w:rsidR="001F043C" w:rsidRDefault="001F043C" w:rsidP="001F043C">
      <w:pPr>
        <w:jc w:val="both"/>
      </w:pPr>
      <w:r>
        <w:t>The approach followed here is to determine the duration needed in order to hedge that sub portfolio:</w:t>
      </w:r>
    </w:p>
    <w:p w:rsidR="001F043C" w:rsidRDefault="001F043C" w:rsidP="001F043C">
      <w:pPr>
        <w:pStyle w:val="ListParagraph"/>
        <w:numPr>
          <w:ilvl w:val="0"/>
          <w:numId w:val="17"/>
        </w:numPr>
        <w:jc w:val="both"/>
      </w:pPr>
      <w:r>
        <w:t xml:space="preserve">Delta is hedged using </w:t>
      </w:r>
      <w:r w:rsidRPr="00025ED2">
        <w:rPr>
          <w:bCs/>
        </w:rPr>
        <w:t>mainly the most liquid futures contracts i.e. the next quarterly expiring futures.</w:t>
      </w:r>
      <w:r>
        <w:t xml:space="preserve"> </w:t>
      </w:r>
    </w:p>
    <w:p w:rsidR="001F043C" w:rsidRDefault="001F043C" w:rsidP="001F043C">
      <w:pPr>
        <w:pStyle w:val="ListParagraph"/>
        <w:numPr>
          <w:ilvl w:val="0"/>
          <w:numId w:val="17"/>
        </w:numPr>
        <w:jc w:val="both"/>
      </w:pPr>
      <w:r>
        <w:t>Gamma and Vega are hedged using the most liquid instruments available on the market. Under most market conditions, the 2 most liquid instruments would be the ATM options on the first and second expiry futures.</w:t>
      </w:r>
    </w:p>
    <w:p w:rsidR="001F043C" w:rsidRDefault="001F043C" w:rsidP="001F043C">
      <w:pPr>
        <w:jc w:val="both"/>
      </w:pPr>
      <w:r>
        <w:t>Therefore the purpose followed here is to determine how many futures and how many ATM straddles need to be traded on the first and second expiry futures in order to neutralize the Delta, Gamma and Vega of the sub portfolio. This is then compared to the holding period used for options IM calculation and the liquidity margin is computed.</w:t>
      </w:r>
    </w:p>
    <w:p w:rsidR="001F043C" w:rsidRDefault="001F043C" w:rsidP="001F043C">
      <w:pPr>
        <w:jc w:val="both"/>
      </w:pPr>
      <w:r>
        <w:t xml:space="preserve">The above steps are performed under various predefined market conditions and the liquidity margin is then computed as the highest amongst the scenarios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oMath>
      <w:r>
        <w:t>.</w:t>
      </w:r>
    </w:p>
    <w:p w:rsidR="00955F9B" w:rsidRDefault="00955F9B" w:rsidP="00955F9B">
      <w:pPr>
        <w:pStyle w:val="Heading3"/>
        <w:spacing w:before="0" w:after="120"/>
        <w:jc w:val="both"/>
      </w:pPr>
      <w:r w:rsidRPr="00955F9B">
        <w:t>Time requirement to hedge</w:t>
      </w:r>
    </w:p>
    <w:p w:rsidR="00955F9B" w:rsidRDefault="00955F9B" w:rsidP="001F043C">
      <w:pPr>
        <w:jc w:val="both"/>
      </w:pPr>
    </w:p>
    <w:p w:rsidR="001F043C" w:rsidRDefault="001F043C" w:rsidP="001F043C">
      <w:r>
        <w:lastRenderedPageBreak/>
        <w:t>Hedging the Greeks of the sub portfolio using futures and ATM straddles on the 2 most liquid instruments consists in solving for the number of contracts to trade in the following equation:</w:t>
      </w:r>
    </w:p>
    <w:p w:rsidR="001F043C" w:rsidRDefault="001F043C" w:rsidP="001F043C"/>
    <w:p w:rsidR="001F043C" w:rsidRDefault="00026F69" w:rsidP="001F043C">
      <w:pPr>
        <w:rPr>
          <w:sz w:val="28"/>
        </w:rPr>
      </w:pPr>
      <m:oMathPara>
        <m:oMath>
          <m:d>
            <m:dPr>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Sup>
                      <m:sSubSupPr>
                        <m:ctrlPr>
                          <w:rPr>
                            <w:rFonts w:ascii="Cambria Math" w:hAnsi="Cambria Math"/>
                            <w:i/>
                            <w:sz w:val="28"/>
                            <w:szCs w:val="28"/>
                          </w:rPr>
                        </m:ctrlPr>
                      </m:sSubSupPr>
                      <m:e>
                        <m:r>
                          <m:rPr>
                            <m:sty m:val="p"/>
                          </m:rPr>
                          <w:rPr>
                            <w:rFonts w:ascii="Cambria Math" w:hAnsi="Cambria Math"/>
                            <w:sz w:val="28"/>
                            <w:szCs w:val="28"/>
                          </w:rPr>
                          <m:t>Δ</m:t>
                        </m:r>
                      </m:e>
                      <m:sub>
                        <m:sSub>
                          <m:sSubPr>
                            <m:ctrlPr>
                              <w:rPr>
                                <w:rFonts w:ascii="Cambria Math" w:hAnsi="Cambria Math"/>
                                <w:i/>
                                <w:sz w:val="28"/>
                                <w:szCs w:val="28"/>
                              </w:rPr>
                            </m:ctrlPr>
                          </m:sSubPr>
                          <m:e>
                            <m:r>
                              <w:rPr>
                                <w:rFonts w:ascii="Cambria Math" w:hAnsi="Cambria Math"/>
                                <w:sz w:val="28"/>
                                <w:szCs w:val="28"/>
                              </w:rPr>
                              <m:t xml:space="preserve"> π</m:t>
                            </m:r>
                          </m:e>
                          <m:sub>
                            <m:r>
                              <w:rPr>
                                <w:rFonts w:ascii="Cambria Math" w:hAnsi="Cambria Math"/>
                                <w:sz w:val="28"/>
                                <w:szCs w:val="28"/>
                              </w:rPr>
                              <m:t>i</m:t>
                            </m:r>
                          </m:sub>
                        </m:sSub>
                      </m:sub>
                      <m:sup>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j</m:t>
                            </m:r>
                          </m:sub>
                        </m:sSub>
                      </m:sup>
                    </m:sSubSup>
                  </m:e>
                </m:mr>
                <m:mr>
                  <m:e>
                    <m:sSubSup>
                      <m:sSubSupPr>
                        <m:ctrlPr>
                          <w:rPr>
                            <w:rFonts w:ascii="Cambria Math" w:hAnsi="Cambria Math"/>
                            <w:i/>
                            <w:sz w:val="28"/>
                            <w:szCs w:val="28"/>
                          </w:rPr>
                        </m:ctrlPr>
                      </m:sSubSupPr>
                      <m:e>
                        <m:r>
                          <m:rPr>
                            <m:sty m:val="p"/>
                          </m:rPr>
                          <w:rPr>
                            <w:rFonts w:ascii="Cambria Math" w:hAnsi="Cambria Math"/>
                            <w:sz w:val="28"/>
                            <w:szCs w:val="28"/>
                          </w:rPr>
                          <m:t>Γ</m:t>
                        </m:r>
                      </m:e>
                      <m:sub>
                        <m:sSub>
                          <m:sSubPr>
                            <m:ctrlPr>
                              <w:rPr>
                                <w:rFonts w:ascii="Cambria Math" w:hAnsi="Cambria Math"/>
                                <w:i/>
                                <w:sz w:val="28"/>
                                <w:szCs w:val="28"/>
                              </w:rPr>
                            </m:ctrlPr>
                          </m:sSubPr>
                          <m:e>
                            <m:r>
                              <w:rPr>
                                <w:rFonts w:ascii="Cambria Math" w:hAnsi="Cambria Math"/>
                                <w:sz w:val="28"/>
                                <w:szCs w:val="28"/>
                              </w:rPr>
                              <m:t xml:space="preserve"> π</m:t>
                            </m:r>
                          </m:e>
                          <m:sub>
                            <m:r>
                              <w:rPr>
                                <w:rFonts w:ascii="Cambria Math" w:hAnsi="Cambria Math"/>
                                <w:sz w:val="28"/>
                                <w:szCs w:val="28"/>
                              </w:rPr>
                              <m:t>i</m:t>
                            </m:r>
                          </m:sub>
                        </m:sSub>
                      </m:sub>
                      <m:sup>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j</m:t>
                            </m:r>
                          </m:sub>
                        </m:sSub>
                      </m:sup>
                    </m:sSubSup>
                  </m:e>
                </m:mr>
                <m:mr>
                  <m:e>
                    <m:sSubSup>
                      <m:sSubSupPr>
                        <m:ctrlPr>
                          <w:rPr>
                            <w:rFonts w:ascii="Cambria Math" w:hAnsi="Cambria Math"/>
                            <w:i/>
                            <w:sz w:val="28"/>
                            <w:szCs w:val="28"/>
                          </w:rPr>
                        </m:ctrlPr>
                      </m:sSubSupPr>
                      <m:e>
                        <m:r>
                          <w:rPr>
                            <w:rFonts w:ascii="Cambria Math" w:hAnsi="Cambria Math"/>
                            <w:sz w:val="28"/>
                            <w:szCs w:val="28"/>
                          </w:rPr>
                          <m:t>V</m:t>
                        </m:r>
                      </m:e>
                      <m:sub>
                        <m:sSub>
                          <m:sSubPr>
                            <m:ctrlPr>
                              <w:rPr>
                                <w:rFonts w:ascii="Cambria Math" w:hAnsi="Cambria Math"/>
                                <w:i/>
                                <w:sz w:val="28"/>
                                <w:szCs w:val="28"/>
                              </w:rPr>
                            </m:ctrlPr>
                          </m:sSubPr>
                          <m:e>
                            <m:r>
                              <w:rPr>
                                <w:rFonts w:ascii="Cambria Math" w:hAnsi="Cambria Math"/>
                                <w:sz w:val="28"/>
                                <w:szCs w:val="28"/>
                              </w:rPr>
                              <m:t xml:space="preserve"> π</m:t>
                            </m:r>
                          </m:e>
                          <m:sub>
                            <m:r>
                              <w:rPr>
                                <w:rFonts w:ascii="Cambria Math" w:hAnsi="Cambria Math"/>
                                <w:sz w:val="28"/>
                                <w:szCs w:val="28"/>
                              </w:rPr>
                              <m:t>i</m:t>
                            </m:r>
                          </m:sub>
                        </m:sSub>
                      </m:sub>
                      <m:sup>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j</m:t>
                            </m:r>
                          </m:sub>
                        </m:sSub>
                      </m:sup>
                    </m:sSubSup>
                  </m:e>
                </m:mr>
              </m:m>
            </m:e>
          </m:d>
          <m:r>
            <w:rPr>
              <w:rFonts w:ascii="Cambria Math" w:hAnsi="Cambria Math"/>
              <w:sz w:val="28"/>
              <w:szCs w:val="28"/>
            </w:rPr>
            <m:t>+</m:t>
          </m:r>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sSubSup>
                      <m:sSubSupPr>
                        <m:ctrlPr>
                          <w:rPr>
                            <w:rFonts w:ascii="Cambria Math" w:hAnsi="Cambria Math"/>
                            <w:i/>
                            <w:sz w:val="28"/>
                            <w:szCs w:val="28"/>
                          </w:rPr>
                        </m:ctrlPr>
                      </m:sSubSupPr>
                      <m:e>
                        <m:r>
                          <m:rPr>
                            <m:sty m:val="p"/>
                          </m:rPr>
                          <w:rPr>
                            <w:rFonts w:ascii="Cambria Math" w:hAnsi="Cambria Math"/>
                            <w:sz w:val="28"/>
                            <w:szCs w:val="28"/>
                          </w:rPr>
                          <m:t>Δ</m:t>
                        </m:r>
                      </m:e>
                      <m:sub>
                        <m:r>
                          <w:rPr>
                            <w:rFonts w:ascii="Cambria Math" w:hAnsi="Cambria Math"/>
                            <w:sz w:val="28"/>
                            <w:szCs w:val="28"/>
                          </w:rPr>
                          <m:t>f1</m:t>
                        </m:r>
                      </m:sub>
                      <m:sup>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j</m:t>
                            </m:r>
                          </m:sub>
                        </m:sSub>
                      </m:sup>
                    </m:sSubSup>
                  </m:e>
                  <m:e>
                    <m:sSubSup>
                      <m:sSubSupPr>
                        <m:ctrlPr>
                          <w:rPr>
                            <w:rFonts w:ascii="Cambria Math" w:hAnsi="Cambria Math"/>
                            <w:i/>
                            <w:color w:val="AC1A2F" w:themeColor="accent1"/>
                            <w:sz w:val="28"/>
                            <w:szCs w:val="28"/>
                          </w:rPr>
                        </m:ctrlPr>
                      </m:sSubSupPr>
                      <m:e>
                        <m:r>
                          <m:rPr>
                            <m:sty m:val="p"/>
                          </m:rPr>
                          <w:rPr>
                            <w:rFonts w:ascii="Cambria Math" w:hAnsi="Cambria Math"/>
                            <w:color w:val="AC1A2F" w:themeColor="accent1"/>
                            <w:sz w:val="28"/>
                            <w:szCs w:val="28"/>
                          </w:rPr>
                          <m:t>Δ</m:t>
                        </m:r>
                      </m:e>
                      <m:sub>
                        <m:sSub>
                          <m:sSubPr>
                            <m:ctrlPr>
                              <w:rPr>
                                <w:rFonts w:ascii="Cambria Math" w:hAnsi="Cambria Math"/>
                                <w:i/>
                                <w:color w:val="AC1A2F" w:themeColor="accent1"/>
                                <w:sz w:val="28"/>
                                <w:szCs w:val="28"/>
                              </w:rPr>
                            </m:ctrlPr>
                          </m:sSubPr>
                          <m:e>
                            <m:r>
                              <w:rPr>
                                <w:rFonts w:ascii="Cambria Math" w:hAnsi="Cambria Math"/>
                                <w:color w:val="AC1A2F" w:themeColor="accent1"/>
                                <w:sz w:val="28"/>
                                <w:szCs w:val="28"/>
                              </w:rPr>
                              <m:t xml:space="preserve"> π</m:t>
                            </m:r>
                          </m:e>
                          <m:sub>
                            <m:r>
                              <w:rPr>
                                <w:rFonts w:ascii="Cambria Math" w:hAnsi="Cambria Math"/>
                                <w:color w:val="AC1A2F" w:themeColor="accent1"/>
                                <w:sz w:val="28"/>
                                <w:szCs w:val="28"/>
                              </w:rPr>
                              <m:t>i</m:t>
                            </m:r>
                          </m:sub>
                        </m:sSub>
                        <m:r>
                          <w:rPr>
                            <w:rFonts w:ascii="Cambria Math" w:hAnsi="Cambria Math"/>
                            <w:color w:val="AC1A2F" w:themeColor="accent1"/>
                            <w:sz w:val="28"/>
                            <w:szCs w:val="28"/>
                          </w:rPr>
                          <m:t>,f1</m:t>
                        </m:r>
                      </m:sub>
                      <m:sup>
                        <m:sSub>
                          <m:sSubPr>
                            <m:ctrlPr>
                              <w:rPr>
                                <w:rFonts w:ascii="Cambria Math" w:hAnsi="Cambria Math"/>
                                <w:i/>
                                <w:color w:val="AC1A2F" w:themeColor="accent1"/>
                                <w:sz w:val="28"/>
                                <w:szCs w:val="28"/>
                              </w:rPr>
                            </m:ctrlPr>
                          </m:sSubPr>
                          <m:e>
                            <m:r>
                              <w:rPr>
                                <w:rFonts w:ascii="Cambria Math" w:hAnsi="Cambria Math"/>
                                <w:color w:val="AC1A2F" w:themeColor="accent1"/>
                                <w:sz w:val="28"/>
                                <w:szCs w:val="28"/>
                              </w:rPr>
                              <m:t>S</m:t>
                            </m:r>
                          </m:e>
                          <m:sub>
                            <m:r>
                              <w:rPr>
                                <w:rFonts w:ascii="Cambria Math" w:hAnsi="Cambria Math"/>
                                <w:color w:val="AC1A2F" w:themeColor="accent1"/>
                                <w:sz w:val="28"/>
                                <w:szCs w:val="28"/>
                              </w:rPr>
                              <m:t>j</m:t>
                            </m:r>
                          </m:sub>
                        </m:sSub>
                      </m:sup>
                    </m:sSubSup>
                  </m:e>
                  <m:e>
                    <m:sSubSup>
                      <m:sSubSupPr>
                        <m:ctrlPr>
                          <w:rPr>
                            <w:rFonts w:ascii="Cambria Math" w:hAnsi="Cambria Math"/>
                            <w:i/>
                            <w:color w:val="AC1A2F" w:themeColor="accent1"/>
                            <w:sz w:val="28"/>
                            <w:szCs w:val="28"/>
                          </w:rPr>
                        </m:ctrlPr>
                      </m:sSubSupPr>
                      <m:e>
                        <m:r>
                          <m:rPr>
                            <m:sty m:val="p"/>
                          </m:rPr>
                          <w:rPr>
                            <w:rFonts w:ascii="Cambria Math" w:hAnsi="Cambria Math"/>
                            <w:color w:val="AC1A2F" w:themeColor="accent1"/>
                            <w:sz w:val="28"/>
                            <w:szCs w:val="28"/>
                          </w:rPr>
                          <m:t>Δ</m:t>
                        </m:r>
                      </m:e>
                      <m:sub>
                        <m:sSub>
                          <m:sSubPr>
                            <m:ctrlPr>
                              <w:rPr>
                                <w:rFonts w:ascii="Cambria Math" w:hAnsi="Cambria Math"/>
                                <w:i/>
                                <w:color w:val="AC1A2F" w:themeColor="accent1"/>
                                <w:sz w:val="28"/>
                                <w:szCs w:val="28"/>
                              </w:rPr>
                            </m:ctrlPr>
                          </m:sSubPr>
                          <m:e>
                            <m:r>
                              <w:rPr>
                                <w:rFonts w:ascii="Cambria Math" w:hAnsi="Cambria Math"/>
                                <w:color w:val="AC1A2F" w:themeColor="accent1"/>
                                <w:sz w:val="28"/>
                                <w:szCs w:val="28"/>
                              </w:rPr>
                              <m:t xml:space="preserve"> π</m:t>
                            </m:r>
                          </m:e>
                          <m:sub>
                            <m:r>
                              <w:rPr>
                                <w:rFonts w:ascii="Cambria Math" w:hAnsi="Cambria Math"/>
                                <w:color w:val="AC1A2F" w:themeColor="accent1"/>
                                <w:sz w:val="28"/>
                                <w:szCs w:val="28"/>
                              </w:rPr>
                              <m:t>i</m:t>
                            </m:r>
                          </m:sub>
                        </m:sSub>
                        <m:r>
                          <w:rPr>
                            <w:rFonts w:ascii="Cambria Math" w:hAnsi="Cambria Math"/>
                            <w:color w:val="AC1A2F" w:themeColor="accent1"/>
                            <w:sz w:val="28"/>
                            <w:szCs w:val="28"/>
                          </w:rPr>
                          <m:t>,f2</m:t>
                        </m:r>
                      </m:sub>
                      <m:sup>
                        <m:sSub>
                          <m:sSubPr>
                            <m:ctrlPr>
                              <w:rPr>
                                <w:rFonts w:ascii="Cambria Math" w:hAnsi="Cambria Math"/>
                                <w:i/>
                                <w:color w:val="AC1A2F" w:themeColor="accent1"/>
                                <w:sz w:val="28"/>
                                <w:szCs w:val="28"/>
                              </w:rPr>
                            </m:ctrlPr>
                          </m:sSubPr>
                          <m:e>
                            <m:r>
                              <w:rPr>
                                <w:rFonts w:ascii="Cambria Math" w:hAnsi="Cambria Math"/>
                                <w:color w:val="AC1A2F" w:themeColor="accent1"/>
                                <w:sz w:val="28"/>
                                <w:szCs w:val="28"/>
                              </w:rPr>
                              <m:t>S</m:t>
                            </m:r>
                          </m:e>
                          <m:sub>
                            <m:r>
                              <w:rPr>
                                <w:rFonts w:ascii="Cambria Math" w:hAnsi="Cambria Math"/>
                                <w:color w:val="AC1A2F" w:themeColor="accent1"/>
                                <w:sz w:val="28"/>
                                <w:szCs w:val="28"/>
                              </w:rPr>
                              <m:t>j</m:t>
                            </m:r>
                          </m:sub>
                        </m:sSub>
                      </m:sup>
                    </m:sSubSup>
                  </m:e>
                </m:mr>
                <m:mr>
                  <m:e>
                    <m:sSubSup>
                      <m:sSubSupPr>
                        <m:ctrlPr>
                          <w:rPr>
                            <w:rFonts w:ascii="Cambria Math" w:hAnsi="Cambria Math"/>
                            <w:i/>
                            <w:color w:val="AC1A2F" w:themeColor="accent1"/>
                            <w:sz w:val="28"/>
                            <w:szCs w:val="28"/>
                          </w:rPr>
                        </m:ctrlPr>
                      </m:sSubSupPr>
                      <m:e>
                        <m:r>
                          <m:rPr>
                            <m:sty m:val="p"/>
                          </m:rPr>
                          <w:rPr>
                            <w:rFonts w:ascii="Cambria Math" w:hAnsi="Cambria Math"/>
                            <w:color w:val="AC1A2F" w:themeColor="accent1"/>
                            <w:sz w:val="28"/>
                            <w:szCs w:val="28"/>
                          </w:rPr>
                          <m:t>Γ</m:t>
                        </m:r>
                      </m:e>
                      <m:sub>
                        <m:r>
                          <w:rPr>
                            <w:rFonts w:ascii="Cambria Math" w:hAnsi="Cambria Math"/>
                            <w:color w:val="AC1A2F" w:themeColor="accent1"/>
                            <w:sz w:val="28"/>
                            <w:szCs w:val="28"/>
                          </w:rPr>
                          <m:t>f1</m:t>
                        </m:r>
                      </m:sub>
                      <m:sup>
                        <m:sSub>
                          <m:sSubPr>
                            <m:ctrlPr>
                              <w:rPr>
                                <w:rFonts w:ascii="Cambria Math" w:hAnsi="Cambria Math"/>
                                <w:i/>
                                <w:color w:val="AC1A2F" w:themeColor="accent1"/>
                                <w:sz w:val="28"/>
                                <w:szCs w:val="28"/>
                              </w:rPr>
                            </m:ctrlPr>
                          </m:sSubPr>
                          <m:e>
                            <m:r>
                              <w:rPr>
                                <w:rFonts w:ascii="Cambria Math" w:hAnsi="Cambria Math"/>
                                <w:color w:val="AC1A2F" w:themeColor="accent1"/>
                                <w:sz w:val="28"/>
                                <w:szCs w:val="28"/>
                              </w:rPr>
                              <m:t>S</m:t>
                            </m:r>
                          </m:e>
                          <m:sub>
                            <m:r>
                              <w:rPr>
                                <w:rFonts w:ascii="Cambria Math" w:hAnsi="Cambria Math"/>
                                <w:color w:val="AC1A2F" w:themeColor="accent1"/>
                                <w:sz w:val="28"/>
                                <w:szCs w:val="28"/>
                              </w:rPr>
                              <m:t>j</m:t>
                            </m:r>
                          </m:sub>
                        </m:sSub>
                      </m:sup>
                    </m:sSubSup>
                  </m:e>
                  <m:e>
                    <m:sSubSup>
                      <m:sSubSupPr>
                        <m:ctrlPr>
                          <w:rPr>
                            <w:rFonts w:ascii="Cambria Math" w:hAnsi="Cambria Math"/>
                            <w:i/>
                            <w:sz w:val="28"/>
                            <w:szCs w:val="28"/>
                          </w:rPr>
                        </m:ctrlPr>
                      </m:sSubSupPr>
                      <m:e>
                        <m:r>
                          <m:rPr>
                            <m:sty m:val="p"/>
                          </m:rPr>
                          <w:rPr>
                            <w:rFonts w:ascii="Cambria Math" w:hAnsi="Cambria Math"/>
                            <w:sz w:val="28"/>
                            <w:szCs w:val="28"/>
                          </w:rPr>
                          <m:t>Γ</m:t>
                        </m:r>
                      </m:e>
                      <m:sub>
                        <m:sSub>
                          <m:sSubPr>
                            <m:ctrlPr>
                              <w:rPr>
                                <w:rFonts w:ascii="Cambria Math" w:hAnsi="Cambria Math"/>
                                <w:i/>
                                <w:sz w:val="28"/>
                                <w:szCs w:val="28"/>
                              </w:rPr>
                            </m:ctrlPr>
                          </m:sSubPr>
                          <m:e>
                            <m:r>
                              <w:rPr>
                                <w:rFonts w:ascii="Cambria Math" w:hAnsi="Cambria Math"/>
                                <w:sz w:val="28"/>
                                <w:szCs w:val="28"/>
                              </w:rPr>
                              <m:t xml:space="preserve"> π</m:t>
                            </m:r>
                          </m:e>
                          <m:sub>
                            <m:r>
                              <w:rPr>
                                <w:rFonts w:ascii="Cambria Math" w:hAnsi="Cambria Math"/>
                                <w:sz w:val="28"/>
                                <w:szCs w:val="28"/>
                              </w:rPr>
                              <m:t>i</m:t>
                            </m:r>
                          </m:sub>
                        </m:sSub>
                        <m:r>
                          <w:rPr>
                            <w:rFonts w:ascii="Cambria Math" w:hAnsi="Cambria Math"/>
                            <w:sz w:val="28"/>
                            <w:szCs w:val="28"/>
                          </w:rPr>
                          <m:t>,f1</m:t>
                        </m:r>
                      </m:sub>
                      <m:sup>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j</m:t>
                            </m:r>
                          </m:sub>
                        </m:sSub>
                      </m:sup>
                    </m:sSubSup>
                  </m:e>
                  <m:e>
                    <m:sSubSup>
                      <m:sSubSupPr>
                        <m:ctrlPr>
                          <w:rPr>
                            <w:rFonts w:ascii="Cambria Math" w:hAnsi="Cambria Math"/>
                            <w:i/>
                            <w:sz w:val="28"/>
                            <w:szCs w:val="28"/>
                          </w:rPr>
                        </m:ctrlPr>
                      </m:sSubSupPr>
                      <m:e>
                        <m:r>
                          <m:rPr>
                            <m:sty m:val="p"/>
                          </m:rPr>
                          <w:rPr>
                            <w:rFonts w:ascii="Cambria Math" w:hAnsi="Cambria Math"/>
                            <w:sz w:val="28"/>
                            <w:szCs w:val="28"/>
                          </w:rPr>
                          <m:t>Γ</m:t>
                        </m:r>
                      </m:e>
                      <m:sub>
                        <m:sSub>
                          <m:sSubPr>
                            <m:ctrlPr>
                              <w:rPr>
                                <w:rFonts w:ascii="Cambria Math" w:hAnsi="Cambria Math"/>
                                <w:i/>
                                <w:sz w:val="28"/>
                                <w:szCs w:val="28"/>
                              </w:rPr>
                            </m:ctrlPr>
                          </m:sSubPr>
                          <m:e>
                            <m:r>
                              <w:rPr>
                                <w:rFonts w:ascii="Cambria Math" w:hAnsi="Cambria Math"/>
                                <w:sz w:val="28"/>
                                <w:szCs w:val="28"/>
                              </w:rPr>
                              <m:t xml:space="preserve"> π</m:t>
                            </m:r>
                          </m:e>
                          <m:sub>
                            <m:r>
                              <w:rPr>
                                <w:rFonts w:ascii="Cambria Math" w:hAnsi="Cambria Math"/>
                                <w:sz w:val="28"/>
                                <w:szCs w:val="28"/>
                              </w:rPr>
                              <m:t>i</m:t>
                            </m:r>
                          </m:sub>
                        </m:sSub>
                        <m:r>
                          <w:rPr>
                            <w:rFonts w:ascii="Cambria Math" w:hAnsi="Cambria Math"/>
                            <w:sz w:val="28"/>
                            <w:szCs w:val="28"/>
                          </w:rPr>
                          <m:t>,f2</m:t>
                        </m:r>
                      </m:sub>
                      <m:sup>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j</m:t>
                            </m:r>
                          </m:sub>
                        </m:sSub>
                      </m:sup>
                    </m:sSubSup>
                  </m:e>
                </m:mr>
                <m:mr>
                  <m:e>
                    <m:sSubSup>
                      <m:sSubSupPr>
                        <m:ctrlPr>
                          <w:rPr>
                            <w:rFonts w:ascii="Cambria Math" w:hAnsi="Cambria Math"/>
                            <w:i/>
                            <w:color w:val="AC1A2F" w:themeColor="accent1"/>
                            <w:sz w:val="28"/>
                            <w:szCs w:val="28"/>
                          </w:rPr>
                        </m:ctrlPr>
                      </m:sSubSupPr>
                      <m:e>
                        <m:r>
                          <w:rPr>
                            <w:rFonts w:ascii="Cambria Math" w:hAnsi="Cambria Math"/>
                            <w:color w:val="AC1A2F" w:themeColor="accent1"/>
                            <w:sz w:val="28"/>
                            <w:szCs w:val="28"/>
                          </w:rPr>
                          <m:t>V</m:t>
                        </m:r>
                      </m:e>
                      <m:sub>
                        <m:r>
                          <w:rPr>
                            <w:rFonts w:ascii="Cambria Math" w:hAnsi="Cambria Math"/>
                            <w:color w:val="AC1A2F" w:themeColor="accent1"/>
                            <w:sz w:val="28"/>
                            <w:szCs w:val="28"/>
                          </w:rPr>
                          <m:t>f1</m:t>
                        </m:r>
                      </m:sub>
                      <m:sup>
                        <m:sSub>
                          <m:sSubPr>
                            <m:ctrlPr>
                              <w:rPr>
                                <w:rFonts w:ascii="Cambria Math" w:hAnsi="Cambria Math"/>
                                <w:i/>
                                <w:color w:val="AC1A2F" w:themeColor="accent1"/>
                                <w:sz w:val="28"/>
                                <w:szCs w:val="28"/>
                              </w:rPr>
                            </m:ctrlPr>
                          </m:sSubPr>
                          <m:e>
                            <m:r>
                              <w:rPr>
                                <w:rFonts w:ascii="Cambria Math" w:hAnsi="Cambria Math"/>
                                <w:color w:val="AC1A2F" w:themeColor="accent1"/>
                                <w:sz w:val="28"/>
                                <w:szCs w:val="28"/>
                              </w:rPr>
                              <m:t>S</m:t>
                            </m:r>
                          </m:e>
                          <m:sub>
                            <m:r>
                              <w:rPr>
                                <w:rFonts w:ascii="Cambria Math" w:hAnsi="Cambria Math"/>
                                <w:color w:val="AC1A2F" w:themeColor="accent1"/>
                                <w:sz w:val="28"/>
                                <w:szCs w:val="28"/>
                              </w:rPr>
                              <m:t>j</m:t>
                            </m:r>
                          </m:sub>
                        </m:sSub>
                      </m:sup>
                    </m:sSubSup>
                  </m:e>
                  <m:e>
                    <m:sSubSup>
                      <m:sSubSupPr>
                        <m:ctrlPr>
                          <w:rPr>
                            <w:rFonts w:ascii="Cambria Math" w:hAnsi="Cambria Math"/>
                            <w:i/>
                            <w:sz w:val="28"/>
                            <w:szCs w:val="28"/>
                          </w:rPr>
                        </m:ctrlPr>
                      </m:sSubSupPr>
                      <m:e>
                        <m:r>
                          <w:rPr>
                            <w:rFonts w:ascii="Cambria Math" w:hAnsi="Cambria Math"/>
                            <w:sz w:val="28"/>
                            <w:szCs w:val="28"/>
                          </w:rPr>
                          <m:t>V</m:t>
                        </m:r>
                      </m:e>
                      <m:sub>
                        <m:sSub>
                          <m:sSubPr>
                            <m:ctrlPr>
                              <w:rPr>
                                <w:rFonts w:ascii="Cambria Math" w:hAnsi="Cambria Math"/>
                                <w:i/>
                                <w:sz w:val="28"/>
                                <w:szCs w:val="28"/>
                              </w:rPr>
                            </m:ctrlPr>
                          </m:sSubPr>
                          <m:e>
                            <m:r>
                              <w:rPr>
                                <w:rFonts w:ascii="Cambria Math" w:hAnsi="Cambria Math"/>
                                <w:sz w:val="28"/>
                                <w:szCs w:val="28"/>
                              </w:rPr>
                              <m:t xml:space="preserve"> π</m:t>
                            </m:r>
                          </m:e>
                          <m:sub>
                            <m:r>
                              <w:rPr>
                                <w:rFonts w:ascii="Cambria Math" w:hAnsi="Cambria Math"/>
                                <w:sz w:val="28"/>
                                <w:szCs w:val="28"/>
                              </w:rPr>
                              <m:t>i</m:t>
                            </m:r>
                          </m:sub>
                        </m:sSub>
                        <m:r>
                          <w:rPr>
                            <w:rFonts w:ascii="Cambria Math" w:hAnsi="Cambria Math"/>
                            <w:sz w:val="28"/>
                            <w:szCs w:val="28"/>
                          </w:rPr>
                          <m:t>,f1</m:t>
                        </m:r>
                      </m:sub>
                      <m:sup>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j</m:t>
                            </m:r>
                          </m:sub>
                        </m:sSub>
                      </m:sup>
                    </m:sSubSup>
                  </m:e>
                  <m:e>
                    <m:sSubSup>
                      <m:sSubSupPr>
                        <m:ctrlPr>
                          <w:rPr>
                            <w:rFonts w:ascii="Cambria Math" w:hAnsi="Cambria Math"/>
                            <w:i/>
                            <w:sz w:val="28"/>
                            <w:szCs w:val="28"/>
                          </w:rPr>
                        </m:ctrlPr>
                      </m:sSubSupPr>
                      <m:e>
                        <m:r>
                          <w:rPr>
                            <w:rFonts w:ascii="Cambria Math" w:hAnsi="Cambria Math"/>
                            <w:sz w:val="28"/>
                            <w:szCs w:val="28"/>
                          </w:rPr>
                          <m:t>V</m:t>
                        </m:r>
                      </m:e>
                      <m:sub>
                        <m:sSub>
                          <m:sSubPr>
                            <m:ctrlPr>
                              <w:rPr>
                                <w:rFonts w:ascii="Cambria Math" w:hAnsi="Cambria Math"/>
                                <w:i/>
                                <w:sz w:val="28"/>
                                <w:szCs w:val="28"/>
                              </w:rPr>
                            </m:ctrlPr>
                          </m:sSubPr>
                          <m:e>
                            <m:r>
                              <w:rPr>
                                <w:rFonts w:ascii="Cambria Math" w:hAnsi="Cambria Math"/>
                                <w:sz w:val="28"/>
                                <w:szCs w:val="28"/>
                              </w:rPr>
                              <m:t xml:space="preserve"> π</m:t>
                            </m:r>
                          </m:e>
                          <m:sub>
                            <m:r>
                              <w:rPr>
                                <w:rFonts w:ascii="Cambria Math" w:hAnsi="Cambria Math"/>
                                <w:sz w:val="28"/>
                                <w:szCs w:val="28"/>
                              </w:rPr>
                              <m:t>i</m:t>
                            </m:r>
                          </m:sub>
                        </m:sSub>
                        <m:r>
                          <w:rPr>
                            <w:rFonts w:ascii="Cambria Math" w:hAnsi="Cambria Math"/>
                            <w:sz w:val="28"/>
                            <w:szCs w:val="28"/>
                          </w:rPr>
                          <m:t>,f2</m:t>
                        </m:r>
                      </m:sub>
                      <m:sup>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j</m:t>
                            </m:r>
                          </m:sub>
                        </m:sSub>
                      </m:sup>
                    </m:sSubSup>
                  </m:e>
                </m:mr>
              </m:m>
            </m:e>
          </m:d>
          <m:r>
            <w:rPr>
              <w:rFonts w:ascii="Cambria Math" w:hAnsi="Cambria Math"/>
              <w:sz w:val="28"/>
              <w:szCs w:val="28"/>
            </w:rPr>
            <m:t>⋅</m:t>
          </m:r>
          <m:d>
            <m:dPr>
              <m:ctrlPr>
                <w:rPr>
                  <w:rFonts w:ascii="Cambria Math" w:hAnsi="Cambria Math"/>
                  <w:i/>
                  <w:sz w:val="28"/>
                  <w:szCs w:val="28"/>
                </w:rPr>
              </m:ctrlPr>
            </m:dPr>
            <m:e>
              <m:m>
                <m:mPr>
                  <m:rSpRule m:val="2"/>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f1</m:t>
                        </m:r>
                      </m:sub>
                    </m:sSub>
                  </m:e>
                </m:mr>
                <m:mr>
                  <m:e>
                    <m:sSub>
                      <m:sSubPr>
                        <m:ctrlPr>
                          <w:rPr>
                            <w:rFonts w:ascii="Cambria Math" w:hAnsi="Cambria Math"/>
                            <w:i/>
                            <w:sz w:val="28"/>
                            <w:szCs w:val="28"/>
                          </w:rPr>
                        </m:ctrlPr>
                      </m:sSubPr>
                      <m:e>
                        <m:r>
                          <w:rPr>
                            <w:rFonts w:ascii="Cambria Math" w:hAnsi="Cambria Math"/>
                            <w:sz w:val="28"/>
                            <w:szCs w:val="28"/>
                          </w:rPr>
                          <m:t>Q</m:t>
                        </m:r>
                      </m:e>
                      <m:sub>
                        <m:sSub>
                          <m:sSubPr>
                            <m:ctrlPr>
                              <w:rPr>
                                <w:rFonts w:ascii="Cambria Math" w:hAnsi="Cambria Math"/>
                                <w:i/>
                                <w:sz w:val="28"/>
                                <w:szCs w:val="28"/>
                              </w:rPr>
                            </m:ctrlPr>
                          </m:sSubPr>
                          <m:e>
                            <m:r>
                              <w:rPr>
                                <w:rFonts w:ascii="Cambria Math" w:hAnsi="Cambria Math"/>
                                <w:sz w:val="28"/>
                                <w:szCs w:val="28"/>
                              </w:rPr>
                              <m:t xml:space="preserve"> π</m:t>
                            </m:r>
                          </m:e>
                          <m:sub>
                            <m:r>
                              <w:rPr>
                                <w:rFonts w:ascii="Cambria Math" w:hAnsi="Cambria Math"/>
                                <w:sz w:val="28"/>
                                <w:szCs w:val="28"/>
                              </w:rPr>
                              <m:t>i</m:t>
                            </m:r>
                          </m:sub>
                        </m:s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Q</m:t>
                        </m:r>
                      </m:e>
                      <m:sub>
                        <m:sSub>
                          <m:sSubPr>
                            <m:ctrlPr>
                              <w:rPr>
                                <w:rFonts w:ascii="Cambria Math" w:hAnsi="Cambria Math"/>
                                <w:i/>
                                <w:sz w:val="28"/>
                                <w:szCs w:val="28"/>
                              </w:rPr>
                            </m:ctrlPr>
                          </m:sSubPr>
                          <m:e>
                            <m:r>
                              <w:rPr>
                                <w:rFonts w:ascii="Cambria Math" w:hAnsi="Cambria Math"/>
                                <w:sz w:val="28"/>
                                <w:szCs w:val="28"/>
                              </w:rPr>
                              <m:t xml:space="preserve"> π</m:t>
                            </m:r>
                          </m:e>
                          <m:sub>
                            <m:r>
                              <w:rPr>
                                <w:rFonts w:ascii="Cambria Math" w:hAnsi="Cambria Math"/>
                                <w:sz w:val="28"/>
                                <w:szCs w:val="28"/>
                              </w:rPr>
                              <m:t>i</m:t>
                            </m:r>
                          </m:sub>
                        </m:sSub>
                        <m:r>
                          <w:rPr>
                            <w:rFonts w:ascii="Cambria Math" w:hAnsi="Cambria Math"/>
                            <w:sz w:val="28"/>
                            <w:szCs w:val="28"/>
                          </w:rPr>
                          <m:t>,2</m:t>
                        </m:r>
                      </m:sub>
                    </m:sSub>
                  </m:e>
                </m:mr>
              </m:m>
            </m:e>
          </m:d>
          <m:r>
            <w:rPr>
              <w:rFonts w:ascii="Cambria Math" w:hAnsi="Cambria Math"/>
              <w:sz w:val="28"/>
              <w:szCs w:val="28"/>
            </w:rPr>
            <m:t>=</m:t>
          </m:r>
          <m:d>
            <m:dPr>
              <m:ctrlPr>
                <w:rPr>
                  <w:rFonts w:ascii="Cambria Math" w:hAnsi="Cambria Math"/>
                  <w:i/>
                  <w:sz w:val="28"/>
                  <w:szCs w:val="28"/>
                </w:rPr>
              </m:ctrlPr>
            </m:dPr>
            <m:e>
              <m:m>
                <m:mPr>
                  <m:rSpRule m:val="2"/>
                  <m:mcs>
                    <m:mc>
                      <m:mcPr>
                        <m:count m:val="1"/>
                        <m:mcJc m:val="center"/>
                      </m:mcPr>
                    </m:mc>
                  </m:mcs>
                  <m:ctrlPr>
                    <w:rPr>
                      <w:rFonts w:ascii="Cambria Math" w:hAnsi="Cambria Math"/>
                      <w:i/>
                      <w:sz w:val="28"/>
                      <w:szCs w:val="28"/>
                    </w:rPr>
                  </m:ctrlPr>
                </m:mPr>
                <m:mr>
                  <m:e>
                    <m:r>
                      <w:rPr>
                        <w:rFonts w:ascii="Cambria Math" w:hAnsi="Cambria Math"/>
                        <w:sz w:val="28"/>
                        <w:szCs w:val="28"/>
                      </w:rPr>
                      <m:t>0</m:t>
                    </m:r>
                  </m:e>
                </m:mr>
                <m:mr>
                  <m:e>
                    <m:r>
                      <w:rPr>
                        <w:rFonts w:ascii="Cambria Math" w:hAnsi="Cambria Math"/>
                        <w:sz w:val="28"/>
                        <w:szCs w:val="28"/>
                      </w:rPr>
                      <m:t>0</m:t>
                    </m:r>
                  </m:e>
                </m:mr>
                <m:mr>
                  <m:e>
                    <m:r>
                      <w:rPr>
                        <w:rFonts w:ascii="Cambria Math" w:hAnsi="Cambria Math"/>
                        <w:sz w:val="28"/>
                        <w:szCs w:val="28"/>
                      </w:rPr>
                      <m:t>0</m:t>
                    </m:r>
                  </m:e>
                </m:mr>
              </m:m>
            </m:e>
          </m:d>
        </m:oMath>
      </m:oMathPara>
    </w:p>
    <w:p w:rsidR="001F043C" w:rsidRDefault="001F043C" w:rsidP="001F043C">
      <w:r>
        <w:t>Where</w:t>
      </w:r>
    </w:p>
    <w:p w:rsidR="001F043C" w:rsidRPr="000A71C2" w:rsidRDefault="00026F69" w:rsidP="001F043C">
      <w:pPr>
        <w:rPr>
          <w:szCs w:val="20"/>
        </w:rPr>
      </w:pPr>
      <m:oMath>
        <m:sSubSup>
          <m:sSubSupPr>
            <m:ctrlPr>
              <w:rPr>
                <w:rFonts w:ascii="Cambria Math" w:hAnsi="Cambria Math"/>
                <w:i/>
                <w:szCs w:val="20"/>
              </w:rPr>
            </m:ctrlPr>
          </m:sSubSupPr>
          <m:e>
            <m:r>
              <m:rPr>
                <m:sty m:val="p"/>
              </m:rPr>
              <w:rPr>
                <w:rFonts w:ascii="Cambria Math" w:hAnsi="Cambria Math"/>
                <w:szCs w:val="20"/>
              </w:rPr>
              <m:t>Δ</m:t>
            </m:r>
          </m:e>
          <m:sub>
            <m:sSub>
              <m:sSubPr>
                <m:ctrlPr>
                  <w:rPr>
                    <w:rFonts w:ascii="Cambria Math" w:hAnsi="Cambria Math"/>
                    <w:i/>
                    <w:szCs w:val="20"/>
                  </w:rPr>
                </m:ctrlPr>
              </m:sSubPr>
              <m:e>
                <m:r>
                  <w:rPr>
                    <w:rFonts w:ascii="Cambria Math" w:hAnsi="Cambria Math"/>
                    <w:szCs w:val="20"/>
                  </w:rPr>
                  <m:t xml:space="preserve"> π</m:t>
                </m:r>
              </m:e>
              <m:sub>
                <m:r>
                  <w:rPr>
                    <w:rFonts w:ascii="Cambria Math" w:hAnsi="Cambria Math"/>
                    <w:szCs w:val="20"/>
                  </w:rPr>
                  <m:t>i</m:t>
                </m:r>
              </m:sub>
            </m:sSub>
          </m:sub>
          <m:sup>
            <m:sSub>
              <m:sSubPr>
                <m:ctrlPr>
                  <w:rPr>
                    <w:rFonts w:ascii="Cambria Math" w:hAnsi="Cambria Math"/>
                    <w:i/>
                    <w:szCs w:val="20"/>
                  </w:rPr>
                </m:ctrlPr>
              </m:sSubPr>
              <m:e>
                <m:r>
                  <w:rPr>
                    <w:rFonts w:ascii="Cambria Math" w:hAnsi="Cambria Math"/>
                    <w:szCs w:val="20"/>
                  </w:rPr>
                  <m:t>S</m:t>
                </m:r>
              </m:e>
              <m:sub>
                <m:r>
                  <w:rPr>
                    <w:rFonts w:ascii="Cambria Math" w:hAnsi="Cambria Math"/>
                    <w:szCs w:val="20"/>
                  </w:rPr>
                  <m:t>j</m:t>
                </m:r>
              </m:sub>
            </m:sSub>
          </m:sup>
        </m:sSubSup>
      </m:oMath>
      <w:r w:rsidR="001F043C">
        <w:rPr>
          <w:szCs w:val="20"/>
        </w:rPr>
        <w:t xml:space="preserve">is the total Delta of the </w:t>
      </w:r>
      <w:r w:rsidR="001F043C">
        <w:t>sub portfolio</w:t>
      </w:r>
      <m:oMath>
        <m:sSub>
          <m:sSubPr>
            <m:ctrlPr>
              <w:rPr>
                <w:rFonts w:ascii="Cambria Math" w:hAnsi="Cambria Math"/>
                <w:i/>
                <w:sz w:val="24"/>
              </w:rPr>
            </m:ctrlPr>
          </m:sSubPr>
          <m:e>
            <m:r>
              <w:rPr>
                <w:rFonts w:ascii="Cambria Math" w:hAnsi="Cambria Math"/>
                <w:sz w:val="24"/>
              </w:rPr>
              <m:t xml:space="preserve"> π</m:t>
            </m:r>
          </m:e>
          <m:sub>
            <m:r>
              <w:rPr>
                <w:rFonts w:ascii="Cambria Math" w:hAnsi="Cambria Math"/>
                <w:sz w:val="24"/>
              </w:rPr>
              <m:t>i</m:t>
            </m:r>
          </m:sub>
        </m:sSub>
      </m:oMath>
      <w:r w:rsidR="001F043C">
        <w:rPr>
          <w:sz w:val="24"/>
        </w:rPr>
        <w:t xml:space="preserve"> </w:t>
      </w:r>
      <w:r w:rsidR="001F043C" w:rsidRPr="00381472">
        <w:t xml:space="preserve">under the scenario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oMath>
    </w:p>
    <w:p w:rsidR="001F043C" w:rsidRDefault="00026F69" w:rsidP="001F043C">
      <m:oMath>
        <m:sSubSup>
          <m:sSubSupPr>
            <m:ctrlPr>
              <w:rPr>
                <w:rFonts w:ascii="Cambria Math" w:hAnsi="Cambria Math"/>
              </w:rPr>
            </m:ctrlPr>
          </m:sSubSupPr>
          <m:e>
            <m:r>
              <m:rPr>
                <m:sty m:val="p"/>
              </m:rPr>
              <w:rPr>
                <w:rFonts w:ascii="Cambria Math" w:hAnsi="Cambria Math"/>
              </w:rPr>
              <m:t>Γ</m:t>
            </m:r>
          </m:e>
          <m:sub>
            <m:sSub>
              <m:sSubPr>
                <m:ctrlPr>
                  <w:rPr>
                    <w:rFonts w:ascii="Cambria Math" w:hAnsi="Cambria Math"/>
                  </w:rPr>
                </m:ctrlPr>
              </m:sSubPr>
              <m:e>
                <m:r>
                  <m:rPr>
                    <m:sty m:val="p"/>
                  </m:rPr>
                  <w:rPr>
                    <w:rFonts w:ascii="Cambria Math" w:hAnsi="Cambria Math"/>
                  </w:rPr>
                  <m:t xml:space="preserve"> π</m:t>
                </m:r>
              </m:e>
              <m:sub>
                <m:r>
                  <m:rPr>
                    <m:sty m:val="p"/>
                  </m:rPr>
                  <w:rPr>
                    <w:rFonts w:ascii="Cambria Math" w:hAnsi="Cambria Math"/>
                  </w:rPr>
                  <m:t>i</m:t>
                </m:r>
              </m:sub>
            </m:sSub>
          </m:sub>
          <m:sup>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sup>
        </m:sSubSup>
      </m:oMath>
      <w:r w:rsidR="001F043C" w:rsidRPr="00312408">
        <w:t>is th</w:t>
      </w:r>
      <w:r w:rsidR="001F043C">
        <w:t>e total Gamma of the sub portfolio</w:t>
      </w:r>
      <m:oMath>
        <m:sSub>
          <m:sSubPr>
            <m:ctrlPr>
              <w:rPr>
                <w:rFonts w:ascii="Cambria Math" w:hAnsi="Cambria Math"/>
                <w:i/>
                <w:sz w:val="24"/>
              </w:rPr>
            </m:ctrlPr>
          </m:sSubPr>
          <m:e>
            <m:r>
              <w:rPr>
                <w:rFonts w:ascii="Cambria Math" w:hAnsi="Cambria Math"/>
                <w:sz w:val="24"/>
              </w:rPr>
              <m:t xml:space="preserve"> π</m:t>
            </m:r>
          </m:e>
          <m:sub>
            <m:r>
              <w:rPr>
                <w:rFonts w:ascii="Cambria Math" w:hAnsi="Cambria Math"/>
                <w:sz w:val="24"/>
              </w:rPr>
              <m:t>i</m:t>
            </m:r>
          </m:sub>
        </m:sSub>
      </m:oMath>
      <w:r w:rsidR="001F043C">
        <w:rPr>
          <w:sz w:val="24"/>
        </w:rPr>
        <w:t xml:space="preserve"> </w:t>
      </w:r>
      <w:r w:rsidR="001F043C" w:rsidRPr="00381472">
        <w:t xml:space="preserve">under the scenario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oMath>
    </w:p>
    <w:p w:rsidR="001F043C" w:rsidRDefault="00026F69" w:rsidP="001F043C">
      <m:oMath>
        <m:sSubSup>
          <m:sSubSupPr>
            <m:ctrlPr>
              <w:rPr>
                <w:rFonts w:ascii="Cambria Math" w:hAnsi="Cambria Math"/>
              </w:rPr>
            </m:ctrlPr>
          </m:sSubSupPr>
          <m:e>
            <m:r>
              <m:rPr>
                <m:sty m:val="p"/>
              </m:rPr>
              <w:rPr>
                <w:rFonts w:ascii="Cambria Math" w:hAnsi="Cambria Math"/>
              </w:rPr>
              <m:t>V</m:t>
            </m:r>
          </m:e>
          <m:sub>
            <m:sSub>
              <m:sSubPr>
                <m:ctrlPr>
                  <w:rPr>
                    <w:rFonts w:ascii="Cambria Math" w:hAnsi="Cambria Math"/>
                  </w:rPr>
                </m:ctrlPr>
              </m:sSubPr>
              <m:e>
                <m:r>
                  <m:rPr>
                    <m:sty m:val="p"/>
                  </m:rPr>
                  <w:rPr>
                    <w:rFonts w:ascii="Cambria Math" w:hAnsi="Cambria Math"/>
                  </w:rPr>
                  <m:t xml:space="preserve"> π</m:t>
                </m:r>
              </m:e>
              <m:sub>
                <m:r>
                  <m:rPr>
                    <m:sty m:val="p"/>
                  </m:rPr>
                  <w:rPr>
                    <w:rFonts w:ascii="Cambria Math" w:hAnsi="Cambria Math"/>
                  </w:rPr>
                  <m:t>i</m:t>
                </m:r>
              </m:sub>
            </m:sSub>
          </m:sub>
          <m:sup>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sup>
        </m:sSubSup>
      </m:oMath>
      <w:r w:rsidR="001F043C" w:rsidRPr="00381472">
        <w:t xml:space="preserve"> </w:t>
      </w:r>
      <w:r w:rsidR="001F043C" w:rsidRPr="00312408">
        <w:t>is th</w:t>
      </w:r>
      <w:r w:rsidR="001F043C">
        <w:t>e total Vega of the sub portfolio</w:t>
      </w:r>
      <m:oMath>
        <m:sSub>
          <m:sSubPr>
            <m:ctrlPr>
              <w:rPr>
                <w:rFonts w:ascii="Cambria Math" w:hAnsi="Cambria Math"/>
                <w:i/>
                <w:sz w:val="24"/>
              </w:rPr>
            </m:ctrlPr>
          </m:sSubPr>
          <m:e>
            <m:r>
              <w:rPr>
                <w:rFonts w:ascii="Cambria Math" w:hAnsi="Cambria Math"/>
                <w:sz w:val="24"/>
              </w:rPr>
              <m:t xml:space="preserve"> π</m:t>
            </m:r>
          </m:e>
          <m:sub>
            <m:r>
              <w:rPr>
                <w:rFonts w:ascii="Cambria Math" w:hAnsi="Cambria Math"/>
                <w:sz w:val="24"/>
              </w:rPr>
              <m:t>i</m:t>
            </m:r>
          </m:sub>
        </m:sSub>
      </m:oMath>
      <w:r w:rsidR="001F043C">
        <w:rPr>
          <w:sz w:val="24"/>
        </w:rPr>
        <w:t xml:space="preserve"> </w:t>
      </w:r>
      <w:r w:rsidR="001F043C" w:rsidRPr="00381472">
        <w:t xml:space="preserve">under the scenario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oMath>
    </w:p>
    <w:p w:rsidR="001F043C" w:rsidRDefault="00026F69" w:rsidP="001F043C">
      <m:oMath>
        <m:sSubSup>
          <m:sSubSupPr>
            <m:ctrlPr>
              <w:rPr>
                <w:rFonts w:ascii="Cambria Math" w:hAnsi="Cambria Math"/>
                <w:i/>
                <w:szCs w:val="20"/>
              </w:rPr>
            </m:ctrlPr>
          </m:sSubSupPr>
          <m:e>
            <m:r>
              <m:rPr>
                <m:sty m:val="p"/>
              </m:rPr>
              <w:rPr>
                <w:rFonts w:ascii="Cambria Math" w:hAnsi="Cambria Math"/>
                <w:szCs w:val="20"/>
              </w:rPr>
              <m:t>Δ</m:t>
            </m:r>
          </m:e>
          <m:sub>
            <m:r>
              <w:rPr>
                <w:rFonts w:ascii="Cambria Math" w:hAnsi="Cambria Math"/>
                <w:szCs w:val="20"/>
              </w:rPr>
              <m:t>f1</m:t>
            </m:r>
          </m:sub>
          <m:sup>
            <m:sSub>
              <m:sSubPr>
                <m:ctrlPr>
                  <w:rPr>
                    <w:rFonts w:ascii="Cambria Math" w:hAnsi="Cambria Math"/>
                    <w:i/>
                    <w:szCs w:val="20"/>
                  </w:rPr>
                </m:ctrlPr>
              </m:sSubPr>
              <m:e>
                <m:r>
                  <w:rPr>
                    <w:rFonts w:ascii="Cambria Math" w:hAnsi="Cambria Math"/>
                    <w:szCs w:val="20"/>
                  </w:rPr>
                  <m:t>S</m:t>
                </m:r>
              </m:e>
              <m:sub>
                <m:r>
                  <w:rPr>
                    <w:rFonts w:ascii="Cambria Math" w:hAnsi="Cambria Math"/>
                    <w:szCs w:val="20"/>
                  </w:rPr>
                  <m:t>j</m:t>
                </m:r>
              </m:sub>
            </m:sSub>
          </m:sup>
        </m:sSubSup>
      </m:oMath>
      <w:r w:rsidR="001F043C" w:rsidRPr="00381472">
        <w:t xml:space="preserve">is the </w:t>
      </w:r>
      <w:r w:rsidR="001F043C">
        <w:t xml:space="preserve">Delta </w:t>
      </w:r>
      <w:r w:rsidR="001F043C" w:rsidRPr="00381472">
        <w:t xml:space="preserve">of the </w:t>
      </w:r>
      <w:r w:rsidR="001F043C">
        <w:t xml:space="preserve">first futures </w:t>
      </w:r>
      <m:oMath>
        <m:r>
          <w:rPr>
            <w:rFonts w:ascii="Cambria Math" w:hAnsi="Cambria Math"/>
            <w:szCs w:val="20"/>
          </w:rPr>
          <m:t>f1</m:t>
        </m:r>
      </m:oMath>
      <w:r w:rsidR="001F043C">
        <w:rPr>
          <w:sz w:val="24"/>
        </w:rPr>
        <w:t xml:space="preserve"> </w:t>
      </w:r>
      <w:r w:rsidR="001F043C" w:rsidRPr="00381472">
        <w:t xml:space="preserve">under the scenario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oMath>
    </w:p>
    <w:p w:rsidR="001F043C" w:rsidRDefault="00026F69" w:rsidP="001F043C">
      <m:oMath>
        <m:sSubSup>
          <m:sSubSupPr>
            <m:ctrlPr>
              <w:rPr>
                <w:rFonts w:ascii="Cambria Math" w:hAnsi="Cambria Math"/>
                <w:i/>
                <w:szCs w:val="20"/>
              </w:rPr>
            </m:ctrlPr>
          </m:sSubSupPr>
          <m:e>
            <m:r>
              <m:rPr>
                <m:sty m:val="p"/>
              </m:rPr>
              <w:rPr>
                <w:rFonts w:ascii="Cambria Math" w:hAnsi="Cambria Math"/>
                <w:szCs w:val="20"/>
              </w:rPr>
              <m:t>Δ</m:t>
            </m:r>
          </m:e>
          <m:sub>
            <m:sSub>
              <m:sSubPr>
                <m:ctrlPr>
                  <w:rPr>
                    <w:rFonts w:ascii="Cambria Math" w:hAnsi="Cambria Math"/>
                    <w:i/>
                    <w:szCs w:val="20"/>
                  </w:rPr>
                </m:ctrlPr>
              </m:sSubPr>
              <m:e>
                <m:r>
                  <w:rPr>
                    <w:rFonts w:ascii="Cambria Math" w:hAnsi="Cambria Math"/>
                    <w:szCs w:val="20"/>
                  </w:rPr>
                  <m:t xml:space="preserve"> π</m:t>
                </m:r>
              </m:e>
              <m:sub>
                <m:r>
                  <w:rPr>
                    <w:rFonts w:ascii="Cambria Math" w:hAnsi="Cambria Math"/>
                    <w:szCs w:val="20"/>
                  </w:rPr>
                  <m:t>i</m:t>
                </m:r>
              </m:sub>
            </m:sSub>
            <m:r>
              <w:rPr>
                <w:rFonts w:ascii="Cambria Math" w:hAnsi="Cambria Math"/>
                <w:szCs w:val="20"/>
              </w:rPr>
              <m:t>,f1</m:t>
            </m:r>
          </m:sub>
          <m:sup>
            <m:sSub>
              <m:sSubPr>
                <m:ctrlPr>
                  <w:rPr>
                    <w:rFonts w:ascii="Cambria Math" w:hAnsi="Cambria Math"/>
                    <w:i/>
                    <w:szCs w:val="20"/>
                  </w:rPr>
                </m:ctrlPr>
              </m:sSubPr>
              <m:e>
                <m:r>
                  <w:rPr>
                    <w:rFonts w:ascii="Cambria Math" w:hAnsi="Cambria Math"/>
                    <w:szCs w:val="20"/>
                  </w:rPr>
                  <m:t>S</m:t>
                </m:r>
              </m:e>
              <m:sub>
                <m:r>
                  <w:rPr>
                    <w:rFonts w:ascii="Cambria Math" w:hAnsi="Cambria Math"/>
                    <w:szCs w:val="20"/>
                  </w:rPr>
                  <m:t>j</m:t>
                </m:r>
              </m:sub>
            </m:sSub>
          </m:sup>
        </m:sSubSup>
      </m:oMath>
      <w:r w:rsidR="001F043C">
        <w:t>(resp</w:t>
      </w:r>
      <w:r w:rsidR="001F043C">
        <w:rPr>
          <w:szCs w:val="20"/>
        </w:rPr>
        <w:t>.</w:t>
      </w:r>
      <m:oMath>
        <m:r>
          <w:rPr>
            <w:rFonts w:ascii="Cambria Math" w:hAnsi="Cambria Math"/>
            <w:szCs w:val="20"/>
          </w:rPr>
          <m:t xml:space="preserve"> </m:t>
        </m:r>
        <m:sSubSup>
          <m:sSubSupPr>
            <m:ctrlPr>
              <w:rPr>
                <w:rFonts w:ascii="Cambria Math" w:hAnsi="Cambria Math"/>
                <w:i/>
                <w:szCs w:val="20"/>
              </w:rPr>
            </m:ctrlPr>
          </m:sSubSupPr>
          <m:e>
            <m:r>
              <m:rPr>
                <m:sty m:val="p"/>
              </m:rPr>
              <w:rPr>
                <w:rFonts w:ascii="Cambria Math" w:hAnsi="Cambria Math"/>
                <w:szCs w:val="20"/>
              </w:rPr>
              <m:t>Δ</m:t>
            </m:r>
          </m:e>
          <m:sub>
            <m:sSub>
              <m:sSubPr>
                <m:ctrlPr>
                  <w:rPr>
                    <w:rFonts w:ascii="Cambria Math" w:hAnsi="Cambria Math"/>
                    <w:i/>
                    <w:szCs w:val="20"/>
                  </w:rPr>
                </m:ctrlPr>
              </m:sSubPr>
              <m:e>
                <m:r>
                  <w:rPr>
                    <w:rFonts w:ascii="Cambria Math" w:hAnsi="Cambria Math"/>
                    <w:szCs w:val="20"/>
                  </w:rPr>
                  <m:t xml:space="preserve"> π</m:t>
                </m:r>
              </m:e>
              <m:sub>
                <m:r>
                  <w:rPr>
                    <w:rFonts w:ascii="Cambria Math" w:hAnsi="Cambria Math"/>
                    <w:szCs w:val="20"/>
                  </w:rPr>
                  <m:t>i</m:t>
                </m:r>
              </m:sub>
            </m:sSub>
            <m:r>
              <w:rPr>
                <w:rFonts w:ascii="Cambria Math" w:hAnsi="Cambria Math"/>
                <w:szCs w:val="20"/>
              </w:rPr>
              <m:t>,f2</m:t>
            </m:r>
          </m:sub>
          <m:sup>
            <m:sSub>
              <m:sSubPr>
                <m:ctrlPr>
                  <w:rPr>
                    <w:rFonts w:ascii="Cambria Math" w:hAnsi="Cambria Math"/>
                    <w:i/>
                    <w:szCs w:val="20"/>
                  </w:rPr>
                </m:ctrlPr>
              </m:sSubPr>
              <m:e>
                <m:r>
                  <w:rPr>
                    <w:rFonts w:ascii="Cambria Math" w:hAnsi="Cambria Math"/>
                    <w:szCs w:val="20"/>
                  </w:rPr>
                  <m:t>S</m:t>
                </m:r>
              </m:e>
              <m:sub>
                <m:r>
                  <w:rPr>
                    <w:rFonts w:ascii="Cambria Math" w:hAnsi="Cambria Math"/>
                    <w:szCs w:val="20"/>
                  </w:rPr>
                  <m:t>j</m:t>
                </m:r>
              </m:sub>
            </m:sSub>
          </m:sup>
        </m:sSubSup>
      </m:oMath>
      <w:r w:rsidR="001F043C">
        <w:t>)</w:t>
      </w:r>
      <w:r w:rsidR="001F043C" w:rsidRPr="00381472">
        <w:t xml:space="preserve">is the </w:t>
      </w:r>
      <w:r w:rsidR="001F043C">
        <w:t xml:space="preserve">Delta </w:t>
      </w:r>
      <w:r w:rsidR="001F043C" w:rsidRPr="00381472">
        <w:t xml:space="preserve">of an ATM straddle option on the </w:t>
      </w:r>
      <w:r w:rsidR="001F043C">
        <w:t xml:space="preserve">first (resp. second) futures </w:t>
      </w:r>
      <w:r w:rsidR="001F043C" w:rsidRPr="00381472">
        <w:t xml:space="preserve">of </w:t>
      </w:r>
      <w:r w:rsidR="001F043C">
        <w:t>sub portfolio</w:t>
      </w:r>
      <m:oMath>
        <m:sSub>
          <m:sSubPr>
            <m:ctrlPr>
              <w:rPr>
                <w:rFonts w:ascii="Cambria Math" w:hAnsi="Cambria Math"/>
                <w:i/>
                <w:sz w:val="24"/>
              </w:rPr>
            </m:ctrlPr>
          </m:sSubPr>
          <m:e>
            <m:r>
              <w:rPr>
                <w:rFonts w:ascii="Cambria Math" w:hAnsi="Cambria Math"/>
                <w:sz w:val="24"/>
              </w:rPr>
              <m:t xml:space="preserve"> π</m:t>
            </m:r>
          </m:e>
          <m:sub>
            <m:r>
              <w:rPr>
                <w:rFonts w:ascii="Cambria Math" w:hAnsi="Cambria Math"/>
                <w:sz w:val="24"/>
              </w:rPr>
              <m:t>i</m:t>
            </m:r>
          </m:sub>
        </m:sSub>
      </m:oMath>
      <w:r w:rsidR="001F043C">
        <w:rPr>
          <w:sz w:val="24"/>
        </w:rPr>
        <w:t xml:space="preserve"> </w:t>
      </w:r>
      <w:r w:rsidR="001F043C" w:rsidRPr="00381472">
        <w:t xml:space="preserve">under the scenario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oMath>
    </w:p>
    <w:p w:rsidR="001F043C" w:rsidRPr="00EC3C26" w:rsidRDefault="00026F69" w:rsidP="001F043C">
      <m:oMath>
        <m:sSubSup>
          <m:sSubSupPr>
            <m:ctrlPr>
              <w:rPr>
                <w:rFonts w:ascii="Cambria Math" w:hAnsi="Cambria Math"/>
                <w:i/>
                <w:szCs w:val="20"/>
              </w:rPr>
            </m:ctrlPr>
          </m:sSubSupPr>
          <m:e>
            <m:r>
              <m:rPr>
                <m:sty m:val="p"/>
              </m:rPr>
              <w:rPr>
                <w:rFonts w:ascii="Cambria Math" w:hAnsi="Cambria Math"/>
              </w:rPr>
              <m:t>Γ</m:t>
            </m:r>
          </m:e>
          <m:sub>
            <m:r>
              <w:rPr>
                <w:rFonts w:ascii="Cambria Math" w:hAnsi="Cambria Math"/>
                <w:szCs w:val="20"/>
              </w:rPr>
              <m:t>f1</m:t>
            </m:r>
          </m:sub>
          <m:sup>
            <m:sSub>
              <m:sSubPr>
                <m:ctrlPr>
                  <w:rPr>
                    <w:rFonts w:ascii="Cambria Math" w:hAnsi="Cambria Math"/>
                    <w:i/>
                    <w:szCs w:val="20"/>
                  </w:rPr>
                </m:ctrlPr>
              </m:sSubPr>
              <m:e>
                <m:r>
                  <w:rPr>
                    <w:rFonts w:ascii="Cambria Math" w:hAnsi="Cambria Math"/>
                    <w:szCs w:val="20"/>
                  </w:rPr>
                  <m:t>S</m:t>
                </m:r>
              </m:e>
              <m:sub>
                <m:r>
                  <w:rPr>
                    <w:rFonts w:ascii="Cambria Math" w:hAnsi="Cambria Math"/>
                    <w:szCs w:val="20"/>
                  </w:rPr>
                  <m:t>j</m:t>
                </m:r>
              </m:sub>
            </m:sSub>
          </m:sup>
        </m:sSubSup>
      </m:oMath>
      <w:r w:rsidR="001F043C" w:rsidRPr="00381472">
        <w:t xml:space="preserve">is the </w:t>
      </w:r>
      <w:r w:rsidR="001F043C">
        <w:t xml:space="preserve">Gamma </w:t>
      </w:r>
      <w:r w:rsidR="001F043C" w:rsidRPr="00381472">
        <w:t xml:space="preserve">of the </w:t>
      </w:r>
      <w:r w:rsidR="001F043C">
        <w:t xml:space="preserve">first futures </w:t>
      </w:r>
      <m:oMath>
        <m:r>
          <w:rPr>
            <w:rFonts w:ascii="Cambria Math" w:hAnsi="Cambria Math"/>
            <w:szCs w:val="20"/>
          </w:rPr>
          <m:t>f1</m:t>
        </m:r>
      </m:oMath>
      <w:r w:rsidR="001F043C">
        <w:rPr>
          <w:sz w:val="24"/>
        </w:rPr>
        <w:t xml:space="preserve"> </w:t>
      </w:r>
      <w:r w:rsidR="001F043C" w:rsidRPr="00381472">
        <w:t xml:space="preserve">under the scenario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oMath>
    </w:p>
    <w:p w:rsidR="001F043C" w:rsidRDefault="00026F69" w:rsidP="001F043C">
      <m:oMath>
        <m:sSubSup>
          <m:sSubSupPr>
            <m:ctrlPr>
              <w:rPr>
                <w:rFonts w:ascii="Cambria Math" w:hAnsi="Cambria Math"/>
              </w:rPr>
            </m:ctrlPr>
          </m:sSubSupPr>
          <m:e>
            <m:r>
              <m:rPr>
                <m:sty m:val="p"/>
              </m:rPr>
              <w:rPr>
                <w:rFonts w:ascii="Cambria Math" w:hAnsi="Cambria Math"/>
              </w:rPr>
              <m:t>Γ</m:t>
            </m:r>
          </m:e>
          <m:sub>
            <m:sSub>
              <m:sSubPr>
                <m:ctrlPr>
                  <w:rPr>
                    <w:rFonts w:ascii="Cambria Math" w:hAnsi="Cambria Math"/>
                  </w:rPr>
                </m:ctrlPr>
              </m:sSubPr>
              <m:e>
                <m:r>
                  <m:rPr>
                    <m:sty m:val="p"/>
                  </m:rPr>
                  <w:rPr>
                    <w:rFonts w:ascii="Cambria Math" w:hAnsi="Cambria Math"/>
                  </w:rPr>
                  <m:t xml:space="preserve"> π</m:t>
                </m:r>
              </m:e>
              <m:sub>
                <m:r>
                  <m:rPr>
                    <m:sty m:val="p"/>
                  </m:rPr>
                  <w:rPr>
                    <w:rFonts w:ascii="Cambria Math" w:hAnsi="Cambria Math"/>
                  </w:rPr>
                  <m:t>i</m:t>
                </m:r>
              </m:sub>
            </m:sSub>
            <m:r>
              <m:rPr>
                <m:sty m:val="p"/>
              </m:rPr>
              <w:rPr>
                <w:rFonts w:ascii="Cambria Math" w:hAnsi="Cambria Math"/>
              </w:rPr>
              <m:t>,f1</m:t>
            </m:r>
          </m:sub>
          <m:sup>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sup>
        </m:sSubSup>
      </m:oMath>
      <w:r w:rsidR="001F043C">
        <w:t xml:space="preserve">(resp. </w:t>
      </w:r>
      <m:oMath>
        <m:sSubSup>
          <m:sSubSupPr>
            <m:ctrlPr>
              <w:rPr>
                <w:rFonts w:ascii="Cambria Math" w:hAnsi="Cambria Math"/>
              </w:rPr>
            </m:ctrlPr>
          </m:sSubSupPr>
          <m:e>
            <m:r>
              <m:rPr>
                <m:sty m:val="p"/>
              </m:rPr>
              <w:rPr>
                <w:rFonts w:ascii="Cambria Math" w:hAnsi="Cambria Math"/>
              </w:rPr>
              <m:t>Γ</m:t>
            </m:r>
          </m:e>
          <m:sub>
            <m:sSub>
              <m:sSubPr>
                <m:ctrlPr>
                  <w:rPr>
                    <w:rFonts w:ascii="Cambria Math" w:hAnsi="Cambria Math"/>
                  </w:rPr>
                </m:ctrlPr>
              </m:sSubPr>
              <m:e>
                <m:r>
                  <m:rPr>
                    <m:sty m:val="p"/>
                  </m:rPr>
                  <w:rPr>
                    <w:rFonts w:ascii="Cambria Math" w:hAnsi="Cambria Math"/>
                  </w:rPr>
                  <m:t xml:space="preserve"> π</m:t>
                </m:r>
              </m:e>
              <m:sub>
                <m:r>
                  <m:rPr>
                    <m:sty m:val="p"/>
                  </m:rPr>
                  <w:rPr>
                    <w:rFonts w:ascii="Cambria Math" w:hAnsi="Cambria Math"/>
                  </w:rPr>
                  <m:t>i</m:t>
                </m:r>
              </m:sub>
            </m:sSub>
            <m:r>
              <m:rPr>
                <m:sty m:val="p"/>
              </m:rPr>
              <w:rPr>
                <w:rFonts w:ascii="Cambria Math" w:hAnsi="Cambria Math"/>
              </w:rPr>
              <m:t>,f2</m:t>
            </m:r>
          </m:sub>
          <m:sup>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sup>
        </m:sSubSup>
      </m:oMath>
      <w:r w:rsidR="001F043C">
        <w:t>)</w:t>
      </w:r>
      <w:r w:rsidR="001F043C" w:rsidRPr="00381472">
        <w:t xml:space="preserve">is the Gamma of an ATM straddle option on the </w:t>
      </w:r>
      <w:r w:rsidR="001F043C">
        <w:t xml:space="preserve">first (resp. second) futures </w:t>
      </w:r>
      <w:r w:rsidR="001F043C" w:rsidRPr="00381472">
        <w:t xml:space="preserve">of </w:t>
      </w:r>
      <w:r w:rsidR="001F043C">
        <w:t>sub portfolio</w:t>
      </w:r>
      <m:oMath>
        <m:sSub>
          <m:sSubPr>
            <m:ctrlPr>
              <w:rPr>
                <w:rFonts w:ascii="Cambria Math" w:hAnsi="Cambria Math"/>
                <w:i/>
                <w:sz w:val="24"/>
              </w:rPr>
            </m:ctrlPr>
          </m:sSubPr>
          <m:e>
            <m:r>
              <w:rPr>
                <w:rFonts w:ascii="Cambria Math" w:hAnsi="Cambria Math"/>
                <w:sz w:val="24"/>
              </w:rPr>
              <m:t xml:space="preserve"> π</m:t>
            </m:r>
          </m:e>
          <m:sub>
            <m:r>
              <w:rPr>
                <w:rFonts w:ascii="Cambria Math" w:hAnsi="Cambria Math"/>
                <w:sz w:val="24"/>
              </w:rPr>
              <m:t>i</m:t>
            </m:r>
          </m:sub>
        </m:sSub>
      </m:oMath>
      <w:r w:rsidR="001F043C">
        <w:rPr>
          <w:sz w:val="24"/>
        </w:rPr>
        <w:t xml:space="preserve"> </w:t>
      </w:r>
      <w:r w:rsidR="001F043C" w:rsidRPr="00381472">
        <w:t xml:space="preserve">under the scenario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oMath>
    </w:p>
    <w:p w:rsidR="001F043C" w:rsidRPr="00EC3C26" w:rsidRDefault="00026F69" w:rsidP="001F043C">
      <m:oMath>
        <m:sSubSup>
          <m:sSubSupPr>
            <m:ctrlPr>
              <w:rPr>
                <w:rFonts w:ascii="Cambria Math" w:hAnsi="Cambria Math"/>
                <w:i/>
                <w:szCs w:val="20"/>
              </w:rPr>
            </m:ctrlPr>
          </m:sSubSupPr>
          <m:e>
            <m:r>
              <m:rPr>
                <m:sty m:val="p"/>
              </m:rPr>
              <w:rPr>
                <w:rFonts w:ascii="Cambria Math" w:hAnsi="Cambria Math"/>
              </w:rPr>
              <m:t>V</m:t>
            </m:r>
          </m:e>
          <m:sub>
            <m:r>
              <w:rPr>
                <w:rFonts w:ascii="Cambria Math" w:hAnsi="Cambria Math"/>
                <w:szCs w:val="20"/>
              </w:rPr>
              <m:t>f1</m:t>
            </m:r>
          </m:sub>
          <m:sup>
            <m:sSub>
              <m:sSubPr>
                <m:ctrlPr>
                  <w:rPr>
                    <w:rFonts w:ascii="Cambria Math" w:hAnsi="Cambria Math"/>
                    <w:i/>
                    <w:szCs w:val="20"/>
                  </w:rPr>
                </m:ctrlPr>
              </m:sSubPr>
              <m:e>
                <m:r>
                  <w:rPr>
                    <w:rFonts w:ascii="Cambria Math" w:hAnsi="Cambria Math"/>
                    <w:szCs w:val="20"/>
                  </w:rPr>
                  <m:t>S</m:t>
                </m:r>
              </m:e>
              <m:sub>
                <m:r>
                  <w:rPr>
                    <w:rFonts w:ascii="Cambria Math" w:hAnsi="Cambria Math"/>
                    <w:szCs w:val="20"/>
                  </w:rPr>
                  <m:t>j</m:t>
                </m:r>
              </m:sub>
            </m:sSub>
          </m:sup>
        </m:sSubSup>
      </m:oMath>
      <w:r w:rsidR="001F043C" w:rsidRPr="00381472">
        <w:t xml:space="preserve">is the </w:t>
      </w:r>
      <w:r w:rsidR="001F043C">
        <w:t xml:space="preserve">Vega </w:t>
      </w:r>
      <w:r w:rsidR="001F043C" w:rsidRPr="00381472">
        <w:t xml:space="preserve">of the </w:t>
      </w:r>
      <w:r w:rsidR="001F043C">
        <w:t xml:space="preserve">first futures </w:t>
      </w:r>
      <m:oMath>
        <m:r>
          <w:rPr>
            <w:rFonts w:ascii="Cambria Math" w:hAnsi="Cambria Math"/>
            <w:szCs w:val="20"/>
          </w:rPr>
          <m:t>f1</m:t>
        </m:r>
      </m:oMath>
      <w:r w:rsidR="001F043C">
        <w:rPr>
          <w:sz w:val="24"/>
        </w:rPr>
        <w:t xml:space="preserve"> </w:t>
      </w:r>
      <w:r w:rsidR="001F043C" w:rsidRPr="00381472">
        <w:t xml:space="preserve">under the scenario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oMath>
    </w:p>
    <w:p w:rsidR="001F043C" w:rsidRDefault="00026F69" w:rsidP="001F043C">
      <m:oMath>
        <m:sSubSup>
          <m:sSubSupPr>
            <m:ctrlPr>
              <w:rPr>
                <w:rFonts w:ascii="Cambria Math" w:hAnsi="Cambria Math"/>
              </w:rPr>
            </m:ctrlPr>
          </m:sSubSupPr>
          <m:e>
            <m:r>
              <m:rPr>
                <m:sty m:val="p"/>
              </m:rPr>
              <w:rPr>
                <w:rFonts w:ascii="Cambria Math" w:hAnsi="Cambria Math"/>
              </w:rPr>
              <m:t>V</m:t>
            </m:r>
          </m:e>
          <m:sub>
            <m:sSub>
              <m:sSubPr>
                <m:ctrlPr>
                  <w:rPr>
                    <w:rFonts w:ascii="Cambria Math" w:hAnsi="Cambria Math"/>
                  </w:rPr>
                </m:ctrlPr>
              </m:sSubPr>
              <m:e>
                <m:r>
                  <m:rPr>
                    <m:sty m:val="p"/>
                  </m:rPr>
                  <w:rPr>
                    <w:rFonts w:ascii="Cambria Math" w:hAnsi="Cambria Math"/>
                  </w:rPr>
                  <m:t xml:space="preserve"> π</m:t>
                </m:r>
              </m:e>
              <m:sub>
                <m:r>
                  <m:rPr>
                    <m:sty m:val="p"/>
                  </m:rPr>
                  <w:rPr>
                    <w:rFonts w:ascii="Cambria Math" w:hAnsi="Cambria Math"/>
                  </w:rPr>
                  <m:t>i</m:t>
                </m:r>
              </m:sub>
            </m:sSub>
            <m:r>
              <m:rPr>
                <m:sty m:val="p"/>
              </m:rPr>
              <w:rPr>
                <w:rFonts w:ascii="Cambria Math" w:hAnsi="Cambria Math"/>
              </w:rPr>
              <m:t>,f1</m:t>
            </m:r>
          </m:sub>
          <m:sup>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sup>
        </m:sSubSup>
      </m:oMath>
      <w:r w:rsidR="001F043C">
        <w:t xml:space="preserve">(resp. </w:t>
      </w:r>
      <m:oMath>
        <m:sSubSup>
          <m:sSubSupPr>
            <m:ctrlPr>
              <w:rPr>
                <w:rFonts w:ascii="Cambria Math" w:hAnsi="Cambria Math"/>
              </w:rPr>
            </m:ctrlPr>
          </m:sSubSupPr>
          <m:e>
            <m:r>
              <m:rPr>
                <m:sty m:val="p"/>
              </m:rPr>
              <w:rPr>
                <w:rFonts w:ascii="Cambria Math" w:hAnsi="Cambria Math"/>
              </w:rPr>
              <m:t>V</m:t>
            </m:r>
          </m:e>
          <m:sub>
            <m:sSub>
              <m:sSubPr>
                <m:ctrlPr>
                  <w:rPr>
                    <w:rFonts w:ascii="Cambria Math" w:hAnsi="Cambria Math"/>
                  </w:rPr>
                </m:ctrlPr>
              </m:sSubPr>
              <m:e>
                <m:r>
                  <m:rPr>
                    <m:sty m:val="p"/>
                  </m:rPr>
                  <w:rPr>
                    <w:rFonts w:ascii="Cambria Math" w:hAnsi="Cambria Math"/>
                  </w:rPr>
                  <m:t xml:space="preserve"> π</m:t>
                </m:r>
              </m:e>
              <m:sub>
                <m:r>
                  <m:rPr>
                    <m:sty m:val="p"/>
                  </m:rPr>
                  <w:rPr>
                    <w:rFonts w:ascii="Cambria Math" w:hAnsi="Cambria Math"/>
                  </w:rPr>
                  <m:t>i</m:t>
                </m:r>
              </m:sub>
            </m:sSub>
            <m:r>
              <m:rPr>
                <m:sty m:val="p"/>
              </m:rPr>
              <w:rPr>
                <w:rFonts w:ascii="Cambria Math" w:hAnsi="Cambria Math"/>
              </w:rPr>
              <m:t>,f2</m:t>
            </m:r>
          </m:sub>
          <m:sup>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sup>
        </m:sSubSup>
      </m:oMath>
      <w:r w:rsidR="001F043C">
        <w:t>)</w:t>
      </w:r>
      <w:r w:rsidR="001F043C" w:rsidRPr="00381472">
        <w:t xml:space="preserve">is the </w:t>
      </w:r>
      <w:r w:rsidR="001F043C">
        <w:t>Vega</w:t>
      </w:r>
      <w:r w:rsidR="001F043C" w:rsidRPr="00381472">
        <w:t xml:space="preserve"> of an ATM straddle option on the </w:t>
      </w:r>
      <w:r w:rsidR="001F043C">
        <w:t xml:space="preserve">first (resp. second) futures </w:t>
      </w:r>
      <w:r w:rsidR="001F043C" w:rsidRPr="00381472">
        <w:t xml:space="preserve">of </w:t>
      </w:r>
      <w:r w:rsidR="001F043C">
        <w:t>sub portfolio</w:t>
      </w:r>
      <m:oMath>
        <m:sSub>
          <m:sSubPr>
            <m:ctrlPr>
              <w:rPr>
                <w:rFonts w:ascii="Cambria Math" w:hAnsi="Cambria Math"/>
                <w:i/>
                <w:sz w:val="24"/>
              </w:rPr>
            </m:ctrlPr>
          </m:sSubPr>
          <m:e>
            <m:r>
              <w:rPr>
                <w:rFonts w:ascii="Cambria Math" w:hAnsi="Cambria Math"/>
                <w:sz w:val="24"/>
              </w:rPr>
              <m:t xml:space="preserve"> π</m:t>
            </m:r>
          </m:e>
          <m:sub>
            <m:r>
              <w:rPr>
                <w:rFonts w:ascii="Cambria Math" w:hAnsi="Cambria Math"/>
                <w:sz w:val="24"/>
              </w:rPr>
              <m:t>i</m:t>
            </m:r>
          </m:sub>
        </m:sSub>
      </m:oMath>
      <w:r w:rsidR="001F043C">
        <w:rPr>
          <w:sz w:val="24"/>
        </w:rPr>
        <w:t xml:space="preserve"> </w:t>
      </w:r>
      <w:r w:rsidR="001F043C" w:rsidRPr="00381472">
        <w:t xml:space="preserve">under the scenario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oMath>
    </w:p>
    <w:p w:rsidR="001F043C" w:rsidRPr="00015E7F" w:rsidRDefault="00026F69" w:rsidP="001F043C">
      <w:pPr>
        <w:rPr>
          <w:szCs w:val="20"/>
        </w:rPr>
      </w:pPr>
      <m:oMath>
        <m:sSub>
          <m:sSubPr>
            <m:ctrlPr>
              <w:rPr>
                <w:rFonts w:ascii="Cambria Math" w:hAnsi="Cambria Math"/>
                <w:i/>
                <w:szCs w:val="20"/>
              </w:rPr>
            </m:ctrlPr>
          </m:sSubPr>
          <m:e>
            <m:r>
              <w:rPr>
                <w:rFonts w:ascii="Cambria Math" w:hAnsi="Cambria Math"/>
                <w:szCs w:val="20"/>
              </w:rPr>
              <m:t>Q</m:t>
            </m:r>
          </m:e>
          <m:sub>
            <m:r>
              <w:rPr>
                <w:rFonts w:ascii="Cambria Math" w:hAnsi="Cambria Math"/>
                <w:szCs w:val="20"/>
              </w:rPr>
              <m:t>f1</m:t>
            </m:r>
          </m:sub>
        </m:sSub>
      </m:oMath>
      <w:r w:rsidR="001F043C" w:rsidRPr="00015E7F">
        <w:t xml:space="preserve"> </w:t>
      </w:r>
      <w:r w:rsidR="001F043C" w:rsidRPr="00381472">
        <w:t>is the number of contracts to trade on the first</w:t>
      </w:r>
      <w:r w:rsidR="001F043C">
        <w:t xml:space="preserve"> futures</w:t>
      </w:r>
    </w:p>
    <w:p w:rsidR="001F043C" w:rsidRDefault="00026F69" w:rsidP="001F043C">
      <m:oMath>
        <m:sSub>
          <m:sSubPr>
            <m:ctrlPr>
              <w:rPr>
                <w:rFonts w:ascii="Cambria Math" w:hAnsi="Cambria Math"/>
              </w:rPr>
            </m:ctrlPr>
          </m:sSubPr>
          <m:e>
            <m:r>
              <m:rPr>
                <m:sty m:val="p"/>
              </m:rPr>
              <w:rPr>
                <w:rFonts w:ascii="Cambria Math" w:hAnsi="Cambria Math"/>
              </w:rPr>
              <m:t>Q</m:t>
            </m:r>
          </m:e>
          <m:sub>
            <m:sSub>
              <m:sSubPr>
                <m:ctrlPr>
                  <w:rPr>
                    <w:rFonts w:ascii="Cambria Math" w:hAnsi="Cambria Math"/>
                  </w:rPr>
                </m:ctrlPr>
              </m:sSubPr>
              <m:e>
                <m:r>
                  <m:rPr>
                    <m:sty m:val="p"/>
                  </m:rPr>
                  <w:rPr>
                    <w:rFonts w:ascii="Cambria Math" w:hAnsi="Cambria Math"/>
                  </w:rPr>
                  <m:t xml:space="preserve"> π</m:t>
                </m:r>
              </m:e>
              <m:sub>
                <m:r>
                  <m:rPr>
                    <m:sty m:val="p"/>
                  </m:rPr>
                  <w:rPr>
                    <w:rFonts w:ascii="Cambria Math" w:hAnsi="Cambria Math"/>
                  </w:rPr>
                  <m:t>i</m:t>
                </m:r>
              </m:sub>
            </m:sSub>
            <m:r>
              <m:rPr>
                <m:sty m:val="p"/>
              </m:rPr>
              <w:rPr>
                <w:rFonts w:ascii="Cambria Math" w:hAnsi="Cambria Math"/>
              </w:rPr>
              <m:t>,1</m:t>
            </m:r>
          </m:sub>
        </m:sSub>
      </m:oMath>
      <w:r w:rsidR="001F043C" w:rsidRPr="00381472">
        <w:t xml:space="preserve">(resp. </w:t>
      </w:r>
      <m:oMath>
        <m:sSub>
          <m:sSubPr>
            <m:ctrlPr>
              <w:rPr>
                <w:rFonts w:ascii="Cambria Math" w:hAnsi="Cambria Math"/>
              </w:rPr>
            </m:ctrlPr>
          </m:sSubPr>
          <m:e>
            <m:r>
              <m:rPr>
                <m:sty m:val="p"/>
              </m:rPr>
              <w:rPr>
                <w:rFonts w:ascii="Cambria Math" w:hAnsi="Cambria Math"/>
              </w:rPr>
              <m:t>Q</m:t>
            </m:r>
          </m:e>
          <m:sub>
            <m:sSub>
              <m:sSubPr>
                <m:ctrlPr>
                  <w:rPr>
                    <w:rFonts w:ascii="Cambria Math" w:hAnsi="Cambria Math"/>
                  </w:rPr>
                </m:ctrlPr>
              </m:sSubPr>
              <m:e>
                <m:r>
                  <m:rPr>
                    <m:sty m:val="p"/>
                  </m:rPr>
                  <w:rPr>
                    <w:rFonts w:ascii="Cambria Math" w:hAnsi="Cambria Math"/>
                  </w:rPr>
                  <m:t xml:space="preserve"> π</m:t>
                </m:r>
              </m:e>
              <m:sub>
                <m:r>
                  <m:rPr>
                    <m:sty m:val="p"/>
                  </m:rPr>
                  <w:rPr>
                    <w:rFonts w:ascii="Cambria Math" w:hAnsi="Cambria Math"/>
                  </w:rPr>
                  <m:t>i</m:t>
                </m:r>
              </m:sub>
            </m:sSub>
            <m:r>
              <m:rPr>
                <m:sty m:val="p"/>
              </m:rPr>
              <w:rPr>
                <w:rFonts w:ascii="Cambria Math" w:hAnsi="Cambria Math"/>
              </w:rPr>
              <m:t>,2</m:t>
            </m:r>
          </m:sub>
        </m:sSub>
      </m:oMath>
      <w:r w:rsidR="001F043C" w:rsidRPr="00381472">
        <w:t xml:space="preserve">) is the number of contracts to trade on the first straddle (resp. second) </w:t>
      </w:r>
    </w:p>
    <w:p w:rsidR="001F043C" w:rsidRDefault="001F043C" w:rsidP="001F043C">
      <w:r>
        <w:t>The terms highlighted in red are expected to be immaterial in most cases and even equal to zero in some cases (Delta of ATM straddles for options on STIRS).</w:t>
      </w:r>
    </w:p>
    <w:p w:rsidR="001F043C" w:rsidRDefault="001F043C" w:rsidP="001F043C">
      <w:r>
        <w:t>The number of contracts can be computed as follows:</w:t>
      </w:r>
    </w:p>
    <w:p w:rsidR="001F043C" w:rsidRDefault="00026F69" w:rsidP="001F043C">
      <w:pPr>
        <w:rPr>
          <w:sz w:val="28"/>
        </w:rPr>
      </w:pPr>
      <m:oMathPara>
        <m:oMath>
          <m:d>
            <m:dPr>
              <m:ctrlPr>
                <w:rPr>
                  <w:rFonts w:ascii="Cambria Math" w:hAnsi="Cambria Math"/>
                  <w:i/>
                  <w:sz w:val="28"/>
                  <w:szCs w:val="28"/>
                </w:rPr>
              </m:ctrlPr>
            </m:dPr>
            <m:e>
              <m:m>
                <m:mPr>
                  <m:rSpRule m:val="2"/>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f1</m:t>
                        </m:r>
                      </m:sub>
                    </m:sSub>
                  </m:e>
                </m:mr>
                <m:mr>
                  <m:e>
                    <m:sSub>
                      <m:sSubPr>
                        <m:ctrlPr>
                          <w:rPr>
                            <w:rFonts w:ascii="Cambria Math" w:hAnsi="Cambria Math"/>
                            <w:i/>
                            <w:sz w:val="28"/>
                            <w:szCs w:val="28"/>
                          </w:rPr>
                        </m:ctrlPr>
                      </m:sSubPr>
                      <m:e>
                        <m:r>
                          <w:rPr>
                            <w:rFonts w:ascii="Cambria Math" w:hAnsi="Cambria Math"/>
                            <w:sz w:val="28"/>
                            <w:szCs w:val="28"/>
                          </w:rPr>
                          <m:t>Q</m:t>
                        </m:r>
                      </m:e>
                      <m:sub>
                        <m:sSub>
                          <m:sSubPr>
                            <m:ctrlPr>
                              <w:rPr>
                                <w:rFonts w:ascii="Cambria Math" w:hAnsi="Cambria Math"/>
                                <w:i/>
                                <w:sz w:val="28"/>
                                <w:szCs w:val="28"/>
                              </w:rPr>
                            </m:ctrlPr>
                          </m:sSubPr>
                          <m:e>
                            <m:r>
                              <w:rPr>
                                <w:rFonts w:ascii="Cambria Math" w:hAnsi="Cambria Math"/>
                                <w:sz w:val="28"/>
                                <w:szCs w:val="28"/>
                              </w:rPr>
                              <m:t xml:space="preserve"> π</m:t>
                            </m:r>
                          </m:e>
                          <m:sub>
                            <m:r>
                              <w:rPr>
                                <w:rFonts w:ascii="Cambria Math" w:hAnsi="Cambria Math"/>
                                <w:sz w:val="28"/>
                                <w:szCs w:val="28"/>
                              </w:rPr>
                              <m:t>i</m:t>
                            </m:r>
                          </m:sub>
                        </m:s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Q</m:t>
                        </m:r>
                      </m:e>
                      <m:sub>
                        <m:sSub>
                          <m:sSubPr>
                            <m:ctrlPr>
                              <w:rPr>
                                <w:rFonts w:ascii="Cambria Math" w:hAnsi="Cambria Math"/>
                                <w:i/>
                                <w:sz w:val="28"/>
                                <w:szCs w:val="28"/>
                              </w:rPr>
                            </m:ctrlPr>
                          </m:sSubPr>
                          <m:e>
                            <m:r>
                              <w:rPr>
                                <w:rFonts w:ascii="Cambria Math" w:hAnsi="Cambria Math"/>
                                <w:sz w:val="28"/>
                                <w:szCs w:val="28"/>
                              </w:rPr>
                              <m:t xml:space="preserve"> π</m:t>
                            </m:r>
                          </m:e>
                          <m:sub>
                            <m:r>
                              <w:rPr>
                                <w:rFonts w:ascii="Cambria Math" w:hAnsi="Cambria Math"/>
                                <w:sz w:val="28"/>
                                <w:szCs w:val="28"/>
                              </w:rPr>
                              <m:t>i</m:t>
                            </m:r>
                          </m:sub>
                        </m:sSub>
                        <m:r>
                          <w:rPr>
                            <w:rFonts w:ascii="Cambria Math" w:hAnsi="Cambria Math"/>
                            <w:sz w:val="28"/>
                            <w:szCs w:val="28"/>
                          </w:rPr>
                          <m:t>,2</m:t>
                        </m:r>
                      </m:sub>
                    </m:sSub>
                  </m:e>
                </m:mr>
              </m:m>
            </m:e>
          </m:d>
          <m:r>
            <w:rPr>
              <w:rFonts w:ascii="Cambria Math" w:hAnsi="Cambria Math"/>
              <w:sz w:val="28"/>
            </w:rPr>
            <m:t>=</m:t>
          </m:r>
          <m:sSup>
            <m:sSupPr>
              <m:ctrlPr>
                <w:rPr>
                  <w:rFonts w:ascii="Cambria Math" w:hAnsi="Cambria Math"/>
                  <w:i/>
                  <w:sz w:val="28"/>
                </w:rPr>
              </m:ctrlPr>
            </m:sSupPr>
            <m:e>
              <m:r>
                <w:rPr>
                  <w:rFonts w:ascii="Cambria Math" w:hAnsi="Cambria Math"/>
                  <w:sz w:val="28"/>
                </w:rPr>
                <m:t>-</m:t>
              </m:r>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sSubSup>
                          <m:sSubSupPr>
                            <m:ctrlPr>
                              <w:rPr>
                                <w:rFonts w:ascii="Cambria Math" w:hAnsi="Cambria Math"/>
                                <w:i/>
                                <w:sz w:val="28"/>
                                <w:szCs w:val="28"/>
                              </w:rPr>
                            </m:ctrlPr>
                          </m:sSubSupPr>
                          <m:e>
                            <m:r>
                              <m:rPr>
                                <m:sty m:val="p"/>
                              </m:rPr>
                              <w:rPr>
                                <w:rFonts w:ascii="Cambria Math" w:hAnsi="Cambria Math"/>
                                <w:sz w:val="28"/>
                                <w:szCs w:val="28"/>
                              </w:rPr>
                              <m:t>Δ</m:t>
                            </m:r>
                          </m:e>
                          <m:sub>
                            <m:r>
                              <w:rPr>
                                <w:rFonts w:ascii="Cambria Math" w:hAnsi="Cambria Math"/>
                                <w:sz w:val="28"/>
                                <w:szCs w:val="28"/>
                              </w:rPr>
                              <m:t>f1</m:t>
                            </m:r>
                          </m:sub>
                          <m:sup>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j</m:t>
                                </m:r>
                              </m:sub>
                            </m:sSub>
                          </m:sup>
                        </m:sSubSup>
                      </m:e>
                      <m:e>
                        <m:sSubSup>
                          <m:sSubSupPr>
                            <m:ctrlPr>
                              <w:rPr>
                                <w:rFonts w:ascii="Cambria Math" w:hAnsi="Cambria Math"/>
                                <w:i/>
                                <w:color w:val="AC1A2F" w:themeColor="accent1"/>
                                <w:sz w:val="28"/>
                                <w:szCs w:val="28"/>
                              </w:rPr>
                            </m:ctrlPr>
                          </m:sSubSupPr>
                          <m:e>
                            <m:r>
                              <m:rPr>
                                <m:sty m:val="p"/>
                              </m:rPr>
                              <w:rPr>
                                <w:rFonts w:ascii="Cambria Math" w:hAnsi="Cambria Math"/>
                                <w:color w:val="AC1A2F" w:themeColor="accent1"/>
                                <w:sz w:val="28"/>
                                <w:szCs w:val="28"/>
                              </w:rPr>
                              <m:t>Δ</m:t>
                            </m:r>
                          </m:e>
                          <m:sub>
                            <m:sSub>
                              <m:sSubPr>
                                <m:ctrlPr>
                                  <w:rPr>
                                    <w:rFonts w:ascii="Cambria Math" w:hAnsi="Cambria Math"/>
                                    <w:i/>
                                    <w:color w:val="AC1A2F" w:themeColor="accent1"/>
                                    <w:sz w:val="28"/>
                                    <w:szCs w:val="28"/>
                                  </w:rPr>
                                </m:ctrlPr>
                              </m:sSubPr>
                              <m:e>
                                <m:r>
                                  <w:rPr>
                                    <w:rFonts w:ascii="Cambria Math" w:hAnsi="Cambria Math"/>
                                    <w:color w:val="AC1A2F" w:themeColor="accent1"/>
                                    <w:sz w:val="28"/>
                                    <w:szCs w:val="28"/>
                                  </w:rPr>
                                  <m:t xml:space="preserve"> π</m:t>
                                </m:r>
                              </m:e>
                              <m:sub>
                                <m:r>
                                  <w:rPr>
                                    <w:rFonts w:ascii="Cambria Math" w:hAnsi="Cambria Math"/>
                                    <w:color w:val="AC1A2F" w:themeColor="accent1"/>
                                    <w:sz w:val="28"/>
                                    <w:szCs w:val="28"/>
                                  </w:rPr>
                                  <m:t>i</m:t>
                                </m:r>
                              </m:sub>
                            </m:sSub>
                            <m:r>
                              <w:rPr>
                                <w:rFonts w:ascii="Cambria Math" w:hAnsi="Cambria Math"/>
                                <w:color w:val="AC1A2F" w:themeColor="accent1"/>
                                <w:sz w:val="28"/>
                                <w:szCs w:val="28"/>
                              </w:rPr>
                              <m:t>,f1</m:t>
                            </m:r>
                          </m:sub>
                          <m:sup>
                            <m:sSub>
                              <m:sSubPr>
                                <m:ctrlPr>
                                  <w:rPr>
                                    <w:rFonts w:ascii="Cambria Math" w:hAnsi="Cambria Math"/>
                                    <w:i/>
                                    <w:color w:val="AC1A2F" w:themeColor="accent1"/>
                                    <w:sz w:val="28"/>
                                    <w:szCs w:val="28"/>
                                  </w:rPr>
                                </m:ctrlPr>
                              </m:sSubPr>
                              <m:e>
                                <m:r>
                                  <w:rPr>
                                    <w:rFonts w:ascii="Cambria Math" w:hAnsi="Cambria Math"/>
                                    <w:color w:val="AC1A2F" w:themeColor="accent1"/>
                                    <w:sz w:val="28"/>
                                    <w:szCs w:val="28"/>
                                  </w:rPr>
                                  <m:t>S</m:t>
                                </m:r>
                              </m:e>
                              <m:sub>
                                <m:r>
                                  <w:rPr>
                                    <w:rFonts w:ascii="Cambria Math" w:hAnsi="Cambria Math"/>
                                    <w:color w:val="AC1A2F" w:themeColor="accent1"/>
                                    <w:sz w:val="28"/>
                                    <w:szCs w:val="28"/>
                                  </w:rPr>
                                  <m:t>j</m:t>
                                </m:r>
                              </m:sub>
                            </m:sSub>
                          </m:sup>
                        </m:sSubSup>
                      </m:e>
                      <m:e>
                        <m:sSubSup>
                          <m:sSubSupPr>
                            <m:ctrlPr>
                              <w:rPr>
                                <w:rFonts w:ascii="Cambria Math" w:hAnsi="Cambria Math"/>
                                <w:i/>
                                <w:color w:val="AC1A2F" w:themeColor="accent1"/>
                                <w:sz w:val="28"/>
                                <w:szCs w:val="28"/>
                              </w:rPr>
                            </m:ctrlPr>
                          </m:sSubSupPr>
                          <m:e>
                            <m:r>
                              <m:rPr>
                                <m:sty m:val="p"/>
                              </m:rPr>
                              <w:rPr>
                                <w:rFonts w:ascii="Cambria Math" w:hAnsi="Cambria Math"/>
                                <w:color w:val="AC1A2F" w:themeColor="accent1"/>
                                <w:sz w:val="28"/>
                                <w:szCs w:val="28"/>
                              </w:rPr>
                              <m:t>Δ</m:t>
                            </m:r>
                          </m:e>
                          <m:sub>
                            <m:sSub>
                              <m:sSubPr>
                                <m:ctrlPr>
                                  <w:rPr>
                                    <w:rFonts w:ascii="Cambria Math" w:hAnsi="Cambria Math"/>
                                    <w:i/>
                                    <w:color w:val="AC1A2F" w:themeColor="accent1"/>
                                    <w:sz w:val="28"/>
                                    <w:szCs w:val="28"/>
                                  </w:rPr>
                                </m:ctrlPr>
                              </m:sSubPr>
                              <m:e>
                                <m:r>
                                  <w:rPr>
                                    <w:rFonts w:ascii="Cambria Math" w:hAnsi="Cambria Math"/>
                                    <w:color w:val="AC1A2F" w:themeColor="accent1"/>
                                    <w:sz w:val="28"/>
                                    <w:szCs w:val="28"/>
                                  </w:rPr>
                                  <m:t xml:space="preserve"> π</m:t>
                                </m:r>
                              </m:e>
                              <m:sub>
                                <m:r>
                                  <w:rPr>
                                    <w:rFonts w:ascii="Cambria Math" w:hAnsi="Cambria Math"/>
                                    <w:color w:val="AC1A2F" w:themeColor="accent1"/>
                                    <w:sz w:val="28"/>
                                    <w:szCs w:val="28"/>
                                  </w:rPr>
                                  <m:t>i</m:t>
                                </m:r>
                              </m:sub>
                            </m:sSub>
                            <m:r>
                              <w:rPr>
                                <w:rFonts w:ascii="Cambria Math" w:hAnsi="Cambria Math"/>
                                <w:color w:val="AC1A2F" w:themeColor="accent1"/>
                                <w:sz w:val="28"/>
                                <w:szCs w:val="28"/>
                              </w:rPr>
                              <m:t>,f2</m:t>
                            </m:r>
                          </m:sub>
                          <m:sup>
                            <m:sSub>
                              <m:sSubPr>
                                <m:ctrlPr>
                                  <w:rPr>
                                    <w:rFonts w:ascii="Cambria Math" w:hAnsi="Cambria Math"/>
                                    <w:i/>
                                    <w:color w:val="AC1A2F" w:themeColor="accent1"/>
                                    <w:sz w:val="28"/>
                                    <w:szCs w:val="28"/>
                                  </w:rPr>
                                </m:ctrlPr>
                              </m:sSubPr>
                              <m:e>
                                <m:r>
                                  <w:rPr>
                                    <w:rFonts w:ascii="Cambria Math" w:hAnsi="Cambria Math"/>
                                    <w:color w:val="AC1A2F" w:themeColor="accent1"/>
                                    <w:sz w:val="28"/>
                                    <w:szCs w:val="28"/>
                                  </w:rPr>
                                  <m:t>S</m:t>
                                </m:r>
                              </m:e>
                              <m:sub>
                                <m:r>
                                  <w:rPr>
                                    <w:rFonts w:ascii="Cambria Math" w:hAnsi="Cambria Math"/>
                                    <w:color w:val="AC1A2F" w:themeColor="accent1"/>
                                    <w:sz w:val="28"/>
                                    <w:szCs w:val="28"/>
                                  </w:rPr>
                                  <m:t>j</m:t>
                                </m:r>
                              </m:sub>
                            </m:sSub>
                          </m:sup>
                        </m:sSubSup>
                      </m:e>
                    </m:mr>
                    <m:mr>
                      <m:e>
                        <m:sSubSup>
                          <m:sSubSupPr>
                            <m:ctrlPr>
                              <w:rPr>
                                <w:rFonts w:ascii="Cambria Math" w:hAnsi="Cambria Math"/>
                                <w:i/>
                                <w:color w:val="AC1A2F" w:themeColor="accent1"/>
                                <w:sz w:val="28"/>
                                <w:szCs w:val="28"/>
                              </w:rPr>
                            </m:ctrlPr>
                          </m:sSubSupPr>
                          <m:e>
                            <m:r>
                              <m:rPr>
                                <m:sty m:val="p"/>
                              </m:rPr>
                              <w:rPr>
                                <w:rFonts w:ascii="Cambria Math" w:hAnsi="Cambria Math"/>
                                <w:color w:val="AC1A2F" w:themeColor="accent1"/>
                                <w:sz w:val="28"/>
                                <w:szCs w:val="28"/>
                              </w:rPr>
                              <m:t>Γ</m:t>
                            </m:r>
                          </m:e>
                          <m:sub>
                            <m:r>
                              <w:rPr>
                                <w:rFonts w:ascii="Cambria Math" w:hAnsi="Cambria Math"/>
                                <w:color w:val="AC1A2F" w:themeColor="accent1"/>
                                <w:sz w:val="28"/>
                                <w:szCs w:val="28"/>
                              </w:rPr>
                              <m:t>f1</m:t>
                            </m:r>
                          </m:sub>
                          <m:sup>
                            <m:sSub>
                              <m:sSubPr>
                                <m:ctrlPr>
                                  <w:rPr>
                                    <w:rFonts w:ascii="Cambria Math" w:hAnsi="Cambria Math"/>
                                    <w:i/>
                                    <w:color w:val="AC1A2F" w:themeColor="accent1"/>
                                    <w:sz w:val="28"/>
                                    <w:szCs w:val="28"/>
                                  </w:rPr>
                                </m:ctrlPr>
                              </m:sSubPr>
                              <m:e>
                                <m:r>
                                  <w:rPr>
                                    <w:rFonts w:ascii="Cambria Math" w:hAnsi="Cambria Math"/>
                                    <w:color w:val="AC1A2F" w:themeColor="accent1"/>
                                    <w:sz w:val="28"/>
                                    <w:szCs w:val="28"/>
                                  </w:rPr>
                                  <m:t>S</m:t>
                                </m:r>
                              </m:e>
                              <m:sub>
                                <m:r>
                                  <w:rPr>
                                    <w:rFonts w:ascii="Cambria Math" w:hAnsi="Cambria Math"/>
                                    <w:color w:val="AC1A2F" w:themeColor="accent1"/>
                                    <w:sz w:val="28"/>
                                    <w:szCs w:val="28"/>
                                  </w:rPr>
                                  <m:t>j</m:t>
                                </m:r>
                              </m:sub>
                            </m:sSub>
                          </m:sup>
                        </m:sSubSup>
                      </m:e>
                      <m:e>
                        <m:sSubSup>
                          <m:sSubSupPr>
                            <m:ctrlPr>
                              <w:rPr>
                                <w:rFonts w:ascii="Cambria Math" w:hAnsi="Cambria Math"/>
                                <w:i/>
                                <w:sz w:val="28"/>
                                <w:szCs w:val="28"/>
                              </w:rPr>
                            </m:ctrlPr>
                          </m:sSubSupPr>
                          <m:e>
                            <m:r>
                              <m:rPr>
                                <m:sty m:val="p"/>
                              </m:rPr>
                              <w:rPr>
                                <w:rFonts w:ascii="Cambria Math" w:hAnsi="Cambria Math"/>
                                <w:sz w:val="28"/>
                                <w:szCs w:val="28"/>
                              </w:rPr>
                              <m:t>Γ</m:t>
                            </m:r>
                          </m:e>
                          <m:sub>
                            <m:sSub>
                              <m:sSubPr>
                                <m:ctrlPr>
                                  <w:rPr>
                                    <w:rFonts w:ascii="Cambria Math" w:hAnsi="Cambria Math"/>
                                    <w:i/>
                                    <w:sz w:val="28"/>
                                    <w:szCs w:val="28"/>
                                  </w:rPr>
                                </m:ctrlPr>
                              </m:sSubPr>
                              <m:e>
                                <m:r>
                                  <w:rPr>
                                    <w:rFonts w:ascii="Cambria Math" w:hAnsi="Cambria Math"/>
                                    <w:sz w:val="28"/>
                                    <w:szCs w:val="28"/>
                                  </w:rPr>
                                  <m:t xml:space="preserve"> π</m:t>
                                </m:r>
                              </m:e>
                              <m:sub>
                                <m:r>
                                  <w:rPr>
                                    <w:rFonts w:ascii="Cambria Math" w:hAnsi="Cambria Math"/>
                                    <w:sz w:val="28"/>
                                    <w:szCs w:val="28"/>
                                  </w:rPr>
                                  <m:t>i</m:t>
                                </m:r>
                              </m:sub>
                            </m:sSub>
                            <m:r>
                              <w:rPr>
                                <w:rFonts w:ascii="Cambria Math" w:hAnsi="Cambria Math"/>
                                <w:sz w:val="28"/>
                                <w:szCs w:val="28"/>
                              </w:rPr>
                              <m:t>,f1</m:t>
                            </m:r>
                          </m:sub>
                          <m:sup>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j</m:t>
                                </m:r>
                              </m:sub>
                            </m:sSub>
                          </m:sup>
                        </m:sSubSup>
                      </m:e>
                      <m:e>
                        <m:sSubSup>
                          <m:sSubSupPr>
                            <m:ctrlPr>
                              <w:rPr>
                                <w:rFonts w:ascii="Cambria Math" w:hAnsi="Cambria Math"/>
                                <w:i/>
                                <w:sz w:val="28"/>
                                <w:szCs w:val="28"/>
                              </w:rPr>
                            </m:ctrlPr>
                          </m:sSubSupPr>
                          <m:e>
                            <m:r>
                              <m:rPr>
                                <m:sty m:val="p"/>
                              </m:rPr>
                              <w:rPr>
                                <w:rFonts w:ascii="Cambria Math" w:hAnsi="Cambria Math"/>
                                <w:sz w:val="28"/>
                                <w:szCs w:val="28"/>
                              </w:rPr>
                              <m:t>Γ</m:t>
                            </m:r>
                          </m:e>
                          <m:sub>
                            <m:sSub>
                              <m:sSubPr>
                                <m:ctrlPr>
                                  <w:rPr>
                                    <w:rFonts w:ascii="Cambria Math" w:hAnsi="Cambria Math"/>
                                    <w:i/>
                                    <w:sz w:val="28"/>
                                    <w:szCs w:val="28"/>
                                  </w:rPr>
                                </m:ctrlPr>
                              </m:sSubPr>
                              <m:e>
                                <m:r>
                                  <w:rPr>
                                    <w:rFonts w:ascii="Cambria Math" w:hAnsi="Cambria Math"/>
                                    <w:sz w:val="28"/>
                                    <w:szCs w:val="28"/>
                                  </w:rPr>
                                  <m:t xml:space="preserve"> π</m:t>
                                </m:r>
                              </m:e>
                              <m:sub>
                                <m:r>
                                  <w:rPr>
                                    <w:rFonts w:ascii="Cambria Math" w:hAnsi="Cambria Math"/>
                                    <w:sz w:val="28"/>
                                    <w:szCs w:val="28"/>
                                  </w:rPr>
                                  <m:t>i</m:t>
                                </m:r>
                              </m:sub>
                            </m:sSub>
                            <m:r>
                              <w:rPr>
                                <w:rFonts w:ascii="Cambria Math" w:hAnsi="Cambria Math"/>
                                <w:sz w:val="28"/>
                                <w:szCs w:val="28"/>
                              </w:rPr>
                              <m:t>,f2</m:t>
                            </m:r>
                          </m:sub>
                          <m:sup>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j</m:t>
                                </m:r>
                              </m:sub>
                            </m:sSub>
                          </m:sup>
                        </m:sSubSup>
                      </m:e>
                    </m:mr>
                    <m:mr>
                      <m:e>
                        <m:sSubSup>
                          <m:sSubSupPr>
                            <m:ctrlPr>
                              <w:rPr>
                                <w:rFonts w:ascii="Cambria Math" w:hAnsi="Cambria Math"/>
                                <w:i/>
                                <w:color w:val="AC1A2F" w:themeColor="accent1"/>
                                <w:sz w:val="28"/>
                                <w:szCs w:val="28"/>
                              </w:rPr>
                            </m:ctrlPr>
                          </m:sSubSupPr>
                          <m:e>
                            <m:r>
                              <w:rPr>
                                <w:rFonts w:ascii="Cambria Math" w:hAnsi="Cambria Math"/>
                                <w:color w:val="AC1A2F" w:themeColor="accent1"/>
                                <w:sz w:val="28"/>
                                <w:szCs w:val="28"/>
                              </w:rPr>
                              <m:t>V</m:t>
                            </m:r>
                          </m:e>
                          <m:sub>
                            <m:r>
                              <w:rPr>
                                <w:rFonts w:ascii="Cambria Math" w:hAnsi="Cambria Math"/>
                                <w:color w:val="AC1A2F" w:themeColor="accent1"/>
                                <w:sz w:val="28"/>
                                <w:szCs w:val="28"/>
                              </w:rPr>
                              <m:t>f1</m:t>
                            </m:r>
                          </m:sub>
                          <m:sup>
                            <m:sSub>
                              <m:sSubPr>
                                <m:ctrlPr>
                                  <w:rPr>
                                    <w:rFonts w:ascii="Cambria Math" w:hAnsi="Cambria Math"/>
                                    <w:i/>
                                    <w:color w:val="AC1A2F" w:themeColor="accent1"/>
                                    <w:sz w:val="28"/>
                                    <w:szCs w:val="28"/>
                                  </w:rPr>
                                </m:ctrlPr>
                              </m:sSubPr>
                              <m:e>
                                <m:r>
                                  <w:rPr>
                                    <w:rFonts w:ascii="Cambria Math" w:hAnsi="Cambria Math"/>
                                    <w:color w:val="AC1A2F" w:themeColor="accent1"/>
                                    <w:sz w:val="28"/>
                                    <w:szCs w:val="28"/>
                                  </w:rPr>
                                  <m:t>S</m:t>
                                </m:r>
                              </m:e>
                              <m:sub>
                                <m:r>
                                  <w:rPr>
                                    <w:rFonts w:ascii="Cambria Math" w:hAnsi="Cambria Math"/>
                                    <w:color w:val="AC1A2F" w:themeColor="accent1"/>
                                    <w:sz w:val="28"/>
                                    <w:szCs w:val="28"/>
                                  </w:rPr>
                                  <m:t>j</m:t>
                                </m:r>
                              </m:sub>
                            </m:sSub>
                          </m:sup>
                        </m:sSubSup>
                      </m:e>
                      <m:e>
                        <m:sSubSup>
                          <m:sSubSupPr>
                            <m:ctrlPr>
                              <w:rPr>
                                <w:rFonts w:ascii="Cambria Math" w:hAnsi="Cambria Math"/>
                                <w:i/>
                                <w:sz w:val="28"/>
                                <w:szCs w:val="28"/>
                              </w:rPr>
                            </m:ctrlPr>
                          </m:sSubSupPr>
                          <m:e>
                            <m:r>
                              <w:rPr>
                                <w:rFonts w:ascii="Cambria Math" w:hAnsi="Cambria Math"/>
                                <w:sz w:val="28"/>
                                <w:szCs w:val="28"/>
                              </w:rPr>
                              <m:t>V</m:t>
                            </m:r>
                          </m:e>
                          <m:sub>
                            <m:sSub>
                              <m:sSubPr>
                                <m:ctrlPr>
                                  <w:rPr>
                                    <w:rFonts w:ascii="Cambria Math" w:hAnsi="Cambria Math"/>
                                    <w:i/>
                                    <w:sz w:val="28"/>
                                    <w:szCs w:val="28"/>
                                  </w:rPr>
                                </m:ctrlPr>
                              </m:sSubPr>
                              <m:e>
                                <m:r>
                                  <w:rPr>
                                    <w:rFonts w:ascii="Cambria Math" w:hAnsi="Cambria Math"/>
                                    <w:sz w:val="28"/>
                                    <w:szCs w:val="28"/>
                                  </w:rPr>
                                  <m:t xml:space="preserve"> π</m:t>
                                </m:r>
                              </m:e>
                              <m:sub>
                                <m:r>
                                  <w:rPr>
                                    <w:rFonts w:ascii="Cambria Math" w:hAnsi="Cambria Math"/>
                                    <w:sz w:val="28"/>
                                    <w:szCs w:val="28"/>
                                  </w:rPr>
                                  <m:t>i</m:t>
                                </m:r>
                              </m:sub>
                            </m:sSub>
                            <m:r>
                              <w:rPr>
                                <w:rFonts w:ascii="Cambria Math" w:hAnsi="Cambria Math"/>
                                <w:sz w:val="28"/>
                                <w:szCs w:val="28"/>
                              </w:rPr>
                              <m:t>,f1</m:t>
                            </m:r>
                          </m:sub>
                          <m:sup>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j</m:t>
                                </m:r>
                              </m:sub>
                            </m:sSub>
                          </m:sup>
                        </m:sSubSup>
                      </m:e>
                      <m:e>
                        <m:sSubSup>
                          <m:sSubSupPr>
                            <m:ctrlPr>
                              <w:rPr>
                                <w:rFonts w:ascii="Cambria Math" w:hAnsi="Cambria Math"/>
                                <w:i/>
                                <w:sz w:val="28"/>
                                <w:szCs w:val="28"/>
                              </w:rPr>
                            </m:ctrlPr>
                          </m:sSubSupPr>
                          <m:e>
                            <m:r>
                              <w:rPr>
                                <w:rFonts w:ascii="Cambria Math" w:hAnsi="Cambria Math"/>
                                <w:sz w:val="28"/>
                                <w:szCs w:val="28"/>
                              </w:rPr>
                              <m:t>V</m:t>
                            </m:r>
                          </m:e>
                          <m:sub>
                            <m:sSub>
                              <m:sSubPr>
                                <m:ctrlPr>
                                  <w:rPr>
                                    <w:rFonts w:ascii="Cambria Math" w:hAnsi="Cambria Math"/>
                                    <w:i/>
                                    <w:sz w:val="28"/>
                                    <w:szCs w:val="28"/>
                                  </w:rPr>
                                </m:ctrlPr>
                              </m:sSubPr>
                              <m:e>
                                <m:r>
                                  <w:rPr>
                                    <w:rFonts w:ascii="Cambria Math" w:hAnsi="Cambria Math"/>
                                    <w:sz w:val="28"/>
                                    <w:szCs w:val="28"/>
                                  </w:rPr>
                                  <m:t xml:space="preserve"> π</m:t>
                                </m:r>
                              </m:e>
                              <m:sub>
                                <m:r>
                                  <w:rPr>
                                    <w:rFonts w:ascii="Cambria Math" w:hAnsi="Cambria Math"/>
                                    <w:sz w:val="28"/>
                                    <w:szCs w:val="28"/>
                                  </w:rPr>
                                  <m:t>i</m:t>
                                </m:r>
                              </m:sub>
                            </m:sSub>
                            <m:r>
                              <w:rPr>
                                <w:rFonts w:ascii="Cambria Math" w:hAnsi="Cambria Math"/>
                                <w:sz w:val="28"/>
                                <w:szCs w:val="28"/>
                              </w:rPr>
                              <m:t>,f2</m:t>
                            </m:r>
                          </m:sub>
                          <m:sup>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j</m:t>
                                </m:r>
                              </m:sub>
                            </m:sSub>
                          </m:sup>
                        </m:sSubSup>
                      </m:e>
                    </m:mr>
                  </m:m>
                </m:e>
              </m:d>
            </m:e>
            <m:sup>
              <m:r>
                <w:rPr>
                  <w:rFonts w:ascii="Cambria Math" w:hAnsi="Cambria Math"/>
                  <w:sz w:val="28"/>
                </w:rPr>
                <m:t>-1</m:t>
              </m:r>
            </m:sup>
          </m:sSup>
          <m:r>
            <w:rPr>
              <w:rFonts w:ascii="Cambria Math" w:hAnsi="Cambria Math"/>
              <w:sz w:val="28"/>
            </w:rPr>
            <m:t>⋅</m:t>
          </m:r>
          <m:d>
            <m:dPr>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Sup>
                      <m:sSubSupPr>
                        <m:ctrlPr>
                          <w:rPr>
                            <w:rFonts w:ascii="Cambria Math" w:hAnsi="Cambria Math"/>
                            <w:i/>
                            <w:sz w:val="28"/>
                            <w:szCs w:val="28"/>
                          </w:rPr>
                        </m:ctrlPr>
                      </m:sSubSupPr>
                      <m:e>
                        <m:r>
                          <m:rPr>
                            <m:sty m:val="p"/>
                          </m:rPr>
                          <w:rPr>
                            <w:rFonts w:ascii="Cambria Math" w:hAnsi="Cambria Math"/>
                            <w:sz w:val="28"/>
                            <w:szCs w:val="28"/>
                          </w:rPr>
                          <m:t>Δ</m:t>
                        </m:r>
                      </m:e>
                      <m:sub>
                        <m:sSub>
                          <m:sSubPr>
                            <m:ctrlPr>
                              <w:rPr>
                                <w:rFonts w:ascii="Cambria Math" w:hAnsi="Cambria Math"/>
                                <w:i/>
                                <w:sz w:val="28"/>
                                <w:szCs w:val="28"/>
                              </w:rPr>
                            </m:ctrlPr>
                          </m:sSubPr>
                          <m:e>
                            <m:r>
                              <w:rPr>
                                <w:rFonts w:ascii="Cambria Math" w:hAnsi="Cambria Math"/>
                                <w:sz w:val="28"/>
                                <w:szCs w:val="28"/>
                              </w:rPr>
                              <m:t xml:space="preserve"> π</m:t>
                            </m:r>
                          </m:e>
                          <m:sub>
                            <m:r>
                              <w:rPr>
                                <w:rFonts w:ascii="Cambria Math" w:hAnsi="Cambria Math"/>
                                <w:sz w:val="28"/>
                                <w:szCs w:val="28"/>
                              </w:rPr>
                              <m:t>i</m:t>
                            </m:r>
                          </m:sub>
                        </m:sSub>
                      </m:sub>
                      <m:sup>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j</m:t>
                            </m:r>
                          </m:sub>
                        </m:sSub>
                      </m:sup>
                    </m:sSubSup>
                  </m:e>
                </m:mr>
                <m:mr>
                  <m:e>
                    <m:sSubSup>
                      <m:sSubSupPr>
                        <m:ctrlPr>
                          <w:rPr>
                            <w:rFonts w:ascii="Cambria Math" w:hAnsi="Cambria Math"/>
                            <w:i/>
                            <w:sz w:val="28"/>
                            <w:szCs w:val="28"/>
                          </w:rPr>
                        </m:ctrlPr>
                      </m:sSubSupPr>
                      <m:e>
                        <m:r>
                          <m:rPr>
                            <m:sty m:val="p"/>
                          </m:rPr>
                          <w:rPr>
                            <w:rFonts w:ascii="Cambria Math" w:hAnsi="Cambria Math"/>
                            <w:sz w:val="28"/>
                            <w:szCs w:val="28"/>
                          </w:rPr>
                          <m:t>Γ</m:t>
                        </m:r>
                      </m:e>
                      <m:sub>
                        <m:sSub>
                          <m:sSubPr>
                            <m:ctrlPr>
                              <w:rPr>
                                <w:rFonts w:ascii="Cambria Math" w:hAnsi="Cambria Math"/>
                                <w:i/>
                                <w:sz w:val="28"/>
                                <w:szCs w:val="28"/>
                              </w:rPr>
                            </m:ctrlPr>
                          </m:sSubPr>
                          <m:e>
                            <m:r>
                              <w:rPr>
                                <w:rFonts w:ascii="Cambria Math" w:hAnsi="Cambria Math"/>
                                <w:sz w:val="28"/>
                                <w:szCs w:val="28"/>
                              </w:rPr>
                              <m:t xml:space="preserve"> π</m:t>
                            </m:r>
                          </m:e>
                          <m:sub>
                            <m:r>
                              <w:rPr>
                                <w:rFonts w:ascii="Cambria Math" w:hAnsi="Cambria Math"/>
                                <w:sz w:val="28"/>
                                <w:szCs w:val="28"/>
                              </w:rPr>
                              <m:t>i</m:t>
                            </m:r>
                          </m:sub>
                        </m:sSub>
                      </m:sub>
                      <m:sup>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j</m:t>
                            </m:r>
                          </m:sub>
                        </m:sSub>
                      </m:sup>
                    </m:sSubSup>
                  </m:e>
                </m:mr>
                <m:mr>
                  <m:e>
                    <m:sSubSup>
                      <m:sSubSupPr>
                        <m:ctrlPr>
                          <w:rPr>
                            <w:rFonts w:ascii="Cambria Math" w:hAnsi="Cambria Math"/>
                            <w:i/>
                            <w:sz w:val="28"/>
                            <w:szCs w:val="28"/>
                          </w:rPr>
                        </m:ctrlPr>
                      </m:sSubSupPr>
                      <m:e>
                        <m:r>
                          <w:rPr>
                            <w:rFonts w:ascii="Cambria Math" w:hAnsi="Cambria Math"/>
                            <w:sz w:val="28"/>
                            <w:szCs w:val="28"/>
                          </w:rPr>
                          <m:t>V</m:t>
                        </m:r>
                      </m:e>
                      <m:sub>
                        <m:sSub>
                          <m:sSubPr>
                            <m:ctrlPr>
                              <w:rPr>
                                <w:rFonts w:ascii="Cambria Math" w:hAnsi="Cambria Math"/>
                                <w:i/>
                                <w:sz w:val="28"/>
                                <w:szCs w:val="28"/>
                              </w:rPr>
                            </m:ctrlPr>
                          </m:sSubPr>
                          <m:e>
                            <m:r>
                              <w:rPr>
                                <w:rFonts w:ascii="Cambria Math" w:hAnsi="Cambria Math"/>
                                <w:sz w:val="28"/>
                                <w:szCs w:val="28"/>
                              </w:rPr>
                              <m:t xml:space="preserve"> π</m:t>
                            </m:r>
                          </m:e>
                          <m:sub>
                            <m:r>
                              <w:rPr>
                                <w:rFonts w:ascii="Cambria Math" w:hAnsi="Cambria Math"/>
                                <w:sz w:val="28"/>
                                <w:szCs w:val="28"/>
                              </w:rPr>
                              <m:t>i</m:t>
                            </m:r>
                          </m:sub>
                        </m:sSub>
                      </m:sub>
                      <m:sup>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j</m:t>
                            </m:r>
                          </m:sub>
                        </m:sSub>
                      </m:sup>
                    </m:sSubSup>
                  </m:e>
                </m:mr>
              </m:m>
            </m:e>
          </m:d>
        </m:oMath>
      </m:oMathPara>
    </w:p>
    <w:p w:rsidR="001F043C" w:rsidRDefault="001F043C" w:rsidP="001F043C">
      <w:r>
        <w:t>A positive number indicates that one needs to buy the contracts, while a negative number indicates they need to be written.</w:t>
      </w:r>
    </w:p>
    <w:p w:rsidR="001F043C" w:rsidRPr="00125972" w:rsidRDefault="001F043C" w:rsidP="001F043C">
      <w:r w:rsidRPr="00125972">
        <w:t xml:space="preserve">The time required to hedge </w:t>
      </w:r>
      <w:r>
        <w:t xml:space="preserve">the sub portfolio </w:t>
      </w:r>
      <m:oMath>
        <m:sSub>
          <m:sSubPr>
            <m:ctrlPr>
              <w:rPr>
                <w:rFonts w:ascii="Cambria Math" w:hAnsi="Cambria Math"/>
              </w:rPr>
            </m:ctrlPr>
          </m:sSubPr>
          <m:e>
            <m:r>
              <m:rPr>
                <m:sty m:val="p"/>
              </m:rPr>
              <w:rPr>
                <w:rFonts w:ascii="Cambria Math" w:hAnsi="Cambria Math"/>
              </w:rPr>
              <m:t xml:space="preserve"> π</m:t>
            </m:r>
          </m:e>
          <m:sub>
            <m:r>
              <m:rPr>
                <m:sty m:val="p"/>
              </m:rPr>
              <w:rPr>
                <w:rFonts w:ascii="Cambria Math" w:hAnsi="Cambria Math"/>
              </w:rPr>
              <m:t>i</m:t>
            </m:r>
          </m:sub>
        </m:sSub>
      </m:oMath>
      <w:r>
        <w:t xml:space="preserve"> </w:t>
      </w:r>
      <w:r w:rsidRPr="00125972">
        <w:t>is then given by:</w:t>
      </w:r>
    </w:p>
    <w:p w:rsidR="001F043C" w:rsidRDefault="00026F69" w:rsidP="001F043C">
      <w:pPr>
        <w:rPr>
          <w:sz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L</m:t>
              </m:r>
            </m:sub>
          </m:sSub>
          <m:r>
            <w:rPr>
              <w:rFonts w:ascii="Cambria Math" w:hAnsi="Cambria Math"/>
              <w:sz w:val="28"/>
              <w:szCs w:val="28"/>
            </w:rPr>
            <m:t>=Max(</m:t>
          </m:r>
          <m:d>
            <m:dPr>
              <m:begChr m:val="|"/>
              <m:endChr m:val="|"/>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Q</m:t>
                      </m:r>
                    </m:e>
                    <m:sub>
                      <m:sSub>
                        <m:sSubPr>
                          <m:ctrlPr>
                            <w:rPr>
                              <w:rFonts w:ascii="Cambria Math" w:hAnsi="Cambria Math"/>
                              <w:i/>
                              <w:sz w:val="28"/>
                              <w:szCs w:val="28"/>
                            </w:rPr>
                          </m:ctrlPr>
                        </m:sSubPr>
                        <m:e>
                          <m:r>
                            <w:rPr>
                              <w:rFonts w:ascii="Cambria Math" w:hAnsi="Cambria Math"/>
                              <w:sz w:val="28"/>
                              <w:szCs w:val="28"/>
                            </w:rPr>
                            <m:t xml:space="preserve"> π</m:t>
                          </m:r>
                        </m:e>
                        <m:sub>
                          <m:r>
                            <w:rPr>
                              <w:rFonts w:ascii="Cambria Math" w:hAnsi="Cambria Math"/>
                              <w:sz w:val="28"/>
                              <w:szCs w:val="28"/>
                            </w:rPr>
                            <m:t>i</m:t>
                          </m:r>
                        </m:sub>
                      </m:sSub>
                      <m:r>
                        <w:rPr>
                          <w:rFonts w:ascii="Cambria Math" w:hAnsi="Cambria Math"/>
                          <w:sz w:val="28"/>
                          <w:szCs w:val="28"/>
                        </w:rPr>
                        <m:t>,1</m:t>
                      </m:r>
                    </m:sub>
                  </m:sSub>
                </m:num>
                <m:den>
                  <m:sSub>
                    <m:sSubPr>
                      <m:ctrlPr>
                        <w:rPr>
                          <w:rFonts w:ascii="Cambria Math" w:hAnsi="Cambria Math"/>
                          <w:i/>
                          <w:sz w:val="28"/>
                          <w:szCs w:val="28"/>
                        </w:rPr>
                      </m:ctrlPr>
                    </m:sSubPr>
                    <m:e>
                      <m:r>
                        <w:rPr>
                          <w:rFonts w:ascii="Cambria Math" w:hAnsi="Cambria Math"/>
                          <w:sz w:val="28"/>
                          <w:szCs w:val="28"/>
                        </w:rPr>
                        <m:t>ADV</m:t>
                      </m:r>
                    </m:e>
                    <m:sub>
                      <m:sSub>
                        <m:sSubPr>
                          <m:ctrlPr>
                            <w:rPr>
                              <w:rFonts w:ascii="Cambria Math" w:hAnsi="Cambria Math"/>
                              <w:i/>
                              <w:sz w:val="28"/>
                              <w:szCs w:val="28"/>
                            </w:rPr>
                          </m:ctrlPr>
                        </m:sSubPr>
                        <m:e>
                          <m:r>
                            <w:rPr>
                              <w:rFonts w:ascii="Cambria Math" w:hAnsi="Cambria Math"/>
                              <w:sz w:val="28"/>
                              <w:szCs w:val="28"/>
                            </w:rPr>
                            <m:t xml:space="preserve"> π</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 f</m:t>
                          </m:r>
                        </m:e>
                        <m:sub>
                          <m:r>
                            <w:rPr>
                              <w:rFonts w:ascii="Cambria Math" w:hAnsi="Cambria Math"/>
                              <w:sz w:val="28"/>
                              <w:szCs w:val="28"/>
                            </w:rPr>
                            <m:t>1</m:t>
                          </m:r>
                        </m:sub>
                      </m:sSub>
                    </m:sub>
                  </m:sSub>
                </m:den>
              </m:f>
            </m:e>
          </m:d>
          <m:r>
            <w:rPr>
              <w:rFonts w:ascii="Cambria Math" w:hAnsi="Cambria Math"/>
              <w:sz w:val="28"/>
              <w:szCs w:val="28"/>
            </w:rPr>
            <m:t>,</m:t>
          </m:r>
          <m:d>
            <m:dPr>
              <m:begChr m:val="|"/>
              <m:endChr m:val="|"/>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Q</m:t>
                      </m:r>
                    </m:e>
                    <m:sub>
                      <m:sSub>
                        <m:sSubPr>
                          <m:ctrlPr>
                            <w:rPr>
                              <w:rFonts w:ascii="Cambria Math" w:hAnsi="Cambria Math"/>
                              <w:i/>
                              <w:sz w:val="28"/>
                              <w:szCs w:val="28"/>
                            </w:rPr>
                          </m:ctrlPr>
                        </m:sSubPr>
                        <m:e>
                          <m:r>
                            <w:rPr>
                              <w:rFonts w:ascii="Cambria Math" w:hAnsi="Cambria Math"/>
                              <w:sz w:val="28"/>
                              <w:szCs w:val="28"/>
                            </w:rPr>
                            <m:t xml:space="preserve"> π</m:t>
                          </m:r>
                        </m:e>
                        <m:sub>
                          <m:r>
                            <w:rPr>
                              <w:rFonts w:ascii="Cambria Math" w:hAnsi="Cambria Math"/>
                              <w:sz w:val="28"/>
                              <w:szCs w:val="28"/>
                            </w:rPr>
                            <m:t>i</m:t>
                          </m:r>
                        </m:sub>
                      </m:s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ADV</m:t>
                      </m:r>
                    </m:e>
                    <m:sub>
                      <m:sSub>
                        <m:sSubPr>
                          <m:ctrlPr>
                            <w:rPr>
                              <w:rFonts w:ascii="Cambria Math" w:hAnsi="Cambria Math"/>
                              <w:i/>
                              <w:sz w:val="28"/>
                              <w:szCs w:val="28"/>
                            </w:rPr>
                          </m:ctrlPr>
                        </m:sSubPr>
                        <m:e>
                          <m:r>
                            <w:rPr>
                              <w:rFonts w:ascii="Cambria Math" w:hAnsi="Cambria Math"/>
                              <w:sz w:val="28"/>
                              <w:szCs w:val="28"/>
                            </w:rPr>
                            <m:t xml:space="preserve"> π</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 f</m:t>
                          </m:r>
                        </m:e>
                        <m:sub>
                          <m:r>
                            <w:rPr>
                              <w:rFonts w:ascii="Cambria Math" w:hAnsi="Cambria Math"/>
                              <w:sz w:val="28"/>
                              <w:szCs w:val="28"/>
                            </w:rPr>
                            <m:t>2</m:t>
                          </m:r>
                        </m:sub>
                      </m:sSub>
                    </m:sub>
                  </m:sSub>
                </m:den>
              </m:f>
            </m:e>
          </m:d>
          <m:r>
            <w:rPr>
              <w:rFonts w:ascii="Cambria Math" w:hAnsi="Cambria Math"/>
              <w:sz w:val="28"/>
              <w:szCs w:val="28"/>
            </w:rPr>
            <m:t>,</m:t>
          </m:r>
          <m:d>
            <m:dPr>
              <m:begChr m:val="|"/>
              <m:endChr m:val="|"/>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f1</m:t>
                      </m:r>
                    </m:sub>
                  </m:sSub>
                </m:num>
                <m:den>
                  <m:sSub>
                    <m:sSubPr>
                      <m:ctrlPr>
                        <w:rPr>
                          <w:rFonts w:ascii="Cambria Math" w:hAnsi="Cambria Math"/>
                          <w:i/>
                          <w:sz w:val="28"/>
                          <w:szCs w:val="28"/>
                        </w:rPr>
                      </m:ctrlPr>
                    </m:sSubPr>
                    <m:e>
                      <m:r>
                        <w:rPr>
                          <w:rFonts w:ascii="Cambria Math" w:hAnsi="Cambria Math"/>
                          <w:sz w:val="28"/>
                          <w:szCs w:val="28"/>
                        </w:rPr>
                        <m:t>ADV</m:t>
                      </m:r>
                    </m:e>
                    <m:sub>
                      <m:sSub>
                        <m:sSubPr>
                          <m:ctrlPr>
                            <w:rPr>
                              <w:rFonts w:ascii="Cambria Math" w:hAnsi="Cambria Math"/>
                              <w:i/>
                              <w:sz w:val="28"/>
                              <w:szCs w:val="28"/>
                            </w:rPr>
                          </m:ctrlPr>
                        </m:sSubPr>
                        <m:e>
                          <m:r>
                            <w:rPr>
                              <w:rFonts w:ascii="Cambria Math" w:hAnsi="Cambria Math"/>
                              <w:sz w:val="28"/>
                              <w:szCs w:val="28"/>
                            </w:rPr>
                            <m:t xml:space="preserve"> f</m:t>
                          </m:r>
                        </m:e>
                        <m:sub>
                          <m:r>
                            <w:rPr>
                              <w:rFonts w:ascii="Cambria Math" w:hAnsi="Cambria Math"/>
                              <w:sz w:val="28"/>
                              <w:szCs w:val="28"/>
                            </w:rPr>
                            <m:t>1</m:t>
                          </m:r>
                        </m:sub>
                      </m:sSub>
                    </m:sub>
                  </m:sSub>
                </m:den>
              </m:f>
            </m:e>
          </m:d>
          <m:r>
            <w:rPr>
              <w:rFonts w:ascii="Cambria Math" w:hAnsi="Cambria Math"/>
              <w:sz w:val="28"/>
              <w:szCs w:val="28"/>
            </w:rPr>
            <m:t xml:space="preserve"> )</m:t>
          </m:r>
        </m:oMath>
      </m:oMathPara>
    </w:p>
    <w:p w:rsidR="001F043C" w:rsidRDefault="001F043C" w:rsidP="001F043C">
      <w:r w:rsidRPr="00172E24">
        <w:t xml:space="preserve">Where </w:t>
      </w:r>
    </w:p>
    <w:p w:rsidR="001F043C" w:rsidRDefault="001F043C" w:rsidP="001F043C">
      <w:pPr>
        <w:pStyle w:val="Bullet1"/>
        <w:numPr>
          <w:ilvl w:val="0"/>
          <w:numId w:val="0"/>
        </w:numPr>
      </w:pPr>
      <w:r>
        <w:t>T</w:t>
      </w:r>
      <w:r w:rsidRPr="00E0034C">
        <w:rPr>
          <w:vertAlign w:val="subscript"/>
        </w:rPr>
        <w:t>L</w:t>
      </w:r>
      <w:r>
        <w:t xml:space="preserve"> is the estimated liquidation duration</w:t>
      </w:r>
    </w:p>
    <w:p w:rsidR="001F043C" w:rsidRDefault="001F043C" w:rsidP="001F043C">
      <w:pPr>
        <w:pStyle w:val="Bullet1"/>
        <w:numPr>
          <w:ilvl w:val="0"/>
          <w:numId w:val="0"/>
        </w:numPr>
      </w:pPr>
    </w:p>
    <w:p w:rsidR="001F043C" w:rsidRDefault="00026F69" w:rsidP="001F043C">
      <m:oMath>
        <m:sSub>
          <m:sSubPr>
            <m:ctrlPr>
              <w:rPr>
                <w:rFonts w:ascii="Cambria Math" w:hAnsi="Cambria Math"/>
                <w:i/>
              </w:rPr>
            </m:ctrlPr>
          </m:sSubPr>
          <m:e>
            <m:r>
              <w:rPr>
                <w:rFonts w:ascii="Cambria Math" w:hAnsi="Cambria Math"/>
              </w:rPr>
              <m:t>ADV</m:t>
            </m:r>
          </m:e>
          <m:sub>
            <m:sSub>
              <m:sSubPr>
                <m:ctrlPr>
                  <w:rPr>
                    <w:rFonts w:ascii="Cambria Math" w:hAnsi="Cambria Math"/>
                    <w:i/>
                    <w:sz w:val="24"/>
                  </w:rPr>
                </m:ctrlPr>
              </m:sSubPr>
              <m:e>
                <m:r>
                  <w:rPr>
                    <w:rFonts w:ascii="Cambria Math" w:hAnsi="Cambria Math"/>
                    <w:sz w:val="24"/>
                  </w:rPr>
                  <m:t xml:space="preserve"> π</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 f</m:t>
                </m:r>
              </m:e>
              <m:sub>
                <m:r>
                  <w:rPr>
                    <w:rFonts w:ascii="Cambria Math" w:hAnsi="Cambria Math"/>
                    <w:sz w:val="24"/>
                  </w:rPr>
                  <m:t>1</m:t>
                </m:r>
              </m:sub>
            </m:sSub>
          </m:sub>
        </m:sSub>
      </m:oMath>
      <w:r w:rsidR="001F043C">
        <w:t>is the average daily volume traded over a sliding 1Y period for the options on the first expiring futures contract on the underlying i.</w:t>
      </w:r>
    </w:p>
    <w:p w:rsidR="001F043C" w:rsidRDefault="00026F69" w:rsidP="001F043C">
      <m:oMath>
        <m:sSub>
          <m:sSubPr>
            <m:ctrlPr>
              <w:rPr>
                <w:rFonts w:ascii="Cambria Math" w:hAnsi="Cambria Math"/>
                <w:i/>
              </w:rPr>
            </m:ctrlPr>
          </m:sSubPr>
          <m:e>
            <m:r>
              <w:rPr>
                <w:rFonts w:ascii="Cambria Math" w:hAnsi="Cambria Math"/>
              </w:rPr>
              <m:t>ADV</m:t>
            </m:r>
          </m:e>
          <m:sub>
            <m:sSub>
              <m:sSubPr>
                <m:ctrlPr>
                  <w:rPr>
                    <w:rFonts w:ascii="Cambria Math" w:hAnsi="Cambria Math"/>
                    <w:i/>
                    <w:sz w:val="24"/>
                  </w:rPr>
                </m:ctrlPr>
              </m:sSubPr>
              <m:e>
                <m:r>
                  <w:rPr>
                    <w:rFonts w:ascii="Cambria Math" w:hAnsi="Cambria Math"/>
                    <w:sz w:val="24"/>
                  </w:rPr>
                  <m:t xml:space="preserve"> π</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 f</m:t>
                </m:r>
              </m:e>
              <m:sub>
                <m:r>
                  <w:rPr>
                    <w:rFonts w:ascii="Cambria Math" w:hAnsi="Cambria Math"/>
                    <w:sz w:val="24"/>
                  </w:rPr>
                  <m:t>2</m:t>
                </m:r>
              </m:sub>
            </m:sSub>
          </m:sub>
        </m:sSub>
      </m:oMath>
      <w:r w:rsidR="001F043C">
        <w:t>is the average daily volume traded over a sliding 1Y period for the options on the second expiring futures contract on the underlying i.</w:t>
      </w:r>
    </w:p>
    <w:p w:rsidR="001F043C" w:rsidRDefault="00026F69" w:rsidP="001F043C">
      <m:oMath>
        <m:sSub>
          <m:sSubPr>
            <m:ctrlPr>
              <w:rPr>
                <w:rFonts w:ascii="Cambria Math" w:hAnsi="Cambria Math"/>
                <w:i/>
              </w:rPr>
            </m:ctrlPr>
          </m:sSubPr>
          <m:e>
            <m:r>
              <w:rPr>
                <w:rFonts w:ascii="Cambria Math" w:hAnsi="Cambria Math"/>
              </w:rPr>
              <m:t>ADV</m:t>
            </m:r>
          </m:e>
          <m:sub>
            <m:sSub>
              <m:sSubPr>
                <m:ctrlPr>
                  <w:rPr>
                    <w:rFonts w:ascii="Cambria Math" w:hAnsi="Cambria Math"/>
                    <w:i/>
                    <w:sz w:val="24"/>
                  </w:rPr>
                </m:ctrlPr>
              </m:sSubPr>
              <m:e>
                <m:r>
                  <w:rPr>
                    <w:rFonts w:ascii="Cambria Math" w:hAnsi="Cambria Math"/>
                    <w:sz w:val="24"/>
                  </w:rPr>
                  <m:t xml:space="preserve"> f</m:t>
                </m:r>
              </m:e>
              <m:sub>
                <m:r>
                  <w:rPr>
                    <w:rFonts w:ascii="Cambria Math" w:hAnsi="Cambria Math"/>
                    <w:sz w:val="24"/>
                  </w:rPr>
                  <m:t>1</m:t>
                </m:r>
              </m:sub>
            </m:sSub>
          </m:sub>
        </m:sSub>
      </m:oMath>
      <w:r w:rsidR="001F043C" w:rsidRPr="00704256">
        <w:t xml:space="preserve"> </w:t>
      </w:r>
      <w:r w:rsidR="001F043C">
        <w:t>is the average daily volume traded over a sliding 1Y period for the first expiring futures contract on the underlying.</w:t>
      </w:r>
    </w:p>
    <w:p w:rsidR="00FA5BE5" w:rsidRDefault="00FA5BE5" w:rsidP="00FA5BE5">
      <w:pPr>
        <w:pStyle w:val="Heading3"/>
        <w:spacing w:before="0" w:after="120"/>
        <w:jc w:val="both"/>
      </w:pPr>
      <w:r>
        <w:t>Scenario Definition</w:t>
      </w:r>
    </w:p>
    <w:p w:rsidR="00FA5BE5" w:rsidRPr="00FA5BE5" w:rsidRDefault="00FA5BE5" w:rsidP="00FA5BE5">
      <w:r w:rsidRPr="00FA5BE5">
        <w:t>The scenarios need to remain limited to a small number. This is to ensure that the margin doesn’t become time or computation intensive.</w:t>
      </w:r>
    </w:p>
    <w:p w:rsidR="00FA5BE5" w:rsidRPr="00FA5BE5" w:rsidRDefault="00FA5BE5" w:rsidP="00FA5BE5">
      <w:r w:rsidRPr="00FA5BE5">
        <w:t xml:space="preserve">The choice of scenarios is critical as well, as it determines the Greeks to be hedged. </w:t>
      </w:r>
    </w:p>
    <w:p w:rsidR="00FA5BE5" w:rsidRPr="00FA5BE5" w:rsidRDefault="00FA5BE5" w:rsidP="00FA5BE5">
      <w:r w:rsidRPr="00FA5BE5">
        <w:t>The suggested approach here is to cover for at least the most extreme movements in the underlying futures price. The lookback period for these movements is set to 5Y. This provides 2 scenarios.</w:t>
      </w:r>
    </w:p>
    <w:p w:rsidR="00FA5BE5" w:rsidRPr="00FA5BE5" w:rsidRDefault="00FA5BE5" w:rsidP="00FA5BE5">
      <w:r w:rsidRPr="00FA5BE5">
        <w:t>On top of these 2 scenarios, it is suggested to use 2 additional scenarios, which would be defined as the average price between today and the minimum/maximum price for the underlying futures.</w:t>
      </w:r>
    </w:p>
    <w:p w:rsidR="00FA5BE5" w:rsidRPr="00FA5BE5" w:rsidRDefault="00FA5BE5" w:rsidP="00FA5BE5">
      <w:r w:rsidRPr="00FA5BE5">
        <w:t>S</w:t>
      </w:r>
      <w:r w:rsidRPr="00FA5BE5">
        <w:rPr>
          <w:vertAlign w:val="subscript"/>
        </w:rPr>
        <w:t xml:space="preserve">0 </w:t>
      </w:r>
      <w:r w:rsidRPr="00FA5BE5">
        <w:t>is the base scenario</w:t>
      </w:r>
    </w:p>
    <w:p w:rsidR="00FA5BE5" w:rsidRPr="00FA5BE5" w:rsidRDefault="00FA5BE5" w:rsidP="00FA5BE5">
      <w:r w:rsidRPr="00FA5BE5">
        <w:t>S</w:t>
      </w:r>
      <w:r w:rsidRPr="00FA5BE5">
        <w:rPr>
          <w:vertAlign w:val="subscript"/>
        </w:rPr>
        <w:t>2</w:t>
      </w:r>
      <w:r w:rsidRPr="00FA5BE5">
        <w:t xml:space="preserve"> is the scenario that has the maximum futures prices</w:t>
      </w:r>
    </w:p>
    <w:p w:rsidR="00FA5BE5" w:rsidRPr="00FA5BE5" w:rsidRDefault="00FA5BE5" w:rsidP="00FA5BE5">
      <w:r w:rsidRPr="00FA5BE5">
        <w:t>S</w:t>
      </w:r>
      <w:r w:rsidRPr="00FA5BE5">
        <w:rPr>
          <w:vertAlign w:val="subscript"/>
        </w:rPr>
        <w:t>-2</w:t>
      </w:r>
      <w:r w:rsidRPr="00FA5BE5">
        <w:t xml:space="preserve"> is the scenario that has the minimum futures prices</w:t>
      </w:r>
    </w:p>
    <w:p w:rsidR="00FA5BE5" w:rsidRPr="00FA5BE5" w:rsidRDefault="00FA5BE5" w:rsidP="00FA5BE5">
      <w:r w:rsidRPr="00FA5BE5">
        <w:t>S</w:t>
      </w:r>
      <w:r w:rsidRPr="00FA5BE5">
        <w:rPr>
          <w:vertAlign w:val="subscript"/>
        </w:rPr>
        <w:t>1</w:t>
      </w:r>
      <w:r w:rsidRPr="00FA5BE5">
        <w:t xml:space="preserve"> is the scenario that has the average between today’s price and the maximum price</w:t>
      </w:r>
    </w:p>
    <w:p w:rsidR="00FA5BE5" w:rsidRPr="00FA5BE5" w:rsidRDefault="00FA5BE5" w:rsidP="00FA5BE5">
      <w:r w:rsidRPr="00FA5BE5">
        <w:t>S</w:t>
      </w:r>
      <w:r w:rsidRPr="00FA5BE5">
        <w:rPr>
          <w:vertAlign w:val="subscript"/>
        </w:rPr>
        <w:t>-1</w:t>
      </w:r>
      <w:r w:rsidRPr="00FA5BE5">
        <w:t xml:space="preserve"> is the scenario that has the average between today’s price and the minimum price </w:t>
      </w:r>
    </w:p>
    <w:p w:rsidR="00FA5BE5" w:rsidRDefault="00FA5BE5" w:rsidP="001F043C"/>
    <w:p w:rsidR="00FA5BE5" w:rsidRDefault="00FA5BE5" w:rsidP="00FA5BE5">
      <w:pPr>
        <w:pStyle w:val="Heading3"/>
        <w:spacing w:before="0" w:after="120"/>
        <w:jc w:val="both"/>
      </w:pPr>
      <w:r>
        <w:lastRenderedPageBreak/>
        <w:t>Calibration of daily volume</w:t>
      </w:r>
    </w:p>
    <w:p w:rsidR="00FA5BE5" w:rsidRPr="00FA5BE5" w:rsidRDefault="00FA5BE5" w:rsidP="00FA5BE5">
      <w:r w:rsidRPr="00FA5BE5">
        <w:t>The time required to hedge the portfolio is based on the average number of option contracts traded daily.</w:t>
      </w:r>
    </w:p>
    <w:p w:rsidR="00FA5BE5" w:rsidRPr="00FA5BE5" w:rsidRDefault="00FA5BE5" w:rsidP="00FA5BE5">
      <w:r w:rsidRPr="00FA5BE5">
        <w:t>This average can be defined in different ways:</w:t>
      </w:r>
    </w:p>
    <w:p w:rsidR="00FA5BE5" w:rsidRPr="00FA5BE5" w:rsidRDefault="00FA5BE5" w:rsidP="00FA5BE5">
      <w:r w:rsidRPr="00FA5BE5">
        <w:t xml:space="preserve">Daily average volume traded over a sliding 1Y period for the options (calls and puts) on the first/second expiring futures contract </w:t>
      </w:r>
    </w:p>
    <w:p w:rsidR="00FA5BE5" w:rsidRPr="00FA5BE5" w:rsidRDefault="00FA5BE5" w:rsidP="00FA5BE5">
      <w:r w:rsidRPr="00FA5BE5">
        <w:t xml:space="preserve">Daily average over a sliding 1Y period of the minimum number of calls and puts on the first/second expiring futures contract </w:t>
      </w:r>
    </w:p>
    <w:p w:rsidR="00FA5BE5" w:rsidRPr="00FA5BE5" w:rsidRDefault="00FA5BE5" w:rsidP="00FA5BE5">
      <w:r w:rsidRPr="00FA5BE5">
        <w:t>Although the second way is more accurate strictly speaking, the benefit is expected to be immaterial and it is therefore suggested to use the first way.</w:t>
      </w:r>
    </w:p>
    <w:p w:rsidR="00FA5BE5" w:rsidRPr="00FA5BE5" w:rsidRDefault="00FA5BE5" w:rsidP="00FA5BE5">
      <w:r w:rsidRPr="00FA5BE5">
        <w:t>Other approaches consisting in using a percentile of the distribution of average volumes could be used instead of the daily average, but we believe these have drawbacks such as complexity, seasonality of volumes (summer holidays, Christmas period and specific days such as Good Friday) which make them more difficult to use.</w:t>
      </w:r>
    </w:p>
    <w:p w:rsidR="00FA5BE5" w:rsidRPr="00FA5BE5" w:rsidRDefault="00FA5BE5" w:rsidP="00FA5BE5">
      <w:r w:rsidRPr="00FA5BE5">
        <w:t>Another challenge is sourcing accurate data. In the above sections, volume data was extracted from Bloomberg for the sake of building the proof of concept. Once this goes in “industrial phase”, data will need to be sourced either from the exchanges directly or from any reliable data source.</w:t>
      </w:r>
    </w:p>
    <w:p w:rsidR="00955F9B" w:rsidRDefault="00955F9B" w:rsidP="00955F9B">
      <w:pPr>
        <w:pStyle w:val="Heading3"/>
        <w:spacing w:before="0" w:after="120"/>
        <w:jc w:val="both"/>
      </w:pPr>
      <w:r w:rsidRPr="00955F9B">
        <w:t>Liquidity Margin computation</w:t>
      </w:r>
    </w:p>
    <w:p w:rsidR="001F043C" w:rsidRDefault="001F043C" w:rsidP="00955F9B">
      <w:pPr>
        <w:pStyle w:val="Bullet1"/>
        <w:numPr>
          <w:ilvl w:val="0"/>
          <w:numId w:val="0"/>
        </w:numPr>
      </w:pPr>
    </w:p>
    <w:p w:rsidR="001F043C" w:rsidRDefault="001F043C" w:rsidP="001F043C">
      <w:r>
        <w:t>Once the estimated liquidation duration has been determined, the liquidity margin can be viewed as the additional margin required to cover for an additional number of days on top of the holding period for listed options IM computation.</w:t>
      </w:r>
    </w:p>
    <w:p w:rsidR="001F043C" w:rsidRDefault="001F043C" w:rsidP="001F043C">
      <w:r>
        <w:t xml:space="preserve">Similarly to what is in place for client clearing at SwapClear, where the estimated duration to hedge the client portfolios is longer than that of member portfolios, the margin required is determined by adjusting the IM using the “square root rule”. </w:t>
      </w:r>
    </w:p>
    <w:p w:rsidR="001F043C" w:rsidRDefault="001F043C" w:rsidP="001F043C">
      <w:r>
        <w:t xml:space="preserve">For each scenario, the provisional liquidity margin add-on is then calculated as </w:t>
      </w:r>
    </w:p>
    <w:p w:rsidR="001F043C" w:rsidRDefault="001F043C" w:rsidP="001F043C">
      <w:pPr>
        <w:pStyle w:val="Bullet1"/>
        <w:numPr>
          <w:ilvl w:val="0"/>
          <w:numId w:val="0"/>
        </w:numPr>
        <w:ind w:left="425" w:hanging="425"/>
      </w:pPr>
    </w:p>
    <w:p w:rsidR="001F043C" w:rsidRDefault="00026F69" w:rsidP="001F043C">
      <w:pPr>
        <w:pStyle w:val="Bullet1"/>
        <w:numPr>
          <w:ilvl w:val="0"/>
          <w:numId w:val="0"/>
        </w:numPr>
        <w:ind w:left="425" w:hanging="425"/>
      </w:pPr>
      <m:oMathPara>
        <m:oMath>
          <m:sSup>
            <m:sSupPr>
              <m:ctrlPr>
                <w:rPr>
                  <w:rFonts w:ascii="Cambria Math" w:hAnsi="Cambria Math"/>
                  <w:i/>
                </w:rPr>
              </m:ctrlPr>
            </m:sSupPr>
            <m:e>
              <m:r>
                <w:rPr>
                  <w:rFonts w:ascii="Cambria Math" w:hAnsi="Cambria Math"/>
                </w:rPr>
                <m:t>LM</m:t>
              </m:r>
            </m:e>
            <m:sup>
              <m:sSub>
                <m:sSubPr>
                  <m:ctrlPr>
                    <w:rPr>
                      <w:rFonts w:ascii="Cambria Math" w:hAnsi="Cambria Math"/>
                      <w:i/>
                      <w:sz w:val="28"/>
                    </w:rPr>
                  </m:ctrlPr>
                </m:sSubPr>
                <m:e>
                  <m:r>
                    <w:rPr>
                      <w:rFonts w:ascii="Cambria Math" w:hAnsi="Cambria Math"/>
                      <w:sz w:val="28"/>
                    </w:rPr>
                    <m:t>S</m:t>
                  </m:r>
                </m:e>
                <m:sub>
                  <m:r>
                    <w:rPr>
                      <w:rFonts w:ascii="Cambria Math" w:hAnsi="Cambria Math"/>
                      <w:sz w:val="28"/>
                    </w:rPr>
                    <m:t>j</m:t>
                  </m:r>
                </m:sub>
              </m:sSub>
            </m:sup>
          </m:sSup>
          <m:r>
            <w:rPr>
              <w:rFonts w:ascii="Cambria Math" w:hAnsi="Cambria Math"/>
            </w:rPr>
            <m:t>=IM*Max(</m:t>
          </m:r>
          <m:rad>
            <m:radPr>
              <m:degHide m:val="on"/>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L</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e>
          </m:rad>
          <m:r>
            <w:rPr>
              <w:rFonts w:ascii="Cambria Math" w:hAnsi="Cambria Math"/>
            </w:rPr>
            <m:t>-1,Floor)</m:t>
          </m:r>
        </m:oMath>
      </m:oMathPara>
    </w:p>
    <w:p w:rsidR="001F043C" w:rsidRDefault="001F043C" w:rsidP="001F043C">
      <w:pPr>
        <w:pStyle w:val="Bullet1"/>
        <w:numPr>
          <w:ilvl w:val="0"/>
          <w:numId w:val="0"/>
        </w:numPr>
      </w:pPr>
    </w:p>
    <w:p w:rsidR="001F043C" w:rsidRDefault="001F043C" w:rsidP="001F043C">
      <w:pPr>
        <w:pStyle w:val="Bullet1"/>
        <w:numPr>
          <w:ilvl w:val="0"/>
          <w:numId w:val="0"/>
        </w:numPr>
      </w:pPr>
      <w:r>
        <w:t>Where</w:t>
      </w:r>
    </w:p>
    <w:p w:rsidR="001F043C" w:rsidRDefault="001F043C" w:rsidP="001F043C">
      <w:pPr>
        <w:pStyle w:val="Bullet1"/>
        <w:numPr>
          <w:ilvl w:val="0"/>
          <w:numId w:val="0"/>
        </w:numPr>
      </w:pPr>
      <w:r>
        <w:t>IM is the Initial Margin of the defaulting member</w:t>
      </w:r>
    </w:p>
    <w:p w:rsidR="001F043C" w:rsidRDefault="001F043C" w:rsidP="001F043C">
      <w:pPr>
        <w:pStyle w:val="Bullet1"/>
        <w:numPr>
          <w:ilvl w:val="0"/>
          <w:numId w:val="0"/>
        </w:numPr>
      </w:pPr>
      <w:r>
        <w:t>T</w:t>
      </w:r>
      <w:r w:rsidRPr="00685260">
        <w:rPr>
          <w:vertAlign w:val="subscript"/>
        </w:rPr>
        <w:t>H</w:t>
      </w:r>
      <w:r>
        <w:t xml:space="preserve"> is the holding period upon which the IM is being calculated i.e. 2 days</w:t>
      </w:r>
    </w:p>
    <w:p w:rsidR="001F043C" w:rsidRDefault="001F043C" w:rsidP="001F043C">
      <w:r>
        <w:t>Floor is the minimum liquidity margin multiplier to be applied</w:t>
      </w:r>
    </w:p>
    <w:p w:rsidR="001F043C" w:rsidRDefault="001F043C" w:rsidP="001F043C">
      <w:r>
        <w:t>The liquidity margin add-on is then:</w:t>
      </w:r>
    </w:p>
    <w:p w:rsidR="001F043C" w:rsidRDefault="001F043C" w:rsidP="001F043C">
      <m:oMathPara>
        <m:oMath>
          <m:r>
            <w:rPr>
              <w:rFonts w:ascii="Cambria Math" w:hAnsi="Cambria Math"/>
            </w:rPr>
            <m:t>LM=Max</m:t>
          </m:r>
          <m:d>
            <m:dPr>
              <m:ctrlPr>
                <w:rPr>
                  <w:rFonts w:ascii="Cambria Math" w:hAnsi="Cambria Math"/>
                  <w:i/>
                </w:rPr>
              </m:ctrlPr>
            </m:dPr>
            <m:e>
              <m:sSup>
                <m:sSupPr>
                  <m:ctrlPr>
                    <w:rPr>
                      <w:rFonts w:ascii="Cambria Math" w:hAnsi="Cambria Math"/>
                      <w:i/>
                    </w:rPr>
                  </m:ctrlPr>
                </m:sSupPr>
                <m:e>
                  <m:r>
                    <w:rPr>
                      <w:rFonts w:ascii="Cambria Math" w:hAnsi="Cambria Math"/>
                    </w:rPr>
                    <m:t>LM</m:t>
                  </m:r>
                </m:e>
                <m:sup>
                  <m:sSub>
                    <m:sSubPr>
                      <m:ctrlPr>
                        <w:rPr>
                          <w:rFonts w:ascii="Cambria Math" w:hAnsi="Cambria Math"/>
                          <w:i/>
                          <w:sz w:val="28"/>
                        </w:rPr>
                      </m:ctrlPr>
                    </m:sSubPr>
                    <m:e>
                      <m:r>
                        <w:rPr>
                          <w:rFonts w:ascii="Cambria Math" w:hAnsi="Cambria Math"/>
                          <w:sz w:val="28"/>
                        </w:rPr>
                        <m:t>S</m:t>
                      </m:r>
                    </m:e>
                    <m:sub>
                      <m:r>
                        <w:rPr>
                          <w:rFonts w:ascii="Cambria Math" w:hAnsi="Cambria Math"/>
                          <w:sz w:val="28"/>
                        </w:rPr>
                        <m:t>j</m:t>
                      </m:r>
                    </m:sub>
                  </m:sSub>
                </m:sup>
              </m:sSup>
            </m:e>
          </m:d>
          <m:r>
            <w:rPr>
              <w:rFonts w:ascii="Cambria Math" w:hAnsi="Cambria Math"/>
            </w:rPr>
            <m:t xml:space="preserve"> , j ϵ (1,n)</m:t>
          </m:r>
        </m:oMath>
      </m:oMathPara>
    </w:p>
    <w:p w:rsidR="001F043C" w:rsidRDefault="001F043C" w:rsidP="001F043C">
      <w:pPr>
        <w:rPr>
          <w:sz w:val="24"/>
        </w:rPr>
      </w:pPr>
      <w:r>
        <w:t xml:space="preserve">Where n is the number of different instruments in the portfolio </w:t>
      </w:r>
      <m:oMath>
        <m:r>
          <w:rPr>
            <w:rFonts w:ascii="Cambria Math" w:hAnsi="Cambria Math"/>
            <w:sz w:val="24"/>
          </w:rPr>
          <m:t>π</m:t>
        </m:r>
      </m:oMath>
      <w:r>
        <w:rPr>
          <w:sz w:val="24"/>
        </w:rPr>
        <w:t>.</w:t>
      </w:r>
    </w:p>
    <w:p w:rsidR="00FA5BE5" w:rsidRPr="00FA5BE5" w:rsidRDefault="00FA5BE5" w:rsidP="00FA5BE5">
      <w:pPr>
        <w:rPr>
          <w:szCs w:val="20"/>
        </w:rPr>
      </w:pPr>
      <w:r w:rsidRPr="00FA5BE5">
        <w:rPr>
          <w:szCs w:val="20"/>
        </w:rPr>
        <w:t>It is also possible to use a more direct approach to scaling the provisional liquidity margin add-on by making it proportional to time</w:t>
      </w:r>
    </w:p>
    <w:p w:rsidR="00955F9B" w:rsidRDefault="00FA5BE5" w:rsidP="00FA5BE5">
      <w:pPr>
        <w:ind w:left="1702"/>
        <w:rPr>
          <w:szCs w:val="20"/>
          <w:u w:val="single"/>
        </w:rPr>
      </w:pPr>
      <w:r w:rsidRPr="00FA5BE5">
        <w:rPr>
          <w:noProof/>
          <w:szCs w:val="20"/>
          <w:u w:val="single"/>
          <w:lang w:eastAsia="en-GB"/>
        </w:rPr>
        <w:lastRenderedPageBreak/>
        <w:drawing>
          <wp:inline distT="0" distB="0" distL="0" distR="0">
            <wp:extent cx="3257550" cy="1479089"/>
            <wp:effectExtent l="19050" t="0" r="0" b="0"/>
            <wp:docPr id="6" name="Picture 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7" cstate="print"/>
                    <a:srcRect/>
                    <a:stretch>
                      <a:fillRect/>
                    </a:stretch>
                  </pic:blipFill>
                  <pic:spPr bwMode="auto">
                    <a:xfrm>
                      <a:off x="0" y="0"/>
                      <a:ext cx="3258928" cy="1479715"/>
                    </a:xfrm>
                    <a:prstGeom prst="rect">
                      <a:avLst/>
                    </a:prstGeom>
                    <a:noFill/>
                    <a:ln w="9525">
                      <a:noFill/>
                      <a:miter lim="800000"/>
                      <a:headEnd/>
                      <a:tailEnd/>
                    </a:ln>
                  </pic:spPr>
                </pic:pic>
              </a:graphicData>
            </a:graphic>
          </wp:inline>
        </w:drawing>
      </w:r>
    </w:p>
    <w:p w:rsidR="00955F9B" w:rsidRDefault="00955F9B" w:rsidP="00955F9B">
      <w:pPr>
        <w:pStyle w:val="Heading3"/>
        <w:spacing w:before="0" w:after="120"/>
        <w:jc w:val="both"/>
      </w:pPr>
      <w:r>
        <w:t>Example</w:t>
      </w:r>
    </w:p>
    <w:p w:rsidR="001F043C" w:rsidRDefault="001F043C" w:rsidP="001F043C">
      <w:r>
        <w:t>Below is an example of Liquidity margin add-on using 5 scenarios.</w:t>
      </w:r>
    </w:p>
    <w:p w:rsidR="001F043C" w:rsidRDefault="001F043C" w:rsidP="001F043C">
      <w:r>
        <w:t>This example is constructed using a virtual portfolio on short sterling options.</w:t>
      </w:r>
    </w:p>
    <w:p w:rsidR="001F043C" w:rsidRDefault="001F043C" w:rsidP="001F043C"/>
    <w:p w:rsidR="001F043C" w:rsidRDefault="001F043C" w:rsidP="001F043C">
      <w:pPr>
        <w:rPr>
          <w:rFonts w:cs="Arial"/>
          <w:sz w:val="22"/>
        </w:rPr>
      </w:pPr>
      <w:r w:rsidRPr="0046248D">
        <w:rPr>
          <w:noProof/>
          <w:lang w:eastAsia="en-GB"/>
        </w:rPr>
        <w:drawing>
          <wp:inline distT="0" distB="0" distL="0" distR="0">
            <wp:extent cx="6048375" cy="2151097"/>
            <wp:effectExtent l="19050" t="0" r="952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6048375" cy="2151097"/>
                    </a:xfrm>
                    <a:prstGeom prst="rect">
                      <a:avLst/>
                    </a:prstGeom>
                    <a:noFill/>
                    <a:ln w="9525">
                      <a:noFill/>
                      <a:miter lim="800000"/>
                      <a:headEnd/>
                      <a:tailEnd/>
                    </a:ln>
                  </pic:spPr>
                </pic:pic>
              </a:graphicData>
            </a:graphic>
          </wp:inline>
        </w:drawing>
      </w:r>
    </w:p>
    <w:p w:rsidR="001F043C" w:rsidRPr="006D385C" w:rsidRDefault="001F043C" w:rsidP="001F043C">
      <w:pPr>
        <w:spacing w:after="120"/>
        <w:jc w:val="both"/>
      </w:pPr>
    </w:p>
    <w:p w:rsidR="00F16A66" w:rsidRDefault="00F16A66" w:rsidP="00F16A66">
      <w:pPr>
        <w:pStyle w:val="Heading3"/>
        <w:spacing w:before="0" w:after="120"/>
        <w:jc w:val="both"/>
      </w:pPr>
      <w:r>
        <w:t>Independent Validation</w:t>
      </w:r>
    </w:p>
    <w:p w:rsidR="00D472E7" w:rsidRPr="00D472E7" w:rsidRDefault="00D472E7" w:rsidP="00D472E7">
      <w:pPr>
        <w:jc w:val="both"/>
      </w:pPr>
      <w:r w:rsidRPr="00D472E7">
        <w:rPr>
          <w:color w:val="000000" w:themeColor="text1"/>
          <w:szCs w:val="20"/>
        </w:rPr>
        <w:t>The Independent Validation states:</w:t>
      </w:r>
    </w:p>
    <w:p w:rsidR="00D472E7" w:rsidRPr="00D472E7" w:rsidRDefault="00D472E7" w:rsidP="00D472E7">
      <w:pPr>
        <w:autoSpaceDE w:val="0"/>
        <w:autoSpaceDN w:val="0"/>
        <w:adjustRightInd w:val="0"/>
        <w:spacing w:after="0" w:line="240" w:lineRule="auto"/>
        <w:jc w:val="both"/>
        <w:rPr>
          <w:rFonts w:eastAsia="Times New Roman" w:cs="Arial"/>
          <w:color w:val="000000"/>
          <w:szCs w:val="20"/>
          <w:lang w:eastAsia="en-GB"/>
        </w:rPr>
      </w:pPr>
      <w:r w:rsidRPr="00D472E7">
        <w:rPr>
          <w:rFonts w:eastAsia="Times New Roman" w:cs="Arial"/>
          <w:b/>
          <w:color w:val="000000"/>
          <w:szCs w:val="20"/>
          <w:lang w:eastAsia="en-GB"/>
        </w:rPr>
        <w:t xml:space="preserve">Liquidity add-on </w:t>
      </w:r>
      <w:r w:rsidRPr="00D472E7">
        <w:rPr>
          <w:rFonts w:eastAsia="Times New Roman" w:cs="Arial"/>
          <w:color w:val="000000"/>
          <w:szCs w:val="20"/>
          <w:lang w:eastAsia="en-GB"/>
        </w:rPr>
        <w:t>The liquidity add-on is validated.</w:t>
      </w:r>
    </w:p>
    <w:p w:rsidR="00D472E7" w:rsidRPr="00D472E7" w:rsidRDefault="00D472E7" w:rsidP="00D472E7">
      <w:pPr>
        <w:autoSpaceDE w:val="0"/>
        <w:autoSpaceDN w:val="0"/>
        <w:adjustRightInd w:val="0"/>
        <w:spacing w:after="0" w:line="240" w:lineRule="auto"/>
        <w:jc w:val="both"/>
        <w:rPr>
          <w:rFonts w:eastAsia="Times New Roman" w:cs="Arial"/>
          <w:color w:val="000000"/>
          <w:szCs w:val="20"/>
          <w:lang w:eastAsia="en-GB"/>
        </w:rPr>
      </w:pPr>
    </w:p>
    <w:p w:rsidR="00D472E7" w:rsidRPr="00D472E7" w:rsidRDefault="00D472E7" w:rsidP="00D472E7">
      <w:pPr>
        <w:autoSpaceDE w:val="0"/>
        <w:autoSpaceDN w:val="0"/>
        <w:adjustRightInd w:val="0"/>
        <w:spacing w:after="0" w:line="240" w:lineRule="auto"/>
        <w:jc w:val="both"/>
        <w:rPr>
          <w:rFonts w:eastAsia="Times New Roman" w:cs="Arial"/>
          <w:b/>
          <w:color w:val="00A600"/>
          <w:szCs w:val="20"/>
          <w:lang w:eastAsia="en-GB"/>
        </w:rPr>
      </w:pPr>
      <w:r w:rsidRPr="00D472E7">
        <w:rPr>
          <w:rFonts w:eastAsia="Times New Roman" w:cs="Arial"/>
          <w:b/>
          <w:color w:val="000000"/>
          <w:szCs w:val="20"/>
          <w:lang w:eastAsia="en-GB"/>
        </w:rPr>
        <w:t xml:space="preserve">Recommendation </w:t>
      </w:r>
      <w:r w:rsidRPr="00D472E7">
        <w:rPr>
          <w:rFonts w:eastAsia="Times New Roman" w:cs="Arial"/>
          <w:b/>
          <w:color w:val="00A600"/>
          <w:szCs w:val="20"/>
          <w:lang w:eastAsia="en-GB"/>
        </w:rPr>
        <w:t>(low)</w:t>
      </w:r>
    </w:p>
    <w:p w:rsidR="00D472E7" w:rsidRPr="00D472E7" w:rsidRDefault="00D472E7" w:rsidP="00D472E7">
      <w:pPr>
        <w:autoSpaceDE w:val="0"/>
        <w:autoSpaceDN w:val="0"/>
        <w:adjustRightInd w:val="0"/>
        <w:spacing w:after="0" w:line="240" w:lineRule="auto"/>
        <w:jc w:val="both"/>
        <w:rPr>
          <w:rFonts w:ascii="CMR10" w:eastAsia="Times New Roman" w:hAnsi="CMR10" w:cs="CMR10"/>
          <w:szCs w:val="20"/>
          <w:lang w:eastAsia="en-GB"/>
        </w:rPr>
      </w:pPr>
      <w:r w:rsidRPr="00D472E7">
        <w:rPr>
          <w:rFonts w:ascii="CMR10" w:eastAsia="Times New Roman" w:hAnsi="CMR10" w:cs="CMR10"/>
          <w:szCs w:val="20"/>
          <w:lang w:eastAsia="en-GB"/>
        </w:rPr>
        <w:t xml:space="preserve">To clarify what happens in case of very low liquidity. To replace the 1Y daily average for the computation of the </w:t>
      </w:r>
      <w:r w:rsidRPr="00D472E7">
        <w:rPr>
          <w:rFonts w:ascii="CMMI10" w:eastAsia="Times New Roman" w:hAnsi="CMMI10" w:cs="CMMI10"/>
          <w:szCs w:val="20"/>
          <w:lang w:eastAsia="en-GB"/>
        </w:rPr>
        <w:t xml:space="preserve">AD </w:t>
      </w:r>
      <w:r w:rsidRPr="00D472E7">
        <w:rPr>
          <w:rFonts w:ascii="CMR10" w:eastAsia="Times New Roman" w:hAnsi="CMR10" w:cs="CMR10"/>
          <w:szCs w:val="20"/>
          <w:lang w:eastAsia="en-GB"/>
        </w:rPr>
        <w:t>indicators by a more prudent statistics, like a quantile of the daily traded average distributions</w:t>
      </w:r>
    </w:p>
    <w:p w:rsidR="00D472E7" w:rsidRPr="00D472E7" w:rsidRDefault="00D472E7" w:rsidP="00D472E7"/>
    <w:p w:rsidR="00123466" w:rsidRDefault="00D44B72" w:rsidP="00123466">
      <w:pPr>
        <w:pStyle w:val="Heading1"/>
        <w:spacing w:after="120"/>
        <w:jc w:val="both"/>
      </w:pPr>
      <w:bookmarkStart w:id="55" w:name="_Toc433104562"/>
      <w:r>
        <w:lastRenderedPageBreak/>
        <w:t>Pricing Data</w:t>
      </w:r>
      <w:r w:rsidR="00E03F01">
        <w:t xml:space="preserve"> </w:t>
      </w:r>
      <w:r w:rsidR="00D86DCF">
        <w:t xml:space="preserve">/ </w:t>
      </w:r>
      <w:r>
        <w:t>Assumptions</w:t>
      </w:r>
      <w:bookmarkEnd w:id="55"/>
    </w:p>
    <w:p w:rsidR="00C718FC" w:rsidRPr="00C718FC" w:rsidRDefault="00C718FC" w:rsidP="00C718FC">
      <w:pPr>
        <w:spacing w:after="120"/>
        <w:jc w:val="both"/>
      </w:pPr>
      <w:r>
        <w:t>As demonstrated by the example</w:t>
      </w:r>
      <w:r w:rsidR="00FB27CC">
        <w:t>s</w:t>
      </w:r>
      <w:r>
        <w:t xml:space="preserve"> in section </w:t>
      </w:r>
      <w:r w:rsidR="00FB27CC">
        <w:t>2</w:t>
      </w:r>
      <w:r>
        <w:t xml:space="preserve"> above, there are a number of static data requirements underlying the </w:t>
      </w:r>
      <w:r w:rsidR="002B1A7D">
        <w:t xml:space="preserve">various </w:t>
      </w:r>
      <w:r>
        <w:t>pricing function</w:t>
      </w:r>
      <w:r w:rsidR="00FB27CC">
        <w:t xml:space="preserve">s </w:t>
      </w:r>
      <w:r w:rsidR="002B1A7D">
        <w:t>detailed therein</w:t>
      </w:r>
      <w:r>
        <w:t xml:space="preserve">. The </w:t>
      </w:r>
      <w:r w:rsidR="00FB27CC">
        <w:t>sections</w:t>
      </w:r>
      <w:r>
        <w:t xml:space="preserve"> below </w:t>
      </w:r>
      <w:r w:rsidR="00FB27CC">
        <w:t>specify</w:t>
      </w:r>
      <w:r>
        <w:t xml:space="preserve"> the various sources of such data as well as the assumptions made when the required data is unavailable from the available source files.</w:t>
      </w:r>
    </w:p>
    <w:p w:rsidR="00416EF5" w:rsidRDefault="00416EF5" w:rsidP="00416EF5">
      <w:pPr>
        <w:pStyle w:val="Heading2"/>
        <w:numPr>
          <w:ilvl w:val="0"/>
          <w:numId w:val="0"/>
        </w:numPr>
        <w:spacing w:before="0"/>
        <w:jc w:val="both"/>
      </w:pPr>
    </w:p>
    <w:p w:rsidR="00123466" w:rsidRDefault="003219C3" w:rsidP="00123466">
      <w:pPr>
        <w:pStyle w:val="Heading2"/>
        <w:spacing w:before="0"/>
        <w:jc w:val="both"/>
      </w:pPr>
      <w:bookmarkStart w:id="56" w:name="_Toc433104563"/>
      <w:r>
        <w:t xml:space="preserve">STIR </w:t>
      </w:r>
      <w:r w:rsidR="00C51AAE">
        <w:t>Futures</w:t>
      </w:r>
      <w:bookmarkEnd w:id="56"/>
    </w:p>
    <w:p w:rsidR="007257BF" w:rsidRDefault="00445C43" w:rsidP="004355E6">
      <w:pPr>
        <w:spacing w:after="120"/>
        <w:jc w:val="both"/>
      </w:pPr>
      <w:r>
        <w:t xml:space="preserve">The table below </w:t>
      </w:r>
      <w:r w:rsidR="00367789">
        <w:t>details</w:t>
      </w:r>
      <w:r w:rsidR="00367789" w:rsidRPr="00367789">
        <w:t xml:space="preserve"> </w:t>
      </w:r>
      <w:r w:rsidR="00367789">
        <w:t xml:space="preserve">the static data requirements underlying </w:t>
      </w:r>
      <w:r w:rsidR="003219C3">
        <w:t xml:space="preserve">the pricing function for STIR </w:t>
      </w:r>
      <w:r w:rsidR="00367789">
        <w:t>futures</w:t>
      </w:r>
      <w:r w:rsidR="002B1A7D">
        <w:t xml:space="preserve"> as well as</w:t>
      </w:r>
      <w:r w:rsidR="00367789">
        <w:t xml:space="preserve"> </w:t>
      </w:r>
      <w:r w:rsidR="007257BF">
        <w:t xml:space="preserve">the </w:t>
      </w:r>
      <w:r>
        <w:t xml:space="preserve">assumptions made </w:t>
      </w:r>
      <w:r w:rsidR="007257BF">
        <w:t>when the required</w:t>
      </w:r>
      <w:r>
        <w:t xml:space="preserve"> data is </w:t>
      </w:r>
      <w:r w:rsidR="007257BF">
        <w:t>unavailable fro</w:t>
      </w:r>
      <w:r w:rsidR="002B1A7D">
        <w:t>m the available source file</w:t>
      </w:r>
      <w:r w:rsidR="007257BF">
        <w:t>.</w:t>
      </w:r>
    </w:p>
    <w:p w:rsidR="00EC095B" w:rsidRDefault="00EC095B" w:rsidP="00EC095B">
      <w:pPr>
        <w:spacing w:after="120"/>
        <w:jc w:val="both"/>
      </w:pPr>
      <w:r>
        <w:t>The relevant source file for the various fields below is called:</w:t>
      </w:r>
    </w:p>
    <w:p w:rsidR="00EC095B" w:rsidRPr="004C5A66" w:rsidRDefault="00EC095B" w:rsidP="00EC095B">
      <w:pPr>
        <w:jc w:val="both"/>
      </w:pPr>
      <w:r>
        <w:rPr>
          <w:rFonts w:asciiTheme="minorHAnsi" w:hAnsiTheme="minorHAnsi" w:cstheme="minorHAnsi"/>
          <w:szCs w:val="20"/>
        </w:rPr>
        <w:t>GRI.FANDO_POSITIONS_VW_yymmdd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27"/>
        <w:gridCol w:w="3128"/>
        <w:gridCol w:w="4243"/>
      </w:tblGrid>
      <w:tr w:rsidR="00EC095B" w:rsidRPr="006D385C" w:rsidTr="00EC095B">
        <w:tc>
          <w:tcPr>
            <w:tcW w:w="2127" w:type="dxa"/>
            <w:shd w:val="clear" w:color="auto" w:fill="D9D9D9" w:themeFill="background1" w:themeFillShade="D9"/>
          </w:tcPr>
          <w:p w:rsidR="00EC095B" w:rsidRPr="006D385C" w:rsidRDefault="00EC095B" w:rsidP="00EC095B">
            <w:pPr>
              <w:spacing w:after="0"/>
              <w:jc w:val="both"/>
              <w:rPr>
                <w:rFonts w:asciiTheme="minorHAnsi" w:hAnsiTheme="minorHAnsi" w:cstheme="minorHAnsi"/>
                <w:b/>
                <w:szCs w:val="20"/>
              </w:rPr>
            </w:pPr>
            <w:r>
              <w:rPr>
                <w:rFonts w:asciiTheme="minorHAnsi" w:hAnsiTheme="minorHAnsi" w:cstheme="minorHAnsi"/>
                <w:b/>
                <w:szCs w:val="20"/>
              </w:rPr>
              <w:t>Contract Attribute</w:t>
            </w:r>
          </w:p>
        </w:tc>
        <w:tc>
          <w:tcPr>
            <w:tcW w:w="3128" w:type="dxa"/>
            <w:shd w:val="clear" w:color="auto" w:fill="D9D9D9" w:themeFill="background1" w:themeFillShade="D9"/>
          </w:tcPr>
          <w:p w:rsidR="00EC095B" w:rsidRPr="006D385C" w:rsidRDefault="00EC095B" w:rsidP="00EC095B">
            <w:pPr>
              <w:spacing w:after="0"/>
              <w:jc w:val="both"/>
              <w:rPr>
                <w:rFonts w:asciiTheme="minorHAnsi" w:hAnsiTheme="minorHAnsi" w:cstheme="minorHAnsi"/>
                <w:b/>
                <w:szCs w:val="20"/>
              </w:rPr>
            </w:pPr>
            <w:r>
              <w:rPr>
                <w:rFonts w:asciiTheme="minorHAnsi" w:hAnsiTheme="minorHAnsi" w:cstheme="minorHAnsi"/>
                <w:b/>
                <w:szCs w:val="20"/>
              </w:rPr>
              <w:t>Specific Field</w:t>
            </w:r>
          </w:p>
        </w:tc>
        <w:tc>
          <w:tcPr>
            <w:tcW w:w="4243" w:type="dxa"/>
            <w:shd w:val="clear" w:color="auto" w:fill="D9D9D9" w:themeFill="background1" w:themeFillShade="D9"/>
          </w:tcPr>
          <w:p w:rsidR="00EC095B" w:rsidRPr="006D385C" w:rsidRDefault="00EC095B" w:rsidP="00EC095B">
            <w:pPr>
              <w:spacing w:after="0"/>
              <w:jc w:val="both"/>
              <w:rPr>
                <w:rFonts w:asciiTheme="minorHAnsi" w:hAnsiTheme="minorHAnsi" w:cstheme="minorHAnsi"/>
                <w:b/>
                <w:szCs w:val="20"/>
              </w:rPr>
            </w:pPr>
            <w:r>
              <w:rPr>
                <w:rFonts w:asciiTheme="minorHAnsi" w:hAnsiTheme="minorHAnsi" w:cstheme="minorHAnsi"/>
                <w:b/>
                <w:szCs w:val="20"/>
              </w:rPr>
              <w:t>Assumption(s)</w:t>
            </w:r>
          </w:p>
        </w:tc>
      </w:tr>
      <w:tr w:rsidR="00EC095B" w:rsidRPr="006D385C" w:rsidTr="00EC095B">
        <w:tc>
          <w:tcPr>
            <w:tcW w:w="2127"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Name / Reference</w:t>
            </w:r>
          </w:p>
        </w:tc>
        <w:tc>
          <w:tcPr>
            <w:tcW w:w="3128"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REFERENCE</w:t>
            </w:r>
          </w:p>
        </w:tc>
        <w:tc>
          <w:tcPr>
            <w:tcW w:w="4243"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w:t>
            </w:r>
          </w:p>
        </w:tc>
      </w:tr>
      <w:tr w:rsidR="00EC095B" w:rsidRPr="006D385C" w:rsidTr="00EC095B">
        <w:tc>
          <w:tcPr>
            <w:tcW w:w="2127" w:type="dxa"/>
          </w:tcPr>
          <w:p w:rsidR="00EC095B" w:rsidRDefault="00EC095B" w:rsidP="00EC095B">
            <w:pPr>
              <w:spacing w:after="0"/>
              <w:jc w:val="both"/>
              <w:rPr>
                <w:rFonts w:asciiTheme="minorHAnsi" w:hAnsiTheme="minorHAnsi" w:cstheme="minorHAnsi"/>
                <w:szCs w:val="20"/>
              </w:rPr>
            </w:pPr>
            <w:r>
              <w:rPr>
                <w:rFonts w:asciiTheme="minorHAnsi" w:hAnsiTheme="minorHAnsi" w:cstheme="minorHAnsi"/>
                <w:szCs w:val="20"/>
              </w:rPr>
              <w:t>Contract Type</w:t>
            </w:r>
          </w:p>
        </w:tc>
        <w:tc>
          <w:tcPr>
            <w:tcW w:w="3128" w:type="dxa"/>
          </w:tcPr>
          <w:p w:rsidR="00EC095B" w:rsidRDefault="00EC095B" w:rsidP="00EC095B">
            <w:pPr>
              <w:spacing w:after="0"/>
              <w:jc w:val="both"/>
              <w:rPr>
                <w:rFonts w:asciiTheme="minorHAnsi" w:hAnsiTheme="minorHAnsi" w:cstheme="minorHAnsi"/>
                <w:szCs w:val="20"/>
              </w:rPr>
            </w:pPr>
            <w:r>
              <w:rPr>
                <w:rFonts w:asciiTheme="minorHAnsi" w:hAnsiTheme="minorHAnsi" w:cstheme="minorHAnsi"/>
                <w:szCs w:val="20"/>
              </w:rPr>
              <w:t>LOGICAL_COMMODITY_CODE</w:t>
            </w:r>
          </w:p>
        </w:tc>
        <w:tc>
          <w:tcPr>
            <w:tcW w:w="4243"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w:t>
            </w:r>
          </w:p>
        </w:tc>
      </w:tr>
      <w:tr w:rsidR="00EC095B" w:rsidRPr="006D385C" w:rsidTr="00EC095B">
        <w:tc>
          <w:tcPr>
            <w:tcW w:w="2127"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Currency</w:t>
            </w:r>
          </w:p>
        </w:tc>
        <w:tc>
          <w:tcPr>
            <w:tcW w:w="3128"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TRADING_CURRENCY</w:t>
            </w:r>
          </w:p>
        </w:tc>
        <w:tc>
          <w:tcPr>
            <w:tcW w:w="4243"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w:t>
            </w:r>
          </w:p>
        </w:tc>
      </w:tr>
      <w:tr w:rsidR="00EC095B" w:rsidRPr="006D385C" w:rsidTr="00EC095B">
        <w:tc>
          <w:tcPr>
            <w:tcW w:w="2127"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Lot Size</w:t>
            </w:r>
          </w:p>
        </w:tc>
        <w:tc>
          <w:tcPr>
            <w:tcW w:w="3128"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LOT_SIZE</w:t>
            </w:r>
          </w:p>
        </w:tc>
        <w:tc>
          <w:tcPr>
            <w:tcW w:w="4243"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w:t>
            </w:r>
          </w:p>
        </w:tc>
      </w:tr>
      <w:tr w:rsidR="00EC095B" w:rsidRPr="006D385C" w:rsidTr="00EC095B">
        <w:tc>
          <w:tcPr>
            <w:tcW w:w="2127"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Tick Denomination</w:t>
            </w:r>
          </w:p>
        </w:tc>
        <w:tc>
          <w:tcPr>
            <w:tcW w:w="3128"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w:t>
            </w:r>
          </w:p>
        </w:tc>
        <w:tc>
          <w:tcPr>
            <w:tcW w:w="4243" w:type="dxa"/>
          </w:tcPr>
          <w:p w:rsidR="00EC095B" w:rsidRDefault="00EC095B" w:rsidP="00EC095B">
            <w:pPr>
              <w:spacing w:after="0"/>
              <w:jc w:val="both"/>
              <w:rPr>
                <w:rFonts w:asciiTheme="minorHAnsi" w:hAnsiTheme="minorHAnsi" w:cstheme="minorHAnsi"/>
                <w:szCs w:val="20"/>
              </w:rPr>
            </w:pPr>
            <w:r>
              <w:rPr>
                <w:rFonts w:asciiTheme="minorHAnsi" w:hAnsiTheme="minorHAnsi" w:cstheme="minorHAnsi"/>
                <w:szCs w:val="20"/>
              </w:rPr>
              <w:t>200 for EBR contracts</w:t>
            </w:r>
          </w:p>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100 for STL contracts</w:t>
            </w:r>
          </w:p>
        </w:tc>
      </w:tr>
      <w:tr w:rsidR="00EC095B" w:rsidRPr="006D385C" w:rsidTr="00EC095B">
        <w:tc>
          <w:tcPr>
            <w:tcW w:w="2127"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Business Day(s)</w:t>
            </w:r>
          </w:p>
        </w:tc>
        <w:tc>
          <w:tcPr>
            <w:tcW w:w="3128" w:type="dxa"/>
          </w:tcPr>
          <w:p w:rsidR="00EC095B" w:rsidRDefault="00EC095B" w:rsidP="00EC095B">
            <w:pPr>
              <w:spacing w:after="0"/>
              <w:jc w:val="both"/>
              <w:rPr>
                <w:rFonts w:asciiTheme="minorHAnsi" w:hAnsiTheme="minorHAnsi" w:cstheme="minorHAnsi"/>
                <w:szCs w:val="20"/>
              </w:rPr>
            </w:pPr>
            <w:r>
              <w:rPr>
                <w:rFonts w:asciiTheme="minorHAnsi" w:hAnsiTheme="minorHAnsi" w:cstheme="minorHAnsi"/>
                <w:szCs w:val="20"/>
              </w:rPr>
              <w:t>-</w:t>
            </w:r>
          </w:p>
        </w:tc>
        <w:tc>
          <w:tcPr>
            <w:tcW w:w="4243" w:type="dxa"/>
          </w:tcPr>
          <w:p w:rsidR="00EC095B" w:rsidRDefault="00EC095B" w:rsidP="00EC095B">
            <w:pPr>
              <w:spacing w:after="0"/>
              <w:jc w:val="both"/>
              <w:rPr>
                <w:rFonts w:asciiTheme="minorHAnsi" w:hAnsiTheme="minorHAnsi" w:cstheme="minorHAnsi"/>
                <w:szCs w:val="20"/>
              </w:rPr>
            </w:pPr>
            <w:r>
              <w:rPr>
                <w:rFonts w:asciiTheme="minorHAnsi" w:hAnsiTheme="minorHAnsi" w:cstheme="minorHAnsi"/>
                <w:szCs w:val="20"/>
              </w:rPr>
              <w:t>TARGET for EUR contracts</w:t>
            </w:r>
          </w:p>
          <w:p w:rsidR="00EC095B" w:rsidRDefault="00EC095B" w:rsidP="00EC095B">
            <w:pPr>
              <w:spacing w:after="0"/>
              <w:jc w:val="both"/>
              <w:rPr>
                <w:rFonts w:asciiTheme="minorHAnsi" w:hAnsiTheme="minorHAnsi" w:cstheme="minorHAnsi"/>
                <w:szCs w:val="20"/>
              </w:rPr>
            </w:pPr>
            <w:r>
              <w:rPr>
                <w:rFonts w:asciiTheme="minorHAnsi" w:hAnsiTheme="minorHAnsi" w:cstheme="minorHAnsi"/>
                <w:szCs w:val="20"/>
              </w:rPr>
              <w:t>London for GBP contracts</w:t>
            </w:r>
          </w:p>
        </w:tc>
      </w:tr>
      <w:tr w:rsidR="00EC095B" w:rsidRPr="006D385C" w:rsidTr="00EC095B">
        <w:tc>
          <w:tcPr>
            <w:tcW w:w="2127"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Business Day Conv.</w:t>
            </w:r>
          </w:p>
        </w:tc>
        <w:tc>
          <w:tcPr>
            <w:tcW w:w="3128" w:type="dxa"/>
          </w:tcPr>
          <w:p w:rsidR="00EC095B" w:rsidRDefault="00EC095B" w:rsidP="00EC095B">
            <w:pPr>
              <w:spacing w:after="0"/>
              <w:jc w:val="both"/>
              <w:rPr>
                <w:rFonts w:asciiTheme="minorHAnsi" w:hAnsiTheme="minorHAnsi" w:cstheme="minorHAnsi"/>
                <w:szCs w:val="20"/>
              </w:rPr>
            </w:pPr>
            <w:r>
              <w:rPr>
                <w:rFonts w:asciiTheme="minorHAnsi" w:hAnsiTheme="minorHAnsi" w:cstheme="minorHAnsi"/>
                <w:szCs w:val="20"/>
              </w:rPr>
              <w:t>-</w:t>
            </w:r>
          </w:p>
        </w:tc>
        <w:tc>
          <w:tcPr>
            <w:tcW w:w="4243" w:type="dxa"/>
          </w:tcPr>
          <w:p w:rsidR="00EC095B" w:rsidRDefault="00EC095B" w:rsidP="00EC095B">
            <w:pPr>
              <w:spacing w:after="0"/>
              <w:jc w:val="both"/>
              <w:rPr>
                <w:rFonts w:asciiTheme="minorHAnsi" w:hAnsiTheme="minorHAnsi" w:cstheme="minorHAnsi"/>
                <w:szCs w:val="20"/>
              </w:rPr>
            </w:pPr>
            <w:r>
              <w:rPr>
                <w:rFonts w:asciiTheme="minorHAnsi" w:hAnsiTheme="minorHAnsi" w:cstheme="minorHAnsi"/>
                <w:szCs w:val="20"/>
              </w:rPr>
              <w:t>Modified Following</w:t>
            </w:r>
          </w:p>
        </w:tc>
      </w:tr>
      <w:tr w:rsidR="00EC095B" w:rsidRPr="006D385C" w:rsidTr="00EC095B">
        <w:tc>
          <w:tcPr>
            <w:tcW w:w="2127" w:type="dxa"/>
          </w:tcPr>
          <w:p w:rsidR="00EC095B" w:rsidRPr="006D385C" w:rsidRDefault="00EC095B" w:rsidP="00EC095B">
            <w:pPr>
              <w:spacing w:after="0"/>
              <w:jc w:val="both"/>
              <w:rPr>
                <w:rFonts w:asciiTheme="minorHAnsi" w:hAnsiTheme="minorHAnsi" w:cstheme="minorHAnsi"/>
                <w:szCs w:val="20"/>
              </w:rPr>
            </w:pPr>
            <w:r w:rsidRPr="006D385C">
              <w:rPr>
                <w:rFonts w:asciiTheme="minorHAnsi" w:hAnsiTheme="minorHAnsi" w:cstheme="minorHAnsi"/>
                <w:szCs w:val="20"/>
              </w:rPr>
              <w:t>Expiry Date</w:t>
            </w:r>
          </w:p>
        </w:tc>
        <w:tc>
          <w:tcPr>
            <w:tcW w:w="3128"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LAST_TRADING_DATE</w:t>
            </w:r>
          </w:p>
        </w:tc>
        <w:tc>
          <w:tcPr>
            <w:tcW w:w="4243"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w:t>
            </w:r>
          </w:p>
        </w:tc>
      </w:tr>
      <w:tr w:rsidR="00EC095B" w:rsidRPr="006D385C" w:rsidTr="00EC095B">
        <w:tc>
          <w:tcPr>
            <w:tcW w:w="2127"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Deposit Period</w:t>
            </w:r>
          </w:p>
        </w:tc>
        <w:tc>
          <w:tcPr>
            <w:tcW w:w="3128" w:type="dxa"/>
          </w:tcPr>
          <w:p w:rsidR="00EC095B" w:rsidRDefault="00EC095B" w:rsidP="00EC095B">
            <w:pPr>
              <w:spacing w:after="0"/>
              <w:jc w:val="both"/>
              <w:rPr>
                <w:rFonts w:asciiTheme="minorHAnsi" w:hAnsiTheme="minorHAnsi" w:cstheme="minorHAnsi"/>
                <w:szCs w:val="20"/>
              </w:rPr>
            </w:pPr>
            <w:r>
              <w:rPr>
                <w:rFonts w:asciiTheme="minorHAnsi" w:hAnsiTheme="minorHAnsi" w:cstheme="minorHAnsi"/>
                <w:szCs w:val="20"/>
              </w:rPr>
              <w:t>MATURITY_PERIOD</w:t>
            </w:r>
          </w:p>
        </w:tc>
        <w:tc>
          <w:tcPr>
            <w:tcW w:w="4243" w:type="dxa"/>
          </w:tcPr>
          <w:p w:rsidR="00EC095B" w:rsidRDefault="00EC095B" w:rsidP="00EC095B">
            <w:pPr>
              <w:spacing w:after="0"/>
              <w:jc w:val="both"/>
              <w:rPr>
                <w:rFonts w:asciiTheme="minorHAnsi" w:hAnsiTheme="minorHAnsi" w:cstheme="minorHAnsi"/>
                <w:szCs w:val="20"/>
              </w:rPr>
            </w:pPr>
            <w:r>
              <w:rPr>
                <w:rFonts w:asciiTheme="minorHAnsi" w:hAnsiTheme="minorHAnsi" w:cstheme="minorHAnsi"/>
                <w:szCs w:val="20"/>
              </w:rPr>
              <w:t>-</w:t>
            </w:r>
          </w:p>
        </w:tc>
      </w:tr>
      <w:tr w:rsidR="00EC095B" w:rsidRPr="006D385C" w:rsidTr="00EC095B">
        <w:tc>
          <w:tcPr>
            <w:tcW w:w="2127" w:type="dxa"/>
          </w:tcPr>
          <w:p w:rsidR="00EC095B" w:rsidRPr="006D385C" w:rsidRDefault="00EC095B" w:rsidP="00EC095B">
            <w:pPr>
              <w:spacing w:after="0"/>
              <w:jc w:val="both"/>
              <w:rPr>
                <w:rFonts w:asciiTheme="minorHAnsi" w:hAnsiTheme="minorHAnsi" w:cstheme="minorHAnsi"/>
                <w:szCs w:val="20"/>
              </w:rPr>
            </w:pPr>
            <w:r w:rsidRPr="006D385C">
              <w:rPr>
                <w:rFonts w:asciiTheme="minorHAnsi" w:hAnsiTheme="minorHAnsi" w:cstheme="minorHAnsi"/>
                <w:szCs w:val="20"/>
              </w:rPr>
              <w:t>Deposit Start Date</w:t>
            </w:r>
          </w:p>
        </w:tc>
        <w:tc>
          <w:tcPr>
            <w:tcW w:w="3128"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w:t>
            </w:r>
          </w:p>
        </w:tc>
        <w:tc>
          <w:tcPr>
            <w:tcW w:w="4243" w:type="dxa"/>
          </w:tcPr>
          <w:p w:rsidR="00EC095B" w:rsidRDefault="00EC095B" w:rsidP="00EC095B">
            <w:pPr>
              <w:spacing w:after="0"/>
              <w:jc w:val="both"/>
              <w:rPr>
                <w:rFonts w:asciiTheme="minorHAnsi" w:hAnsiTheme="minorHAnsi" w:cstheme="minorHAnsi"/>
                <w:szCs w:val="20"/>
              </w:rPr>
            </w:pPr>
            <w:r>
              <w:rPr>
                <w:rFonts w:asciiTheme="minorHAnsi" w:hAnsiTheme="minorHAnsi" w:cstheme="minorHAnsi"/>
                <w:szCs w:val="20"/>
              </w:rPr>
              <w:t>Expiry Date + 2 bus. days for EBR contracts</w:t>
            </w:r>
          </w:p>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Expiry Date + 0 bus. days for STL contracts</w:t>
            </w:r>
          </w:p>
        </w:tc>
      </w:tr>
      <w:tr w:rsidR="00EC095B" w:rsidRPr="006D385C" w:rsidTr="00EC095B">
        <w:trPr>
          <w:trHeight w:val="112"/>
        </w:trPr>
        <w:tc>
          <w:tcPr>
            <w:tcW w:w="2127" w:type="dxa"/>
          </w:tcPr>
          <w:p w:rsidR="00EC095B" w:rsidRPr="006D385C" w:rsidRDefault="00EC095B" w:rsidP="00EC095B">
            <w:pPr>
              <w:spacing w:after="0"/>
              <w:jc w:val="both"/>
              <w:rPr>
                <w:rFonts w:asciiTheme="minorHAnsi" w:hAnsiTheme="minorHAnsi" w:cstheme="minorHAnsi"/>
                <w:szCs w:val="20"/>
              </w:rPr>
            </w:pPr>
            <w:r w:rsidRPr="006D385C">
              <w:rPr>
                <w:rFonts w:asciiTheme="minorHAnsi" w:hAnsiTheme="minorHAnsi" w:cstheme="minorHAnsi"/>
                <w:szCs w:val="20"/>
              </w:rPr>
              <w:t>Deposit End Date</w:t>
            </w:r>
          </w:p>
        </w:tc>
        <w:tc>
          <w:tcPr>
            <w:tcW w:w="3128"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w:t>
            </w:r>
          </w:p>
        </w:tc>
        <w:tc>
          <w:tcPr>
            <w:tcW w:w="4243"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Deposit Start Date + MATURITY_PERIOD</w:t>
            </w:r>
          </w:p>
        </w:tc>
      </w:tr>
      <w:tr w:rsidR="00EC095B" w:rsidRPr="006D385C" w:rsidTr="00EC095B">
        <w:tc>
          <w:tcPr>
            <w:tcW w:w="2127" w:type="dxa"/>
          </w:tcPr>
          <w:p w:rsidR="00EC095B" w:rsidRPr="006D385C" w:rsidRDefault="00EC095B" w:rsidP="00EC095B">
            <w:pPr>
              <w:spacing w:after="0"/>
              <w:jc w:val="both"/>
              <w:rPr>
                <w:rFonts w:asciiTheme="minorHAnsi" w:hAnsiTheme="minorHAnsi" w:cstheme="minorHAnsi"/>
                <w:szCs w:val="20"/>
              </w:rPr>
            </w:pPr>
            <w:r w:rsidRPr="006D385C">
              <w:rPr>
                <w:rFonts w:asciiTheme="minorHAnsi" w:hAnsiTheme="minorHAnsi" w:cstheme="minorHAnsi"/>
                <w:szCs w:val="20"/>
              </w:rPr>
              <w:t>Contract Day Basis</w:t>
            </w:r>
          </w:p>
        </w:tc>
        <w:tc>
          <w:tcPr>
            <w:tcW w:w="3128"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w:t>
            </w:r>
          </w:p>
        </w:tc>
        <w:tc>
          <w:tcPr>
            <w:tcW w:w="4243" w:type="dxa"/>
          </w:tcPr>
          <w:p w:rsidR="00EC095B" w:rsidRDefault="00EC095B" w:rsidP="00EC095B">
            <w:pPr>
              <w:spacing w:after="0"/>
              <w:jc w:val="both"/>
              <w:rPr>
                <w:rFonts w:asciiTheme="minorHAnsi" w:hAnsiTheme="minorHAnsi" w:cstheme="minorHAnsi"/>
                <w:szCs w:val="20"/>
              </w:rPr>
            </w:pPr>
            <w:r w:rsidRPr="006D385C">
              <w:rPr>
                <w:rFonts w:asciiTheme="minorHAnsi" w:hAnsiTheme="minorHAnsi" w:cstheme="minorHAnsi"/>
                <w:szCs w:val="20"/>
              </w:rPr>
              <w:t>Actual/360</w:t>
            </w:r>
            <w:r>
              <w:rPr>
                <w:rFonts w:asciiTheme="minorHAnsi" w:hAnsiTheme="minorHAnsi" w:cstheme="minorHAnsi"/>
                <w:szCs w:val="20"/>
              </w:rPr>
              <w:t xml:space="preserve"> for EUR contracts</w:t>
            </w:r>
          </w:p>
          <w:p w:rsidR="00EC095B" w:rsidRPr="006D385C" w:rsidRDefault="00EC095B" w:rsidP="00EC095B">
            <w:pPr>
              <w:spacing w:after="0"/>
              <w:jc w:val="both"/>
              <w:rPr>
                <w:rFonts w:asciiTheme="minorHAnsi" w:hAnsiTheme="minorHAnsi" w:cstheme="minorHAnsi"/>
                <w:szCs w:val="20"/>
              </w:rPr>
            </w:pPr>
            <w:r w:rsidRPr="006D385C">
              <w:rPr>
                <w:rFonts w:asciiTheme="minorHAnsi" w:hAnsiTheme="minorHAnsi" w:cstheme="minorHAnsi"/>
                <w:szCs w:val="20"/>
              </w:rPr>
              <w:t>Actual/</w:t>
            </w:r>
            <w:r>
              <w:rPr>
                <w:rFonts w:asciiTheme="minorHAnsi" w:hAnsiTheme="minorHAnsi" w:cstheme="minorHAnsi"/>
                <w:szCs w:val="20"/>
              </w:rPr>
              <w:t>365 for GBP contracts</w:t>
            </w:r>
          </w:p>
        </w:tc>
      </w:tr>
      <w:tr w:rsidR="00EC095B" w:rsidRPr="006D385C" w:rsidTr="00EC095B">
        <w:tc>
          <w:tcPr>
            <w:tcW w:w="2127" w:type="dxa"/>
          </w:tcPr>
          <w:p w:rsidR="00EC095B" w:rsidRPr="006D385C" w:rsidRDefault="00EC095B" w:rsidP="00EC095B">
            <w:pPr>
              <w:spacing w:after="0"/>
              <w:jc w:val="both"/>
              <w:rPr>
                <w:rFonts w:asciiTheme="minorHAnsi" w:hAnsiTheme="minorHAnsi" w:cstheme="minorHAnsi"/>
                <w:szCs w:val="20"/>
              </w:rPr>
            </w:pPr>
            <w:r w:rsidRPr="006D385C">
              <w:rPr>
                <w:rFonts w:asciiTheme="minorHAnsi" w:hAnsiTheme="minorHAnsi" w:cstheme="minorHAnsi"/>
                <w:szCs w:val="20"/>
              </w:rPr>
              <w:t>Index Curve</w:t>
            </w:r>
          </w:p>
        </w:tc>
        <w:tc>
          <w:tcPr>
            <w:tcW w:w="3128"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w:t>
            </w:r>
          </w:p>
        </w:tc>
        <w:tc>
          <w:tcPr>
            <w:tcW w:w="4243" w:type="dxa"/>
          </w:tcPr>
          <w:p w:rsidR="00EC095B" w:rsidRDefault="00EC095B" w:rsidP="00EC095B">
            <w:pPr>
              <w:spacing w:after="0"/>
              <w:jc w:val="both"/>
              <w:rPr>
                <w:rFonts w:asciiTheme="minorHAnsi" w:hAnsiTheme="minorHAnsi" w:cstheme="minorHAnsi"/>
                <w:szCs w:val="20"/>
              </w:rPr>
            </w:pPr>
            <w:r w:rsidRPr="006D385C">
              <w:rPr>
                <w:rFonts w:asciiTheme="minorHAnsi" w:hAnsiTheme="minorHAnsi" w:cstheme="minorHAnsi"/>
                <w:szCs w:val="20"/>
              </w:rPr>
              <w:t>EUR CASH</w:t>
            </w:r>
            <w:r>
              <w:rPr>
                <w:rFonts w:asciiTheme="minorHAnsi" w:hAnsiTheme="minorHAnsi" w:cstheme="minorHAnsi"/>
                <w:szCs w:val="20"/>
              </w:rPr>
              <w:t xml:space="preserve"> for EUR contracts</w:t>
            </w:r>
          </w:p>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GBP</w:t>
            </w:r>
            <w:r w:rsidRPr="006D385C">
              <w:rPr>
                <w:rFonts w:asciiTheme="minorHAnsi" w:hAnsiTheme="minorHAnsi" w:cstheme="minorHAnsi"/>
                <w:szCs w:val="20"/>
              </w:rPr>
              <w:t xml:space="preserve"> CASH</w:t>
            </w:r>
            <w:r>
              <w:rPr>
                <w:rFonts w:asciiTheme="minorHAnsi" w:hAnsiTheme="minorHAnsi" w:cstheme="minorHAnsi"/>
                <w:szCs w:val="20"/>
              </w:rPr>
              <w:t xml:space="preserve"> for GBP contracts</w:t>
            </w:r>
          </w:p>
        </w:tc>
      </w:tr>
      <w:tr w:rsidR="00EC095B" w:rsidRPr="006D385C" w:rsidTr="00EC095B">
        <w:tc>
          <w:tcPr>
            <w:tcW w:w="2127"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Actual Closing Price</w:t>
            </w:r>
          </w:p>
        </w:tc>
        <w:tc>
          <w:tcPr>
            <w:tcW w:w="3128" w:type="dxa"/>
          </w:tcPr>
          <w:p w:rsidR="00EC095B" w:rsidRDefault="00EC095B" w:rsidP="00EC095B">
            <w:pPr>
              <w:spacing w:after="0"/>
              <w:jc w:val="both"/>
              <w:rPr>
                <w:rFonts w:asciiTheme="minorHAnsi" w:hAnsiTheme="minorHAnsi" w:cstheme="minorHAnsi"/>
                <w:szCs w:val="20"/>
              </w:rPr>
            </w:pPr>
            <w:r>
              <w:rPr>
                <w:rFonts w:asciiTheme="minorHAnsi" w:hAnsiTheme="minorHAnsi" w:cstheme="minorHAnsi"/>
                <w:szCs w:val="20"/>
              </w:rPr>
              <w:t>PRICE_VALUE</w:t>
            </w:r>
          </w:p>
        </w:tc>
        <w:tc>
          <w:tcPr>
            <w:tcW w:w="4243"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w:t>
            </w:r>
          </w:p>
        </w:tc>
      </w:tr>
    </w:tbl>
    <w:p w:rsidR="00EC095B" w:rsidRDefault="00EC095B" w:rsidP="00EC095B">
      <w:pPr>
        <w:spacing w:after="120"/>
        <w:jc w:val="both"/>
      </w:pPr>
    </w:p>
    <w:p w:rsidR="00F2370D" w:rsidRDefault="00EC095B" w:rsidP="00EC095B">
      <w:pPr>
        <w:spacing w:after="120"/>
        <w:jc w:val="both"/>
      </w:pPr>
      <w:r>
        <w:t xml:space="preserve">It should be noted that the current implementation of the NLX HVAR model assumes that </w:t>
      </w:r>
      <w:r w:rsidRPr="00CE6F37">
        <w:rPr>
          <w:b/>
          <w:i/>
        </w:rPr>
        <w:t>all</w:t>
      </w:r>
      <w:r>
        <w:t xml:space="preserve"> STIR futures contracts have a deposit period of 90 days. This is of course incorrect as all such contracts are based on a 3-month deposit, the period of which is generally </w:t>
      </w:r>
      <w:r w:rsidRPr="00CE6F37">
        <w:rPr>
          <w:b/>
          <w:i/>
        </w:rPr>
        <w:t>not</w:t>
      </w:r>
      <w:r>
        <w:t xml:space="preserve"> precisely 90 days in length.</w:t>
      </w:r>
    </w:p>
    <w:p w:rsidR="00416EF5" w:rsidRDefault="00416EF5" w:rsidP="00416EF5">
      <w:pPr>
        <w:pStyle w:val="Heading2"/>
        <w:numPr>
          <w:ilvl w:val="0"/>
          <w:numId w:val="0"/>
        </w:numPr>
        <w:spacing w:before="0"/>
        <w:jc w:val="both"/>
      </w:pPr>
    </w:p>
    <w:p w:rsidR="00F2370D" w:rsidRDefault="00F2370D" w:rsidP="00F2370D">
      <w:pPr>
        <w:pStyle w:val="Heading2"/>
        <w:spacing w:before="0"/>
        <w:jc w:val="both"/>
      </w:pPr>
      <w:bookmarkStart w:id="57" w:name="_Toc433104564"/>
      <w:r>
        <w:t>Government Bond Futures</w:t>
      </w:r>
      <w:bookmarkEnd w:id="57"/>
    </w:p>
    <w:p w:rsidR="002B1A7D" w:rsidRDefault="002B1A7D" w:rsidP="002B1A7D">
      <w:pPr>
        <w:spacing w:after="120"/>
        <w:jc w:val="both"/>
      </w:pPr>
      <w:r>
        <w:t>The table below details</w:t>
      </w:r>
      <w:r w:rsidRPr="00367789">
        <w:t xml:space="preserve"> </w:t>
      </w:r>
      <w:r>
        <w:t>the static data requirements underlying the pricing function for government bond futures as well as the assumptions made when the required data is unavailable from the available source file.</w:t>
      </w:r>
    </w:p>
    <w:p w:rsidR="00EC095B" w:rsidRDefault="00EC095B" w:rsidP="00EC095B">
      <w:pPr>
        <w:spacing w:after="120"/>
        <w:jc w:val="both"/>
      </w:pPr>
      <w:r>
        <w:t>The relevant source file for the various fields below is called:</w:t>
      </w:r>
    </w:p>
    <w:p w:rsidR="00EC095B" w:rsidRPr="004C5A66" w:rsidRDefault="00EC095B" w:rsidP="00EC095B">
      <w:pPr>
        <w:jc w:val="both"/>
      </w:pPr>
      <w:r>
        <w:rPr>
          <w:rFonts w:asciiTheme="minorHAnsi" w:hAnsiTheme="minorHAnsi" w:cstheme="minorHAnsi"/>
          <w:szCs w:val="20"/>
        </w:rPr>
        <w:t>GRI.FANDO_BONDPOSITIONS_VW_yymmdd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552"/>
        <w:gridCol w:w="3260"/>
        <w:gridCol w:w="3686"/>
      </w:tblGrid>
      <w:tr w:rsidR="00EC095B" w:rsidRPr="006D385C" w:rsidTr="00EC095B">
        <w:tc>
          <w:tcPr>
            <w:tcW w:w="2552" w:type="dxa"/>
            <w:shd w:val="clear" w:color="auto" w:fill="D9D9D9" w:themeFill="background1" w:themeFillShade="D9"/>
          </w:tcPr>
          <w:p w:rsidR="00EC095B" w:rsidRPr="006D385C" w:rsidRDefault="00EC095B" w:rsidP="00EC095B">
            <w:pPr>
              <w:spacing w:after="0"/>
              <w:jc w:val="both"/>
              <w:rPr>
                <w:rFonts w:asciiTheme="minorHAnsi" w:hAnsiTheme="minorHAnsi" w:cstheme="minorHAnsi"/>
                <w:b/>
                <w:szCs w:val="20"/>
              </w:rPr>
            </w:pPr>
            <w:r>
              <w:rPr>
                <w:rFonts w:asciiTheme="minorHAnsi" w:hAnsiTheme="minorHAnsi" w:cstheme="minorHAnsi"/>
                <w:b/>
                <w:szCs w:val="20"/>
              </w:rPr>
              <w:t>Contract Attribute</w:t>
            </w:r>
          </w:p>
        </w:tc>
        <w:tc>
          <w:tcPr>
            <w:tcW w:w="3260" w:type="dxa"/>
            <w:shd w:val="clear" w:color="auto" w:fill="D9D9D9" w:themeFill="background1" w:themeFillShade="D9"/>
          </w:tcPr>
          <w:p w:rsidR="00EC095B" w:rsidRPr="006D385C" w:rsidRDefault="00EC095B" w:rsidP="00EC095B">
            <w:pPr>
              <w:spacing w:after="0"/>
              <w:jc w:val="both"/>
              <w:rPr>
                <w:rFonts w:asciiTheme="minorHAnsi" w:hAnsiTheme="minorHAnsi" w:cstheme="minorHAnsi"/>
                <w:b/>
                <w:szCs w:val="20"/>
              </w:rPr>
            </w:pPr>
            <w:r>
              <w:rPr>
                <w:rFonts w:asciiTheme="minorHAnsi" w:hAnsiTheme="minorHAnsi" w:cstheme="minorHAnsi"/>
                <w:b/>
                <w:szCs w:val="20"/>
              </w:rPr>
              <w:t>Specific Field</w:t>
            </w:r>
          </w:p>
        </w:tc>
        <w:tc>
          <w:tcPr>
            <w:tcW w:w="3686" w:type="dxa"/>
            <w:shd w:val="clear" w:color="auto" w:fill="D9D9D9" w:themeFill="background1" w:themeFillShade="D9"/>
          </w:tcPr>
          <w:p w:rsidR="00EC095B" w:rsidRPr="006D385C" w:rsidRDefault="00EC095B" w:rsidP="00EC095B">
            <w:pPr>
              <w:spacing w:after="0"/>
              <w:jc w:val="both"/>
              <w:rPr>
                <w:rFonts w:asciiTheme="minorHAnsi" w:hAnsiTheme="minorHAnsi" w:cstheme="minorHAnsi"/>
                <w:b/>
                <w:szCs w:val="20"/>
              </w:rPr>
            </w:pPr>
            <w:r>
              <w:rPr>
                <w:rFonts w:asciiTheme="minorHAnsi" w:hAnsiTheme="minorHAnsi" w:cstheme="minorHAnsi"/>
                <w:b/>
                <w:szCs w:val="20"/>
              </w:rPr>
              <w:t>Assumption(s)</w:t>
            </w:r>
          </w:p>
        </w:tc>
      </w:tr>
      <w:tr w:rsidR="00EC095B" w:rsidRPr="006D385C" w:rsidTr="00EC095B">
        <w:tc>
          <w:tcPr>
            <w:tcW w:w="2552"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Name / Reference</w:t>
            </w:r>
          </w:p>
        </w:tc>
        <w:tc>
          <w:tcPr>
            <w:tcW w:w="3260"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REFERENCE</w:t>
            </w:r>
          </w:p>
        </w:tc>
        <w:tc>
          <w:tcPr>
            <w:tcW w:w="3686"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w:t>
            </w:r>
          </w:p>
        </w:tc>
      </w:tr>
      <w:tr w:rsidR="00EC095B" w:rsidRPr="006D385C" w:rsidTr="00EC095B">
        <w:tc>
          <w:tcPr>
            <w:tcW w:w="2552" w:type="dxa"/>
          </w:tcPr>
          <w:p w:rsidR="00EC095B" w:rsidRDefault="00EC095B" w:rsidP="00EC095B">
            <w:pPr>
              <w:spacing w:after="0"/>
              <w:jc w:val="both"/>
              <w:rPr>
                <w:rFonts w:asciiTheme="minorHAnsi" w:hAnsiTheme="minorHAnsi" w:cstheme="minorHAnsi"/>
                <w:szCs w:val="20"/>
              </w:rPr>
            </w:pPr>
            <w:r>
              <w:rPr>
                <w:rFonts w:asciiTheme="minorHAnsi" w:hAnsiTheme="minorHAnsi" w:cstheme="minorHAnsi"/>
                <w:szCs w:val="20"/>
              </w:rPr>
              <w:t>Contract Type</w:t>
            </w:r>
          </w:p>
        </w:tc>
        <w:tc>
          <w:tcPr>
            <w:tcW w:w="3260" w:type="dxa"/>
          </w:tcPr>
          <w:p w:rsidR="00EC095B" w:rsidRDefault="00EC095B" w:rsidP="00EC095B">
            <w:pPr>
              <w:spacing w:after="0"/>
              <w:jc w:val="both"/>
              <w:rPr>
                <w:rFonts w:asciiTheme="minorHAnsi" w:hAnsiTheme="minorHAnsi" w:cstheme="minorHAnsi"/>
                <w:szCs w:val="20"/>
              </w:rPr>
            </w:pPr>
            <w:r>
              <w:rPr>
                <w:rFonts w:asciiTheme="minorHAnsi" w:hAnsiTheme="minorHAnsi" w:cstheme="minorHAnsi"/>
                <w:szCs w:val="20"/>
              </w:rPr>
              <w:t>LOGICAL_COMMODITY_CODE</w:t>
            </w:r>
          </w:p>
        </w:tc>
        <w:tc>
          <w:tcPr>
            <w:tcW w:w="3686"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w:t>
            </w:r>
          </w:p>
        </w:tc>
      </w:tr>
      <w:tr w:rsidR="00EC095B" w:rsidRPr="006D385C" w:rsidTr="00EC095B">
        <w:tc>
          <w:tcPr>
            <w:tcW w:w="2552"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lastRenderedPageBreak/>
              <w:t>Currency</w:t>
            </w:r>
          </w:p>
        </w:tc>
        <w:tc>
          <w:tcPr>
            <w:tcW w:w="3260"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TRADING_CURRENCY</w:t>
            </w:r>
          </w:p>
        </w:tc>
        <w:tc>
          <w:tcPr>
            <w:tcW w:w="3686"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w:t>
            </w:r>
          </w:p>
        </w:tc>
      </w:tr>
      <w:tr w:rsidR="00EC095B" w:rsidRPr="006D385C" w:rsidTr="00EC095B">
        <w:tc>
          <w:tcPr>
            <w:tcW w:w="2552"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Lot Size</w:t>
            </w:r>
          </w:p>
        </w:tc>
        <w:tc>
          <w:tcPr>
            <w:tcW w:w="3260"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LOT_SIZE</w:t>
            </w:r>
          </w:p>
        </w:tc>
        <w:tc>
          <w:tcPr>
            <w:tcW w:w="3686"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w:t>
            </w:r>
          </w:p>
        </w:tc>
      </w:tr>
      <w:tr w:rsidR="00EC095B" w:rsidRPr="006D385C" w:rsidTr="00EC095B">
        <w:tc>
          <w:tcPr>
            <w:tcW w:w="2552"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Tick Denomination</w:t>
            </w:r>
          </w:p>
        </w:tc>
        <w:tc>
          <w:tcPr>
            <w:tcW w:w="3260"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w:t>
            </w:r>
          </w:p>
        </w:tc>
        <w:tc>
          <w:tcPr>
            <w:tcW w:w="3686" w:type="dxa"/>
          </w:tcPr>
          <w:p w:rsidR="00EC095B" w:rsidRDefault="00EC095B" w:rsidP="00EC095B">
            <w:pPr>
              <w:spacing w:after="0"/>
              <w:jc w:val="both"/>
              <w:rPr>
                <w:rFonts w:asciiTheme="minorHAnsi" w:hAnsiTheme="minorHAnsi" w:cstheme="minorHAnsi"/>
                <w:szCs w:val="20"/>
              </w:rPr>
            </w:pPr>
            <w:r>
              <w:rPr>
                <w:rFonts w:asciiTheme="minorHAnsi" w:hAnsiTheme="minorHAnsi" w:cstheme="minorHAnsi"/>
                <w:szCs w:val="20"/>
              </w:rPr>
              <w:t>200 for SCH contracts</w:t>
            </w:r>
          </w:p>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100 for LGT, BOB and BUN contracts</w:t>
            </w:r>
          </w:p>
        </w:tc>
      </w:tr>
      <w:tr w:rsidR="00EC095B" w:rsidRPr="006D385C" w:rsidTr="00EC095B">
        <w:tc>
          <w:tcPr>
            <w:tcW w:w="2552"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Business Day(s)</w:t>
            </w:r>
          </w:p>
        </w:tc>
        <w:tc>
          <w:tcPr>
            <w:tcW w:w="3260" w:type="dxa"/>
          </w:tcPr>
          <w:p w:rsidR="00EC095B" w:rsidRDefault="00EC095B" w:rsidP="00EC095B">
            <w:pPr>
              <w:spacing w:after="0"/>
              <w:jc w:val="both"/>
              <w:rPr>
                <w:rFonts w:asciiTheme="minorHAnsi" w:hAnsiTheme="minorHAnsi" w:cstheme="minorHAnsi"/>
                <w:szCs w:val="20"/>
              </w:rPr>
            </w:pPr>
            <w:r>
              <w:rPr>
                <w:rFonts w:asciiTheme="minorHAnsi" w:hAnsiTheme="minorHAnsi" w:cstheme="minorHAnsi"/>
                <w:szCs w:val="20"/>
              </w:rPr>
              <w:t>-</w:t>
            </w:r>
          </w:p>
        </w:tc>
        <w:tc>
          <w:tcPr>
            <w:tcW w:w="3686" w:type="dxa"/>
          </w:tcPr>
          <w:p w:rsidR="00EC095B" w:rsidRDefault="00EC095B" w:rsidP="00EC095B">
            <w:pPr>
              <w:spacing w:after="0"/>
              <w:jc w:val="both"/>
              <w:rPr>
                <w:rFonts w:asciiTheme="minorHAnsi" w:hAnsiTheme="minorHAnsi" w:cstheme="minorHAnsi"/>
                <w:szCs w:val="20"/>
              </w:rPr>
            </w:pPr>
            <w:r>
              <w:rPr>
                <w:rFonts w:asciiTheme="minorHAnsi" w:hAnsiTheme="minorHAnsi" w:cstheme="minorHAnsi"/>
                <w:szCs w:val="20"/>
              </w:rPr>
              <w:t>TARGET for EUR contracts</w:t>
            </w:r>
          </w:p>
          <w:p w:rsidR="00EC095B" w:rsidRDefault="00EC095B" w:rsidP="00EC095B">
            <w:pPr>
              <w:spacing w:after="0"/>
              <w:jc w:val="both"/>
              <w:rPr>
                <w:rFonts w:asciiTheme="minorHAnsi" w:hAnsiTheme="minorHAnsi" w:cstheme="minorHAnsi"/>
                <w:szCs w:val="20"/>
              </w:rPr>
            </w:pPr>
            <w:r>
              <w:rPr>
                <w:rFonts w:asciiTheme="minorHAnsi" w:hAnsiTheme="minorHAnsi" w:cstheme="minorHAnsi"/>
                <w:szCs w:val="20"/>
              </w:rPr>
              <w:t>London for GBP contracts</w:t>
            </w:r>
          </w:p>
        </w:tc>
      </w:tr>
      <w:tr w:rsidR="00EC095B" w:rsidRPr="006D385C" w:rsidTr="00EC095B">
        <w:tc>
          <w:tcPr>
            <w:tcW w:w="2552"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Business Day Conv.</w:t>
            </w:r>
          </w:p>
        </w:tc>
        <w:tc>
          <w:tcPr>
            <w:tcW w:w="3260" w:type="dxa"/>
          </w:tcPr>
          <w:p w:rsidR="00EC095B" w:rsidRDefault="00EC095B" w:rsidP="00EC095B">
            <w:pPr>
              <w:spacing w:after="0"/>
              <w:jc w:val="both"/>
              <w:rPr>
                <w:rFonts w:asciiTheme="minorHAnsi" w:hAnsiTheme="minorHAnsi" w:cstheme="minorHAnsi"/>
                <w:szCs w:val="20"/>
              </w:rPr>
            </w:pPr>
            <w:r>
              <w:rPr>
                <w:rFonts w:asciiTheme="minorHAnsi" w:hAnsiTheme="minorHAnsi" w:cstheme="minorHAnsi"/>
                <w:szCs w:val="20"/>
              </w:rPr>
              <w:t>-</w:t>
            </w:r>
          </w:p>
        </w:tc>
        <w:tc>
          <w:tcPr>
            <w:tcW w:w="3686" w:type="dxa"/>
          </w:tcPr>
          <w:p w:rsidR="00EC095B" w:rsidRDefault="00EC095B" w:rsidP="00EC095B">
            <w:pPr>
              <w:spacing w:after="0"/>
              <w:jc w:val="both"/>
              <w:rPr>
                <w:rFonts w:asciiTheme="minorHAnsi" w:hAnsiTheme="minorHAnsi" w:cstheme="minorHAnsi"/>
                <w:szCs w:val="20"/>
              </w:rPr>
            </w:pPr>
            <w:r>
              <w:rPr>
                <w:rFonts w:asciiTheme="minorHAnsi" w:hAnsiTheme="minorHAnsi" w:cstheme="minorHAnsi"/>
                <w:szCs w:val="20"/>
              </w:rPr>
              <w:t>Modified Following</w:t>
            </w:r>
          </w:p>
        </w:tc>
      </w:tr>
      <w:tr w:rsidR="00EC095B" w:rsidRPr="006D385C" w:rsidTr="00EC095B">
        <w:tc>
          <w:tcPr>
            <w:tcW w:w="2552"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Expiry</w:t>
            </w:r>
            <w:r w:rsidRPr="006D385C">
              <w:rPr>
                <w:rFonts w:asciiTheme="minorHAnsi" w:hAnsiTheme="minorHAnsi" w:cstheme="minorHAnsi"/>
                <w:szCs w:val="20"/>
              </w:rPr>
              <w:t xml:space="preserve"> Date</w:t>
            </w:r>
          </w:p>
        </w:tc>
        <w:tc>
          <w:tcPr>
            <w:tcW w:w="3260"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LAST_TRADING_DATE</w:t>
            </w:r>
          </w:p>
        </w:tc>
        <w:tc>
          <w:tcPr>
            <w:tcW w:w="3686"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w:t>
            </w:r>
          </w:p>
        </w:tc>
      </w:tr>
      <w:tr w:rsidR="00EC095B" w:rsidRPr="006D385C" w:rsidTr="00EC095B">
        <w:tc>
          <w:tcPr>
            <w:tcW w:w="2552"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Delivery</w:t>
            </w:r>
            <w:r w:rsidRPr="006D385C">
              <w:rPr>
                <w:rFonts w:asciiTheme="minorHAnsi" w:hAnsiTheme="minorHAnsi" w:cstheme="minorHAnsi"/>
                <w:szCs w:val="20"/>
              </w:rPr>
              <w:t xml:space="preserve"> Date</w:t>
            </w:r>
          </w:p>
        </w:tc>
        <w:tc>
          <w:tcPr>
            <w:tcW w:w="3260"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LAST_TRADING_DATE</w:t>
            </w:r>
          </w:p>
        </w:tc>
        <w:tc>
          <w:tcPr>
            <w:tcW w:w="3686"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w:t>
            </w:r>
          </w:p>
        </w:tc>
      </w:tr>
      <w:tr w:rsidR="00EC095B" w:rsidRPr="006D385C" w:rsidTr="00EC095B">
        <w:tc>
          <w:tcPr>
            <w:tcW w:w="2552" w:type="dxa"/>
          </w:tcPr>
          <w:p w:rsidR="00EC095B" w:rsidRDefault="00EC095B" w:rsidP="00EC095B">
            <w:pPr>
              <w:spacing w:after="0"/>
              <w:jc w:val="both"/>
              <w:rPr>
                <w:rFonts w:asciiTheme="minorHAnsi" w:hAnsiTheme="minorHAnsi" w:cstheme="minorHAnsi"/>
                <w:szCs w:val="20"/>
              </w:rPr>
            </w:pPr>
            <w:r>
              <w:rPr>
                <w:rFonts w:asciiTheme="minorHAnsi" w:hAnsiTheme="minorHAnsi" w:cstheme="minorHAnsi"/>
                <w:szCs w:val="20"/>
              </w:rPr>
              <w:t>CTD Coupon Rate</w:t>
            </w:r>
          </w:p>
        </w:tc>
        <w:tc>
          <w:tcPr>
            <w:tcW w:w="3260" w:type="dxa"/>
          </w:tcPr>
          <w:p w:rsidR="00EC095B" w:rsidRDefault="00EC095B" w:rsidP="00EC095B">
            <w:pPr>
              <w:spacing w:after="0"/>
              <w:jc w:val="both"/>
              <w:rPr>
                <w:rFonts w:asciiTheme="minorHAnsi" w:hAnsiTheme="minorHAnsi" w:cstheme="minorHAnsi"/>
                <w:szCs w:val="20"/>
              </w:rPr>
            </w:pPr>
            <w:r w:rsidRPr="00154BE9">
              <w:rPr>
                <w:rFonts w:asciiTheme="minorHAnsi" w:hAnsiTheme="minorHAnsi" w:cstheme="minorHAnsi"/>
                <w:szCs w:val="20"/>
              </w:rPr>
              <w:t>COUPON_RATE</w:t>
            </w:r>
          </w:p>
        </w:tc>
        <w:tc>
          <w:tcPr>
            <w:tcW w:w="3686" w:type="dxa"/>
          </w:tcPr>
          <w:p w:rsidR="00EC095B" w:rsidRDefault="00EC095B" w:rsidP="00EC095B">
            <w:pPr>
              <w:spacing w:after="0"/>
              <w:jc w:val="both"/>
              <w:rPr>
                <w:rFonts w:asciiTheme="minorHAnsi" w:hAnsiTheme="minorHAnsi" w:cstheme="minorHAnsi"/>
                <w:szCs w:val="20"/>
              </w:rPr>
            </w:pPr>
            <w:r>
              <w:rPr>
                <w:rFonts w:asciiTheme="minorHAnsi" w:hAnsiTheme="minorHAnsi" w:cstheme="minorHAnsi"/>
                <w:szCs w:val="20"/>
              </w:rPr>
              <w:t>-</w:t>
            </w:r>
          </w:p>
        </w:tc>
      </w:tr>
      <w:tr w:rsidR="00EC095B" w:rsidRPr="006D385C" w:rsidTr="00EC095B">
        <w:tc>
          <w:tcPr>
            <w:tcW w:w="2552" w:type="dxa"/>
          </w:tcPr>
          <w:p w:rsidR="00EC095B" w:rsidRDefault="00EC095B" w:rsidP="00EC095B">
            <w:pPr>
              <w:spacing w:after="0"/>
              <w:jc w:val="both"/>
              <w:rPr>
                <w:rFonts w:asciiTheme="minorHAnsi" w:hAnsiTheme="minorHAnsi" w:cstheme="minorHAnsi"/>
                <w:szCs w:val="20"/>
              </w:rPr>
            </w:pPr>
            <w:r>
              <w:rPr>
                <w:rFonts w:asciiTheme="minorHAnsi" w:hAnsiTheme="minorHAnsi" w:cstheme="minorHAnsi"/>
                <w:szCs w:val="20"/>
              </w:rPr>
              <w:t>CTD Maturity Date</w:t>
            </w:r>
          </w:p>
        </w:tc>
        <w:tc>
          <w:tcPr>
            <w:tcW w:w="3260" w:type="dxa"/>
          </w:tcPr>
          <w:p w:rsidR="00EC095B" w:rsidRDefault="00EC095B" w:rsidP="00EC095B">
            <w:pPr>
              <w:spacing w:after="0"/>
              <w:jc w:val="both"/>
              <w:rPr>
                <w:rFonts w:asciiTheme="minorHAnsi" w:hAnsiTheme="minorHAnsi" w:cstheme="minorHAnsi"/>
                <w:szCs w:val="20"/>
              </w:rPr>
            </w:pPr>
            <w:r w:rsidRPr="00154BE9">
              <w:rPr>
                <w:rFonts w:asciiTheme="minorHAnsi" w:hAnsiTheme="minorHAnsi" w:cstheme="minorHAnsi"/>
                <w:szCs w:val="20"/>
              </w:rPr>
              <w:t>MATURITY_DATE</w:t>
            </w:r>
          </w:p>
        </w:tc>
        <w:tc>
          <w:tcPr>
            <w:tcW w:w="3686" w:type="dxa"/>
          </w:tcPr>
          <w:p w:rsidR="00EC095B" w:rsidRDefault="00EC095B" w:rsidP="00EC095B">
            <w:pPr>
              <w:spacing w:after="0"/>
              <w:jc w:val="both"/>
              <w:rPr>
                <w:rFonts w:asciiTheme="minorHAnsi" w:hAnsiTheme="minorHAnsi" w:cstheme="minorHAnsi"/>
                <w:szCs w:val="20"/>
              </w:rPr>
            </w:pPr>
            <w:r>
              <w:rPr>
                <w:rFonts w:asciiTheme="minorHAnsi" w:hAnsiTheme="minorHAnsi" w:cstheme="minorHAnsi"/>
                <w:szCs w:val="20"/>
              </w:rPr>
              <w:t>-</w:t>
            </w:r>
          </w:p>
        </w:tc>
      </w:tr>
      <w:tr w:rsidR="00EC095B" w:rsidRPr="006D385C" w:rsidTr="00EC095B">
        <w:tc>
          <w:tcPr>
            <w:tcW w:w="2552"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CTD Business Day(s)</w:t>
            </w:r>
          </w:p>
        </w:tc>
        <w:tc>
          <w:tcPr>
            <w:tcW w:w="3260" w:type="dxa"/>
          </w:tcPr>
          <w:p w:rsidR="00EC095B" w:rsidRDefault="00EC095B" w:rsidP="00EC095B">
            <w:pPr>
              <w:spacing w:after="0"/>
              <w:jc w:val="both"/>
              <w:rPr>
                <w:rFonts w:asciiTheme="minorHAnsi" w:hAnsiTheme="minorHAnsi" w:cstheme="minorHAnsi"/>
                <w:szCs w:val="20"/>
              </w:rPr>
            </w:pPr>
            <w:r>
              <w:rPr>
                <w:rFonts w:asciiTheme="minorHAnsi" w:hAnsiTheme="minorHAnsi" w:cstheme="minorHAnsi"/>
                <w:szCs w:val="20"/>
              </w:rPr>
              <w:t>-</w:t>
            </w:r>
          </w:p>
        </w:tc>
        <w:tc>
          <w:tcPr>
            <w:tcW w:w="3686" w:type="dxa"/>
          </w:tcPr>
          <w:p w:rsidR="00EC095B" w:rsidRDefault="00EC095B" w:rsidP="00EC095B">
            <w:pPr>
              <w:spacing w:after="0"/>
              <w:jc w:val="both"/>
              <w:rPr>
                <w:rFonts w:asciiTheme="minorHAnsi" w:hAnsiTheme="minorHAnsi" w:cstheme="minorHAnsi"/>
                <w:szCs w:val="20"/>
              </w:rPr>
            </w:pPr>
            <w:r>
              <w:rPr>
                <w:rFonts w:asciiTheme="minorHAnsi" w:hAnsiTheme="minorHAnsi" w:cstheme="minorHAnsi"/>
                <w:szCs w:val="20"/>
              </w:rPr>
              <w:t>TARGET for EUR bonds</w:t>
            </w:r>
          </w:p>
          <w:p w:rsidR="00EC095B" w:rsidRDefault="00EC095B" w:rsidP="00EC095B">
            <w:pPr>
              <w:spacing w:after="0"/>
              <w:jc w:val="both"/>
              <w:rPr>
                <w:rFonts w:asciiTheme="minorHAnsi" w:hAnsiTheme="minorHAnsi" w:cstheme="minorHAnsi"/>
                <w:szCs w:val="20"/>
              </w:rPr>
            </w:pPr>
            <w:r>
              <w:rPr>
                <w:rFonts w:asciiTheme="minorHAnsi" w:hAnsiTheme="minorHAnsi" w:cstheme="minorHAnsi"/>
                <w:szCs w:val="20"/>
              </w:rPr>
              <w:t>London for GBP bonds</w:t>
            </w:r>
          </w:p>
        </w:tc>
      </w:tr>
      <w:tr w:rsidR="00EC095B" w:rsidRPr="006D385C" w:rsidTr="00EC095B">
        <w:tc>
          <w:tcPr>
            <w:tcW w:w="2552"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CTD Business Day Conv.</w:t>
            </w:r>
          </w:p>
        </w:tc>
        <w:tc>
          <w:tcPr>
            <w:tcW w:w="3260" w:type="dxa"/>
          </w:tcPr>
          <w:p w:rsidR="00EC095B" w:rsidRDefault="00EC095B" w:rsidP="00EC095B">
            <w:pPr>
              <w:spacing w:after="0"/>
              <w:jc w:val="both"/>
              <w:rPr>
                <w:rFonts w:asciiTheme="minorHAnsi" w:hAnsiTheme="minorHAnsi" w:cstheme="minorHAnsi"/>
                <w:szCs w:val="20"/>
              </w:rPr>
            </w:pPr>
            <w:r>
              <w:rPr>
                <w:rFonts w:asciiTheme="minorHAnsi" w:hAnsiTheme="minorHAnsi" w:cstheme="minorHAnsi"/>
                <w:szCs w:val="20"/>
              </w:rPr>
              <w:t>-</w:t>
            </w:r>
          </w:p>
        </w:tc>
        <w:tc>
          <w:tcPr>
            <w:tcW w:w="3686" w:type="dxa"/>
          </w:tcPr>
          <w:p w:rsidR="00EC095B" w:rsidRDefault="00EC095B" w:rsidP="00EC095B">
            <w:pPr>
              <w:spacing w:after="0"/>
              <w:jc w:val="both"/>
              <w:rPr>
                <w:rFonts w:asciiTheme="minorHAnsi" w:hAnsiTheme="minorHAnsi" w:cstheme="minorHAnsi"/>
                <w:szCs w:val="20"/>
              </w:rPr>
            </w:pPr>
            <w:r>
              <w:rPr>
                <w:rFonts w:asciiTheme="minorHAnsi" w:hAnsiTheme="minorHAnsi" w:cstheme="minorHAnsi"/>
                <w:szCs w:val="20"/>
              </w:rPr>
              <w:t>Modified Following</w:t>
            </w:r>
          </w:p>
        </w:tc>
      </w:tr>
      <w:tr w:rsidR="00EC095B" w:rsidRPr="006D385C" w:rsidTr="00EC095B">
        <w:tc>
          <w:tcPr>
            <w:tcW w:w="2552"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CTD Settlement Date</w:t>
            </w:r>
          </w:p>
        </w:tc>
        <w:tc>
          <w:tcPr>
            <w:tcW w:w="3260" w:type="dxa"/>
          </w:tcPr>
          <w:p w:rsidR="00EC095B" w:rsidRDefault="00EC095B" w:rsidP="00EC095B">
            <w:pPr>
              <w:spacing w:after="0"/>
              <w:jc w:val="both"/>
              <w:rPr>
                <w:rFonts w:asciiTheme="minorHAnsi" w:hAnsiTheme="minorHAnsi" w:cstheme="minorHAnsi"/>
                <w:szCs w:val="20"/>
              </w:rPr>
            </w:pPr>
            <w:r>
              <w:rPr>
                <w:rFonts w:asciiTheme="minorHAnsi" w:hAnsiTheme="minorHAnsi" w:cstheme="minorHAnsi"/>
                <w:szCs w:val="20"/>
              </w:rPr>
              <w:t>-</w:t>
            </w:r>
          </w:p>
        </w:tc>
        <w:tc>
          <w:tcPr>
            <w:tcW w:w="3686" w:type="dxa"/>
          </w:tcPr>
          <w:p w:rsidR="00EC095B" w:rsidRDefault="00EC095B" w:rsidP="00EC095B">
            <w:pPr>
              <w:spacing w:after="0"/>
              <w:jc w:val="both"/>
              <w:rPr>
                <w:rFonts w:asciiTheme="minorHAnsi" w:hAnsiTheme="minorHAnsi" w:cstheme="minorHAnsi"/>
                <w:szCs w:val="20"/>
              </w:rPr>
            </w:pPr>
            <w:r>
              <w:rPr>
                <w:rFonts w:asciiTheme="minorHAnsi" w:hAnsiTheme="minorHAnsi" w:cstheme="minorHAnsi"/>
                <w:szCs w:val="20"/>
              </w:rPr>
              <w:t>T+3 for EUR bonds</w:t>
            </w:r>
          </w:p>
          <w:p w:rsidR="00EC095B" w:rsidRDefault="00EC095B" w:rsidP="00EC095B">
            <w:pPr>
              <w:spacing w:after="0"/>
              <w:jc w:val="both"/>
              <w:rPr>
                <w:rFonts w:asciiTheme="minorHAnsi" w:hAnsiTheme="minorHAnsi" w:cstheme="minorHAnsi"/>
                <w:szCs w:val="20"/>
              </w:rPr>
            </w:pPr>
            <w:r>
              <w:rPr>
                <w:rFonts w:asciiTheme="minorHAnsi" w:hAnsiTheme="minorHAnsi" w:cstheme="minorHAnsi"/>
                <w:szCs w:val="20"/>
              </w:rPr>
              <w:t>T+1 for GBP bonds</w:t>
            </w:r>
          </w:p>
        </w:tc>
      </w:tr>
      <w:tr w:rsidR="00EC095B" w:rsidRPr="006D385C" w:rsidTr="00EC095B">
        <w:tc>
          <w:tcPr>
            <w:tcW w:w="2552" w:type="dxa"/>
          </w:tcPr>
          <w:p w:rsidR="00EC095B" w:rsidRPr="006D385C" w:rsidRDefault="00EC095B" w:rsidP="00EC095B">
            <w:pPr>
              <w:spacing w:after="0"/>
              <w:jc w:val="both"/>
              <w:rPr>
                <w:rFonts w:asciiTheme="minorHAnsi" w:hAnsiTheme="minorHAnsi" w:cstheme="minorHAnsi"/>
                <w:szCs w:val="20"/>
              </w:rPr>
            </w:pPr>
            <w:r w:rsidRPr="006D385C">
              <w:rPr>
                <w:rFonts w:asciiTheme="minorHAnsi" w:hAnsiTheme="minorHAnsi" w:cstheme="minorHAnsi"/>
                <w:szCs w:val="20"/>
              </w:rPr>
              <w:t>CTD Conversion Factor</w:t>
            </w:r>
          </w:p>
        </w:tc>
        <w:tc>
          <w:tcPr>
            <w:tcW w:w="3260"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CTD_CONV_FACTOR</w:t>
            </w:r>
          </w:p>
        </w:tc>
        <w:tc>
          <w:tcPr>
            <w:tcW w:w="3686"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w:t>
            </w:r>
          </w:p>
        </w:tc>
      </w:tr>
      <w:tr w:rsidR="00EC095B" w:rsidRPr="006D385C" w:rsidTr="00EC095B">
        <w:trPr>
          <w:trHeight w:val="112"/>
        </w:trPr>
        <w:tc>
          <w:tcPr>
            <w:tcW w:w="2552" w:type="dxa"/>
          </w:tcPr>
          <w:p w:rsidR="00EC095B" w:rsidRPr="006D385C" w:rsidRDefault="00EC095B" w:rsidP="00EC095B">
            <w:pPr>
              <w:spacing w:after="0"/>
              <w:jc w:val="both"/>
              <w:rPr>
                <w:rFonts w:asciiTheme="minorHAnsi" w:hAnsiTheme="minorHAnsi" w:cstheme="minorHAnsi"/>
                <w:szCs w:val="20"/>
              </w:rPr>
            </w:pPr>
            <w:r w:rsidRPr="006D385C">
              <w:rPr>
                <w:rFonts w:asciiTheme="minorHAnsi" w:hAnsiTheme="minorHAnsi" w:cstheme="minorHAnsi"/>
                <w:szCs w:val="20"/>
              </w:rPr>
              <w:t>CTD Coupon Frequency</w:t>
            </w:r>
          </w:p>
        </w:tc>
        <w:tc>
          <w:tcPr>
            <w:tcW w:w="3260" w:type="dxa"/>
          </w:tcPr>
          <w:p w:rsidR="00EC095B" w:rsidRDefault="00EC095B" w:rsidP="00EC095B">
            <w:pPr>
              <w:spacing w:after="0"/>
              <w:jc w:val="both"/>
              <w:rPr>
                <w:rFonts w:asciiTheme="minorHAnsi" w:hAnsiTheme="minorHAnsi" w:cstheme="minorHAnsi"/>
                <w:szCs w:val="20"/>
              </w:rPr>
            </w:pPr>
            <w:r w:rsidRPr="00154BE9">
              <w:rPr>
                <w:rFonts w:asciiTheme="minorHAnsi" w:hAnsiTheme="minorHAnsi" w:cstheme="minorHAnsi"/>
                <w:szCs w:val="20"/>
              </w:rPr>
              <w:t>PAY_FREQ_PERIOD</w:t>
            </w:r>
          </w:p>
          <w:p w:rsidR="00EC095B" w:rsidRPr="006D385C" w:rsidRDefault="00EC095B" w:rsidP="00EC095B">
            <w:pPr>
              <w:spacing w:after="0"/>
              <w:jc w:val="both"/>
              <w:rPr>
                <w:rFonts w:asciiTheme="minorHAnsi" w:hAnsiTheme="minorHAnsi" w:cstheme="minorHAnsi"/>
                <w:szCs w:val="20"/>
              </w:rPr>
            </w:pPr>
            <w:r w:rsidRPr="00154BE9">
              <w:rPr>
                <w:rFonts w:asciiTheme="minorHAnsi" w:hAnsiTheme="minorHAnsi" w:cstheme="minorHAnsi"/>
                <w:szCs w:val="20"/>
              </w:rPr>
              <w:t>PAY_FREQ_</w:t>
            </w:r>
            <w:r>
              <w:rPr>
                <w:rFonts w:asciiTheme="minorHAnsi" w:hAnsiTheme="minorHAnsi" w:cstheme="minorHAnsi"/>
                <w:szCs w:val="20"/>
              </w:rPr>
              <w:t>MULTIPLIER</w:t>
            </w:r>
          </w:p>
        </w:tc>
        <w:tc>
          <w:tcPr>
            <w:tcW w:w="3686"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w:t>
            </w:r>
          </w:p>
        </w:tc>
      </w:tr>
      <w:tr w:rsidR="00EC095B" w:rsidRPr="006D385C" w:rsidTr="00EC095B">
        <w:tc>
          <w:tcPr>
            <w:tcW w:w="2552" w:type="dxa"/>
          </w:tcPr>
          <w:p w:rsidR="00EC095B" w:rsidRPr="006D385C" w:rsidRDefault="00EC095B" w:rsidP="00EC095B">
            <w:pPr>
              <w:spacing w:after="0"/>
              <w:jc w:val="both"/>
              <w:rPr>
                <w:rFonts w:asciiTheme="minorHAnsi" w:hAnsiTheme="minorHAnsi" w:cstheme="minorHAnsi"/>
                <w:szCs w:val="20"/>
              </w:rPr>
            </w:pPr>
            <w:r w:rsidRPr="006D385C">
              <w:rPr>
                <w:rFonts w:asciiTheme="minorHAnsi" w:hAnsiTheme="minorHAnsi" w:cstheme="minorHAnsi"/>
                <w:szCs w:val="20"/>
              </w:rPr>
              <w:t>CTD Coupon Day Basis</w:t>
            </w:r>
          </w:p>
        </w:tc>
        <w:tc>
          <w:tcPr>
            <w:tcW w:w="3260"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w:t>
            </w:r>
          </w:p>
        </w:tc>
        <w:tc>
          <w:tcPr>
            <w:tcW w:w="3686" w:type="dxa"/>
          </w:tcPr>
          <w:p w:rsidR="00EC095B" w:rsidRPr="006D385C" w:rsidRDefault="00EC095B" w:rsidP="00EC095B">
            <w:pPr>
              <w:spacing w:after="0"/>
              <w:jc w:val="both"/>
              <w:rPr>
                <w:rFonts w:asciiTheme="minorHAnsi" w:hAnsiTheme="minorHAnsi" w:cstheme="minorHAnsi"/>
                <w:szCs w:val="20"/>
              </w:rPr>
            </w:pPr>
            <w:r w:rsidRPr="006D385C">
              <w:rPr>
                <w:rFonts w:asciiTheme="minorHAnsi" w:hAnsiTheme="minorHAnsi" w:cstheme="minorHAnsi"/>
                <w:szCs w:val="20"/>
              </w:rPr>
              <w:t>Actual/</w:t>
            </w:r>
            <w:r>
              <w:rPr>
                <w:rFonts w:asciiTheme="minorHAnsi" w:hAnsiTheme="minorHAnsi" w:cstheme="minorHAnsi"/>
                <w:szCs w:val="20"/>
              </w:rPr>
              <w:t>Actual</w:t>
            </w:r>
          </w:p>
        </w:tc>
      </w:tr>
      <w:tr w:rsidR="00EC095B" w:rsidRPr="006D385C" w:rsidTr="00EC095B">
        <w:tc>
          <w:tcPr>
            <w:tcW w:w="2552"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 xml:space="preserve">CTD Clean </w:t>
            </w:r>
            <w:r w:rsidRPr="006D385C">
              <w:rPr>
                <w:rFonts w:asciiTheme="minorHAnsi" w:hAnsiTheme="minorHAnsi" w:cstheme="minorHAnsi"/>
                <w:szCs w:val="20"/>
              </w:rPr>
              <w:t>Quoted Price</w:t>
            </w:r>
          </w:p>
        </w:tc>
        <w:tc>
          <w:tcPr>
            <w:tcW w:w="3260" w:type="dxa"/>
          </w:tcPr>
          <w:p w:rsidR="00EC095B" w:rsidRDefault="00EC095B" w:rsidP="00EC095B">
            <w:pPr>
              <w:spacing w:after="0"/>
              <w:jc w:val="both"/>
              <w:rPr>
                <w:rFonts w:asciiTheme="minorHAnsi" w:hAnsiTheme="minorHAnsi" w:cstheme="minorHAnsi"/>
                <w:szCs w:val="20"/>
              </w:rPr>
            </w:pPr>
            <w:r>
              <w:rPr>
                <w:rFonts w:asciiTheme="minorHAnsi" w:hAnsiTheme="minorHAnsi" w:cstheme="minorHAnsi"/>
                <w:szCs w:val="20"/>
              </w:rPr>
              <w:t>BOND_PRICE</w:t>
            </w:r>
          </w:p>
        </w:tc>
        <w:tc>
          <w:tcPr>
            <w:tcW w:w="3686"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w:t>
            </w:r>
          </w:p>
        </w:tc>
      </w:tr>
      <w:tr w:rsidR="00EC095B" w:rsidRPr="006D385C" w:rsidTr="00EC095B">
        <w:tc>
          <w:tcPr>
            <w:tcW w:w="2552" w:type="dxa"/>
          </w:tcPr>
          <w:p w:rsidR="00EC095B" w:rsidRPr="006D385C" w:rsidRDefault="00EC095B" w:rsidP="00EC095B">
            <w:pPr>
              <w:spacing w:after="0"/>
              <w:jc w:val="both"/>
              <w:rPr>
                <w:rFonts w:asciiTheme="minorHAnsi" w:hAnsiTheme="minorHAnsi" w:cstheme="minorHAnsi"/>
                <w:szCs w:val="20"/>
              </w:rPr>
            </w:pPr>
            <w:r w:rsidRPr="006D385C">
              <w:rPr>
                <w:rFonts w:asciiTheme="minorHAnsi" w:hAnsiTheme="minorHAnsi" w:cstheme="minorHAnsi"/>
                <w:szCs w:val="20"/>
              </w:rPr>
              <w:t>Repo Rate</w:t>
            </w:r>
          </w:p>
        </w:tc>
        <w:tc>
          <w:tcPr>
            <w:tcW w:w="3260" w:type="dxa"/>
          </w:tcPr>
          <w:p w:rsidR="00EC095B" w:rsidRDefault="00EC095B" w:rsidP="00EC095B">
            <w:pPr>
              <w:spacing w:after="0"/>
              <w:jc w:val="both"/>
              <w:rPr>
                <w:rFonts w:asciiTheme="minorHAnsi" w:hAnsiTheme="minorHAnsi" w:cstheme="minorHAnsi"/>
                <w:szCs w:val="20"/>
              </w:rPr>
            </w:pPr>
            <w:r>
              <w:rPr>
                <w:rFonts w:asciiTheme="minorHAnsi" w:hAnsiTheme="minorHAnsi" w:cstheme="minorHAnsi"/>
                <w:szCs w:val="20"/>
              </w:rPr>
              <w:t>IMP_REPO_RATE</w:t>
            </w:r>
          </w:p>
        </w:tc>
        <w:tc>
          <w:tcPr>
            <w:tcW w:w="3686"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w:t>
            </w:r>
          </w:p>
        </w:tc>
      </w:tr>
      <w:tr w:rsidR="00EC095B" w:rsidRPr="006D385C" w:rsidTr="00EC095B">
        <w:tc>
          <w:tcPr>
            <w:tcW w:w="2552"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Discount</w:t>
            </w:r>
            <w:r w:rsidRPr="006D385C">
              <w:rPr>
                <w:rFonts w:asciiTheme="minorHAnsi" w:hAnsiTheme="minorHAnsi" w:cstheme="minorHAnsi"/>
                <w:szCs w:val="20"/>
              </w:rPr>
              <w:t xml:space="preserve"> Curve</w:t>
            </w:r>
          </w:p>
        </w:tc>
        <w:tc>
          <w:tcPr>
            <w:tcW w:w="3260"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w:t>
            </w:r>
          </w:p>
        </w:tc>
        <w:tc>
          <w:tcPr>
            <w:tcW w:w="3686" w:type="dxa"/>
          </w:tcPr>
          <w:p w:rsidR="00EC095B" w:rsidRDefault="00EC095B" w:rsidP="00EC095B">
            <w:pPr>
              <w:spacing w:after="0"/>
              <w:jc w:val="both"/>
              <w:rPr>
                <w:rFonts w:asciiTheme="minorHAnsi" w:hAnsiTheme="minorHAnsi" w:cstheme="minorHAnsi"/>
                <w:szCs w:val="20"/>
              </w:rPr>
            </w:pPr>
            <w:r w:rsidRPr="006D385C">
              <w:rPr>
                <w:rFonts w:asciiTheme="minorHAnsi" w:hAnsiTheme="minorHAnsi" w:cstheme="minorHAnsi"/>
                <w:szCs w:val="20"/>
              </w:rPr>
              <w:t xml:space="preserve">EUR </w:t>
            </w:r>
            <w:r>
              <w:rPr>
                <w:rFonts w:asciiTheme="minorHAnsi" w:hAnsiTheme="minorHAnsi" w:cstheme="minorHAnsi"/>
                <w:szCs w:val="20"/>
              </w:rPr>
              <w:t>BOND DE I016 for EUR bonds</w:t>
            </w:r>
          </w:p>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GBP</w:t>
            </w:r>
            <w:r w:rsidRPr="006D385C">
              <w:rPr>
                <w:rFonts w:asciiTheme="minorHAnsi" w:hAnsiTheme="minorHAnsi" w:cstheme="minorHAnsi"/>
                <w:szCs w:val="20"/>
              </w:rPr>
              <w:t xml:space="preserve"> </w:t>
            </w:r>
            <w:r>
              <w:rPr>
                <w:rFonts w:asciiTheme="minorHAnsi" w:hAnsiTheme="minorHAnsi" w:cstheme="minorHAnsi"/>
                <w:szCs w:val="20"/>
              </w:rPr>
              <w:t>BOND GB I022 for GBP bonds</w:t>
            </w:r>
          </w:p>
        </w:tc>
      </w:tr>
      <w:tr w:rsidR="00EC095B" w:rsidRPr="006D385C" w:rsidTr="00EC095B">
        <w:tc>
          <w:tcPr>
            <w:tcW w:w="2552"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Actual Closing Price</w:t>
            </w:r>
          </w:p>
        </w:tc>
        <w:tc>
          <w:tcPr>
            <w:tcW w:w="3260" w:type="dxa"/>
          </w:tcPr>
          <w:p w:rsidR="00EC095B" w:rsidRDefault="00EC095B" w:rsidP="00EC095B">
            <w:pPr>
              <w:spacing w:after="0"/>
              <w:jc w:val="both"/>
              <w:rPr>
                <w:rFonts w:asciiTheme="minorHAnsi" w:hAnsiTheme="minorHAnsi" w:cstheme="minorHAnsi"/>
                <w:szCs w:val="20"/>
              </w:rPr>
            </w:pPr>
            <w:r>
              <w:rPr>
                <w:rFonts w:asciiTheme="minorHAnsi" w:hAnsiTheme="minorHAnsi" w:cstheme="minorHAnsi"/>
                <w:szCs w:val="20"/>
              </w:rPr>
              <w:t>PRICE_VALUE</w:t>
            </w:r>
          </w:p>
        </w:tc>
        <w:tc>
          <w:tcPr>
            <w:tcW w:w="3686" w:type="dxa"/>
          </w:tcPr>
          <w:p w:rsidR="00EC095B" w:rsidRPr="006D385C" w:rsidRDefault="00EC095B" w:rsidP="00EC095B">
            <w:pPr>
              <w:spacing w:after="0"/>
              <w:jc w:val="both"/>
              <w:rPr>
                <w:rFonts w:asciiTheme="minorHAnsi" w:hAnsiTheme="minorHAnsi" w:cstheme="minorHAnsi"/>
                <w:szCs w:val="20"/>
              </w:rPr>
            </w:pPr>
            <w:r>
              <w:rPr>
                <w:rFonts w:asciiTheme="minorHAnsi" w:hAnsiTheme="minorHAnsi" w:cstheme="minorHAnsi"/>
                <w:szCs w:val="20"/>
              </w:rPr>
              <w:t>-</w:t>
            </w:r>
          </w:p>
        </w:tc>
      </w:tr>
    </w:tbl>
    <w:p w:rsidR="00EC095B" w:rsidRDefault="00EC095B" w:rsidP="00EC095B">
      <w:pPr>
        <w:spacing w:after="120"/>
        <w:jc w:val="both"/>
        <w:rPr>
          <w:rFonts w:asciiTheme="minorHAnsi" w:hAnsiTheme="minorHAnsi" w:cstheme="minorHAnsi"/>
        </w:rPr>
      </w:pPr>
    </w:p>
    <w:p w:rsidR="00EC095B" w:rsidRDefault="00EC095B" w:rsidP="00EC095B">
      <w:pPr>
        <w:spacing w:after="120"/>
        <w:jc w:val="both"/>
      </w:pPr>
      <w:r>
        <w:t>As noted in section 2.2.1 above, each government bond future’s delivery date (i.e. as defined by the LAST_TRADING_DATE field) is initially set to the latest date permitted under the terms of the relevant product specification and can be moved forward in time in order to accommodate late / overdue deliveries should the need arise.</w:t>
      </w:r>
    </w:p>
    <w:p w:rsidR="00EC095B" w:rsidRDefault="00EC095B" w:rsidP="00EC095B">
      <w:pPr>
        <w:spacing w:after="120"/>
        <w:jc w:val="both"/>
      </w:pPr>
      <w:r>
        <w:t>It should also be noted that although the government bond future pricing function (i.e. as defined in section 2.2 above) is not dependent on an expiry date per se, it is nevertheless necessary to assign such a date for completeness purposes. This follows from the fact – even though it isn’t used in the subsequent calculation itself – the technological implementation of the pricing function includes expiry date as one of its expected input fields.</w:t>
      </w:r>
    </w:p>
    <w:p w:rsidR="00F2370D" w:rsidRDefault="00EC095B" w:rsidP="0029291A">
      <w:pPr>
        <w:spacing w:after="120"/>
        <w:jc w:val="both"/>
      </w:pPr>
      <w:r>
        <w:t>In addition, notionally setting the expiry date equal to the (last possible) delivery date ensures that the aforementioned pricing function doesn’t fail in the period between the two, during which it may still be necessary to generate one or more contract-level P&amp;L vectors in order to facilitate the calculation of delivery margin for a sub-portfolio of tendered positions in accordance with section 2.2.2 above</w:t>
      </w:r>
      <w:r w:rsidR="00697666">
        <w:t>.</w:t>
      </w:r>
    </w:p>
    <w:p w:rsidR="00416EF5" w:rsidRDefault="00416EF5" w:rsidP="00416EF5">
      <w:pPr>
        <w:pStyle w:val="Heading2"/>
        <w:numPr>
          <w:ilvl w:val="0"/>
          <w:numId w:val="0"/>
        </w:numPr>
        <w:spacing w:before="0"/>
        <w:jc w:val="both"/>
      </w:pPr>
    </w:p>
    <w:p w:rsidR="001C5BAB" w:rsidRDefault="003219C3" w:rsidP="001C5BAB">
      <w:pPr>
        <w:pStyle w:val="Heading2"/>
        <w:spacing w:before="0"/>
        <w:jc w:val="both"/>
      </w:pPr>
      <w:bookmarkStart w:id="58" w:name="_Toc433104565"/>
      <w:r>
        <w:t xml:space="preserve">Options on STIR </w:t>
      </w:r>
      <w:r w:rsidR="00C51AAE">
        <w:t>Futures</w:t>
      </w:r>
      <w:bookmarkEnd w:id="58"/>
    </w:p>
    <w:p w:rsidR="00E67079" w:rsidRDefault="00D3056B" w:rsidP="00E67079">
      <w:pPr>
        <w:spacing w:after="120"/>
        <w:jc w:val="both"/>
      </w:pPr>
      <w:r>
        <w:t xml:space="preserve">In addition to the </w:t>
      </w:r>
      <w:r w:rsidR="00E67079">
        <w:t>pricing</w:t>
      </w:r>
      <w:r>
        <w:t xml:space="preserve"> data that relate to the underlying futures themselves</w:t>
      </w:r>
      <w:r w:rsidR="00E67079">
        <w:t xml:space="preserve"> (i.e. as detailed in section </w:t>
      </w:r>
      <w:r w:rsidR="00FB27CC">
        <w:t>4</w:t>
      </w:r>
      <w:r w:rsidR="00E67079">
        <w:t>.</w:t>
      </w:r>
      <w:r w:rsidR="00FB27CC">
        <w:t>1</w:t>
      </w:r>
      <w:r w:rsidR="00E67079">
        <w:t xml:space="preserve"> above)</w:t>
      </w:r>
      <w:r>
        <w:t xml:space="preserve">, there are a number of additional </w:t>
      </w:r>
      <w:r w:rsidR="00E67079">
        <w:t>static data requirements underlying the pricing</w:t>
      </w:r>
      <w:r w:rsidR="003219C3">
        <w:t xml:space="preserve"> function for options on STIR </w:t>
      </w:r>
      <w:r w:rsidR="00E67079">
        <w:t>futures. The table below specifies the various sources of such data as well as the assumptions made when the required data is unavailable</w:t>
      </w:r>
      <w:r w:rsidR="002B1A7D">
        <w:t xml:space="preserve"> from the available source file</w:t>
      </w:r>
      <w:r w:rsidR="00E67079">
        <w:t>.</w:t>
      </w:r>
    </w:p>
    <w:p w:rsidR="004C5A66" w:rsidRDefault="001C5BAB" w:rsidP="004C5A66">
      <w:pPr>
        <w:spacing w:after="120"/>
        <w:jc w:val="both"/>
      </w:pPr>
      <w:r>
        <w:t>The relevant source file for the various fields below is called</w:t>
      </w:r>
      <w:r w:rsidR="004C5A66">
        <w:t>:</w:t>
      </w:r>
    </w:p>
    <w:p w:rsidR="001C5BAB" w:rsidRPr="004C5A66" w:rsidRDefault="001C5BAB" w:rsidP="004C5A66">
      <w:pPr>
        <w:jc w:val="both"/>
      </w:pPr>
      <w:r>
        <w:rPr>
          <w:rFonts w:asciiTheme="minorHAnsi" w:hAnsiTheme="minorHAnsi" w:cstheme="minorHAnsi"/>
          <w:szCs w:val="20"/>
        </w:rPr>
        <w:t>GRI.FANDO_POSITIONS_VW</w:t>
      </w:r>
      <w:r w:rsidR="004C5A66">
        <w:rPr>
          <w:rFonts w:asciiTheme="minorHAnsi" w:hAnsiTheme="minorHAnsi" w:cstheme="minorHAnsi"/>
          <w:szCs w:val="20"/>
        </w:rPr>
        <w:t>(OPTIONS)</w:t>
      </w:r>
      <w:r>
        <w:rPr>
          <w:rFonts w:asciiTheme="minorHAnsi" w:hAnsiTheme="minorHAnsi" w:cstheme="minorHAnsi"/>
          <w:szCs w:val="20"/>
        </w:rPr>
        <w:t>_yymmdd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685"/>
        <w:gridCol w:w="3545"/>
        <w:gridCol w:w="2268"/>
      </w:tblGrid>
      <w:tr w:rsidR="001C5BAB" w:rsidRPr="006D385C" w:rsidTr="00E67079">
        <w:tc>
          <w:tcPr>
            <w:tcW w:w="3685" w:type="dxa"/>
            <w:shd w:val="clear" w:color="auto" w:fill="D9D9D9" w:themeFill="background1" w:themeFillShade="D9"/>
          </w:tcPr>
          <w:p w:rsidR="001C5BAB" w:rsidRPr="006D385C" w:rsidRDefault="001C5BAB" w:rsidP="001C5BAB">
            <w:pPr>
              <w:spacing w:after="0"/>
              <w:jc w:val="both"/>
              <w:rPr>
                <w:rFonts w:asciiTheme="minorHAnsi" w:hAnsiTheme="minorHAnsi" w:cstheme="minorHAnsi"/>
                <w:b/>
                <w:szCs w:val="20"/>
              </w:rPr>
            </w:pPr>
            <w:r>
              <w:rPr>
                <w:rFonts w:asciiTheme="minorHAnsi" w:hAnsiTheme="minorHAnsi" w:cstheme="minorHAnsi"/>
                <w:b/>
                <w:szCs w:val="20"/>
              </w:rPr>
              <w:t>Contract Attribute</w:t>
            </w:r>
          </w:p>
        </w:tc>
        <w:tc>
          <w:tcPr>
            <w:tcW w:w="3545" w:type="dxa"/>
            <w:shd w:val="clear" w:color="auto" w:fill="D9D9D9" w:themeFill="background1" w:themeFillShade="D9"/>
          </w:tcPr>
          <w:p w:rsidR="001C5BAB" w:rsidRPr="006D385C" w:rsidRDefault="001C5BAB" w:rsidP="001C5BAB">
            <w:pPr>
              <w:spacing w:after="0"/>
              <w:jc w:val="both"/>
              <w:rPr>
                <w:rFonts w:asciiTheme="minorHAnsi" w:hAnsiTheme="minorHAnsi" w:cstheme="minorHAnsi"/>
                <w:b/>
                <w:szCs w:val="20"/>
              </w:rPr>
            </w:pPr>
            <w:r>
              <w:rPr>
                <w:rFonts w:asciiTheme="minorHAnsi" w:hAnsiTheme="minorHAnsi" w:cstheme="minorHAnsi"/>
                <w:b/>
                <w:szCs w:val="20"/>
              </w:rPr>
              <w:t>Specific Field</w:t>
            </w:r>
          </w:p>
        </w:tc>
        <w:tc>
          <w:tcPr>
            <w:tcW w:w="2268" w:type="dxa"/>
            <w:shd w:val="clear" w:color="auto" w:fill="D9D9D9" w:themeFill="background1" w:themeFillShade="D9"/>
          </w:tcPr>
          <w:p w:rsidR="001C5BAB" w:rsidRPr="006D385C" w:rsidRDefault="001C5BAB" w:rsidP="001C5BAB">
            <w:pPr>
              <w:spacing w:after="0"/>
              <w:jc w:val="both"/>
              <w:rPr>
                <w:rFonts w:asciiTheme="minorHAnsi" w:hAnsiTheme="minorHAnsi" w:cstheme="minorHAnsi"/>
                <w:b/>
                <w:szCs w:val="20"/>
              </w:rPr>
            </w:pPr>
            <w:r>
              <w:rPr>
                <w:rFonts w:asciiTheme="minorHAnsi" w:hAnsiTheme="minorHAnsi" w:cstheme="minorHAnsi"/>
                <w:b/>
                <w:szCs w:val="20"/>
              </w:rPr>
              <w:t>Assumption(s)</w:t>
            </w:r>
          </w:p>
        </w:tc>
      </w:tr>
      <w:tr w:rsidR="001C5BAB" w:rsidRPr="006D385C" w:rsidTr="00E67079">
        <w:tc>
          <w:tcPr>
            <w:tcW w:w="3685" w:type="dxa"/>
          </w:tcPr>
          <w:p w:rsidR="001C5BAB" w:rsidRPr="006D385C" w:rsidRDefault="001C5BAB" w:rsidP="001C5BAB">
            <w:pPr>
              <w:spacing w:after="0"/>
              <w:jc w:val="both"/>
              <w:rPr>
                <w:rFonts w:asciiTheme="minorHAnsi" w:hAnsiTheme="minorHAnsi" w:cstheme="minorHAnsi"/>
                <w:szCs w:val="20"/>
              </w:rPr>
            </w:pPr>
            <w:r>
              <w:rPr>
                <w:rFonts w:asciiTheme="minorHAnsi" w:hAnsiTheme="minorHAnsi" w:cstheme="minorHAnsi"/>
                <w:szCs w:val="20"/>
              </w:rPr>
              <w:t>Name / Reference</w:t>
            </w:r>
          </w:p>
        </w:tc>
        <w:tc>
          <w:tcPr>
            <w:tcW w:w="3545" w:type="dxa"/>
          </w:tcPr>
          <w:p w:rsidR="001C5BAB" w:rsidRPr="006D385C" w:rsidRDefault="004C5A66" w:rsidP="001C5BAB">
            <w:pPr>
              <w:spacing w:after="0"/>
              <w:jc w:val="both"/>
              <w:rPr>
                <w:rFonts w:asciiTheme="minorHAnsi" w:hAnsiTheme="minorHAnsi" w:cstheme="minorHAnsi"/>
                <w:szCs w:val="20"/>
              </w:rPr>
            </w:pPr>
            <w:r>
              <w:rPr>
                <w:rFonts w:asciiTheme="minorHAnsi" w:hAnsiTheme="minorHAnsi" w:cstheme="minorHAnsi"/>
                <w:szCs w:val="20"/>
              </w:rPr>
              <w:t>DERIV_INSTRUMENT_LCH_ID</w:t>
            </w:r>
          </w:p>
        </w:tc>
        <w:tc>
          <w:tcPr>
            <w:tcW w:w="2268" w:type="dxa"/>
          </w:tcPr>
          <w:p w:rsidR="001C5BAB" w:rsidRPr="006D385C" w:rsidRDefault="001C5BAB" w:rsidP="001C5BAB">
            <w:pPr>
              <w:spacing w:after="0"/>
              <w:jc w:val="both"/>
              <w:rPr>
                <w:rFonts w:asciiTheme="minorHAnsi" w:hAnsiTheme="minorHAnsi" w:cstheme="minorHAnsi"/>
                <w:szCs w:val="20"/>
              </w:rPr>
            </w:pPr>
            <w:r>
              <w:rPr>
                <w:rFonts w:asciiTheme="minorHAnsi" w:hAnsiTheme="minorHAnsi" w:cstheme="minorHAnsi"/>
                <w:szCs w:val="20"/>
              </w:rPr>
              <w:t>-</w:t>
            </w:r>
          </w:p>
        </w:tc>
      </w:tr>
      <w:tr w:rsidR="001C5BAB" w:rsidRPr="006D385C" w:rsidTr="00E67079">
        <w:tc>
          <w:tcPr>
            <w:tcW w:w="3685" w:type="dxa"/>
          </w:tcPr>
          <w:p w:rsidR="001C5BAB" w:rsidRDefault="004C5A66" w:rsidP="001C5BAB">
            <w:pPr>
              <w:spacing w:after="0"/>
              <w:jc w:val="both"/>
              <w:rPr>
                <w:rFonts w:asciiTheme="minorHAnsi" w:hAnsiTheme="minorHAnsi" w:cstheme="minorHAnsi"/>
                <w:szCs w:val="20"/>
              </w:rPr>
            </w:pPr>
            <w:r>
              <w:rPr>
                <w:rFonts w:asciiTheme="minorHAnsi" w:hAnsiTheme="minorHAnsi" w:cstheme="minorHAnsi"/>
                <w:szCs w:val="20"/>
              </w:rPr>
              <w:lastRenderedPageBreak/>
              <w:t>Option Series</w:t>
            </w:r>
          </w:p>
        </w:tc>
        <w:tc>
          <w:tcPr>
            <w:tcW w:w="3545" w:type="dxa"/>
          </w:tcPr>
          <w:p w:rsidR="001C5BAB" w:rsidRDefault="001C5BAB" w:rsidP="001C5BAB">
            <w:pPr>
              <w:spacing w:after="0"/>
              <w:jc w:val="both"/>
              <w:rPr>
                <w:rFonts w:asciiTheme="minorHAnsi" w:hAnsiTheme="minorHAnsi" w:cstheme="minorHAnsi"/>
                <w:szCs w:val="20"/>
              </w:rPr>
            </w:pPr>
            <w:r>
              <w:rPr>
                <w:rFonts w:asciiTheme="minorHAnsi" w:hAnsiTheme="minorHAnsi" w:cstheme="minorHAnsi"/>
                <w:szCs w:val="20"/>
              </w:rPr>
              <w:t>LOGICAL_COMMODITY_CODE</w:t>
            </w:r>
          </w:p>
        </w:tc>
        <w:tc>
          <w:tcPr>
            <w:tcW w:w="2268" w:type="dxa"/>
          </w:tcPr>
          <w:p w:rsidR="001C5BAB" w:rsidRPr="006D385C" w:rsidRDefault="001C5BAB" w:rsidP="001C5BAB">
            <w:pPr>
              <w:spacing w:after="0"/>
              <w:jc w:val="both"/>
              <w:rPr>
                <w:rFonts w:asciiTheme="minorHAnsi" w:hAnsiTheme="minorHAnsi" w:cstheme="minorHAnsi"/>
                <w:szCs w:val="20"/>
              </w:rPr>
            </w:pPr>
            <w:r>
              <w:rPr>
                <w:rFonts w:asciiTheme="minorHAnsi" w:hAnsiTheme="minorHAnsi" w:cstheme="minorHAnsi"/>
                <w:szCs w:val="20"/>
              </w:rPr>
              <w:t>-</w:t>
            </w:r>
          </w:p>
        </w:tc>
      </w:tr>
      <w:tr w:rsidR="001C5BAB" w:rsidRPr="006D385C" w:rsidTr="00E67079">
        <w:tc>
          <w:tcPr>
            <w:tcW w:w="3685" w:type="dxa"/>
          </w:tcPr>
          <w:p w:rsidR="001C5BAB" w:rsidRPr="006D385C" w:rsidRDefault="001C5BAB" w:rsidP="001C5BAB">
            <w:pPr>
              <w:spacing w:after="0"/>
              <w:jc w:val="both"/>
              <w:rPr>
                <w:rFonts w:asciiTheme="minorHAnsi" w:hAnsiTheme="minorHAnsi" w:cstheme="minorHAnsi"/>
                <w:szCs w:val="20"/>
              </w:rPr>
            </w:pPr>
            <w:r>
              <w:rPr>
                <w:rFonts w:asciiTheme="minorHAnsi" w:hAnsiTheme="minorHAnsi" w:cstheme="minorHAnsi"/>
                <w:szCs w:val="20"/>
              </w:rPr>
              <w:t>Currency</w:t>
            </w:r>
          </w:p>
        </w:tc>
        <w:tc>
          <w:tcPr>
            <w:tcW w:w="3545" w:type="dxa"/>
          </w:tcPr>
          <w:p w:rsidR="001C5BAB" w:rsidRPr="006D385C" w:rsidRDefault="001C5BAB" w:rsidP="001C5BAB">
            <w:pPr>
              <w:spacing w:after="0"/>
              <w:jc w:val="both"/>
              <w:rPr>
                <w:rFonts w:asciiTheme="minorHAnsi" w:hAnsiTheme="minorHAnsi" w:cstheme="minorHAnsi"/>
                <w:szCs w:val="20"/>
              </w:rPr>
            </w:pPr>
            <w:r>
              <w:rPr>
                <w:rFonts w:asciiTheme="minorHAnsi" w:hAnsiTheme="minorHAnsi" w:cstheme="minorHAnsi"/>
                <w:szCs w:val="20"/>
              </w:rPr>
              <w:t>TRADING_CURRENCY</w:t>
            </w:r>
          </w:p>
        </w:tc>
        <w:tc>
          <w:tcPr>
            <w:tcW w:w="2268" w:type="dxa"/>
          </w:tcPr>
          <w:p w:rsidR="001C5BAB" w:rsidRPr="006D385C" w:rsidRDefault="001C5BAB" w:rsidP="001C5BAB">
            <w:pPr>
              <w:spacing w:after="0"/>
              <w:jc w:val="both"/>
              <w:rPr>
                <w:rFonts w:asciiTheme="minorHAnsi" w:hAnsiTheme="minorHAnsi" w:cstheme="minorHAnsi"/>
                <w:szCs w:val="20"/>
              </w:rPr>
            </w:pPr>
            <w:r>
              <w:rPr>
                <w:rFonts w:asciiTheme="minorHAnsi" w:hAnsiTheme="minorHAnsi" w:cstheme="minorHAnsi"/>
                <w:szCs w:val="20"/>
              </w:rPr>
              <w:t>-</w:t>
            </w:r>
          </w:p>
        </w:tc>
      </w:tr>
      <w:tr w:rsidR="004C5A66" w:rsidRPr="006D385C" w:rsidTr="00E67079">
        <w:tc>
          <w:tcPr>
            <w:tcW w:w="3685" w:type="dxa"/>
          </w:tcPr>
          <w:p w:rsidR="004C5A66" w:rsidRDefault="004C5A66" w:rsidP="001C5BAB">
            <w:pPr>
              <w:spacing w:after="0"/>
              <w:jc w:val="both"/>
              <w:rPr>
                <w:rFonts w:asciiTheme="minorHAnsi" w:hAnsiTheme="minorHAnsi" w:cstheme="minorHAnsi"/>
                <w:szCs w:val="20"/>
              </w:rPr>
            </w:pPr>
            <w:r>
              <w:rPr>
                <w:rFonts w:asciiTheme="minorHAnsi" w:hAnsiTheme="minorHAnsi" w:cstheme="minorHAnsi"/>
                <w:szCs w:val="20"/>
              </w:rPr>
              <w:t>Option Strike</w:t>
            </w:r>
          </w:p>
        </w:tc>
        <w:tc>
          <w:tcPr>
            <w:tcW w:w="3545" w:type="dxa"/>
          </w:tcPr>
          <w:p w:rsidR="004C5A66" w:rsidRDefault="004C5A66" w:rsidP="001C5BAB">
            <w:pPr>
              <w:spacing w:after="0"/>
              <w:jc w:val="both"/>
              <w:rPr>
                <w:rFonts w:asciiTheme="minorHAnsi" w:hAnsiTheme="minorHAnsi" w:cstheme="minorHAnsi"/>
                <w:szCs w:val="20"/>
              </w:rPr>
            </w:pPr>
            <w:r>
              <w:rPr>
                <w:rFonts w:asciiTheme="minorHAnsi" w:hAnsiTheme="minorHAnsi" w:cstheme="minorHAnsi"/>
                <w:szCs w:val="20"/>
              </w:rPr>
              <w:t>STRIKE_PRICE</w:t>
            </w:r>
          </w:p>
        </w:tc>
        <w:tc>
          <w:tcPr>
            <w:tcW w:w="2268" w:type="dxa"/>
          </w:tcPr>
          <w:p w:rsidR="004C5A66" w:rsidRDefault="007E7008" w:rsidP="001C5BAB">
            <w:pPr>
              <w:spacing w:after="0"/>
              <w:jc w:val="both"/>
              <w:rPr>
                <w:rFonts w:asciiTheme="minorHAnsi" w:hAnsiTheme="minorHAnsi" w:cstheme="minorHAnsi"/>
                <w:szCs w:val="20"/>
              </w:rPr>
            </w:pPr>
            <w:r>
              <w:rPr>
                <w:rFonts w:asciiTheme="minorHAnsi" w:hAnsiTheme="minorHAnsi" w:cstheme="minorHAnsi"/>
                <w:szCs w:val="20"/>
              </w:rPr>
              <w:t>-</w:t>
            </w:r>
          </w:p>
        </w:tc>
      </w:tr>
      <w:tr w:rsidR="004C5A66" w:rsidRPr="006D385C" w:rsidTr="00E67079">
        <w:tc>
          <w:tcPr>
            <w:tcW w:w="3685" w:type="dxa"/>
          </w:tcPr>
          <w:p w:rsidR="004C5A66" w:rsidRDefault="004C5A66" w:rsidP="001C5BAB">
            <w:pPr>
              <w:spacing w:after="0"/>
              <w:jc w:val="both"/>
              <w:rPr>
                <w:rFonts w:asciiTheme="minorHAnsi" w:hAnsiTheme="minorHAnsi" w:cstheme="minorHAnsi"/>
                <w:szCs w:val="20"/>
              </w:rPr>
            </w:pPr>
            <w:r>
              <w:rPr>
                <w:rFonts w:asciiTheme="minorHAnsi" w:hAnsiTheme="minorHAnsi" w:cstheme="minorHAnsi"/>
                <w:szCs w:val="20"/>
              </w:rPr>
              <w:t>Option Type (</w:t>
            </w:r>
            <w:r w:rsidR="007E7008">
              <w:rPr>
                <w:rFonts w:asciiTheme="minorHAnsi" w:hAnsiTheme="minorHAnsi" w:cstheme="minorHAnsi"/>
                <w:szCs w:val="20"/>
              </w:rPr>
              <w:t xml:space="preserve">i.e. </w:t>
            </w:r>
            <w:r>
              <w:rPr>
                <w:rFonts w:asciiTheme="minorHAnsi" w:hAnsiTheme="minorHAnsi" w:cstheme="minorHAnsi"/>
                <w:szCs w:val="20"/>
              </w:rPr>
              <w:t>C</w:t>
            </w:r>
            <w:r w:rsidR="007E7008">
              <w:rPr>
                <w:rFonts w:asciiTheme="minorHAnsi" w:hAnsiTheme="minorHAnsi" w:cstheme="minorHAnsi"/>
                <w:szCs w:val="20"/>
              </w:rPr>
              <w:t xml:space="preserve">all </w:t>
            </w:r>
            <w:r>
              <w:rPr>
                <w:rFonts w:asciiTheme="minorHAnsi" w:hAnsiTheme="minorHAnsi" w:cstheme="minorHAnsi"/>
                <w:szCs w:val="20"/>
              </w:rPr>
              <w:t>/</w:t>
            </w:r>
            <w:r w:rsidR="007E7008">
              <w:rPr>
                <w:rFonts w:asciiTheme="minorHAnsi" w:hAnsiTheme="minorHAnsi" w:cstheme="minorHAnsi"/>
                <w:szCs w:val="20"/>
              </w:rPr>
              <w:t xml:space="preserve"> </w:t>
            </w:r>
            <w:r>
              <w:rPr>
                <w:rFonts w:asciiTheme="minorHAnsi" w:hAnsiTheme="minorHAnsi" w:cstheme="minorHAnsi"/>
                <w:szCs w:val="20"/>
              </w:rPr>
              <w:t>P</w:t>
            </w:r>
            <w:r w:rsidR="007E7008">
              <w:rPr>
                <w:rFonts w:asciiTheme="minorHAnsi" w:hAnsiTheme="minorHAnsi" w:cstheme="minorHAnsi"/>
                <w:szCs w:val="20"/>
              </w:rPr>
              <w:t>ut</w:t>
            </w:r>
            <w:r>
              <w:rPr>
                <w:rFonts w:asciiTheme="minorHAnsi" w:hAnsiTheme="minorHAnsi" w:cstheme="minorHAnsi"/>
                <w:szCs w:val="20"/>
              </w:rPr>
              <w:t>)</w:t>
            </w:r>
          </w:p>
        </w:tc>
        <w:tc>
          <w:tcPr>
            <w:tcW w:w="3545" w:type="dxa"/>
          </w:tcPr>
          <w:p w:rsidR="004C5A66" w:rsidRDefault="004C5A66" w:rsidP="001C5BAB">
            <w:pPr>
              <w:spacing w:after="0"/>
              <w:jc w:val="both"/>
              <w:rPr>
                <w:rFonts w:asciiTheme="minorHAnsi" w:hAnsiTheme="minorHAnsi" w:cstheme="minorHAnsi"/>
                <w:szCs w:val="20"/>
              </w:rPr>
            </w:pPr>
            <w:r>
              <w:rPr>
                <w:rFonts w:asciiTheme="minorHAnsi" w:hAnsiTheme="minorHAnsi" w:cstheme="minorHAnsi"/>
                <w:szCs w:val="20"/>
              </w:rPr>
              <w:t>OPTION_TYPE</w:t>
            </w:r>
          </w:p>
        </w:tc>
        <w:tc>
          <w:tcPr>
            <w:tcW w:w="2268" w:type="dxa"/>
          </w:tcPr>
          <w:p w:rsidR="004C5A66" w:rsidRDefault="007E7008" w:rsidP="001C5BAB">
            <w:pPr>
              <w:spacing w:after="0"/>
              <w:jc w:val="both"/>
              <w:rPr>
                <w:rFonts w:asciiTheme="minorHAnsi" w:hAnsiTheme="minorHAnsi" w:cstheme="minorHAnsi"/>
                <w:szCs w:val="20"/>
              </w:rPr>
            </w:pPr>
            <w:r>
              <w:rPr>
                <w:rFonts w:asciiTheme="minorHAnsi" w:hAnsiTheme="minorHAnsi" w:cstheme="minorHAnsi"/>
                <w:szCs w:val="20"/>
              </w:rPr>
              <w:t>-</w:t>
            </w:r>
          </w:p>
        </w:tc>
      </w:tr>
      <w:tr w:rsidR="001C5BAB" w:rsidRPr="006D385C" w:rsidTr="00E67079">
        <w:tc>
          <w:tcPr>
            <w:tcW w:w="3685" w:type="dxa"/>
          </w:tcPr>
          <w:p w:rsidR="001C5BAB" w:rsidRPr="006D385C" w:rsidRDefault="001C5BAB" w:rsidP="001C5BAB">
            <w:pPr>
              <w:spacing w:after="0"/>
              <w:jc w:val="both"/>
              <w:rPr>
                <w:rFonts w:asciiTheme="minorHAnsi" w:hAnsiTheme="minorHAnsi" w:cstheme="minorHAnsi"/>
                <w:szCs w:val="20"/>
              </w:rPr>
            </w:pPr>
            <w:r>
              <w:rPr>
                <w:rFonts w:asciiTheme="minorHAnsi" w:hAnsiTheme="minorHAnsi" w:cstheme="minorHAnsi"/>
                <w:szCs w:val="20"/>
              </w:rPr>
              <w:t>Lot Size</w:t>
            </w:r>
          </w:p>
        </w:tc>
        <w:tc>
          <w:tcPr>
            <w:tcW w:w="3545" w:type="dxa"/>
          </w:tcPr>
          <w:p w:rsidR="001C5BAB" w:rsidRPr="006D385C" w:rsidRDefault="001C5BAB" w:rsidP="001C5BAB">
            <w:pPr>
              <w:spacing w:after="0"/>
              <w:jc w:val="both"/>
              <w:rPr>
                <w:rFonts w:asciiTheme="minorHAnsi" w:hAnsiTheme="minorHAnsi" w:cstheme="minorHAnsi"/>
                <w:szCs w:val="20"/>
              </w:rPr>
            </w:pPr>
            <w:r>
              <w:rPr>
                <w:rFonts w:asciiTheme="minorHAnsi" w:hAnsiTheme="minorHAnsi" w:cstheme="minorHAnsi"/>
                <w:szCs w:val="20"/>
              </w:rPr>
              <w:t>LOT_SIZE</w:t>
            </w:r>
          </w:p>
        </w:tc>
        <w:tc>
          <w:tcPr>
            <w:tcW w:w="2268" w:type="dxa"/>
          </w:tcPr>
          <w:p w:rsidR="001C5BAB" w:rsidRPr="006D385C" w:rsidRDefault="001C5BAB" w:rsidP="001C5BAB">
            <w:pPr>
              <w:spacing w:after="0"/>
              <w:jc w:val="both"/>
              <w:rPr>
                <w:rFonts w:asciiTheme="minorHAnsi" w:hAnsiTheme="minorHAnsi" w:cstheme="minorHAnsi"/>
                <w:szCs w:val="20"/>
              </w:rPr>
            </w:pPr>
            <w:r>
              <w:rPr>
                <w:rFonts w:asciiTheme="minorHAnsi" w:hAnsiTheme="minorHAnsi" w:cstheme="minorHAnsi"/>
                <w:szCs w:val="20"/>
              </w:rPr>
              <w:t>-</w:t>
            </w:r>
          </w:p>
        </w:tc>
      </w:tr>
      <w:tr w:rsidR="001C5BAB" w:rsidRPr="006D385C" w:rsidTr="00E67079">
        <w:tc>
          <w:tcPr>
            <w:tcW w:w="3685" w:type="dxa"/>
          </w:tcPr>
          <w:p w:rsidR="001C5BAB" w:rsidRPr="006D385C" w:rsidRDefault="001C5BAB" w:rsidP="001C5BAB">
            <w:pPr>
              <w:spacing w:after="0"/>
              <w:jc w:val="both"/>
              <w:rPr>
                <w:rFonts w:asciiTheme="minorHAnsi" w:hAnsiTheme="minorHAnsi" w:cstheme="minorHAnsi"/>
                <w:szCs w:val="20"/>
              </w:rPr>
            </w:pPr>
            <w:r>
              <w:rPr>
                <w:rFonts w:asciiTheme="minorHAnsi" w:hAnsiTheme="minorHAnsi" w:cstheme="minorHAnsi"/>
                <w:szCs w:val="20"/>
              </w:rPr>
              <w:t>Tick Denomination</w:t>
            </w:r>
          </w:p>
        </w:tc>
        <w:tc>
          <w:tcPr>
            <w:tcW w:w="3545" w:type="dxa"/>
          </w:tcPr>
          <w:p w:rsidR="001C5BAB" w:rsidRPr="006D385C" w:rsidRDefault="001C5BAB" w:rsidP="001C5BAB">
            <w:pPr>
              <w:spacing w:after="0"/>
              <w:jc w:val="both"/>
              <w:rPr>
                <w:rFonts w:asciiTheme="minorHAnsi" w:hAnsiTheme="minorHAnsi" w:cstheme="minorHAnsi"/>
                <w:szCs w:val="20"/>
              </w:rPr>
            </w:pPr>
            <w:r>
              <w:rPr>
                <w:rFonts w:asciiTheme="minorHAnsi" w:hAnsiTheme="minorHAnsi" w:cstheme="minorHAnsi"/>
                <w:szCs w:val="20"/>
              </w:rPr>
              <w:t>-</w:t>
            </w:r>
          </w:p>
        </w:tc>
        <w:tc>
          <w:tcPr>
            <w:tcW w:w="2268" w:type="dxa"/>
          </w:tcPr>
          <w:p w:rsidR="001C5BAB" w:rsidRPr="006D385C" w:rsidRDefault="001C5BAB" w:rsidP="00D3056B">
            <w:pPr>
              <w:spacing w:after="0"/>
              <w:jc w:val="both"/>
              <w:rPr>
                <w:rFonts w:asciiTheme="minorHAnsi" w:hAnsiTheme="minorHAnsi" w:cstheme="minorHAnsi"/>
                <w:szCs w:val="20"/>
              </w:rPr>
            </w:pPr>
            <w:r>
              <w:rPr>
                <w:rFonts w:asciiTheme="minorHAnsi" w:hAnsiTheme="minorHAnsi" w:cstheme="minorHAnsi"/>
                <w:szCs w:val="20"/>
              </w:rPr>
              <w:t xml:space="preserve">200 for </w:t>
            </w:r>
            <w:r w:rsidR="00D3056B">
              <w:rPr>
                <w:rFonts w:asciiTheme="minorHAnsi" w:hAnsiTheme="minorHAnsi" w:cstheme="minorHAnsi"/>
                <w:szCs w:val="20"/>
              </w:rPr>
              <w:t>all</w:t>
            </w:r>
            <w:r>
              <w:rPr>
                <w:rFonts w:asciiTheme="minorHAnsi" w:hAnsiTheme="minorHAnsi" w:cstheme="minorHAnsi"/>
                <w:szCs w:val="20"/>
              </w:rPr>
              <w:t xml:space="preserve"> contracts</w:t>
            </w:r>
          </w:p>
        </w:tc>
      </w:tr>
      <w:tr w:rsidR="001C5BAB" w:rsidRPr="006D385C" w:rsidTr="00E67079">
        <w:tc>
          <w:tcPr>
            <w:tcW w:w="3685" w:type="dxa"/>
          </w:tcPr>
          <w:p w:rsidR="001C5BAB" w:rsidRPr="006D385C" w:rsidRDefault="001C5BAB" w:rsidP="001C5BAB">
            <w:pPr>
              <w:spacing w:after="0"/>
              <w:jc w:val="both"/>
              <w:rPr>
                <w:rFonts w:asciiTheme="minorHAnsi" w:hAnsiTheme="minorHAnsi" w:cstheme="minorHAnsi"/>
                <w:szCs w:val="20"/>
              </w:rPr>
            </w:pPr>
            <w:r w:rsidRPr="006D385C">
              <w:rPr>
                <w:rFonts w:asciiTheme="minorHAnsi" w:hAnsiTheme="minorHAnsi" w:cstheme="minorHAnsi"/>
                <w:szCs w:val="20"/>
              </w:rPr>
              <w:t>Expiry Date</w:t>
            </w:r>
          </w:p>
        </w:tc>
        <w:tc>
          <w:tcPr>
            <w:tcW w:w="3545" w:type="dxa"/>
          </w:tcPr>
          <w:p w:rsidR="001C5BAB" w:rsidRPr="006D385C" w:rsidRDefault="001C5BAB" w:rsidP="001C5BAB">
            <w:pPr>
              <w:spacing w:after="0"/>
              <w:jc w:val="both"/>
              <w:rPr>
                <w:rFonts w:asciiTheme="minorHAnsi" w:hAnsiTheme="minorHAnsi" w:cstheme="minorHAnsi"/>
                <w:szCs w:val="20"/>
              </w:rPr>
            </w:pPr>
            <w:r>
              <w:rPr>
                <w:rFonts w:asciiTheme="minorHAnsi" w:hAnsiTheme="minorHAnsi" w:cstheme="minorHAnsi"/>
                <w:szCs w:val="20"/>
              </w:rPr>
              <w:t>LAST_TRADING_DATE</w:t>
            </w:r>
          </w:p>
        </w:tc>
        <w:tc>
          <w:tcPr>
            <w:tcW w:w="2268" w:type="dxa"/>
          </w:tcPr>
          <w:p w:rsidR="001C5BAB" w:rsidRPr="006D385C" w:rsidRDefault="001C5BAB" w:rsidP="001C5BAB">
            <w:pPr>
              <w:spacing w:after="0"/>
              <w:jc w:val="both"/>
              <w:rPr>
                <w:rFonts w:asciiTheme="minorHAnsi" w:hAnsiTheme="minorHAnsi" w:cstheme="minorHAnsi"/>
                <w:szCs w:val="20"/>
              </w:rPr>
            </w:pPr>
            <w:r>
              <w:rPr>
                <w:rFonts w:asciiTheme="minorHAnsi" w:hAnsiTheme="minorHAnsi" w:cstheme="minorHAnsi"/>
                <w:szCs w:val="20"/>
              </w:rPr>
              <w:t>-</w:t>
            </w:r>
          </w:p>
        </w:tc>
      </w:tr>
      <w:tr w:rsidR="00D3056B" w:rsidRPr="006D385C" w:rsidTr="00E67079">
        <w:tc>
          <w:tcPr>
            <w:tcW w:w="3685" w:type="dxa"/>
          </w:tcPr>
          <w:p w:rsidR="00D3056B" w:rsidRDefault="00D3056B" w:rsidP="00D3056B">
            <w:pPr>
              <w:spacing w:after="0"/>
              <w:jc w:val="both"/>
              <w:rPr>
                <w:rFonts w:asciiTheme="minorHAnsi" w:hAnsiTheme="minorHAnsi" w:cstheme="minorHAnsi"/>
                <w:szCs w:val="20"/>
              </w:rPr>
            </w:pPr>
            <w:r>
              <w:rPr>
                <w:rFonts w:asciiTheme="minorHAnsi" w:hAnsiTheme="minorHAnsi" w:cstheme="minorHAnsi"/>
                <w:szCs w:val="20"/>
              </w:rPr>
              <w:t>Underlying Future – Name / Reference</w:t>
            </w:r>
          </w:p>
        </w:tc>
        <w:tc>
          <w:tcPr>
            <w:tcW w:w="3545" w:type="dxa"/>
          </w:tcPr>
          <w:p w:rsidR="00D3056B" w:rsidRDefault="00D3056B" w:rsidP="00D3056B">
            <w:pPr>
              <w:spacing w:after="0"/>
              <w:jc w:val="both"/>
              <w:rPr>
                <w:rFonts w:asciiTheme="minorHAnsi" w:hAnsiTheme="minorHAnsi" w:cstheme="minorHAnsi"/>
                <w:szCs w:val="20"/>
              </w:rPr>
            </w:pPr>
            <w:r>
              <w:rPr>
                <w:rFonts w:asciiTheme="minorHAnsi" w:hAnsiTheme="minorHAnsi" w:cstheme="minorHAnsi"/>
                <w:szCs w:val="20"/>
              </w:rPr>
              <w:t>LCH_ID</w:t>
            </w:r>
          </w:p>
        </w:tc>
        <w:tc>
          <w:tcPr>
            <w:tcW w:w="2268" w:type="dxa"/>
          </w:tcPr>
          <w:p w:rsidR="00D3056B" w:rsidRDefault="00D3056B" w:rsidP="00D3056B">
            <w:pPr>
              <w:spacing w:after="0"/>
              <w:jc w:val="both"/>
              <w:rPr>
                <w:rFonts w:asciiTheme="minorHAnsi" w:hAnsiTheme="minorHAnsi" w:cstheme="minorHAnsi"/>
                <w:szCs w:val="20"/>
              </w:rPr>
            </w:pPr>
            <w:r>
              <w:rPr>
                <w:rFonts w:asciiTheme="minorHAnsi" w:hAnsiTheme="minorHAnsi" w:cstheme="minorHAnsi"/>
                <w:szCs w:val="20"/>
              </w:rPr>
              <w:t>-</w:t>
            </w:r>
          </w:p>
        </w:tc>
      </w:tr>
      <w:tr w:rsidR="007E7008" w:rsidRPr="006D385C" w:rsidTr="00E67079">
        <w:tc>
          <w:tcPr>
            <w:tcW w:w="3685" w:type="dxa"/>
          </w:tcPr>
          <w:p w:rsidR="007E7008" w:rsidRDefault="007E7008" w:rsidP="007E7008">
            <w:pPr>
              <w:spacing w:after="0"/>
              <w:jc w:val="both"/>
              <w:rPr>
                <w:rFonts w:asciiTheme="minorHAnsi" w:hAnsiTheme="minorHAnsi" w:cstheme="minorHAnsi"/>
                <w:szCs w:val="20"/>
              </w:rPr>
            </w:pPr>
            <w:r>
              <w:rPr>
                <w:rFonts w:asciiTheme="minorHAnsi" w:hAnsiTheme="minorHAnsi" w:cstheme="minorHAnsi"/>
                <w:szCs w:val="20"/>
              </w:rPr>
              <w:t>Underlying Future – Contract Type</w:t>
            </w:r>
          </w:p>
        </w:tc>
        <w:tc>
          <w:tcPr>
            <w:tcW w:w="3545" w:type="dxa"/>
          </w:tcPr>
          <w:p w:rsidR="007E7008" w:rsidRDefault="007E7008" w:rsidP="007E7008">
            <w:pPr>
              <w:spacing w:after="0"/>
              <w:jc w:val="both"/>
              <w:rPr>
                <w:rFonts w:asciiTheme="minorHAnsi" w:hAnsiTheme="minorHAnsi" w:cstheme="minorHAnsi"/>
                <w:szCs w:val="20"/>
              </w:rPr>
            </w:pPr>
            <w:r>
              <w:rPr>
                <w:rFonts w:asciiTheme="minorHAnsi" w:hAnsiTheme="minorHAnsi" w:cstheme="minorHAnsi"/>
                <w:szCs w:val="20"/>
              </w:rPr>
              <w:t>UL_LOGICAL_COMMODITY_CODE</w:t>
            </w:r>
          </w:p>
        </w:tc>
        <w:tc>
          <w:tcPr>
            <w:tcW w:w="2268" w:type="dxa"/>
          </w:tcPr>
          <w:p w:rsidR="007E7008" w:rsidRDefault="007E7008" w:rsidP="001C5BAB">
            <w:pPr>
              <w:spacing w:after="0"/>
              <w:jc w:val="both"/>
              <w:rPr>
                <w:rFonts w:asciiTheme="minorHAnsi" w:hAnsiTheme="minorHAnsi" w:cstheme="minorHAnsi"/>
                <w:szCs w:val="20"/>
              </w:rPr>
            </w:pPr>
            <w:r>
              <w:rPr>
                <w:rFonts w:asciiTheme="minorHAnsi" w:hAnsiTheme="minorHAnsi" w:cstheme="minorHAnsi"/>
                <w:szCs w:val="20"/>
              </w:rPr>
              <w:t>-</w:t>
            </w:r>
          </w:p>
        </w:tc>
      </w:tr>
      <w:tr w:rsidR="001C5BAB" w:rsidRPr="006D385C" w:rsidTr="00E67079">
        <w:tc>
          <w:tcPr>
            <w:tcW w:w="3685" w:type="dxa"/>
          </w:tcPr>
          <w:p w:rsidR="001C5BAB" w:rsidRPr="006D385C" w:rsidRDefault="007E7008" w:rsidP="001C5BAB">
            <w:pPr>
              <w:spacing w:after="0"/>
              <w:jc w:val="both"/>
              <w:rPr>
                <w:rFonts w:asciiTheme="minorHAnsi" w:hAnsiTheme="minorHAnsi" w:cstheme="minorHAnsi"/>
                <w:szCs w:val="20"/>
              </w:rPr>
            </w:pPr>
            <w:r>
              <w:rPr>
                <w:rFonts w:asciiTheme="minorHAnsi" w:hAnsiTheme="minorHAnsi" w:cstheme="minorHAnsi"/>
                <w:szCs w:val="20"/>
              </w:rPr>
              <w:t>Underlying Future – Expiry Date</w:t>
            </w:r>
          </w:p>
        </w:tc>
        <w:tc>
          <w:tcPr>
            <w:tcW w:w="3545" w:type="dxa"/>
          </w:tcPr>
          <w:p w:rsidR="001C5BAB" w:rsidRPr="006D385C" w:rsidRDefault="007E7008" w:rsidP="001C5BAB">
            <w:pPr>
              <w:spacing w:after="0"/>
              <w:jc w:val="both"/>
              <w:rPr>
                <w:rFonts w:asciiTheme="minorHAnsi" w:hAnsiTheme="minorHAnsi" w:cstheme="minorHAnsi"/>
                <w:szCs w:val="20"/>
              </w:rPr>
            </w:pPr>
            <w:r>
              <w:rPr>
                <w:rFonts w:asciiTheme="minorHAnsi" w:hAnsiTheme="minorHAnsi" w:cstheme="minorHAnsi"/>
                <w:szCs w:val="20"/>
              </w:rPr>
              <w:t>UL_LAST_TRADING DATE</w:t>
            </w:r>
          </w:p>
        </w:tc>
        <w:tc>
          <w:tcPr>
            <w:tcW w:w="2268" w:type="dxa"/>
          </w:tcPr>
          <w:p w:rsidR="001C5BAB" w:rsidRPr="006D385C" w:rsidRDefault="007E7008" w:rsidP="001C5BAB">
            <w:pPr>
              <w:spacing w:after="0"/>
              <w:jc w:val="both"/>
              <w:rPr>
                <w:rFonts w:asciiTheme="minorHAnsi" w:hAnsiTheme="minorHAnsi" w:cstheme="minorHAnsi"/>
                <w:szCs w:val="20"/>
              </w:rPr>
            </w:pPr>
            <w:r>
              <w:rPr>
                <w:rFonts w:asciiTheme="minorHAnsi" w:hAnsiTheme="minorHAnsi" w:cstheme="minorHAnsi"/>
                <w:szCs w:val="20"/>
              </w:rPr>
              <w:t>-</w:t>
            </w:r>
          </w:p>
        </w:tc>
      </w:tr>
      <w:tr w:rsidR="00A64AF7" w:rsidRPr="006D385C" w:rsidTr="00E67079">
        <w:tc>
          <w:tcPr>
            <w:tcW w:w="3685" w:type="dxa"/>
          </w:tcPr>
          <w:p w:rsidR="00A64AF7" w:rsidRPr="006D385C" w:rsidRDefault="00A64AF7" w:rsidP="00A64AF7">
            <w:pPr>
              <w:spacing w:after="0"/>
              <w:jc w:val="both"/>
              <w:rPr>
                <w:rFonts w:asciiTheme="minorHAnsi" w:hAnsiTheme="minorHAnsi" w:cstheme="minorHAnsi"/>
                <w:szCs w:val="20"/>
              </w:rPr>
            </w:pPr>
            <w:r>
              <w:rPr>
                <w:rFonts w:asciiTheme="minorHAnsi" w:hAnsiTheme="minorHAnsi" w:cstheme="minorHAnsi"/>
                <w:szCs w:val="20"/>
              </w:rPr>
              <w:t>Actual Closing Price</w:t>
            </w:r>
          </w:p>
        </w:tc>
        <w:tc>
          <w:tcPr>
            <w:tcW w:w="3545" w:type="dxa"/>
          </w:tcPr>
          <w:p w:rsidR="00A64AF7" w:rsidRPr="00A64AF7" w:rsidRDefault="00A64AF7" w:rsidP="00A64AF7">
            <w:pPr>
              <w:spacing w:after="0"/>
              <w:jc w:val="both"/>
              <w:rPr>
                <w:rFonts w:asciiTheme="minorHAnsi" w:hAnsiTheme="minorHAnsi" w:cstheme="minorHAnsi"/>
                <w:i/>
                <w:szCs w:val="20"/>
              </w:rPr>
            </w:pPr>
            <w:r w:rsidRPr="00A64AF7">
              <w:rPr>
                <w:rFonts w:asciiTheme="minorHAnsi" w:hAnsiTheme="minorHAnsi" w:cstheme="minorHAnsi"/>
                <w:i/>
                <w:szCs w:val="20"/>
              </w:rPr>
              <w:t>To be confirmed</w:t>
            </w:r>
          </w:p>
        </w:tc>
        <w:tc>
          <w:tcPr>
            <w:tcW w:w="2268" w:type="dxa"/>
          </w:tcPr>
          <w:p w:rsidR="00A64AF7" w:rsidRPr="006D385C" w:rsidRDefault="00A64AF7" w:rsidP="00A64AF7">
            <w:pPr>
              <w:spacing w:after="0"/>
              <w:jc w:val="both"/>
              <w:rPr>
                <w:rFonts w:asciiTheme="minorHAnsi" w:hAnsiTheme="minorHAnsi" w:cstheme="minorHAnsi"/>
                <w:szCs w:val="20"/>
              </w:rPr>
            </w:pPr>
            <w:r>
              <w:rPr>
                <w:rFonts w:asciiTheme="minorHAnsi" w:hAnsiTheme="minorHAnsi" w:cstheme="minorHAnsi"/>
                <w:szCs w:val="20"/>
              </w:rPr>
              <w:t>-</w:t>
            </w:r>
          </w:p>
        </w:tc>
      </w:tr>
    </w:tbl>
    <w:p w:rsidR="001C5BAB" w:rsidRDefault="001C5BAB" w:rsidP="001C5BAB">
      <w:pPr>
        <w:spacing w:after="120"/>
        <w:jc w:val="both"/>
      </w:pPr>
    </w:p>
    <w:p w:rsidR="00A64AF7" w:rsidRDefault="00A64AF7" w:rsidP="00A64AF7">
      <w:pPr>
        <w:spacing w:after="120"/>
        <w:jc w:val="both"/>
      </w:pPr>
      <w:r>
        <w:t>It should be noted</w:t>
      </w:r>
      <w:r w:rsidR="003219C3">
        <w:t xml:space="preserve"> that for any particular STIR </w:t>
      </w:r>
      <w:r>
        <w:t>future</w:t>
      </w:r>
      <w:r w:rsidR="00FD2B4A">
        <w:t xml:space="preserve"> option</w:t>
      </w:r>
      <w:r>
        <w:t xml:space="preserve">, either </w:t>
      </w:r>
      <w:r>
        <w:rPr>
          <w:rFonts w:asciiTheme="minorHAnsi" w:hAnsiTheme="minorHAnsi" w:cstheme="minorHAnsi"/>
          <w:szCs w:val="20"/>
        </w:rPr>
        <w:t xml:space="preserve">LCH_ID </w:t>
      </w:r>
      <w:r w:rsidRPr="00E67079">
        <w:rPr>
          <w:rFonts w:asciiTheme="minorHAnsi" w:hAnsiTheme="minorHAnsi" w:cstheme="minorHAnsi"/>
          <w:b/>
          <w:i/>
          <w:szCs w:val="20"/>
        </w:rPr>
        <w:t>or</w:t>
      </w:r>
      <w:r>
        <w:t xml:space="preserve"> the combination of </w:t>
      </w:r>
      <w:r>
        <w:rPr>
          <w:rFonts w:asciiTheme="minorHAnsi" w:hAnsiTheme="minorHAnsi" w:cstheme="minorHAnsi"/>
          <w:szCs w:val="20"/>
        </w:rPr>
        <w:t>UL_LOGICAL_COMMODITY_CODE and UL_LAST_TRADING DATE is sufficient to identify the underlying future itself.</w:t>
      </w:r>
    </w:p>
    <w:p w:rsidR="00416EF5" w:rsidRDefault="00416EF5" w:rsidP="00416EF5">
      <w:pPr>
        <w:pStyle w:val="Heading2"/>
        <w:numPr>
          <w:ilvl w:val="0"/>
          <w:numId w:val="0"/>
        </w:numPr>
        <w:spacing w:before="0"/>
        <w:jc w:val="both"/>
      </w:pPr>
    </w:p>
    <w:p w:rsidR="001C5BAB" w:rsidRDefault="004C5A66" w:rsidP="001C5BAB">
      <w:pPr>
        <w:pStyle w:val="Heading2"/>
        <w:spacing w:before="0"/>
        <w:jc w:val="both"/>
      </w:pPr>
      <w:bookmarkStart w:id="59" w:name="_Toc433104566"/>
      <w:r>
        <w:t xml:space="preserve">Options on </w:t>
      </w:r>
      <w:r w:rsidR="001C5BAB">
        <w:t>Government Bond Futures</w:t>
      </w:r>
      <w:bookmarkEnd w:id="59"/>
    </w:p>
    <w:p w:rsidR="00E67079" w:rsidRDefault="00E67079" w:rsidP="00E67079">
      <w:pPr>
        <w:spacing w:after="120"/>
        <w:jc w:val="both"/>
      </w:pPr>
      <w:r>
        <w:t xml:space="preserve">Similarly, there are a number of additional static data requirements (i.e. over and above those relating to the underlying futures themselves, as detailed in section </w:t>
      </w:r>
      <w:r w:rsidR="00FB27CC">
        <w:t>4</w:t>
      </w:r>
      <w:r>
        <w:t>.</w:t>
      </w:r>
      <w:r w:rsidR="00FB27CC">
        <w:t>2</w:t>
      </w:r>
      <w:r>
        <w:t xml:space="preserve"> above) underlying the pricing function for options on government bond futures. The table below specifies the various sources of such data as well as the assumptions made when the required data is unavailable</w:t>
      </w:r>
      <w:r w:rsidR="002B1A7D">
        <w:t xml:space="preserve"> from the available source file</w:t>
      </w:r>
      <w:r>
        <w:t>.</w:t>
      </w:r>
    </w:p>
    <w:p w:rsidR="004C5A66" w:rsidRDefault="001C5BAB" w:rsidP="004C5A66">
      <w:pPr>
        <w:spacing w:after="120"/>
        <w:jc w:val="both"/>
      </w:pPr>
      <w:r>
        <w:t xml:space="preserve">The relevant source file for the various fields below is </w:t>
      </w:r>
      <w:r w:rsidR="004C5A66">
        <w:t>called:</w:t>
      </w:r>
    </w:p>
    <w:p w:rsidR="00D3056B" w:rsidRPr="004C5A66" w:rsidRDefault="001C5BAB" w:rsidP="00D3056B">
      <w:pPr>
        <w:jc w:val="both"/>
      </w:pPr>
      <w:r>
        <w:rPr>
          <w:rFonts w:asciiTheme="minorHAnsi" w:hAnsiTheme="minorHAnsi" w:cstheme="minorHAnsi"/>
          <w:szCs w:val="20"/>
        </w:rPr>
        <w:t>GRI.FANDO_BONDPOSITIONS_VW</w:t>
      </w:r>
      <w:r w:rsidR="004C5A66">
        <w:rPr>
          <w:rFonts w:asciiTheme="minorHAnsi" w:hAnsiTheme="minorHAnsi" w:cstheme="minorHAnsi"/>
          <w:szCs w:val="20"/>
        </w:rPr>
        <w:t>(OPTIONS)_</w:t>
      </w:r>
      <w:r w:rsidR="00D3056B">
        <w:rPr>
          <w:rFonts w:asciiTheme="minorHAnsi" w:hAnsiTheme="minorHAnsi" w:cstheme="minorHAnsi"/>
          <w:szCs w:val="20"/>
        </w:rPr>
        <w:t>yymmdd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685"/>
        <w:gridCol w:w="3545"/>
        <w:gridCol w:w="2268"/>
      </w:tblGrid>
      <w:tr w:rsidR="00D3056B" w:rsidRPr="006D385C" w:rsidTr="00E67079">
        <w:tc>
          <w:tcPr>
            <w:tcW w:w="3685" w:type="dxa"/>
            <w:shd w:val="clear" w:color="auto" w:fill="D9D9D9" w:themeFill="background1" w:themeFillShade="D9"/>
          </w:tcPr>
          <w:p w:rsidR="00D3056B" w:rsidRPr="006D385C" w:rsidRDefault="00D3056B" w:rsidP="00D3056B">
            <w:pPr>
              <w:spacing w:after="0"/>
              <w:jc w:val="both"/>
              <w:rPr>
                <w:rFonts w:asciiTheme="minorHAnsi" w:hAnsiTheme="minorHAnsi" w:cstheme="minorHAnsi"/>
                <w:b/>
                <w:szCs w:val="20"/>
              </w:rPr>
            </w:pPr>
            <w:r>
              <w:rPr>
                <w:rFonts w:asciiTheme="minorHAnsi" w:hAnsiTheme="minorHAnsi" w:cstheme="minorHAnsi"/>
                <w:b/>
                <w:szCs w:val="20"/>
              </w:rPr>
              <w:t>Contract Attribute</w:t>
            </w:r>
          </w:p>
        </w:tc>
        <w:tc>
          <w:tcPr>
            <w:tcW w:w="3545" w:type="dxa"/>
            <w:shd w:val="clear" w:color="auto" w:fill="D9D9D9" w:themeFill="background1" w:themeFillShade="D9"/>
          </w:tcPr>
          <w:p w:rsidR="00D3056B" w:rsidRPr="006D385C" w:rsidRDefault="00D3056B" w:rsidP="00D3056B">
            <w:pPr>
              <w:spacing w:after="0"/>
              <w:jc w:val="both"/>
              <w:rPr>
                <w:rFonts w:asciiTheme="minorHAnsi" w:hAnsiTheme="minorHAnsi" w:cstheme="minorHAnsi"/>
                <w:b/>
                <w:szCs w:val="20"/>
              </w:rPr>
            </w:pPr>
            <w:r>
              <w:rPr>
                <w:rFonts w:asciiTheme="minorHAnsi" w:hAnsiTheme="minorHAnsi" w:cstheme="minorHAnsi"/>
                <w:b/>
                <w:szCs w:val="20"/>
              </w:rPr>
              <w:t>Specific Field</w:t>
            </w:r>
          </w:p>
        </w:tc>
        <w:tc>
          <w:tcPr>
            <w:tcW w:w="2268" w:type="dxa"/>
            <w:shd w:val="clear" w:color="auto" w:fill="D9D9D9" w:themeFill="background1" w:themeFillShade="D9"/>
          </w:tcPr>
          <w:p w:rsidR="00D3056B" w:rsidRPr="006D385C" w:rsidRDefault="00D3056B" w:rsidP="00D3056B">
            <w:pPr>
              <w:spacing w:after="0"/>
              <w:jc w:val="both"/>
              <w:rPr>
                <w:rFonts w:asciiTheme="minorHAnsi" w:hAnsiTheme="minorHAnsi" w:cstheme="minorHAnsi"/>
                <w:b/>
                <w:szCs w:val="20"/>
              </w:rPr>
            </w:pPr>
            <w:r>
              <w:rPr>
                <w:rFonts w:asciiTheme="minorHAnsi" w:hAnsiTheme="minorHAnsi" w:cstheme="minorHAnsi"/>
                <w:b/>
                <w:szCs w:val="20"/>
              </w:rPr>
              <w:t>Assumption(s)</w:t>
            </w:r>
          </w:p>
        </w:tc>
      </w:tr>
      <w:tr w:rsidR="00D3056B" w:rsidRPr="006D385C" w:rsidTr="00E67079">
        <w:tc>
          <w:tcPr>
            <w:tcW w:w="3685" w:type="dxa"/>
          </w:tcPr>
          <w:p w:rsidR="00D3056B" w:rsidRPr="006D385C" w:rsidRDefault="00D3056B" w:rsidP="00D3056B">
            <w:pPr>
              <w:spacing w:after="0"/>
              <w:jc w:val="both"/>
              <w:rPr>
                <w:rFonts w:asciiTheme="minorHAnsi" w:hAnsiTheme="minorHAnsi" w:cstheme="minorHAnsi"/>
                <w:szCs w:val="20"/>
              </w:rPr>
            </w:pPr>
            <w:r>
              <w:rPr>
                <w:rFonts w:asciiTheme="minorHAnsi" w:hAnsiTheme="minorHAnsi" w:cstheme="minorHAnsi"/>
                <w:szCs w:val="20"/>
              </w:rPr>
              <w:t>Name / Reference</w:t>
            </w:r>
          </w:p>
        </w:tc>
        <w:tc>
          <w:tcPr>
            <w:tcW w:w="3545" w:type="dxa"/>
          </w:tcPr>
          <w:p w:rsidR="00D3056B" w:rsidRPr="006D385C" w:rsidRDefault="00D3056B" w:rsidP="00D3056B">
            <w:pPr>
              <w:spacing w:after="0"/>
              <w:jc w:val="both"/>
              <w:rPr>
                <w:rFonts w:asciiTheme="minorHAnsi" w:hAnsiTheme="minorHAnsi" w:cstheme="minorHAnsi"/>
                <w:szCs w:val="20"/>
              </w:rPr>
            </w:pPr>
            <w:r>
              <w:rPr>
                <w:rFonts w:asciiTheme="minorHAnsi" w:hAnsiTheme="minorHAnsi" w:cstheme="minorHAnsi"/>
                <w:szCs w:val="20"/>
              </w:rPr>
              <w:t>DERIV_INSTRUMENT_LCH_ID</w:t>
            </w:r>
          </w:p>
        </w:tc>
        <w:tc>
          <w:tcPr>
            <w:tcW w:w="2268" w:type="dxa"/>
          </w:tcPr>
          <w:p w:rsidR="00D3056B" w:rsidRPr="006D385C" w:rsidRDefault="00D3056B" w:rsidP="00D3056B">
            <w:pPr>
              <w:spacing w:after="0"/>
              <w:jc w:val="both"/>
              <w:rPr>
                <w:rFonts w:asciiTheme="minorHAnsi" w:hAnsiTheme="minorHAnsi" w:cstheme="minorHAnsi"/>
                <w:szCs w:val="20"/>
              </w:rPr>
            </w:pPr>
            <w:r>
              <w:rPr>
                <w:rFonts w:asciiTheme="minorHAnsi" w:hAnsiTheme="minorHAnsi" w:cstheme="minorHAnsi"/>
                <w:szCs w:val="20"/>
              </w:rPr>
              <w:t>-</w:t>
            </w:r>
          </w:p>
        </w:tc>
      </w:tr>
      <w:tr w:rsidR="00D3056B" w:rsidRPr="006D385C" w:rsidTr="00E67079">
        <w:tc>
          <w:tcPr>
            <w:tcW w:w="3685" w:type="dxa"/>
          </w:tcPr>
          <w:p w:rsidR="00D3056B" w:rsidRDefault="00D3056B" w:rsidP="00D3056B">
            <w:pPr>
              <w:spacing w:after="0"/>
              <w:jc w:val="both"/>
              <w:rPr>
                <w:rFonts w:asciiTheme="minorHAnsi" w:hAnsiTheme="minorHAnsi" w:cstheme="minorHAnsi"/>
                <w:szCs w:val="20"/>
              </w:rPr>
            </w:pPr>
            <w:r>
              <w:rPr>
                <w:rFonts w:asciiTheme="minorHAnsi" w:hAnsiTheme="minorHAnsi" w:cstheme="minorHAnsi"/>
                <w:szCs w:val="20"/>
              </w:rPr>
              <w:t>Option Series</w:t>
            </w:r>
          </w:p>
        </w:tc>
        <w:tc>
          <w:tcPr>
            <w:tcW w:w="3545" w:type="dxa"/>
          </w:tcPr>
          <w:p w:rsidR="00D3056B" w:rsidRDefault="00D3056B" w:rsidP="00D3056B">
            <w:pPr>
              <w:spacing w:after="0"/>
              <w:jc w:val="both"/>
              <w:rPr>
                <w:rFonts w:asciiTheme="minorHAnsi" w:hAnsiTheme="minorHAnsi" w:cstheme="minorHAnsi"/>
                <w:szCs w:val="20"/>
              </w:rPr>
            </w:pPr>
            <w:r>
              <w:rPr>
                <w:rFonts w:asciiTheme="minorHAnsi" w:hAnsiTheme="minorHAnsi" w:cstheme="minorHAnsi"/>
                <w:szCs w:val="20"/>
              </w:rPr>
              <w:t>LOGICAL_COMMODITY_CODE</w:t>
            </w:r>
          </w:p>
        </w:tc>
        <w:tc>
          <w:tcPr>
            <w:tcW w:w="2268" w:type="dxa"/>
          </w:tcPr>
          <w:p w:rsidR="00D3056B" w:rsidRPr="006D385C" w:rsidRDefault="00D3056B" w:rsidP="00D3056B">
            <w:pPr>
              <w:spacing w:after="0"/>
              <w:jc w:val="both"/>
              <w:rPr>
                <w:rFonts w:asciiTheme="minorHAnsi" w:hAnsiTheme="minorHAnsi" w:cstheme="minorHAnsi"/>
                <w:szCs w:val="20"/>
              </w:rPr>
            </w:pPr>
            <w:r>
              <w:rPr>
                <w:rFonts w:asciiTheme="minorHAnsi" w:hAnsiTheme="minorHAnsi" w:cstheme="minorHAnsi"/>
                <w:szCs w:val="20"/>
              </w:rPr>
              <w:t>-</w:t>
            </w:r>
          </w:p>
        </w:tc>
      </w:tr>
      <w:tr w:rsidR="00D3056B" w:rsidRPr="006D385C" w:rsidTr="00E67079">
        <w:tc>
          <w:tcPr>
            <w:tcW w:w="3685" w:type="dxa"/>
          </w:tcPr>
          <w:p w:rsidR="00D3056B" w:rsidRPr="006D385C" w:rsidRDefault="00D3056B" w:rsidP="00D3056B">
            <w:pPr>
              <w:spacing w:after="0"/>
              <w:jc w:val="both"/>
              <w:rPr>
                <w:rFonts w:asciiTheme="minorHAnsi" w:hAnsiTheme="minorHAnsi" w:cstheme="minorHAnsi"/>
                <w:szCs w:val="20"/>
              </w:rPr>
            </w:pPr>
            <w:r>
              <w:rPr>
                <w:rFonts w:asciiTheme="minorHAnsi" w:hAnsiTheme="minorHAnsi" w:cstheme="minorHAnsi"/>
                <w:szCs w:val="20"/>
              </w:rPr>
              <w:t>Currency</w:t>
            </w:r>
          </w:p>
        </w:tc>
        <w:tc>
          <w:tcPr>
            <w:tcW w:w="3545" w:type="dxa"/>
          </w:tcPr>
          <w:p w:rsidR="00D3056B" w:rsidRPr="006D385C" w:rsidRDefault="00D3056B" w:rsidP="00D3056B">
            <w:pPr>
              <w:spacing w:after="0"/>
              <w:jc w:val="both"/>
              <w:rPr>
                <w:rFonts w:asciiTheme="minorHAnsi" w:hAnsiTheme="minorHAnsi" w:cstheme="minorHAnsi"/>
                <w:szCs w:val="20"/>
              </w:rPr>
            </w:pPr>
            <w:r>
              <w:rPr>
                <w:rFonts w:asciiTheme="minorHAnsi" w:hAnsiTheme="minorHAnsi" w:cstheme="minorHAnsi"/>
                <w:szCs w:val="20"/>
              </w:rPr>
              <w:t>TRADING_CURRENCY</w:t>
            </w:r>
          </w:p>
        </w:tc>
        <w:tc>
          <w:tcPr>
            <w:tcW w:w="2268" w:type="dxa"/>
          </w:tcPr>
          <w:p w:rsidR="00D3056B" w:rsidRPr="006D385C" w:rsidRDefault="00D3056B" w:rsidP="00D3056B">
            <w:pPr>
              <w:spacing w:after="0"/>
              <w:jc w:val="both"/>
              <w:rPr>
                <w:rFonts w:asciiTheme="minorHAnsi" w:hAnsiTheme="minorHAnsi" w:cstheme="minorHAnsi"/>
                <w:szCs w:val="20"/>
              </w:rPr>
            </w:pPr>
            <w:r>
              <w:rPr>
                <w:rFonts w:asciiTheme="minorHAnsi" w:hAnsiTheme="minorHAnsi" w:cstheme="minorHAnsi"/>
                <w:szCs w:val="20"/>
              </w:rPr>
              <w:t>-</w:t>
            </w:r>
          </w:p>
        </w:tc>
      </w:tr>
      <w:tr w:rsidR="00D3056B" w:rsidRPr="006D385C" w:rsidTr="00E67079">
        <w:tc>
          <w:tcPr>
            <w:tcW w:w="3685" w:type="dxa"/>
          </w:tcPr>
          <w:p w:rsidR="00D3056B" w:rsidRDefault="00D3056B" w:rsidP="00D3056B">
            <w:pPr>
              <w:spacing w:after="0"/>
              <w:jc w:val="both"/>
              <w:rPr>
                <w:rFonts w:asciiTheme="minorHAnsi" w:hAnsiTheme="minorHAnsi" w:cstheme="minorHAnsi"/>
                <w:szCs w:val="20"/>
              </w:rPr>
            </w:pPr>
            <w:r>
              <w:rPr>
                <w:rFonts w:asciiTheme="minorHAnsi" w:hAnsiTheme="minorHAnsi" w:cstheme="minorHAnsi"/>
                <w:szCs w:val="20"/>
              </w:rPr>
              <w:t>Option Strike</w:t>
            </w:r>
          </w:p>
        </w:tc>
        <w:tc>
          <w:tcPr>
            <w:tcW w:w="3545" w:type="dxa"/>
          </w:tcPr>
          <w:p w:rsidR="00D3056B" w:rsidRDefault="00D3056B" w:rsidP="00D3056B">
            <w:pPr>
              <w:spacing w:after="0"/>
              <w:jc w:val="both"/>
              <w:rPr>
                <w:rFonts w:asciiTheme="minorHAnsi" w:hAnsiTheme="minorHAnsi" w:cstheme="minorHAnsi"/>
                <w:szCs w:val="20"/>
              </w:rPr>
            </w:pPr>
            <w:r>
              <w:rPr>
                <w:rFonts w:asciiTheme="minorHAnsi" w:hAnsiTheme="minorHAnsi" w:cstheme="minorHAnsi"/>
                <w:szCs w:val="20"/>
              </w:rPr>
              <w:t>STRIKE_PRICE</w:t>
            </w:r>
          </w:p>
        </w:tc>
        <w:tc>
          <w:tcPr>
            <w:tcW w:w="2268" w:type="dxa"/>
          </w:tcPr>
          <w:p w:rsidR="00D3056B" w:rsidRDefault="00D3056B" w:rsidP="00D3056B">
            <w:pPr>
              <w:spacing w:after="0"/>
              <w:jc w:val="both"/>
              <w:rPr>
                <w:rFonts w:asciiTheme="minorHAnsi" w:hAnsiTheme="minorHAnsi" w:cstheme="minorHAnsi"/>
                <w:szCs w:val="20"/>
              </w:rPr>
            </w:pPr>
            <w:r>
              <w:rPr>
                <w:rFonts w:asciiTheme="minorHAnsi" w:hAnsiTheme="minorHAnsi" w:cstheme="minorHAnsi"/>
                <w:szCs w:val="20"/>
              </w:rPr>
              <w:t>-</w:t>
            </w:r>
          </w:p>
        </w:tc>
      </w:tr>
      <w:tr w:rsidR="00D3056B" w:rsidRPr="006D385C" w:rsidTr="00E67079">
        <w:tc>
          <w:tcPr>
            <w:tcW w:w="3685" w:type="dxa"/>
          </w:tcPr>
          <w:p w:rsidR="00D3056B" w:rsidRDefault="00D3056B" w:rsidP="00D3056B">
            <w:pPr>
              <w:spacing w:after="0"/>
              <w:jc w:val="both"/>
              <w:rPr>
                <w:rFonts w:asciiTheme="minorHAnsi" w:hAnsiTheme="minorHAnsi" w:cstheme="minorHAnsi"/>
                <w:szCs w:val="20"/>
              </w:rPr>
            </w:pPr>
            <w:r>
              <w:rPr>
                <w:rFonts w:asciiTheme="minorHAnsi" w:hAnsiTheme="minorHAnsi" w:cstheme="minorHAnsi"/>
                <w:szCs w:val="20"/>
              </w:rPr>
              <w:t>Option Type (i.e. Call / Put)</w:t>
            </w:r>
          </w:p>
        </w:tc>
        <w:tc>
          <w:tcPr>
            <w:tcW w:w="3545" w:type="dxa"/>
          </w:tcPr>
          <w:p w:rsidR="00D3056B" w:rsidRDefault="00D3056B" w:rsidP="00D3056B">
            <w:pPr>
              <w:spacing w:after="0"/>
              <w:jc w:val="both"/>
              <w:rPr>
                <w:rFonts w:asciiTheme="minorHAnsi" w:hAnsiTheme="minorHAnsi" w:cstheme="minorHAnsi"/>
                <w:szCs w:val="20"/>
              </w:rPr>
            </w:pPr>
            <w:r>
              <w:rPr>
                <w:rFonts w:asciiTheme="minorHAnsi" w:hAnsiTheme="minorHAnsi" w:cstheme="minorHAnsi"/>
                <w:szCs w:val="20"/>
              </w:rPr>
              <w:t>OPTION_TYPE</w:t>
            </w:r>
          </w:p>
        </w:tc>
        <w:tc>
          <w:tcPr>
            <w:tcW w:w="2268" w:type="dxa"/>
          </w:tcPr>
          <w:p w:rsidR="00D3056B" w:rsidRDefault="00D3056B" w:rsidP="00D3056B">
            <w:pPr>
              <w:spacing w:after="0"/>
              <w:jc w:val="both"/>
              <w:rPr>
                <w:rFonts w:asciiTheme="minorHAnsi" w:hAnsiTheme="minorHAnsi" w:cstheme="minorHAnsi"/>
                <w:szCs w:val="20"/>
              </w:rPr>
            </w:pPr>
            <w:r>
              <w:rPr>
                <w:rFonts w:asciiTheme="minorHAnsi" w:hAnsiTheme="minorHAnsi" w:cstheme="minorHAnsi"/>
                <w:szCs w:val="20"/>
              </w:rPr>
              <w:t>-</w:t>
            </w:r>
          </w:p>
        </w:tc>
      </w:tr>
      <w:tr w:rsidR="00D3056B" w:rsidRPr="006D385C" w:rsidTr="00E67079">
        <w:tc>
          <w:tcPr>
            <w:tcW w:w="3685" w:type="dxa"/>
          </w:tcPr>
          <w:p w:rsidR="00D3056B" w:rsidRPr="006D385C" w:rsidRDefault="00D3056B" w:rsidP="00D3056B">
            <w:pPr>
              <w:spacing w:after="0"/>
              <w:jc w:val="both"/>
              <w:rPr>
                <w:rFonts w:asciiTheme="minorHAnsi" w:hAnsiTheme="minorHAnsi" w:cstheme="minorHAnsi"/>
                <w:szCs w:val="20"/>
              </w:rPr>
            </w:pPr>
            <w:r>
              <w:rPr>
                <w:rFonts w:asciiTheme="minorHAnsi" w:hAnsiTheme="minorHAnsi" w:cstheme="minorHAnsi"/>
                <w:szCs w:val="20"/>
              </w:rPr>
              <w:t>Lot Size</w:t>
            </w:r>
          </w:p>
        </w:tc>
        <w:tc>
          <w:tcPr>
            <w:tcW w:w="3545" w:type="dxa"/>
          </w:tcPr>
          <w:p w:rsidR="00D3056B" w:rsidRPr="006D385C" w:rsidRDefault="00D3056B" w:rsidP="00D3056B">
            <w:pPr>
              <w:spacing w:after="0"/>
              <w:jc w:val="both"/>
              <w:rPr>
                <w:rFonts w:asciiTheme="minorHAnsi" w:hAnsiTheme="minorHAnsi" w:cstheme="minorHAnsi"/>
                <w:szCs w:val="20"/>
              </w:rPr>
            </w:pPr>
            <w:r>
              <w:rPr>
                <w:rFonts w:asciiTheme="minorHAnsi" w:hAnsiTheme="minorHAnsi" w:cstheme="minorHAnsi"/>
                <w:szCs w:val="20"/>
              </w:rPr>
              <w:t>LOT_SIZE</w:t>
            </w:r>
          </w:p>
        </w:tc>
        <w:tc>
          <w:tcPr>
            <w:tcW w:w="2268" w:type="dxa"/>
          </w:tcPr>
          <w:p w:rsidR="00D3056B" w:rsidRPr="006D385C" w:rsidRDefault="00D3056B" w:rsidP="00D3056B">
            <w:pPr>
              <w:spacing w:after="0"/>
              <w:jc w:val="both"/>
              <w:rPr>
                <w:rFonts w:asciiTheme="minorHAnsi" w:hAnsiTheme="minorHAnsi" w:cstheme="minorHAnsi"/>
                <w:szCs w:val="20"/>
              </w:rPr>
            </w:pPr>
            <w:r>
              <w:rPr>
                <w:rFonts w:asciiTheme="minorHAnsi" w:hAnsiTheme="minorHAnsi" w:cstheme="minorHAnsi"/>
                <w:szCs w:val="20"/>
              </w:rPr>
              <w:t>-</w:t>
            </w:r>
          </w:p>
        </w:tc>
      </w:tr>
      <w:tr w:rsidR="00D3056B" w:rsidRPr="006D385C" w:rsidTr="00E67079">
        <w:tc>
          <w:tcPr>
            <w:tcW w:w="3685" w:type="dxa"/>
          </w:tcPr>
          <w:p w:rsidR="00D3056B" w:rsidRPr="006D385C" w:rsidRDefault="00D3056B" w:rsidP="00D3056B">
            <w:pPr>
              <w:spacing w:after="0"/>
              <w:jc w:val="both"/>
              <w:rPr>
                <w:rFonts w:asciiTheme="minorHAnsi" w:hAnsiTheme="minorHAnsi" w:cstheme="minorHAnsi"/>
                <w:szCs w:val="20"/>
              </w:rPr>
            </w:pPr>
            <w:r>
              <w:rPr>
                <w:rFonts w:asciiTheme="minorHAnsi" w:hAnsiTheme="minorHAnsi" w:cstheme="minorHAnsi"/>
                <w:szCs w:val="20"/>
              </w:rPr>
              <w:t>Tick Denomination</w:t>
            </w:r>
          </w:p>
        </w:tc>
        <w:tc>
          <w:tcPr>
            <w:tcW w:w="3545" w:type="dxa"/>
          </w:tcPr>
          <w:p w:rsidR="00D3056B" w:rsidRPr="006D385C" w:rsidRDefault="00D3056B" w:rsidP="00D3056B">
            <w:pPr>
              <w:spacing w:after="0"/>
              <w:jc w:val="both"/>
              <w:rPr>
                <w:rFonts w:asciiTheme="minorHAnsi" w:hAnsiTheme="minorHAnsi" w:cstheme="minorHAnsi"/>
                <w:szCs w:val="20"/>
              </w:rPr>
            </w:pPr>
            <w:r>
              <w:rPr>
                <w:rFonts w:asciiTheme="minorHAnsi" w:hAnsiTheme="minorHAnsi" w:cstheme="minorHAnsi"/>
                <w:szCs w:val="20"/>
              </w:rPr>
              <w:t>-</w:t>
            </w:r>
          </w:p>
        </w:tc>
        <w:tc>
          <w:tcPr>
            <w:tcW w:w="2268" w:type="dxa"/>
          </w:tcPr>
          <w:p w:rsidR="00D3056B" w:rsidRDefault="00D3056B" w:rsidP="00D3056B">
            <w:pPr>
              <w:spacing w:after="0"/>
              <w:jc w:val="both"/>
              <w:rPr>
                <w:rFonts w:asciiTheme="minorHAnsi" w:hAnsiTheme="minorHAnsi" w:cstheme="minorHAnsi"/>
                <w:szCs w:val="20"/>
              </w:rPr>
            </w:pPr>
            <w:r w:rsidRPr="00D3056B">
              <w:rPr>
                <w:rFonts w:asciiTheme="minorHAnsi" w:hAnsiTheme="minorHAnsi" w:cstheme="minorHAnsi"/>
                <w:szCs w:val="20"/>
              </w:rPr>
              <w:t>200 for SCH contracts</w:t>
            </w:r>
          </w:p>
          <w:p w:rsidR="00D3056B" w:rsidRPr="006D385C" w:rsidRDefault="00D3056B" w:rsidP="00D3056B">
            <w:pPr>
              <w:spacing w:after="0"/>
              <w:jc w:val="both"/>
              <w:rPr>
                <w:rFonts w:asciiTheme="minorHAnsi" w:hAnsiTheme="minorHAnsi" w:cstheme="minorHAnsi"/>
                <w:szCs w:val="20"/>
              </w:rPr>
            </w:pPr>
            <w:r w:rsidRPr="00D3056B">
              <w:rPr>
                <w:rFonts w:asciiTheme="minorHAnsi" w:hAnsiTheme="minorHAnsi" w:cstheme="minorHAnsi"/>
                <w:szCs w:val="20"/>
              </w:rPr>
              <w:t>100 for BOB, BUN and LGT contracts</w:t>
            </w:r>
          </w:p>
        </w:tc>
      </w:tr>
      <w:tr w:rsidR="00D3056B" w:rsidRPr="006D385C" w:rsidTr="00E67079">
        <w:tc>
          <w:tcPr>
            <w:tcW w:w="3685" w:type="dxa"/>
          </w:tcPr>
          <w:p w:rsidR="00D3056B" w:rsidRPr="006D385C" w:rsidRDefault="00D3056B" w:rsidP="00D3056B">
            <w:pPr>
              <w:spacing w:after="0"/>
              <w:jc w:val="both"/>
              <w:rPr>
                <w:rFonts w:asciiTheme="minorHAnsi" w:hAnsiTheme="minorHAnsi" w:cstheme="minorHAnsi"/>
                <w:szCs w:val="20"/>
              </w:rPr>
            </w:pPr>
            <w:r w:rsidRPr="006D385C">
              <w:rPr>
                <w:rFonts w:asciiTheme="minorHAnsi" w:hAnsiTheme="minorHAnsi" w:cstheme="minorHAnsi"/>
                <w:szCs w:val="20"/>
              </w:rPr>
              <w:t>Expiry Date</w:t>
            </w:r>
          </w:p>
        </w:tc>
        <w:tc>
          <w:tcPr>
            <w:tcW w:w="3545" w:type="dxa"/>
          </w:tcPr>
          <w:p w:rsidR="00D3056B" w:rsidRPr="006D385C" w:rsidRDefault="00D3056B" w:rsidP="00D3056B">
            <w:pPr>
              <w:spacing w:after="0"/>
              <w:jc w:val="both"/>
              <w:rPr>
                <w:rFonts w:asciiTheme="minorHAnsi" w:hAnsiTheme="minorHAnsi" w:cstheme="minorHAnsi"/>
                <w:szCs w:val="20"/>
              </w:rPr>
            </w:pPr>
            <w:r>
              <w:rPr>
                <w:rFonts w:asciiTheme="minorHAnsi" w:hAnsiTheme="minorHAnsi" w:cstheme="minorHAnsi"/>
                <w:szCs w:val="20"/>
              </w:rPr>
              <w:t>LAST_TRADING_DATE</w:t>
            </w:r>
          </w:p>
        </w:tc>
        <w:tc>
          <w:tcPr>
            <w:tcW w:w="2268" w:type="dxa"/>
          </w:tcPr>
          <w:p w:rsidR="00D3056B" w:rsidRPr="006D385C" w:rsidRDefault="00D3056B" w:rsidP="00D3056B">
            <w:pPr>
              <w:spacing w:after="0"/>
              <w:jc w:val="both"/>
              <w:rPr>
                <w:rFonts w:asciiTheme="minorHAnsi" w:hAnsiTheme="minorHAnsi" w:cstheme="minorHAnsi"/>
                <w:szCs w:val="20"/>
              </w:rPr>
            </w:pPr>
            <w:r>
              <w:rPr>
                <w:rFonts w:asciiTheme="minorHAnsi" w:hAnsiTheme="minorHAnsi" w:cstheme="minorHAnsi"/>
                <w:szCs w:val="20"/>
              </w:rPr>
              <w:t>-</w:t>
            </w:r>
          </w:p>
        </w:tc>
      </w:tr>
      <w:tr w:rsidR="00D3056B" w:rsidRPr="006D385C" w:rsidTr="00E67079">
        <w:tc>
          <w:tcPr>
            <w:tcW w:w="3685" w:type="dxa"/>
          </w:tcPr>
          <w:p w:rsidR="00D3056B" w:rsidRDefault="00D3056B" w:rsidP="00D3056B">
            <w:pPr>
              <w:spacing w:after="0"/>
              <w:jc w:val="both"/>
              <w:rPr>
                <w:rFonts w:asciiTheme="minorHAnsi" w:hAnsiTheme="minorHAnsi" w:cstheme="minorHAnsi"/>
                <w:szCs w:val="20"/>
              </w:rPr>
            </w:pPr>
            <w:r>
              <w:rPr>
                <w:rFonts w:asciiTheme="minorHAnsi" w:hAnsiTheme="minorHAnsi" w:cstheme="minorHAnsi"/>
                <w:szCs w:val="20"/>
              </w:rPr>
              <w:t>Underlying Future – Name / Reference</w:t>
            </w:r>
          </w:p>
        </w:tc>
        <w:tc>
          <w:tcPr>
            <w:tcW w:w="3545" w:type="dxa"/>
          </w:tcPr>
          <w:p w:rsidR="00D3056B" w:rsidRDefault="00D3056B" w:rsidP="00D3056B">
            <w:pPr>
              <w:spacing w:after="0"/>
              <w:jc w:val="both"/>
              <w:rPr>
                <w:rFonts w:asciiTheme="minorHAnsi" w:hAnsiTheme="minorHAnsi" w:cstheme="minorHAnsi"/>
                <w:szCs w:val="20"/>
              </w:rPr>
            </w:pPr>
            <w:r>
              <w:rPr>
                <w:rFonts w:asciiTheme="minorHAnsi" w:hAnsiTheme="minorHAnsi" w:cstheme="minorHAnsi"/>
                <w:szCs w:val="20"/>
              </w:rPr>
              <w:t>LCH_ID</w:t>
            </w:r>
          </w:p>
        </w:tc>
        <w:tc>
          <w:tcPr>
            <w:tcW w:w="2268" w:type="dxa"/>
          </w:tcPr>
          <w:p w:rsidR="00D3056B" w:rsidRDefault="00D3056B" w:rsidP="00D3056B">
            <w:pPr>
              <w:spacing w:after="0"/>
              <w:jc w:val="both"/>
              <w:rPr>
                <w:rFonts w:asciiTheme="minorHAnsi" w:hAnsiTheme="minorHAnsi" w:cstheme="minorHAnsi"/>
                <w:szCs w:val="20"/>
              </w:rPr>
            </w:pPr>
            <w:r>
              <w:rPr>
                <w:rFonts w:asciiTheme="minorHAnsi" w:hAnsiTheme="minorHAnsi" w:cstheme="minorHAnsi"/>
                <w:szCs w:val="20"/>
              </w:rPr>
              <w:t>-</w:t>
            </w:r>
          </w:p>
        </w:tc>
      </w:tr>
      <w:tr w:rsidR="00D3056B" w:rsidRPr="006D385C" w:rsidTr="00E67079">
        <w:tc>
          <w:tcPr>
            <w:tcW w:w="3685" w:type="dxa"/>
          </w:tcPr>
          <w:p w:rsidR="00D3056B" w:rsidRDefault="00D3056B" w:rsidP="00D3056B">
            <w:pPr>
              <w:spacing w:after="0"/>
              <w:jc w:val="both"/>
              <w:rPr>
                <w:rFonts w:asciiTheme="minorHAnsi" w:hAnsiTheme="minorHAnsi" w:cstheme="minorHAnsi"/>
                <w:szCs w:val="20"/>
              </w:rPr>
            </w:pPr>
            <w:r>
              <w:rPr>
                <w:rFonts w:asciiTheme="minorHAnsi" w:hAnsiTheme="minorHAnsi" w:cstheme="minorHAnsi"/>
                <w:szCs w:val="20"/>
              </w:rPr>
              <w:t>Underlying Future – Contract Type</w:t>
            </w:r>
          </w:p>
        </w:tc>
        <w:tc>
          <w:tcPr>
            <w:tcW w:w="3545" w:type="dxa"/>
          </w:tcPr>
          <w:p w:rsidR="00D3056B" w:rsidRDefault="00D3056B" w:rsidP="00D3056B">
            <w:pPr>
              <w:spacing w:after="0"/>
              <w:jc w:val="both"/>
              <w:rPr>
                <w:rFonts w:asciiTheme="minorHAnsi" w:hAnsiTheme="minorHAnsi" w:cstheme="minorHAnsi"/>
                <w:szCs w:val="20"/>
              </w:rPr>
            </w:pPr>
            <w:r>
              <w:rPr>
                <w:rFonts w:asciiTheme="minorHAnsi" w:hAnsiTheme="minorHAnsi" w:cstheme="minorHAnsi"/>
                <w:szCs w:val="20"/>
              </w:rPr>
              <w:t>UL_LOGICAL_COMMODITY_CODE</w:t>
            </w:r>
          </w:p>
        </w:tc>
        <w:tc>
          <w:tcPr>
            <w:tcW w:w="2268" w:type="dxa"/>
          </w:tcPr>
          <w:p w:rsidR="00D3056B" w:rsidRDefault="00D3056B" w:rsidP="00D3056B">
            <w:pPr>
              <w:spacing w:after="0"/>
              <w:jc w:val="both"/>
              <w:rPr>
                <w:rFonts w:asciiTheme="minorHAnsi" w:hAnsiTheme="minorHAnsi" w:cstheme="minorHAnsi"/>
                <w:szCs w:val="20"/>
              </w:rPr>
            </w:pPr>
            <w:r>
              <w:rPr>
                <w:rFonts w:asciiTheme="minorHAnsi" w:hAnsiTheme="minorHAnsi" w:cstheme="minorHAnsi"/>
                <w:szCs w:val="20"/>
              </w:rPr>
              <w:t>-</w:t>
            </w:r>
          </w:p>
        </w:tc>
      </w:tr>
      <w:tr w:rsidR="00D3056B" w:rsidRPr="006D385C" w:rsidTr="00E67079">
        <w:tc>
          <w:tcPr>
            <w:tcW w:w="3685" w:type="dxa"/>
          </w:tcPr>
          <w:p w:rsidR="00D3056B" w:rsidRPr="006D385C" w:rsidRDefault="00D3056B" w:rsidP="00D3056B">
            <w:pPr>
              <w:spacing w:after="0"/>
              <w:jc w:val="both"/>
              <w:rPr>
                <w:rFonts w:asciiTheme="minorHAnsi" w:hAnsiTheme="minorHAnsi" w:cstheme="minorHAnsi"/>
                <w:szCs w:val="20"/>
              </w:rPr>
            </w:pPr>
            <w:r>
              <w:rPr>
                <w:rFonts w:asciiTheme="minorHAnsi" w:hAnsiTheme="minorHAnsi" w:cstheme="minorHAnsi"/>
                <w:szCs w:val="20"/>
              </w:rPr>
              <w:t>Underlying Future – Expiry Date</w:t>
            </w:r>
          </w:p>
        </w:tc>
        <w:tc>
          <w:tcPr>
            <w:tcW w:w="3545" w:type="dxa"/>
          </w:tcPr>
          <w:p w:rsidR="00D3056B" w:rsidRPr="006D385C" w:rsidRDefault="00D3056B" w:rsidP="00D3056B">
            <w:pPr>
              <w:spacing w:after="0"/>
              <w:jc w:val="both"/>
              <w:rPr>
                <w:rFonts w:asciiTheme="minorHAnsi" w:hAnsiTheme="minorHAnsi" w:cstheme="minorHAnsi"/>
                <w:szCs w:val="20"/>
              </w:rPr>
            </w:pPr>
            <w:r>
              <w:rPr>
                <w:rFonts w:asciiTheme="minorHAnsi" w:hAnsiTheme="minorHAnsi" w:cstheme="minorHAnsi"/>
                <w:szCs w:val="20"/>
              </w:rPr>
              <w:t>UL_LAST_TRADING DATE</w:t>
            </w:r>
          </w:p>
        </w:tc>
        <w:tc>
          <w:tcPr>
            <w:tcW w:w="2268" w:type="dxa"/>
          </w:tcPr>
          <w:p w:rsidR="00D3056B" w:rsidRPr="006D385C" w:rsidRDefault="00D3056B" w:rsidP="00D3056B">
            <w:pPr>
              <w:spacing w:after="0"/>
              <w:jc w:val="both"/>
              <w:rPr>
                <w:rFonts w:asciiTheme="minorHAnsi" w:hAnsiTheme="minorHAnsi" w:cstheme="minorHAnsi"/>
                <w:szCs w:val="20"/>
              </w:rPr>
            </w:pPr>
            <w:r>
              <w:rPr>
                <w:rFonts w:asciiTheme="minorHAnsi" w:hAnsiTheme="minorHAnsi" w:cstheme="minorHAnsi"/>
                <w:szCs w:val="20"/>
              </w:rPr>
              <w:t>-</w:t>
            </w:r>
          </w:p>
        </w:tc>
      </w:tr>
      <w:tr w:rsidR="00A64AF7" w:rsidRPr="006D385C" w:rsidTr="00E67079">
        <w:tc>
          <w:tcPr>
            <w:tcW w:w="3685" w:type="dxa"/>
          </w:tcPr>
          <w:p w:rsidR="00A64AF7" w:rsidRPr="006D385C" w:rsidRDefault="00A64AF7" w:rsidP="00A64AF7">
            <w:pPr>
              <w:spacing w:after="0"/>
              <w:jc w:val="both"/>
              <w:rPr>
                <w:rFonts w:asciiTheme="minorHAnsi" w:hAnsiTheme="minorHAnsi" w:cstheme="minorHAnsi"/>
                <w:szCs w:val="20"/>
              </w:rPr>
            </w:pPr>
            <w:r>
              <w:rPr>
                <w:rFonts w:asciiTheme="minorHAnsi" w:hAnsiTheme="minorHAnsi" w:cstheme="minorHAnsi"/>
                <w:szCs w:val="20"/>
              </w:rPr>
              <w:t>Actual Closing Price</w:t>
            </w:r>
          </w:p>
        </w:tc>
        <w:tc>
          <w:tcPr>
            <w:tcW w:w="3545" w:type="dxa"/>
          </w:tcPr>
          <w:p w:rsidR="00A64AF7" w:rsidRPr="00A64AF7" w:rsidRDefault="00A64AF7" w:rsidP="00A64AF7">
            <w:pPr>
              <w:spacing w:after="0"/>
              <w:jc w:val="both"/>
              <w:rPr>
                <w:rFonts w:asciiTheme="minorHAnsi" w:hAnsiTheme="minorHAnsi" w:cstheme="minorHAnsi"/>
                <w:i/>
                <w:szCs w:val="20"/>
              </w:rPr>
            </w:pPr>
            <w:r w:rsidRPr="00A64AF7">
              <w:rPr>
                <w:rFonts w:asciiTheme="minorHAnsi" w:hAnsiTheme="minorHAnsi" w:cstheme="minorHAnsi"/>
                <w:i/>
                <w:szCs w:val="20"/>
              </w:rPr>
              <w:t>To be confirmed</w:t>
            </w:r>
          </w:p>
        </w:tc>
        <w:tc>
          <w:tcPr>
            <w:tcW w:w="2268" w:type="dxa"/>
          </w:tcPr>
          <w:p w:rsidR="00A64AF7" w:rsidRDefault="00A64AF7" w:rsidP="00D3056B">
            <w:pPr>
              <w:spacing w:after="0"/>
              <w:jc w:val="both"/>
              <w:rPr>
                <w:rFonts w:asciiTheme="minorHAnsi" w:hAnsiTheme="minorHAnsi" w:cstheme="minorHAnsi"/>
                <w:szCs w:val="20"/>
              </w:rPr>
            </w:pPr>
            <w:r>
              <w:rPr>
                <w:rFonts w:asciiTheme="minorHAnsi" w:hAnsiTheme="minorHAnsi" w:cstheme="minorHAnsi"/>
                <w:szCs w:val="20"/>
              </w:rPr>
              <w:t>-</w:t>
            </w:r>
          </w:p>
        </w:tc>
      </w:tr>
    </w:tbl>
    <w:p w:rsidR="00D3056B" w:rsidRDefault="00D3056B" w:rsidP="00D3056B">
      <w:pPr>
        <w:spacing w:after="120"/>
        <w:jc w:val="both"/>
      </w:pPr>
    </w:p>
    <w:p w:rsidR="00A64AF7" w:rsidRDefault="00A64AF7" w:rsidP="00A64AF7">
      <w:pPr>
        <w:spacing w:after="120"/>
        <w:jc w:val="both"/>
      </w:pPr>
      <w:r>
        <w:t>As above, it should be noted that for any particular government bond future</w:t>
      </w:r>
      <w:r w:rsidR="00FD2B4A">
        <w:t xml:space="preserve"> option</w:t>
      </w:r>
      <w:r>
        <w:t xml:space="preserve">, either </w:t>
      </w:r>
      <w:r>
        <w:rPr>
          <w:rFonts w:asciiTheme="minorHAnsi" w:hAnsiTheme="minorHAnsi" w:cstheme="minorHAnsi"/>
          <w:szCs w:val="20"/>
        </w:rPr>
        <w:t xml:space="preserve">LCH_ID </w:t>
      </w:r>
      <w:r w:rsidRPr="00E67079">
        <w:rPr>
          <w:rFonts w:asciiTheme="minorHAnsi" w:hAnsiTheme="minorHAnsi" w:cstheme="minorHAnsi"/>
          <w:b/>
          <w:i/>
          <w:szCs w:val="20"/>
        </w:rPr>
        <w:t>or</w:t>
      </w:r>
      <w:r>
        <w:t xml:space="preserve"> the combination of </w:t>
      </w:r>
      <w:r>
        <w:rPr>
          <w:rFonts w:asciiTheme="minorHAnsi" w:hAnsiTheme="minorHAnsi" w:cstheme="minorHAnsi"/>
          <w:szCs w:val="20"/>
        </w:rPr>
        <w:t>UL_LOGICAL_COMMODITY_CODE and UL_LAST_TRADING DATE is sufficient to identify the underlying future itself.</w:t>
      </w:r>
    </w:p>
    <w:p w:rsidR="00C15432" w:rsidRDefault="00C15432" w:rsidP="00D3056B">
      <w:pPr>
        <w:jc w:val="both"/>
      </w:pPr>
    </w:p>
    <w:p w:rsidR="00C15432" w:rsidRDefault="00C15432" w:rsidP="00C15432">
      <w:pPr>
        <w:spacing w:after="120"/>
      </w:pPr>
    </w:p>
    <w:p w:rsidR="00BE53BF" w:rsidRDefault="00BE53BF" w:rsidP="00BE53BF">
      <w:pPr>
        <w:pStyle w:val="Heading1"/>
        <w:spacing w:after="120"/>
        <w:jc w:val="both"/>
      </w:pPr>
      <w:bookmarkStart w:id="60" w:name="_Toc433104567"/>
      <w:r>
        <w:lastRenderedPageBreak/>
        <w:t>Default Management Process</w:t>
      </w:r>
      <w:bookmarkEnd w:id="60"/>
    </w:p>
    <w:p w:rsidR="00D55EAC" w:rsidRDefault="00D55EAC" w:rsidP="00D55EAC">
      <w:pPr>
        <w:pStyle w:val="Heading2"/>
        <w:jc w:val="both"/>
      </w:pPr>
      <w:bookmarkStart w:id="61" w:name="_Toc433104568"/>
      <w:r>
        <w:t>Interaction with portfolio margining</w:t>
      </w:r>
      <w:bookmarkEnd w:id="61"/>
      <w:r>
        <w:t xml:space="preserve"> </w:t>
      </w:r>
    </w:p>
    <w:p w:rsidR="00D55EAC" w:rsidRDefault="00D55EAC" w:rsidP="00D55EAC">
      <w:pPr>
        <w:jc w:val="both"/>
      </w:pPr>
      <w:r>
        <w:t>SwapClear and Listed Rates are launching a portfolio margining service whereby certain listed rates contracts will become eligible for transfer from a member/client’s listed rates account (‘listed margin class’) to their SwapClear account (‘OTC margin class’) if it is beneficial to do so from a risk/margin reduction standpoint.  Listed options will not be eligible for transfer, however the risk profile on listed option positions will be taken into account in the calculation which determines which listed rates contracts to transfer.  The SwapClear and Listed Rates default funds are also being merged as part of this proposal.</w:t>
      </w:r>
    </w:p>
    <w:p w:rsidR="00D55EAC" w:rsidRPr="00E33D11" w:rsidRDefault="00D55EAC" w:rsidP="00D55EAC">
      <w:pPr>
        <w:pStyle w:val="RCNormal"/>
        <w:spacing w:after="120" w:line="240" w:lineRule="atLeast"/>
        <w:rPr>
          <w:rFonts w:cs="Arial"/>
        </w:rPr>
      </w:pPr>
      <w:r>
        <w:rPr>
          <w:rFonts w:cs="Arial"/>
        </w:rPr>
        <w:t xml:space="preserve">Once the portfolio margining project is live, there </w:t>
      </w:r>
      <w:r w:rsidRPr="00E33D11">
        <w:rPr>
          <w:rFonts w:cs="Arial"/>
        </w:rPr>
        <w:t xml:space="preserve">will be a single </w:t>
      </w:r>
      <w:r w:rsidRPr="0055719B">
        <w:rPr>
          <w:rFonts w:cs="Arial"/>
          <w:i/>
        </w:rPr>
        <w:t>integrated</w:t>
      </w:r>
      <w:r w:rsidRPr="0055719B">
        <w:rPr>
          <w:rFonts w:cs="Arial"/>
        </w:rPr>
        <w:t xml:space="preserve"> </w:t>
      </w:r>
      <w:r>
        <w:rPr>
          <w:rFonts w:cs="Arial"/>
        </w:rPr>
        <w:t>DMG</w:t>
      </w:r>
      <w:r w:rsidRPr="00E33D11">
        <w:rPr>
          <w:rFonts w:cs="Arial"/>
        </w:rPr>
        <w:t xml:space="preserve"> operating across both the OTC Rates and Listed Rates margin classes. This will be formed from the legacy SwapClear and Listed Rates DMGs.</w:t>
      </w:r>
      <w:r>
        <w:rPr>
          <w:rFonts w:cs="Arial"/>
        </w:rPr>
        <w:t xml:space="preserve">  </w:t>
      </w:r>
      <w:r w:rsidRPr="00E33D11">
        <w:rPr>
          <w:rFonts w:cs="Arial"/>
        </w:rPr>
        <w:t xml:space="preserve">The Rates Derivatives DMG will operate in a consultative capacity during the </w:t>
      </w:r>
      <w:r>
        <w:rPr>
          <w:rFonts w:cs="Arial"/>
        </w:rPr>
        <w:t>DMP</w:t>
      </w:r>
      <w:r w:rsidRPr="00E33D11">
        <w:rPr>
          <w:rFonts w:cs="Arial"/>
        </w:rPr>
        <w:t>, in particular providing impartial expertise during the process of risk neutralisation and advising on the composition of auction portfolios.</w:t>
      </w:r>
      <w:r>
        <w:rPr>
          <w:rFonts w:cs="Arial"/>
        </w:rPr>
        <w:t xml:space="preserve">  The DMG will also execute such trades necessary to neutralise the risk in the defaulted portfolio.</w:t>
      </w:r>
    </w:p>
    <w:p w:rsidR="00D55EAC" w:rsidRPr="00E33D11" w:rsidRDefault="00D55EAC" w:rsidP="00D55EAC">
      <w:pPr>
        <w:pStyle w:val="RCNormal"/>
        <w:spacing w:after="120" w:line="240" w:lineRule="atLeast"/>
        <w:rPr>
          <w:rFonts w:cs="Arial"/>
        </w:rPr>
      </w:pPr>
      <w:r w:rsidRPr="00E33D11">
        <w:rPr>
          <w:rFonts w:cs="Arial"/>
        </w:rPr>
        <w:t>The DMG will operate within the wider default management framework, with the Head of Business Risk for the combined Rates Derivatives service acting as chairman thereof and representing the service in its dealings with the wider group.</w:t>
      </w:r>
    </w:p>
    <w:p w:rsidR="00D55EAC" w:rsidRDefault="00D55EAC" w:rsidP="00D55EAC">
      <w:pPr>
        <w:jc w:val="both"/>
        <w:rPr>
          <w:rFonts w:cs="Arial"/>
        </w:rPr>
      </w:pPr>
      <w:r w:rsidRPr="00E33D11">
        <w:rPr>
          <w:rFonts w:cs="Arial"/>
        </w:rPr>
        <w:t xml:space="preserve">It should be noted that where a particular default impacts the Listed Rates margin class only, the external DMG above will </w:t>
      </w:r>
      <w:r w:rsidRPr="005E1223">
        <w:rPr>
          <w:rFonts w:cs="Arial"/>
          <w:i/>
        </w:rPr>
        <w:t>not</w:t>
      </w:r>
      <w:r w:rsidRPr="005E1223">
        <w:rPr>
          <w:rFonts w:cs="Arial"/>
        </w:rPr>
        <w:t xml:space="preserve"> </w:t>
      </w:r>
      <w:r w:rsidRPr="00E33D11">
        <w:rPr>
          <w:rFonts w:cs="Arial"/>
        </w:rPr>
        <w:t xml:space="preserve">normally be mobilised, although LCH.Clearnet </w:t>
      </w:r>
      <w:r>
        <w:rPr>
          <w:rFonts w:cs="Arial"/>
        </w:rPr>
        <w:t xml:space="preserve">Group Limited (LCH.C) </w:t>
      </w:r>
      <w:r w:rsidRPr="00E33D11">
        <w:rPr>
          <w:rFonts w:cs="Arial"/>
        </w:rPr>
        <w:t xml:space="preserve">will reserve the right to do so should the need arise. </w:t>
      </w:r>
      <w:r>
        <w:rPr>
          <w:rFonts w:cs="Arial"/>
        </w:rPr>
        <w:t>I</w:t>
      </w:r>
      <w:r w:rsidRPr="00E33D11">
        <w:rPr>
          <w:rFonts w:cs="Arial"/>
        </w:rPr>
        <w:t>n general a default affecting the Listed Rates margin class alone will be risk managed internally using resources and expertise analogous to those within the existing Listed Rates DMG.</w:t>
      </w:r>
      <w:r>
        <w:rPr>
          <w:rFonts w:cs="Arial"/>
        </w:rPr>
        <w:t xml:space="preserve">  In such cases we anticipate hedging to be primarily through b</w:t>
      </w:r>
      <w:r w:rsidRPr="00BE53BF">
        <w:rPr>
          <w:rFonts w:asciiTheme="minorHAnsi" w:hAnsiTheme="minorHAnsi" w:cstheme="minorHAnsi"/>
        </w:rPr>
        <w:t>rokers with whom we currently have Execution Broker Agreements</w:t>
      </w:r>
      <w:r>
        <w:rPr>
          <w:rFonts w:asciiTheme="minorHAnsi" w:hAnsiTheme="minorHAnsi" w:cstheme="minorHAnsi"/>
        </w:rPr>
        <w:t xml:space="preserve">, who </w:t>
      </w:r>
      <w:r w:rsidRPr="00BE53BF">
        <w:rPr>
          <w:rFonts w:asciiTheme="minorHAnsi" w:hAnsiTheme="minorHAnsi" w:cstheme="minorHAnsi"/>
        </w:rPr>
        <w:t xml:space="preserve">will be contacted with a request to execute the proposed hedge trades. </w:t>
      </w:r>
    </w:p>
    <w:p w:rsidR="00D55EAC" w:rsidRDefault="00D55EAC" w:rsidP="00D55EAC">
      <w:pPr>
        <w:pStyle w:val="Heading2"/>
      </w:pPr>
      <w:bookmarkStart w:id="62" w:name="_Toc433104569"/>
      <w:r>
        <w:t>Management information</w:t>
      </w:r>
      <w:bookmarkEnd w:id="62"/>
    </w:p>
    <w:p w:rsidR="00D55EAC" w:rsidRPr="00BE53BF" w:rsidRDefault="00D55EAC" w:rsidP="00D55EAC">
      <w:pPr>
        <w:jc w:val="both"/>
        <w:rPr>
          <w:rFonts w:asciiTheme="minorHAnsi" w:hAnsiTheme="minorHAnsi" w:cstheme="minorHAnsi"/>
        </w:rPr>
      </w:pPr>
      <w:r w:rsidRPr="00BE53BF">
        <w:rPr>
          <w:rFonts w:asciiTheme="minorHAnsi" w:hAnsiTheme="minorHAnsi" w:cstheme="minorHAnsi"/>
        </w:rPr>
        <w:t xml:space="preserve">SwapClear will perform a full analysis on the defaulter’s portfolio of positions </w:t>
      </w:r>
      <w:r>
        <w:rPr>
          <w:rFonts w:asciiTheme="minorHAnsi" w:hAnsiTheme="minorHAnsi" w:cstheme="minorHAnsi"/>
        </w:rPr>
        <w:t>to present in</w:t>
      </w:r>
      <w:r w:rsidRPr="00BE53BF">
        <w:rPr>
          <w:rFonts w:asciiTheme="minorHAnsi" w:hAnsiTheme="minorHAnsi" w:cstheme="minorHAnsi"/>
        </w:rPr>
        <w:t xml:space="preserve"> the DMG Pack, including the following information:</w:t>
      </w:r>
    </w:p>
    <w:p w:rsidR="00D55EAC" w:rsidRPr="00BE53BF" w:rsidRDefault="00D55EAC" w:rsidP="00D55EAC">
      <w:pPr>
        <w:pStyle w:val="Bullet1"/>
        <w:numPr>
          <w:ilvl w:val="0"/>
          <w:numId w:val="10"/>
        </w:numPr>
        <w:ind w:left="425" w:hanging="425"/>
        <w:jc w:val="both"/>
        <w:rPr>
          <w:rFonts w:asciiTheme="minorHAnsi" w:hAnsiTheme="minorHAnsi" w:cstheme="minorHAnsi"/>
        </w:rPr>
      </w:pPr>
      <w:r w:rsidRPr="00BE53BF">
        <w:rPr>
          <w:rFonts w:asciiTheme="minorHAnsi" w:hAnsiTheme="minorHAnsi" w:cstheme="minorHAnsi"/>
        </w:rPr>
        <w:t>Summary of current positions in the defaulter’s portfolio</w:t>
      </w:r>
      <w:r>
        <w:rPr>
          <w:rFonts w:asciiTheme="minorHAnsi" w:hAnsiTheme="minorHAnsi" w:cstheme="minorHAnsi"/>
        </w:rPr>
        <w:t xml:space="preserve"> </w:t>
      </w:r>
    </w:p>
    <w:p w:rsidR="00D55EAC" w:rsidRPr="00BE53BF" w:rsidRDefault="00D55EAC" w:rsidP="00D55EAC">
      <w:pPr>
        <w:pStyle w:val="Bullet1"/>
        <w:numPr>
          <w:ilvl w:val="0"/>
          <w:numId w:val="10"/>
        </w:numPr>
        <w:ind w:left="425" w:hanging="425"/>
        <w:jc w:val="both"/>
        <w:rPr>
          <w:rFonts w:asciiTheme="minorHAnsi" w:hAnsiTheme="minorHAnsi" w:cstheme="minorHAnsi"/>
        </w:rPr>
      </w:pPr>
      <w:r w:rsidRPr="00BE53BF">
        <w:rPr>
          <w:rFonts w:asciiTheme="minorHAnsi" w:hAnsiTheme="minorHAnsi" w:cstheme="minorHAnsi"/>
        </w:rPr>
        <w:t>Risk position view of the defaulter’s portfolio in terms of market risk factor sensitivities</w:t>
      </w:r>
      <w:r>
        <w:rPr>
          <w:rFonts w:asciiTheme="minorHAnsi" w:hAnsiTheme="minorHAnsi" w:cstheme="minorHAnsi"/>
        </w:rPr>
        <w:t>, i.e. delta ladders by currency and by instrument down to detailed level</w:t>
      </w:r>
    </w:p>
    <w:p w:rsidR="00D55EAC" w:rsidRPr="00BE53BF" w:rsidRDefault="00D55EAC" w:rsidP="00D55EAC">
      <w:pPr>
        <w:pStyle w:val="Bullet1"/>
        <w:numPr>
          <w:ilvl w:val="0"/>
          <w:numId w:val="10"/>
        </w:numPr>
        <w:ind w:left="425" w:hanging="425"/>
        <w:jc w:val="both"/>
        <w:rPr>
          <w:rFonts w:asciiTheme="minorHAnsi" w:hAnsiTheme="minorHAnsi" w:cstheme="minorHAnsi"/>
        </w:rPr>
      </w:pPr>
      <w:r w:rsidRPr="00BE53BF">
        <w:rPr>
          <w:rFonts w:asciiTheme="minorHAnsi" w:hAnsiTheme="minorHAnsi" w:cstheme="minorHAnsi"/>
        </w:rPr>
        <w:t>Risk position view of the defaulter’s portfolio in equivalent terms of the eligible instruments across associated exchanges</w:t>
      </w:r>
    </w:p>
    <w:p w:rsidR="00D55EAC" w:rsidRDefault="00D55EAC" w:rsidP="00D55EAC">
      <w:pPr>
        <w:rPr>
          <w:rFonts w:asciiTheme="minorHAnsi" w:hAnsiTheme="minorHAnsi" w:cstheme="minorHAnsi"/>
        </w:rPr>
      </w:pPr>
    </w:p>
    <w:p w:rsidR="00D55EAC" w:rsidRDefault="00D55EAC" w:rsidP="00D55EAC">
      <w:pPr>
        <w:pStyle w:val="Heading2"/>
        <w:jc w:val="both"/>
      </w:pPr>
      <w:bookmarkStart w:id="63" w:name="_Toc433104570"/>
      <w:r>
        <w:t>Determination of close-out strategy</w:t>
      </w:r>
      <w:bookmarkEnd w:id="63"/>
    </w:p>
    <w:p w:rsidR="00D55EAC" w:rsidRDefault="00D55EAC" w:rsidP="00D55EAC">
      <w:pPr>
        <w:jc w:val="both"/>
        <w:rPr>
          <w:rFonts w:asciiTheme="minorHAnsi" w:hAnsiTheme="minorHAnsi" w:cstheme="minorHAnsi"/>
        </w:rPr>
      </w:pPr>
      <w:r w:rsidRPr="00E423D9">
        <w:t xml:space="preserve">Upon review of the available trading and risk reports that comprise the DMP Pack and financial management information, the DMG – in consultation with the Head of SwapClear and SwapClear Head of Business Risk - will </w:t>
      </w:r>
      <w:r>
        <w:t>formulate</w:t>
      </w:r>
      <w:r w:rsidRPr="00E423D9">
        <w:t xml:space="preserve"> a hedge strategy</w:t>
      </w:r>
      <w:r>
        <w:t xml:space="preserve"> which will be presented to the entity CRO for approval. The DMG will then</w:t>
      </w:r>
      <w:r w:rsidRPr="00E423D9">
        <w:t xml:space="preserve"> allocate / delegate responsibility for the various compon</w:t>
      </w:r>
      <w:r>
        <w:t>ents of the hedge strategy, and</w:t>
      </w:r>
      <w:r w:rsidRPr="00E423D9">
        <w:t xml:space="preserve"> execute the hedge strategy / trades on behalf of the clearinghouse in the name of the relevant LCH.Clearnet CCP. </w:t>
      </w:r>
    </w:p>
    <w:p w:rsidR="00BE53BF" w:rsidRPr="00BE53BF" w:rsidRDefault="00BE53BF" w:rsidP="00BE53BF"/>
    <w:p w:rsidR="00C15432" w:rsidRDefault="00C15432" w:rsidP="00C15432">
      <w:pPr>
        <w:spacing w:after="120"/>
      </w:pPr>
    </w:p>
    <w:p w:rsidR="00025E54" w:rsidRDefault="00025E54" w:rsidP="00F2370D">
      <w:pPr>
        <w:pStyle w:val="Heading1"/>
        <w:spacing w:after="120"/>
        <w:jc w:val="both"/>
      </w:pPr>
      <w:bookmarkStart w:id="64" w:name="_Toc433104571"/>
      <w:r>
        <w:lastRenderedPageBreak/>
        <w:t>Back-testing of Initial Margin</w:t>
      </w:r>
      <w:bookmarkEnd w:id="64"/>
    </w:p>
    <w:p w:rsidR="00AE7E66" w:rsidRDefault="00AE7E66" w:rsidP="00AE7E66">
      <w:pPr>
        <w:jc w:val="both"/>
      </w:pPr>
      <w:r>
        <w:t xml:space="preserve">The SwapClear Quantitative Analytics team carried out comprehensive model analyses to assess a suitable Initial Margin model for Listed Options. </w:t>
      </w:r>
    </w:p>
    <w:p w:rsidR="00AE7E66" w:rsidRPr="005609FC" w:rsidRDefault="00AE7E66" w:rsidP="00AE7E66">
      <w:pPr>
        <w:jc w:val="both"/>
      </w:pPr>
      <w:r>
        <w:t xml:space="preserve">Backtesting was </w:t>
      </w:r>
      <w:r w:rsidRPr="006A57ED">
        <w:rPr>
          <w:rFonts w:cs="Arial"/>
          <w:color w:val="000000" w:themeColor="text1"/>
          <w:szCs w:val="20"/>
        </w:rPr>
        <w:t xml:space="preserve">performed on the current </w:t>
      </w:r>
      <w:r>
        <w:rPr>
          <w:rFonts w:cs="Arial"/>
          <w:color w:val="000000" w:themeColor="text1"/>
          <w:szCs w:val="20"/>
        </w:rPr>
        <w:t xml:space="preserve">NLX </w:t>
      </w:r>
      <w:r w:rsidRPr="006A57ED">
        <w:rPr>
          <w:rFonts w:cs="Arial"/>
          <w:color w:val="000000" w:themeColor="text1"/>
          <w:szCs w:val="20"/>
        </w:rPr>
        <w:t>IM model</w:t>
      </w:r>
      <w:r>
        <w:rPr>
          <w:rFonts w:cs="Arial"/>
          <w:color w:val="000000" w:themeColor="text1"/>
          <w:szCs w:val="20"/>
        </w:rPr>
        <w:t xml:space="preserve"> (IMv2)</w:t>
      </w:r>
      <w:r w:rsidRPr="006A57ED">
        <w:rPr>
          <w:rFonts w:cs="Arial"/>
          <w:color w:val="000000" w:themeColor="text1"/>
          <w:szCs w:val="20"/>
        </w:rPr>
        <w:t xml:space="preserve"> as well as a number of variations where different scaling methodologies and lambda were used.  </w:t>
      </w:r>
    </w:p>
    <w:p w:rsidR="00AE7E66" w:rsidRDefault="00AE7E66" w:rsidP="00AE7E66">
      <w:pPr>
        <w:jc w:val="both"/>
      </w:pPr>
      <w:r>
        <w:t>Results have shown that IMv2 (the current NLX model) on average produces IM that does not exhibit a high degree of pro-cyclicality, but has consistent business backtesting, Kupiec passes and IM statistical measures.</w:t>
      </w:r>
    </w:p>
    <w:p w:rsidR="00AE7E66" w:rsidRPr="004D1516" w:rsidRDefault="00AE7E66" w:rsidP="00AE7E66">
      <w:pPr>
        <w:spacing w:after="0" w:line="240" w:lineRule="auto"/>
        <w:jc w:val="both"/>
        <w:rPr>
          <w:rFonts w:eastAsia="Times New Roman" w:cs="Arial"/>
          <w:color w:val="000000" w:themeColor="text1"/>
          <w:szCs w:val="20"/>
        </w:rPr>
      </w:pPr>
      <w:r w:rsidRPr="004D1516">
        <w:rPr>
          <w:rFonts w:eastAsia="Times New Roman" w:cs="Arial"/>
          <w:color w:val="000000" w:themeColor="text1"/>
          <w:szCs w:val="20"/>
        </w:rPr>
        <w:t xml:space="preserve">Based on backtesting and analysis performed on </w:t>
      </w:r>
      <w:r>
        <w:rPr>
          <w:rFonts w:eastAsia="Times New Roman" w:cs="Arial"/>
          <w:color w:val="000000" w:themeColor="text1"/>
          <w:szCs w:val="20"/>
        </w:rPr>
        <w:t>contracts</w:t>
      </w:r>
      <w:r w:rsidRPr="004D1516">
        <w:rPr>
          <w:rFonts w:eastAsia="Times New Roman" w:cs="Arial"/>
          <w:color w:val="000000" w:themeColor="text1"/>
          <w:szCs w:val="20"/>
        </w:rPr>
        <w:t>, strategies</w:t>
      </w:r>
      <w:r>
        <w:rPr>
          <w:rFonts w:eastAsia="Times New Roman" w:cs="Arial"/>
          <w:color w:val="000000" w:themeColor="text1"/>
          <w:szCs w:val="20"/>
        </w:rPr>
        <w:t xml:space="preserve"> (call spreads, butterflies and straddles)</w:t>
      </w:r>
      <w:r w:rsidRPr="004D1516">
        <w:rPr>
          <w:rFonts w:eastAsia="Times New Roman" w:cs="Arial"/>
          <w:color w:val="000000" w:themeColor="text1"/>
          <w:szCs w:val="20"/>
        </w:rPr>
        <w:t xml:space="preserve">, </w:t>
      </w:r>
      <w:r>
        <w:rPr>
          <w:rFonts w:eastAsia="Times New Roman" w:cs="Arial"/>
          <w:color w:val="000000" w:themeColor="text1"/>
          <w:szCs w:val="20"/>
        </w:rPr>
        <w:t xml:space="preserve">hedged portfolios and </w:t>
      </w:r>
      <w:r w:rsidRPr="004D1516">
        <w:rPr>
          <w:rFonts w:eastAsia="Times New Roman" w:cs="Arial"/>
          <w:color w:val="000000" w:themeColor="text1"/>
          <w:szCs w:val="20"/>
        </w:rPr>
        <w:t xml:space="preserve">hypothetical portfolios on historical and </w:t>
      </w:r>
      <w:r>
        <w:rPr>
          <w:rFonts w:eastAsia="Times New Roman" w:cs="Arial"/>
          <w:color w:val="000000" w:themeColor="text1"/>
          <w:szCs w:val="20"/>
        </w:rPr>
        <w:t>stress</w:t>
      </w:r>
      <w:r w:rsidRPr="004D1516">
        <w:rPr>
          <w:rFonts w:eastAsia="Times New Roman" w:cs="Arial"/>
          <w:color w:val="000000" w:themeColor="text1"/>
          <w:szCs w:val="20"/>
        </w:rPr>
        <w:t xml:space="preserve"> data scenarios</w:t>
      </w:r>
      <w:r>
        <w:rPr>
          <w:rFonts w:eastAsia="Times New Roman" w:cs="Arial"/>
          <w:color w:val="000000" w:themeColor="text1"/>
          <w:szCs w:val="20"/>
        </w:rPr>
        <w:t xml:space="preserve"> (Lehman period)</w:t>
      </w:r>
      <w:r w:rsidRPr="004D1516">
        <w:rPr>
          <w:rFonts w:eastAsia="Times New Roman" w:cs="Arial"/>
          <w:color w:val="000000" w:themeColor="text1"/>
          <w:szCs w:val="20"/>
        </w:rPr>
        <w:t xml:space="preserve">, SwapClear Quantitative Analytics recommends margining of Listed </w:t>
      </w:r>
      <w:r>
        <w:rPr>
          <w:rFonts w:eastAsia="Times New Roman" w:cs="Arial"/>
          <w:color w:val="000000" w:themeColor="text1"/>
          <w:szCs w:val="20"/>
        </w:rPr>
        <w:t>Options</w:t>
      </w:r>
      <w:r w:rsidRPr="004D1516">
        <w:rPr>
          <w:rFonts w:eastAsia="Times New Roman" w:cs="Arial"/>
          <w:color w:val="000000" w:themeColor="text1"/>
          <w:szCs w:val="20"/>
        </w:rPr>
        <w:t xml:space="preserve"> using the existing initial margin model</w:t>
      </w:r>
      <w:r>
        <w:rPr>
          <w:rFonts w:eastAsia="Times New Roman" w:cs="Arial"/>
          <w:color w:val="000000" w:themeColor="text1"/>
          <w:szCs w:val="20"/>
        </w:rPr>
        <w:t>, IMv2</w:t>
      </w:r>
      <w:r w:rsidRPr="004D1516">
        <w:rPr>
          <w:rFonts w:eastAsia="Times New Roman" w:cs="Arial"/>
          <w:color w:val="000000" w:themeColor="text1"/>
          <w:szCs w:val="20"/>
        </w:rPr>
        <w:t>.</w:t>
      </w:r>
    </w:p>
    <w:p w:rsidR="00AE7E66" w:rsidRDefault="00AE7E66" w:rsidP="00AE7E66">
      <w:pPr>
        <w:jc w:val="both"/>
      </w:pPr>
      <w:r>
        <w:t>The reasons for this recommendation are the following:</w:t>
      </w:r>
    </w:p>
    <w:p w:rsidR="00AE7E66" w:rsidRDefault="00AE7E66" w:rsidP="00AE7E66">
      <w:pPr>
        <w:pStyle w:val="ListParagraph"/>
        <w:numPr>
          <w:ilvl w:val="0"/>
          <w:numId w:val="15"/>
        </w:numPr>
        <w:spacing w:after="0" w:line="240" w:lineRule="auto"/>
        <w:contextualSpacing w:val="0"/>
        <w:jc w:val="both"/>
        <w:rPr>
          <w:rFonts w:eastAsia="Times New Roman" w:cs="Arial"/>
          <w:color w:val="000000" w:themeColor="text1"/>
          <w:szCs w:val="20"/>
        </w:rPr>
      </w:pPr>
      <w:r w:rsidRPr="00692683">
        <w:rPr>
          <w:rFonts w:eastAsia="Times New Roman" w:cs="Arial"/>
          <w:color w:val="000000" w:themeColor="text1"/>
          <w:szCs w:val="20"/>
        </w:rPr>
        <w:t>Statistical results show that the model behaves as expected under several conditions, including stressed periods.</w:t>
      </w:r>
    </w:p>
    <w:p w:rsidR="00AE7E66" w:rsidRDefault="00AE7E66" w:rsidP="00AE7E66">
      <w:pPr>
        <w:pStyle w:val="ListParagraph"/>
        <w:numPr>
          <w:ilvl w:val="0"/>
          <w:numId w:val="15"/>
        </w:numPr>
        <w:spacing w:after="0" w:line="240" w:lineRule="auto"/>
        <w:contextualSpacing w:val="0"/>
        <w:jc w:val="both"/>
        <w:rPr>
          <w:rFonts w:eastAsia="Times New Roman" w:cs="Arial"/>
          <w:color w:val="000000" w:themeColor="text1"/>
          <w:szCs w:val="20"/>
        </w:rPr>
      </w:pPr>
      <w:r w:rsidRPr="00692683">
        <w:rPr>
          <w:rFonts w:eastAsia="Times New Roman" w:cs="Arial"/>
          <w:color w:val="000000" w:themeColor="text1"/>
          <w:szCs w:val="20"/>
        </w:rPr>
        <w:t>The model does not exhibit a high degree of pro-cyclicality, compared to the alternatives considered.</w:t>
      </w:r>
    </w:p>
    <w:p w:rsidR="00AE7E66" w:rsidRDefault="00AE7E66" w:rsidP="00AE7E66">
      <w:pPr>
        <w:pStyle w:val="ListParagraph"/>
        <w:numPr>
          <w:ilvl w:val="0"/>
          <w:numId w:val="15"/>
        </w:numPr>
        <w:spacing w:after="0" w:line="240" w:lineRule="auto"/>
        <w:contextualSpacing w:val="0"/>
        <w:jc w:val="both"/>
        <w:rPr>
          <w:rFonts w:eastAsia="Times New Roman" w:cs="Arial"/>
          <w:color w:val="000000" w:themeColor="text1"/>
          <w:szCs w:val="20"/>
        </w:rPr>
      </w:pPr>
      <w:r w:rsidRPr="00692683">
        <w:rPr>
          <w:rFonts w:eastAsia="Times New Roman" w:cs="Arial"/>
          <w:color w:val="000000" w:themeColor="text1"/>
          <w:szCs w:val="20"/>
        </w:rPr>
        <w:t>It provides a consistent framework across all other cleared products by SwapClear.</w:t>
      </w:r>
    </w:p>
    <w:p w:rsidR="00AE7E66" w:rsidRDefault="00AE7E66" w:rsidP="00AE7E66">
      <w:pPr>
        <w:spacing w:after="0"/>
        <w:jc w:val="both"/>
      </w:pPr>
    </w:p>
    <w:p w:rsidR="007E47F9" w:rsidRDefault="007E47F9" w:rsidP="007E47F9">
      <w:pPr>
        <w:pStyle w:val="Heading2"/>
      </w:pPr>
      <w:bookmarkStart w:id="65" w:name="_Toc433104572"/>
      <w:r>
        <w:t>Scope and Approach</w:t>
      </w:r>
      <w:bookmarkEnd w:id="65"/>
    </w:p>
    <w:p w:rsidR="00AE7E66" w:rsidRPr="005609FC" w:rsidRDefault="00AE7E66" w:rsidP="00AE7E66">
      <w:pPr>
        <w:jc w:val="both"/>
      </w:pPr>
      <w:r>
        <w:t>The scope for SwapClear’s proposed margining is as follows:</w:t>
      </w:r>
    </w:p>
    <w:p w:rsidR="00AE7E66" w:rsidRPr="00E67064" w:rsidRDefault="00AE7E66" w:rsidP="00AE7E66">
      <w:pPr>
        <w:pStyle w:val="Bullet1"/>
        <w:numPr>
          <w:ilvl w:val="0"/>
          <w:numId w:val="16"/>
        </w:numPr>
        <w:spacing w:after="120"/>
        <w:jc w:val="both"/>
        <w:rPr>
          <w:rFonts w:eastAsia="Times New Roman" w:cs="Arial"/>
          <w:color w:val="000000" w:themeColor="text1"/>
          <w:szCs w:val="20"/>
        </w:rPr>
      </w:pPr>
      <w:r>
        <w:rPr>
          <w:lang w:val="en-US"/>
        </w:rPr>
        <w:t xml:space="preserve">Government Bond Futures Options: options on </w:t>
      </w:r>
      <w:r w:rsidRPr="00A929F4">
        <w:t>Euro-Schatz Futures</w:t>
      </w:r>
      <w:r>
        <w:t>, Euro-Bobl Futures and Euro-Bund Futures.</w:t>
      </w:r>
      <w:r w:rsidRPr="00E67064">
        <w:rPr>
          <w:rFonts w:eastAsia="Times New Roman" w:cs="Arial"/>
          <w:color w:val="000000" w:themeColor="text1"/>
          <w:szCs w:val="20"/>
        </w:rPr>
        <w:t xml:space="preserve"> </w:t>
      </w:r>
    </w:p>
    <w:p w:rsidR="00AE7E66" w:rsidRPr="00A929F4" w:rsidRDefault="00AE7E66" w:rsidP="00AE7E66">
      <w:pPr>
        <w:pStyle w:val="Bullet1"/>
        <w:numPr>
          <w:ilvl w:val="0"/>
          <w:numId w:val="16"/>
        </w:numPr>
        <w:spacing w:after="120"/>
        <w:jc w:val="both"/>
        <w:rPr>
          <w:rFonts w:eastAsia="Times New Roman" w:cs="Arial"/>
          <w:color w:val="000000" w:themeColor="text1"/>
          <w:szCs w:val="20"/>
        </w:rPr>
      </w:pPr>
      <w:r>
        <w:rPr>
          <w:lang w:val="en-US"/>
        </w:rPr>
        <w:t>STIRs Futures Mid-Curve Options: 1y, 2y, 3y and 4y Mid-Curve Options on 3</w:t>
      </w:r>
      <w:r>
        <w:t>-Month EURIBOR Futures and on -Month Short Sterling Futures.</w:t>
      </w:r>
    </w:p>
    <w:p w:rsidR="00AE7E66" w:rsidRPr="00A929F4" w:rsidRDefault="00AE7E66" w:rsidP="00AE7E66">
      <w:pPr>
        <w:pStyle w:val="Bullet1"/>
        <w:numPr>
          <w:ilvl w:val="0"/>
          <w:numId w:val="16"/>
        </w:numPr>
        <w:spacing w:after="120"/>
        <w:jc w:val="both"/>
        <w:rPr>
          <w:rFonts w:eastAsia="Times New Roman" w:cs="Arial"/>
          <w:color w:val="000000" w:themeColor="text1"/>
          <w:szCs w:val="20"/>
        </w:rPr>
      </w:pPr>
      <w:r>
        <w:rPr>
          <w:rFonts w:eastAsia="Times New Roman" w:cs="Arial"/>
          <w:color w:val="000000" w:themeColor="text1"/>
          <w:szCs w:val="20"/>
        </w:rPr>
        <w:t xml:space="preserve">STIRs Futures Options: Options on </w:t>
      </w:r>
      <w:r>
        <w:t>3-Month EURIBOR Futures and 3-Month Short Sterling Futures.</w:t>
      </w:r>
    </w:p>
    <w:p w:rsidR="00AE7E66" w:rsidRPr="00A929F4" w:rsidRDefault="00AE7E66" w:rsidP="00AE7E66">
      <w:pPr>
        <w:spacing w:after="0" w:line="240" w:lineRule="auto"/>
        <w:jc w:val="both"/>
        <w:rPr>
          <w:rFonts w:eastAsia="Times New Roman" w:cs="Arial"/>
          <w:color w:val="000000" w:themeColor="text1"/>
          <w:szCs w:val="20"/>
        </w:rPr>
      </w:pPr>
    </w:p>
    <w:p w:rsidR="007E47F9" w:rsidRDefault="00AE7E66" w:rsidP="007E47F9">
      <w:pPr>
        <w:spacing w:after="0" w:line="240" w:lineRule="auto"/>
        <w:jc w:val="both"/>
      </w:pPr>
      <w:r>
        <w:t xml:space="preserve">The approach used in the model analysis was to perform several tests, namely the Kupiec test, where IM is based on non-overlapping one day returns and compared to one day PnLs, business backtesting where confidence plots and IM vs PnL plots based on 2 days overlapping returns, statistical measures such as average IM, number and size of breaches and </w:t>
      </w:r>
      <w:r w:rsidRPr="00E67064">
        <w:rPr>
          <w:rFonts w:eastAsia="Times New Roman" w:cs="Arial"/>
          <w:color w:val="000000" w:themeColor="text1"/>
          <w:szCs w:val="20"/>
        </w:rPr>
        <w:t>Bank of England Procyclicality measures</w:t>
      </w:r>
      <w:r>
        <w:t xml:space="preserve">. </w:t>
      </w:r>
    </w:p>
    <w:p w:rsidR="007E47F9" w:rsidRDefault="007E47F9" w:rsidP="007E47F9">
      <w:pPr>
        <w:spacing w:after="0" w:line="240" w:lineRule="auto"/>
        <w:jc w:val="both"/>
        <w:rPr>
          <w:rFonts w:eastAsia="Times New Roman" w:cs="Arial"/>
          <w:color w:val="000000" w:themeColor="text1"/>
          <w:szCs w:val="20"/>
        </w:rPr>
      </w:pPr>
    </w:p>
    <w:p w:rsidR="00BF7F4F" w:rsidRDefault="00BF7F4F" w:rsidP="00BF7F4F">
      <w:r>
        <w:t>Several different initial margining models were evaluated and tested during the development of the SwapClear Initial Margin model for Listed Options. The following table summarizes the parameters of the models evaluated, and the following section describes these in more details.</w:t>
      </w:r>
    </w:p>
    <w:p w:rsidR="00BF7F4F" w:rsidRPr="007E47F9" w:rsidRDefault="00BF7F4F" w:rsidP="007E47F9">
      <w:pPr>
        <w:spacing w:after="0" w:line="240" w:lineRule="auto"/>
        <w:jc w:val="both"/>
        <w:rPr>
          <w:rFonts w:eastAsia="Times New Roman" w:cs="Arial"/>
          <w:color w:val="000000" w:themeColor="text1"/>
          <w:szCs w:val="20"/>
        </w:rPr>
      </w:pPr>
      <w:r w:rsidRPr="00BF7F4F">
        <w:rPr>
          <w:noProof/>
          <w:lang w:eastAsia="en-GB"/>
        </w:rPr>
        <w:drawing>
          <wp:inline distT="0" distB="0" distL="0" distR="0">
            <wp:extent cx="6448425" cy="1438275"/>
            <wp:effectExtent l="19050" t="0" r="9525" b="0"/>
            <wp:docPr id="18"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6448425" cy="1438275"/>
                    </a:xfrm>
                    <a:prstGeom prst="rect">
                      <a:avLst/>
                    </a:prstGeom>
                  </pic:spPr>
                </pic:pic>
              </a:graphicData>
            </a:graphic>
          </wp:inline>
        </w:drawing>
      </w:r>
    </w:p>
    <w:p w:rsidR="007E47F9" w:rsidRDefault="007E47F9" w:rsidP="007E47F9">
      <w:pPr>
        <w:pStyle w:val="Heading2"/>
      </w:pPr>
      <w:bookmarkStart w:id="66" w:name="_Toc433104573"/>
      <w:r>
        <w:lastRenderedPageBreak/>
        <w:t>Market Data and Portfolios</w:t>
      </w:r>
      <w:bookmarkEnd w:id="66"/>
      <w:r>
        <w:t xml:space="preserve"> </w:t>
      </w:r>
    </w:p>
    <w:p w:rsidR="00AE7E66" w:rsidRPr="00A31B63" w:rsidRDefault="00AE7E66" w:rsidP="00AE7E66">
      <w:pPr>
        <w:jc w:val="both"/>
        <w:rPr>
          <w:rFonts w:eastAsia="Times New Roman" w:cs="Arial"/>
          <w:color w:val="000000" w:themeColor="text1"/>
          <w:szCs w:val="20"/>
        </w:rPr>
      </w:pPr>
      <w:r>
        <w:rPr>
          <w:rFonts w:eastAsia="Times New Roman" w:cs="Arial"/>
          <w:color w:val="000000" w:themeColor="text1"/>
          <w:szCs w:val="20"/>
        </w:rPr>
        <w:t xml:space="preserve">The </w:t>
      </w:r>
      <w:r w:rsidRPr="00A31B63">
        <w:rPr>
          <w:rFonts w:eastAsia="Times New Roman" w:cs="Arial"/>
          <w:color w:val="000000" w:themeColor="text1"/>
          <w:szCs w:val="20"/>
        </w:rPr>
        <w:t>Time Series</w:t>
      </w:r>
      <w:r>
        <w:rPr>
          <w:rFonts w:eastAsia="Times New Roman" w:cs="Arial"/>
          <w:color w:val="000000" w:themeColor="text1"/>
          <w:szCs w:val="20"/>
        </w:rPr>
        <w:t xml:space="preserve"> used in the backtesting were as follows:</w:t>
      </w:r>
    </w:p>
    <w:p w:rsidR="00AE7E66" w:rsidRDefault="00AE7E66" w:rsidP="00AE7E66">
      <w:pPr>
        <w:pStyle w:val="ListParagraph"/>
        <w:numPr>
          <w:ilvl w:val="0"/>
          <w:numId w:val="15"/>
        </w:numPr>
        <w:spacing w:after="0" w:line="240" w:lineRule="auto"/>
        <w:contextualSpacing w:val="0"/>
        <w:jc w:val="both"/>
        <w:rPr>
          <w:rFonts w:eastAsia="Times New Roman" w:cs="Arial"/>
          <w:color w:val="000000" w:themeColor="text1"/>
          <w:szCs w:val="20"/>
        </w:rPr>
      </w:pPr>
      <w:r w:rsidRPr="00A31B63">
        <w:rPr>
          <w:rFonts w:eastAsia="Times New Roman" w:cs="Arial"/>
          <w:color w:val="000000" w:themeColor="text1"/>
          <w:szCs w:val="20"/>
        </w:rPr>
        <w:t>Histor</w:t>
      </w:r>
      <w:r>
        <w:rPr>
          <w:rFonts w:eastAsia="Times New Roman" w:cs="Arial"/>
          <w:color w:val="000000" w:themeColor="text1"/>
          <w:szCs w:val="20"/>
        </w:rPr>
        <w:t xml:space="preserve">ical zero coupon rates: </w:t>
      </w:r>
      <w:r w:rsidRPr="00A31B63">
        <w:rPr>
          <w:rFonts w:eastAsia="Times New Roman" w:cs="Arial"/>
          <w:color w:val="000000" w:themeColor="text1"/>
          <w:szCs w:val="20"/>
        </w:rPr>
        <w:t xml:space="preserve">Existing SwapClear FX data, zero coupon </w:t>
      </w:r>
      <w:r>
        <w:rPr>
          <w:rFonts w:eastAsia="Times New Roman" w:cs="Arial"/>
          <w:color w:val="000000" w:themeColor="text1"/>
          <w:szCs w:val="20"/>
        </w:rPr>
        <w:t>Government Bond curves</w:t>
      </w:r>
      <w:r w:rsidRPr="00A31B63">
        <w:rPr>
          <w:rFonts w:eastAsia="Times New Roman" w:cs="Arial"/>
          <w:color w:val="000000" w:themeColor="text1"/>
          <w:szCs w:val="20"/>
        </w:rPr>
        <w:t>,</w:t>
      </w:r>
      <w:r>
        <w:rPr>
          <w:rFonts w:eastAsia="Times New Roman" w:cs="Arial"/>
          <w:color w:val="000000" w:themeColor="text1"/>
          <w:szCs w:val="20"/>
        </w:rPr>
        <w:t xml:space="preserve"> STIRs zero coupon curves</w:t>
      </w:r>
      <w:r w:rsidRPr="00A31B63">
        <w:rPr>
          <w:rFonts w:eastAsia="Times New Roman" w:cs="Arial"/>
          <w:color w:val="000000" w:themeColor="text1"/>
          <w:szCs w:val="20"/>
        </w:rPr>
        <w:t xml:space="preserve"> </w:t>
      </w:r>
    </w:p>
    <w:p w:rsidR="00AE7E66" w:rsidRPr="00A31B63" w:rsidRDefault="00AE7E66" w:rsidP="00AE7E66">
      <w:pPr>
        <w:pStyle w:val="ListParagraph"/>
        <w:numPr>
          <w:ilvl w:val="0"/>
          <w:numId w:val="15"/>
        </w:numPr>
        <w:spacing w:after="0" w:line="240" w:lineRule="auto"/>
        <w:contextualSpacing w:val="0"/>
        <w:jc w:val="both"/>
        <w:rPr>
          <w:rFonts w:eastAsia="Times New Roman" w:cs="Arial"/>
          <w:color w:val="000000" w:themeColor="text1"/>
          <w:szCs w:val="20"/>
        </w:rPr>
      </w:pPr>
      <w:r>
        <w:rPr>
          <w:rFonts w:eastAsia="Times New Roman" w:cs="Arial"/>
          <w:color w:val="000000" w:themeColor="text1"/>
          <w:szCs w:val="20"/>
        </w:rPr>
        <w:t>Historical market prices of options: market prices of options used to bootstrap daily volatility surfaces</w:t>
      </w:r>
    </w:p>
    <w:p w:rsidR="00AE7E66" w:rsidRPr="00A31B63" w:rsidRDefault="00AE7E66" w:rsidP="00AE7E66">
      <w:pPr>
        <w:pStyle w:val="ListParagraph"/>
        <w:numPr>
          <w:ilvl w:val="0"/>
          <w:numId w:val="15"/>
        </w:numPr>
        <w:spacing w:after="0" w:line="240" w:lineRule="auto"/>
        <w:contextualSpacing w:val="0"/>
        <w:jc w:val="both"/>
        <w:rPr>
          <w:rFonts w:eastAsia="Times New Roman" w:cs="Arial"/>
          <w:color w:val="000000" w:themeColor="text1"/>
          <w:szCs w:val="20"/>
        </w:rPr>
      </w:pPr>
      <w:r>
        <w:rPr>
          <w:rFonts w:eastAsia="Times New Roman" w:cs="Arial"/>
          <w:color w:val="000000" w:themeColor="text1"/>
          <w:szCs w:val="20"/>
        </w:rPr>
        <w:t>Simulated Historical time series: Lehman Repeat data</w:t>
      </w:r>
    </w:p>
    <w:p w:rsidR="00AE7E66" w:rsidRDefault="00AE7E66" w:rsidP="00AE7E66">
      <w:pPr>
        <w:spacing w:after="0"/>
        <w:jc w:val="both"/>
        <w:rPr>
          <w:rFonts w:eastAsia="Times New Roman" w:cs="Arial"/>
          <w:color w:val="000000" w:themeColor="text1"/>
          <w:szCs w:val="20"/>
        </w:rPr>
      </w:pPr>
    </w:p>
    <w:p w:rsidR="00AE7E66" w:rsidRPr="00A31B63" w:rsidRDefault="00AE7E66" w:rsidP="00AE7E66">
      <w:pPr>
        <w:jc w:val="both"/>
        <w:rPr>
          <w:rFonts w:eastAsia="Times New Roman" w:cs="Arial"/>
          <w:color w:val="000000" w:themeColor="text1"/>
          <w:szCs w:val="20"/>
        </w:rPr>
      </w:pPr>
      <w:r>
        <w:rPr>
          <w:rFonts w:eastAsia="Times New Roman" w:cs="Arial"/>
          <w:color w:val="000000" w:themeColor="text1"/>
          <w:szCs w:val="20"/>
        </w:rPr>
        <w:t xml:space="preserve">The </w:t>
      </w:r>
      <w:r w:rsidRPr="00A31B63">
        <w:rPr>
          <w:rFonts w:eastAsia="Times New Roman" w:cs="Arial"/>
          <w:color w:val="000000" w:themeColor="text1"/>
          <w:szCs w:val="20"/>
        </w:rPr>
        <w:t>Portfolios</w:t>
      </w:r>
      <w:r>
        <w:rPr>
          <w:rFonts w:eastAsia="Times New Roman" w:cs="Arial"/>
          <w:color w:val="000000" w:themeColor="text1"/>
          <w:szCs w:val="20"/>
        </w:rPr>
        <w:t xml:space="preserve"> used in each backtesting case were:</w:t>
      </w:r>
    </w:p>
    <w:p w:rsidR="00AE7E66" w:rsidRPr="00A31B63" w:rsidRDefault="00AE7E66" w:rsidP="00AE7E66">
      <w:pPr>
        <w:pStyle w:val="ListParagraph"/>
        <w:numPr>
          <w:ilvl w:val="0"/>
          <w:numId w:val="15"/>
        </w:numPr>
        <w:spacing w:after="0" w:line="240" w:lineRule="auto"/>
        <w:contextualSpacing w:val="0"/>
        <w:jc w:val="both"/>
        <w:rPr>
          <w:rFonts w:eastAsia="Times New Roman" w:cs="Arial"/>
          <w:color w:val="000000" w:themeColor="text1"/>
          <w:szCs w:val="20"/>
        </w:rPr>
      </w:pPr>
      <w:r>
        <w:rPr>
          <w:rFonts w:eastAsia="Times New Roman" w:cs="Arial"/>
          <w:color w:val="000000" w:themeColor="text1"/>
          <w:szCs w:val="20"/>
        </w:rPr>
        <w:t>Contract</w:t>
      </w:r>
      <w:r w:rsidRPr="00A31B63">
        <w:rPr>
          <w:rFonts w:eastAsia="Times New Roman" w:cs="Arial"/>
          <w:color w:val="000000" w:themeColor="text1"/>
          <w:szCs w:val="20"/>
        </w:rPr>
        <w:t xml:space="preserve"> level</w:t>
      </w:r>
      <w:r>
        <w:rPr>
          <w:rFonts w:eastAsia="Times New Roman" w:cs="Arial"/>
          <w:color w:val="000000" w:themeColor="text1"/>
          <w:szCs w:val="20"/>
        </w:rPr>
        <w:t xml:space="preserve"> (using both real and theoretical contracts, on various expiries and money-ness levels)</w:t>
      </w:r>
    </w:p>
    <w:p w:rsidR="00AE7E66" w:rsidRDefault="00AE7E66" w:rsidP="00AE7E66">
      <w:pPr>
        <w:pStyle w:val="ListParagraph"/>
        <w:numPr>
          <w:ilvl w:val="0"/>
          <w:numId w:val="15"/>
        </w:numPr>
        <w:spacing w:after="0" w:line="240" w:lineRule="auto"/>
        <w:contextualSpacing w:val="0"/>
        <w:jc w:val="both"/>
        <w:rPr>
          <w:rFonts w:eastAsia="Times New Roman" w:cs="Arial"/>
          <w:color w:val="000000" w:themeColor="text1"/>
          <w:szCs w:val="20"/>
        </w:rPr>
      </w:pPr>
      <w:r w:rsidRPr="00A31B63">
        <w:rPr>
          <w:rFonts w:eastAsia="Times New Roman" w:cs="Arial"/>
          <w:color w:val="000000" w:themeColor="text1"/>
          <w:szCs w:val="20"/>
        </w:rPr>
        <w:t>I</w:t>
      </w:r>
      <w:r>
        <w:rPr>
          <w:rFonts w:eastAsia="Times New Roman" w:cs="Arial"/>
          <w:color w:val="000000" w:themeColor="text1"/>
          <w:szCs w:val="20"/>
        </w:rPr>
        <w:t>ntra currency strategies</w:t>
      </w:r>
      <w:r w:rsidRPr="00A31B63">
        <w:rPr>
          <w:rFonts w:eastAsia="Times New Roman" w:cs="Arial"/>
          <w:color w:val="000000" w:themeColor="text1"/>
          <w:szCs w:val="20"/>
        </w:rPr>
        <w:t xml:space="preserve"> </w:t>
      </w:r>
      <w:r>
        <w:rPr>
          <w:rFonts w:eastAsia="Times New Roman" w:cs="Arial"/>
          <w:color w:val="000000" w:themeColor="text1"/>
          <w:szCs w:val="20"/>
        </w:rPr>
        <w:t>(call spreads, butterflies and straddles)</w:t>
      </w:r>
    </w:p>
    <w:p w:rsidR="00AE7E66" w:rsidRPr="00A31B63" w:rsidRDefault="00AE7E66" w:rsidP="00AE7E66">
      <w:pPr>
        <w:pStyle w:val="ListParagraph"/>
        <w:numPr>
          <w:ilvl w:val="0"/>
          <w:numId w:val="15"/>
        </w:numPr>
        <w:spacing w:after="0" w:line="240" w:lineRule="auto"/>
        <w:contextualSpacing w:val="0"/>
        <w:jc w:val="both"/>
        <w:rPr>
          <w:rFonts w:eastAsia="Times New Roman" w:cs="Arial"/>
          <w:color w:val="000000" w:themeColor="text1"/>
          <w:szCs w:val="20"/>
        </w:rPr>
      </w:pPr>
      <w:r w:rsidRPr="00A31B63">
        <w:rPr>
          <w:rFonts w:eastAsia="Times New Roman" w:cs="Arial"/>
          <w:color w:val="000000" w:themeColor="text1"/>
          <w:szCs w:val="20"/>
        </w:rPr>
        <w:t>Hypothetical</w:t>
      </w:r>
      <w:r>
        <w:rPr>
          <w:rFonts w:eastAsia="Times New Roman" w:cs="Arial"/>
          <w:color w:val="000000" w:themeColor="text1"/>
          <w:szCs w:val="20"/>
        </w:rPr>
        <w:t xml:space="preserve"> Portfolios (Hedged portfolios, Cross-product Portfolios)</w:t>
      </w:r>
      <w:r w:rsidR="00D121CE">
        <w:rPr>
          <w:rFonts w:eastAsia="Times New Roman" w:cs="Arial"/>
          <w:color w:val="000000" w:themeColor="text1"/>
          <w:szCs w:val="20"/>
        </w:rPr>
        <w:t xml:space="preserve"> [note that cross-product portfolio analysis</w:t>
      </w:r>
      <w:r w:rsidR="001F043C">
        <w:rPr>
          <w:rFonts w:eastAsia="Times New Roman" w:cs="Arial"/>
          <w:color w:val="000000" w:themeColor="text1"/>
          <w:szCs w:val="20"/>
        </w:rPr>
        <w:t xml:space="preserve"> and hedge portfolios on mid-curves</w:t>
      </w:r>
      <w:r w:rsidR="00D121CE">
        <w:rPr>
          <w:rFonts w:eastAsia="Times New Roman" w:cs="Arial"/>
          <w:color w:val="000000" w:themeColor="text1"/>
          <w:szCs w:val="20"/>
        </w:rPr>
        <w:t xml:space="preserve"> is still being carried out]</w:t>
      </w:r>
    </w:p>
    <w:p w:rsidR="00AE7E66" w:rsidRPr="00A31B63" w:rsidRDefault="00AE7E66" w:rsidP="00AE7E66">
      <w:pPr>
        <w:pStyle w:val="ListParagraph"/>
        <w:spacing w:after="0" w:line="240" w:lineRule="auto"/>
        <w:contextualSpacing w:val="0"/>
        <w:jc w:val="both"/>
        <w:rPr>
          <w:rFonts w:eastAsia="Times New Roman" w:cs="Arial"/>
          <w:color w:val="000000" w:themeColor="text1"/>
          <w:szCs w:val="20"/>
        </w:rPr>
      </w:pPr>
    </w:p>
    <w:p w:rsidR="007E47F9" w:rsidRDefault="007E47F9" w:rsidP="007E47F9">
      <w:pPr>
        <w:pStyle w:val="Heading2"/>
      </w:pPr>
      <w:bookmarkStart w:id="67" w:name="_Toc433104574"/>
      <w:r>
        <w:t>Results</w:t>
      </w:r>
      <w:bookmarkEnd w:id="67"/>
    </w:p>
    <w:p w:rsidR="00AE7E66" w:rsidRDefault="00AE7E66" w:rsidP="00AE7E66">
      <w:pPr>
        <w:jc w:val="both"/>
      </w:pPr>
      <w:r>
        <w:t xml:space="preserve">Summary tables of the Average Business Confidence for each combination of portfolio and time series considered in the backtesting are displayed below. For each backtesting case, business confidence is defined as: </w:t>
      </w:r>
    </w:p>
    <w:p w:rsidR="00AE7E66" w:rsidRDefault="00AE7E66" w:rsidP="00AE7E66">
      <w:pPr>
        <w:jc w:val="both"/>
      </w:pPr>
      <w:r>
        <w:t>Business Confidence = 1 – (Number of Breaches of IM)/(Number of Observations)</w:t>
      </w:r>
    </w:p>
    <w:p w:rsidR="00AE7E66" w:rsidRDefault="00AE7E66" w:rsidP="00AE7E66">
      <w:pPr>
        <w:jc w:val="both"/>
      </w:pPr>
      <w:r>
        <w:t>The green colour indicates that the average business confidence is above the 99.7% risk appetite of LCH.Clearnet and the yellow colour indicates that it is below this threshold.</w:t>
      </w:r>
    </w:p>
    <w:p w:rsidR="00AE7E66" w:rsidRDefault="00AE7E66" w:rsidP="00AE7E66">
      <w:pPr>
        <w:jc w:val="both"/>
      </w:pPr>
      <w:r w:rsidRPr="00D4170B">
        <w:t xml:space="preserve">The majority of </w:t>
      </w:r>
      <w:r w:rsidR="00751521">
        <w:t xml:space="preserve">the </w:t>
      </w:r>
      <w:r w:rsidRPr="00D4170B">
        <w:t xml:space="preserve">backtesting cases </w:t>
      </w:r>
      <w:r w:rsidR="00751521">
        <w:t xml:space="preserve">were </w:t>
      </w:r>
      <w:r w:rsidRPr="00D4170B">
        <w:t xml:space="preserve">tested comfortably above the 99.7% standard. </w:t>
      </w:r>
      <w:r w:rsidR="00751521">
        <w:t xml:space="preserve">As can be seen in the table below, </w:t>
      </w:r>
      <w:r w:rsidRPr="00D4170B">
        <w:t>outliers occurred</w:t>
      </w:r>
      <w:r>
        <w:t xml:space="preserve"> for </w:t>
      </w:r>
      <w:r w:rsidR="00751521">
        <w:t xml:space="preserve">the </w:t>
      </w:r>
      <w:r>
        <w:t xml:space="preserve">specific strategies where the portfolio is exposed to the non ATM volatility. Further investigation is </w:t>
      </w:r>
      <w:r w:rsidR="001D60D0">
        <w:t>being carried out on add-o</w:t>
      </w:r>
      <w:r>
        <w:t>n</w:t>
      </w:r>
      <w:r w:rsidR="001D60D0">
        <w:t>s</w:t>
      </w:r>
      <w:r>
        <w:t xml:space="preserve"> for the risk</w:t>
      </w:r>
      <w:r w:rsidR="001D60D0">
        <w:t>s</w:t>
      </w:r>
      <w:r>
        <w:t xml:space="preserve"> not included in the core IM model.</w:t>
      </w:r>
    </w:p>
    <w:p w:rsidR="00AE7E66" w:rsidRDefault="00AE7E66" w:rsidP="00AE7E66">
      <w:pPr>
        <w:jc w:val="both"/>
      </w:pPr>
      <w:r>
        <w:t>The long out of the money contracts were excluded from the results due to many very small breaches experienced on very small IM. To avoid these breaches our tests showed that the IM methodology needs to mark the starting option price for each scenarios back to market option price.</w:t>
      </w:r>
    </w:p>
    <w:p w:rsidR="00AE7E66" w:rsidRDefault="00740D68" w:rsidP="00AE7E66">
      <w:pPr>
        <w:jc w:val="both"/>
      </w:pPr>
      <w:r w:rsidRPr="00740D68">
        <w:rPr>
          <w:noProof/>
          <w:lang w:eastAsia="en-GB"/>
        </w:rPr>
        <w:lastRenderedPageBreak/>
        <w:drawing>
          <wp:inline distT="0" distB="0" distL="0" distR="0">
            <wp:extent cx="4972050" cy="3362325"/>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4972050" cy="3362325"/>
                    </a:xfrm>
                    <a:prstGeom prst="rect">
                      <a:avLst/>
                    </a:prstGeom>
                    <a:noFill/>
                    <a:ln w="9525">
                      <a:noFill/>
                      <a:miter lim="800000"/>
                      <a:headEnd/>
                      <a:tailEnd/>
                    </a:ln>
                  </pic:spPr>
                </pic:pic>
              </a:graphicData>
            </a:graphic>
          </wp:inline>
        </w:drawing>
      </w:r>
    </w:p>
    <w:p w:rsidR="00AE7E66" w:rsidRDefault="00AE7E66" w:rsidP="00AE7E66">
      <w:pPr>
        <w:jc w:val="both"/>
      </w:pPr>
    </w:p>
    <w:p w:rsidR="00AE7E66" w:rsidRDefault="00EE3434" w:rsidP="00AE7E66">
      <w:pPr>
        <w:jc w:val="both"/>
      </w:pPr>
      <w:r w:rsidRPr="00EE3434">
        <w:rPr>
          <w:noProof/>
          <w:lang w:eastAsia="en-GB"/>
        </w:rPr>
        <w:drawing>
          <wp:inline distT="0" distB="0" distL="0" distR="0">
            <wp:extent cx="4057650" cy="2381250"/>
            <wp:effectExtent l="1905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4057650" cy="2381250"/>
                    </a:xfrm>
                    <a:prstGeom prst="rect">
                      <a:avLst/>
                    </a:prstGeom>
                    <a:noFill/>
                    <a:ln w="9525">
                      <a:noFill/>
                      <a:miter lim="800000"/>
                      <a:headEnd/>
                      <a:tailEnd/>
                    </a:ln>
                  </pic:spPr>
                </pic:pic>
              </a:graphicData>
            </a:graphic>
          </wp:inline>
        </w:drawing>
      </w:r>
    </w:p>
    <w:p w:rsidR="00AE7E66" w:rsidRDefault="00AF669F" w:rsidP="00AE7E66">
      <w:pPr>
        <w:jc w:val="both"/>
      </w:pPr>
      <w:r w:rsidRPr="00AF669F">
        <w:rPr>
          <w:noProof/>
          <w:lang w:eastAsia="en-GB"/>
        </w:rPr>
        <w:drawing>
          <wp:inline distT="0" distB="0" distL="0" distR="0">
            <wp:extent cx="3619500" cy="2019300"/>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3619500" cy="2019300"/>
                    </a:xfrm>
                    <a:prstGeom prst="rect">
                      <a:avLst/>
                    </a:prstGeom>
                    <a:noFill/>
                    <a:ln w="9525">
                      <a:noFill/>
                      <a:miter lim="800000"/>
                      <a:headEnd/>
                      <a:tailEnd/>
                    </a:ln>
                  </pic:spPr>
                </pic:pic>
              </a:graphicData>
            </a:graphic>
          </wp:inline>
        </w:drawing>
      </w:r>
    </w:p>
    <w:p w:rsidR="00740D68" w:rsidRDefault="00740D68" w:rsidP="00AE7E66">
      <w:pPr>
        <w:jc w:val="both"/>
      </w:pPr>
      <w:r w:rsidRPr="00740D68">
        <w:rPr>
          <w:noProof/>
          <w:lang w:eastAsia="en-GB"/>
        </w:rPr>
        <w:lastRenderedPageBreak/>
        <w:drawing>
          <wp:inline distT="0" distB="0" distL="0" distR="0">
            <wp:extent cx="3295650" cy="600075"/>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3295650" cy="600075"/>
                    </a:xfrm>
                    <a:prstGeom prst="rect">
                      <a:avLst/>
                    </a:prstGeom>
                    <a:noFill/>
                    <a:ln w="9525">
                      <a:noFill/>
                      <a:miter lim="800000"/>
                      <a:headEnd/>
                      <a:tailEnd/>
                    </a:ln>
                  </pic:spPr>
                </pic:pic>
              </a:graphicData>
            </a:graphic>
          </wp:inline>
        </w:drawing>
      </w:r>
    </w:p>
    <w:p w:rsidR="00AE7E66" w:rsidRDefault="00AE7E66" w:rsidP="00AE7E66">
      <w:pPr>
        <w:jc w:val="both"/>
      </w:pPr>
      <w:r>
        <w:t>The Kupiec test performance for all combinations of time series and portfolios was also in the majority of cases “Pass”. As in the business backtesting, majority outliers occurred for specific strategies where the portfolio is exposed to the non ATM volatility.</w:t>
      </w:r>
    </w:p>
    <w:p w:rsidR="00BF7F4F" w:rsidRDefault="00BF7F4F" w:rsidP="00BF7F4F">
      <w:pPr>
        <w:pStyle w:val="Heading2"/>
      </w:pPr>
      <w:bookmarkStart w:id="68" w:name="_Toc433104575"/>
      <w:r>
        <w:t>Conclusion</w:t>
      </w:r>
      <w:bookmarkEnd w:id="68"/>
    </w:p>
    <w:p w:rsidR="00AE7E66" w:rsidRDefault="00AE7E66" w:rsidP="00AE7E66">
      <w:pPr>
        <w:jc w:val="both"/>
        <w:rPr>
          <w:color w:val="000000" w:themeColor="text1"/>
          <w:szCs w:val="20"/>
        </w:rPr>
      </w:pPr>
      <w:r w:rsidRPr="006A57ED">
        <w:rPr>
          <w:rFonts w:cs="Arial"/>
          <w:color w:val="000000" w:themeColor="text1"/>
          <w:szCs w:val="20"/>
        </w:rPr>
        <w:t>SwapClear conclude that b</w:t>
      </w:r>
      <w:r w:rsidRPr="006A57ED">
        <w:rPr>
          <w:color w:val="000000" w:themeColor="text1"/>
          <w:szCs w:val="20"/>
        </w:rPr>
        <w:t>ased on</w:t>
      </w:r>
      <w:r>
        <w:rPr>
          <w:color w:val="000000" w:themeColor="text1"/>
          <w:szCs w:val="20"/>
        </w:rPr>
        <w:t xml:space="preserve"> the extensive</w:t>
      </w:r>
      <w:r w:rsidRPr="006A57ED">
        <w:rPr>
          <w:color w:val="000000" w:themeColor="text1"/>
          <w:szCs w:val="20"/>
        </w:rPr>
        <w:t xml:space="preserve"> backtesting and analysis performed</w:t>
      </w:r>
      <w:r>
        <w:rPr>
          <w:color w:val="000000" w:themeColor="text1"/>
          <w:szCs w:val="20"/>
        </w:rPr>
        <w:t xml:space="preserve"> that the current</w:t>
      </w:r>
      <w:r w:rsidRPr="006A57ED">
        <w:rPr>
          <w:color w:val="000000" w:themeColor="text1"/>
          <w:szCs w:val="20"/>
        </w:rPr>
        <w:t xml:space="preserve"> initial margin model</w:t>
      </w:r>
      <w:r>
        <w:rPr>
          <w:color w:val="000000" w:themeColor="text1"/>
          <w:szCs w:val="20"/>
        </w:rPr>
        <w:t xml:space="preserve"> is suitable</w:t>
      </w:r>
      <w:r w:rsidRPr="006A57ED">
        <w:rPr>
          <w:color w:val="000000" w:themeColor="text1"/>
          <w:szCs w:val="20"/>
        </w:rPr>
        <w:t>.</w:t>
      </w:r>
      <w:r w:rsidR="00901006">
        <w:rPr>
          <w:color w:val="000000" w:themeColor="text1"/>
          <w:szCs w:val="20"/>
        </w:rPr>
        <w:t xml:space="preserve">  </w:t>
      </w:r>
    </w:p>
    <w:p w:rsidR="001D60D0" w:rsidRDefault="001D60D0" w:rsidP="001D60D0">
      <w:pPr>
        <w:jc w:val="both"/>
      </w:pPr>
      <w:r>
        <w:t>Analy</w:t>
      </w:r>
      <w:r w:rsidR="00B618AC">
        <w:t>si</w:t>
      </w:r>
      <w:r>
        <w:t xml:space="preserve">s shows that </w:t>
      </w:r>
      <w:r w:rsidR="00B618AC">
        <w:t xml:space="preserve">the model predominantly behaves in line with LCH risk appetite.  </w:t>
      </w:r>
      <w:r>
        <w:t xml:space="preserve">Further investigation is being carried out to consider add-ons to cover risk not in VaR. </w:t>
      </w:r>
    </w:p>
    <w:p w:rsidR="00F16A66" w:rsidRDefault="00F16A66" w:rsidP="00F16A66">
      <w:pPr>
        <w:pStyle w:val="Heading2"/>
      </w:pPr>
      <w:bookmarkStart w:id="69" w:name="_Toc433104576"/>
      <w:r>
        <w:t>Independent Validation</w:t>
      </w:r>
      <w:bookmarkEnd w:id="69"/>
    </w:p>
    <w:p w:rsidR="00901006" w:rsidRDefault="00901006" w:rsidP="001D60D0">
      <w:pPr>
        <w:jc w:val="both"/>
      </w:pPr>
      <w:r>
        <w:rPr>
          <w:color w:val="000000" w:themeColor="text1"/>
          <w:szCs w:val="20"/>
        </w:rPr>
        <w:t>The Independent Validation states:</w:t>
      </w:r>
    </w:p>
    <w:p w:rsidR="00901006" w:rsidRPr="00D472E7" w:rsidRDefault="00901006" w:rsidP="00D472E7">
      <w:pPr>
        <w:autoSpaceDE w:val="0"/>
        <w:autoSpaceDN w:val="0"/>
        <w:adjustRightInd w:val="0"/>
        <w:spacing w:after="0" w:line="240" w:lineRule="auto"/>
        <w:jc w:val="both"/>
        <w:rPr>
          <w:rFonts w:eastAsia="Times New Roman" w:cs="Arial"/>
          <w:b/>
          <w:color w:val="000000"/>
          <w:szCs w:val="20"/>
          <w:lang w:eastAsia="en-GB"/>
        </w:rPr>
      </w:pPr>
      <w:r w:rsidRPr="00D472E7">
        <w:rPr>
          <w:rFonts w:eastAsia="Times New Roman" w:cs="Arial"/>
          <w:b/>
          <w:color w:val="000000"/>
          <w:szCs w:val="20"/>
          <w:lang w:eastAsia="en-GB"/>
        </w:rPr>
        <w:t>Historical VaR</w:t>
      </w:r>
    </w:p>
    <w:p w:rsidR="00901006" w:rsidRPr="00D472E7" w:rsidRDefault="00901006" w:rsidP="00D472E7">
      <w:pPr>
        <w:autoSpaceDE w:val="0"/>
        <w:autoSpaceDN w:val="0"/>
        <w:adjustRightInd w:val="0"/>
        <w:spacing w:after="0" w:line="240" w:lineRule="auto"/>
        <w:jc w:val="both"/>
        <w:rPr>
          <w:rFonts w:eastAsia="Times New Roman" w:cs="Arial"/>
          <w:color w:val="000000"/>
          <w:szCs w:val="20"/>
          <w:lang w:eastAsia="en-GB"/>
        </w:rPr>
      </w:pPr>
      <w:r w:rsidRPr="00D472E7">
        <w:rPr>
          <w:rFonts w:eastAsia="Times New Roman" w:cs="Arial"/>
          <w:color w:val="000000"/>
          <w:szCs w:val="20"/>
          <w:lang w:eastAsia="en-GB"/>
        </w:rPr>
        <w:t>The Historical VaR methodology is validated.</w:t>
      </w:r>
    </w:p>
    <w:p w:rsidR="00D472E7" w:rsidRPr="00D472E7" w:rsidRDefault="00D472E7" w:rsidP="00D472E7">
      <w:pPr>
        <w:autoSpaceDE w:val="0"/>
        <w:autoSpaceDN w:val="0"/>
        <w:adjustRightInd w:val="0"/>
        <w:spacing w:after="0" w:line="240" w:lineRule="auto"/>
        <w:jc w:val="both"/>
        <w:rPr>
          <w:rFonts w:eastAsia="Times New Roman" w:cs="Arial"/>
          <w:color w:val="000000"/>
          <w:szCs w:val="20"/>
          <w:lang w:eastAsia="en-GB"/>
        </w:rPr>
      </w:pPr>
    </w:p>
    <w:p w:rsidR="00901006" w:rsidRPr="00D472E7" w:rsidRDefault="00901006" w:rsidP="00D472E7">
      <w:pPr>
        <w:autoSpaceDE w:val="0"/>
        <w:autoSpaceDN w:val="0"/>
        <w:adjustRightInd w:val="0"/>
        <w:spacing w:after="0" w:line="240" w:lineRule="auto"/>
        <w:jc w:val="both"/>
        <w:rPr>
          <w:rFonts w:eastAsia="Times New Roman" w:cs="Arial"/>
          <w:color w:val="000000"/>
          <w:szCs w:val="20"/>
          <w:lang w:eastAsia="en-GB"/>
        </w:rPr>
      </w:pPr>
      <w:r w:rsidRPr="00D472E7">
        <w:rPr>
          <w:rFonts w:eastAsia="Times New Roman" w:cs="Arial"/>
          <w:color w:val="000000"/>
          <w:szCs w:val="20"/>
          <w:lang w:eastAsia="en-GB"/>
        </w:rPr>
        <w:t>The choice of a slice SSVI model is a very good choice in the context of NLX options where few quotes</w:t>
      </w:r>
    </w:p>
    <w:p w:rsidR="00901006" w:rsidRPr="00D472E7" w:rsidRDefault="00901006" w:rsidP="00D472E7">
      <w:pPr>
        <w:autoSpaceDE w:val="0"/>
        <w:autoSpaceDN w:val="0"/>
        <w:adjustRightInd w:val="0"/>
        <w:spacing w:after="0" w:line="240" w:lineRule="auto"/>
        <w:jc w:val="both"/>
        <w:rPr>
          <w:rFonts w:eastAsia="Times New Roman" w:cs="Arial"/>
          <w:color w:val="000000"/>
          <w:szCs w:val="20"/>
          <w:lang w:eastAsia="en-GB"/>
        </w:rPr>
      </w:pPr>
      <w:r w:rsidRPr="00D472E7">
        <w:rPr>
          <w:rFonts w:eastAsia="Times New Roman" w:cs="Arial"/>
          <w:color w:val="000000"/>
          <w:szCs w:val="20"/>
          <w:lang w:eastAsia="en-GB"/>
        </w:rPr>
        <w:t>are available per slice. Also the implied ATM volatility is a model parameter in the slice SSVI model, so it is automatically fitted and there will be no calibration noise at the level of the key risk factor for the HVaR</w:t>
      </w:r>
    </w:p>
    <w:p w:rsidR="00D472E7" w:rsidRPr="00D472E7" w:rsidRDefault="00901006" w:rsidP="00D472E7">
      <w:pPr>
        <w:autoSpaceDE w:val="0"/>
        <w:autoSpaceDN w:val="0"/>
        <w:adjustRightInd w:val="0"/>
        <w:spacing w:after="0" w:line="240" w:lineRule="auto"/>
        <w:jc w:val="both"/>
        <w:rPr>
          <w:rFonts w:eastAsia="Times New Roman" w:cs="Arial"/>
          <w:color w:val="000000"/>
          <w:szCs w:val="20"/>
          <w:lang w:eastAsia="en-GB"/>
        </w:rPr>
      </w:pPr>
      <w:r w:rsidRPr="00D472E7">
        <w:rPr>
          <w:rFonts w:eastAsia="Times New Roman" w:cs="Arial"/>
          <w:color w:val="000000"/>
          <w:szCs w:val="20"/>
          <w:lang w:eastAsia="en-GB"/>
        </w:rPr>
        <w:t>procedure.</w:t>
      </w:r>
    </w:p>
    <w:p w:rsidR="00D472E7" w:rsidRPr="00D472E7" w:rsidRDefault="00D472E7" w:rsidP="00D472E7">
      <w:pPr>
        <w:autoSpaceDE w:val="0"/>
        <w:autoSpaceDN w:val="0"/>
        <w:adjustRightInd w:val="0"/>
        <w:spacing w:after="0" w:line="240" w:lineRule="auto"/>
        <w:jc w:val="both"/>
        <w:rPr>
          <w:rFonts w:eastAsia="Times New Roman" w:cs="Arial"/>
          <w:color w:val="000000"/>
          <w:szCs w:val="20"/>
          <w:lang w:eastAsia="en-GB"/>
        </w:rPr>
      </w:pPr>
    </w:p>
    <w:p w:rsidR="00901006" w:rsidRPr="00D472E7" w:rsidRDefault="00901006" w:rsidP="00D472E7">
      <w:pPr>
        <w:autoSpaceDE w:val="0"/>
        <w:autoSpaceDN w:val="0"/>
        <w:adjustRightInd w:val="0"/>
        <w:spacing w:after="0" w:line="240" w:lineRule="auto"/>
        <w:jc w:val="both"/>
        <w:rPr>
          <w:rFonts w:eastAsia="Times New Roman" w:cs="Arial"/>
          <w:b/>
          <w:color w:val="00A600"/>
          <w:szCs w:val="20"/>
          <w:lang w:eastAsia="en-GB"/>
        </w:rPr>
      </w:pPr>
      <w:r w:rsidRPr="00D472E7">
        <w:rPr>
          <w:rFonts w:eastAsia="Times New Roman" w:cs="Arial"/>
          <w:b/>
          <w:color w:val="000000"/>
          <w:szCs w:val="20"/>
          <w:lang w:eastAsia="en-GB"/>
        </w:rPr>
        <w:t xml:space="preserve">Recommendation </w:t>
      </w:r>
      <w:r w:rsidRPr="00D472E7">
        <w:rPr>
          <w:rFonts w:eastAsia="Times New Roman" w:cs="Arial"/>
          <w:b/>
          <w:color w:val="00A600"/>
          <w:szCs w:val="20"/>
          <w:lang w:eastAsia="en-GB"/>
        </w:rPr>
        <w:t>(low)</w:t>
      </w:r>
    </w:p>
    <w:p w:rsidR="00901006" w:rsidRPr="00D472E7" w:rsidRDefault="00901006" w:rsidP="00D472E7">
      <w:pPr>
        <w:autoSpaceDE w:val="0"/>
        <w:autoSpaceDN w:val="0"/>
        <w:adjustRightInd w:val="0"/>
        <w:spacing w:after="0" w:line="240" w:lineRule="auto"/>
        <w:jc w:val="both"/>
        <w:rPr>
          <w:rFonts w:eastAsia="Times New Roman" w:cs="Arial"/>
          <w:color w:val="000000"/>
          <w:szCs w:val="20"/>
          <w:lang w:eastAsia="en-GB"/>
        </w:rPr>
      </w:pPr>
      <w:r w:rsidRPr="00D472E7">
        <w:rPr>
          <w:rFonts w:eastAsia="Times New Roman" w:cs="Arial"/>
          <w:color w:val="000000"/>
          <w:szCs w:val="20"/>
          <w:lang w:eastAsia="en-GB"/>
        </w:rPr>
        <w:t>It is recommended to investigate the usage of interpolation of the slice SSVI models in the model param-</w:t>
      </w:r>
    </w:p>
    <w:p w:rsidR="00901006" w:rsidRPr="00D472E7" w:rsidRDefault="00901006" w:rsidP="00D472E7">
      <w:pPr>
        <w:autoSpaceDE w:val="0"/>
        <w:autoSpaceDN w:val="0"/>
        <w:adjustRightInd w:val="0"/>
        <w:spacing w:after="0" w:line="240" w:lineRule="auto"/>
        <w:jc w:val="both"/>
        <w:rPr>
          <w:rFonts w:eastAsia="Times New Roman" w:cs="Arial"/>
          <w:color w:val="000000"/>
          <w:szCs w:val="20"/>
          <w:lang w:eastAsia="en-GB"/>
        </w:rPr>
      </w:pPr>
      <w:r w:rsidRPr="00D472E7">
        <w:rPr>
          <w:rFonts w:eastAsia="Times New Roman" w:cs="Arial"/>
          <w:color w:val="000000"/>
          <w:szCs w:val="20"/>
          <w:lang w:eastAsia="en-GB"/>
        </w:rPr>
        <w:t>eters space, which is expected to simplify and robustify the double bilinear interpolation plus adjustment</w:t>
      </w:r>
    </w:p>
    <w:p w:rsidR="00901006" w:rsidRPr="00D472E7" w:rsidRDefault="00901006" w:rsidP="00D472E7">
      <w:pPr>
        <w:autoSpaceDE w:val="0"/>
        <w:autoSpaceDN w:val="0"/>
        <w:adjustRightInd w:val="0"/>
        <w:spacing w:after="0" w:line="240" w:lineRule="auto"/>
        <w:jc w:val="both"/>
        <w:rPr>
          <w:rFonts w:eastAsia="Times New Roman" w:cs="Arial"/>
          <w:color w:val="000000"/>
          <w:szCs w:val="20"/>
          <w:lang w:eastAsia="en-GB"/>
        </w:rPr>
      </w:pPr>
      <w:r w:rsidRPr="00D472E7">
        <w:rPr>
          <w:rFonts w:eastAsia="Times New Roman" w:cs="Arial"/>
          <w:color w:val="000000"/>
          <w:szCs w:val="20"/>
          <w:lang w:eastAsia="en-GB"/>
        </w:rPr>
        <w:t>procedure. Moreover it would make the HVaR model more consistent with the model used in the Model</w:t>
      </w:r>
    </w:p>
    <w:p w:rsidR="00901006" w:rsidRPr="00D472E7" w:rsidRDefault="00901006" w:rsidP="00D472E7">
      <w:pPr>
        <w:jc w:val="both"/>
        <w:rPr>
          <w:rFonts w:eastAsia="Times New Roman" w:cs="Arial"/>
          <w:color w:val="000000"/>
          <w:szCs w:val="20"/>
          <w:lang w:eastAsia="en-GB"/>
        </w:rPr>
      </w:pPr>
      <w:r w:rsidRPr="00D472E7">
        <w:rPr>
          <w:rFonts w:eastAsia="Times New Roman" w:cs="Arial"/>
          <w:color w:val="000000"/>
          <w:szCs w:val="20"/>
          <w:lang w:eastAsia="en-GB"/>
        </w:rPr>
        <w:t>Add-on.</w:t>
      </w:r>
    </w:p>
    <w:p w:rsidR="00901006" w:rsidRDefault="00901006" w:rsidP="001D60D0">
      <w:pPr>
        <w:jc w:val="both"/>
      </w:pPr>
    </w:p>
    <w:p w:rsidR="00AE7E66" w:rsidRDefault="00AE7E66" w:rsidP="00AE7E66">
      <w:pPr>
        <w:pStyle w:val="ListParagraph"/>
        <w:spacing w:after="0" w:line="240" w:lineRule="auto"/>
        <w:ind w:left="360"/>
        <w:contextualSpacing w:val="0"/>
        <w:rPr>
          <w:rFonts w:eastAsia="Times New Roman" w:cs="Arial"/>
          <w:color w:val="000000" w:themeColor="text1"/>
          <w:szCs w:val="20"/>
        </w:rPr>
      </w:pPr>
    </w:p>
    <w:p w:rsidR="00AE7E66" w:rsidRDefault="00AE7E66" w:rsidP="00AE7E66">
      <w:pPr>
        <w:pStyle w:val="ListParagraph"/>
        <w:spacing w:after="0" w:line="240" w:lineRule="auto"/>
        <w:ind w:left="360"/>
        <w:contextualSpacing w:val="0"/>
        <w:rPr>
          <w:rFonts w:eastAsia="Times New Roman" w:cs="Arial"/>
          <w:color w:val="000000" w:themeColor="text1"/>
          <w:szCs w:val="20"/>
        </w:rPr>
      </w:pPr>
    </w:p>
    <w:p w:rsidR="001A4A0B" w:rsidRDefault="001A4A0B" w:rsidP="001A4A0B">
      <w:pPr>
        <w:pStyle w:val="Heading1"/>
        <w:spacing w:after="120"/>
        <w:jc w:val="both"/>
      </w:pPr>
      <w:bookmarkStart w:id="70" w:name="_Toc431460396"/>
      <w:bookmarkStart w:id="71" w:name="_Toc433028974"/>
      <w:bookmarkStart w:id="72" w:name="_Toc396898509"/>
      <w:bookmarkStart w:id="73" w:name="_Toc431822470"/>
      <w:bookmarkStart w:id="74" w:name="_Toc433104584"/>
      <w:bookmarkEnd w:id="46"/>
      <w:r>
        <w:lastRenderedPageBreak/>
        <w:t>Model Add-ons</w:t>
      </w:r>
      <w:bookmarkEnd w:id="70"/>
      <w:bookmarkEnd w:id="71"/>
    </w:p>
    <w:p w:rsidR="001A4A0B" w:rsidRDefault="001A4A0B" w:rsidP="001A4A0B">
      <w:pPr>
        <w:jc w:val="both"/>
      </w:pPr>
      <w:r>
        <w:t>In this section we will lay down the specifications for the model add-on due to risk not captured in the core IM which has been identified as follows. The total add-on will be the total contribution of both components</w:t>
      </w:r>
    </w:p>
    <w:p w:rsidR="001A4A0B" w:rsidRDefault="001A4A0B" w:rsidP="001A4A0B">
      <w:pPr>
        <w:pStyle w:val="ListParagraph"/>
        <w:numPr>
          <w:ilvl w:val="0"/>
          <w:numId w:val="21"/>
        </w:numPr>
        <w:jc w:val="both"/>
      </w:pPr>
      <w:r>
        <w:t>Dynamics in the volatility smile not captured by the relative shift of ATM volatilities in the IM model, eg. Skew and vol of vol.</w:t>
      </w:r>
    </w:p>
    <w:p w:rsidR="001A4A0B" w:rsidRDefault="001A4A0B" w:rsidP="001A4A0B">
      <w:pPr>
        <w:pStyle w:val="ListParagraph"/>
        <w:numPr>
          <w:ilvl w:val="0"/>
          <w:numId w:val="21"/>
        </w:numPr>
        <w:jc w:val="both"/>
      </w:pPr>
      <w:r>
        <w:t>Aging of the option portfolios: Theta</w:t>
      </w:r>
    </w:p>
    <w:p w:rsidR="001A4A0B" w:rsidRPr="008605A5" w:rsidRDefault="001A4A0B" w:rsidP="001A4A0B">
      <w:pPr>
        <w:jc w:val="both"/>
      </w:pPr>
      <w:r>
        <w:t>The following sections provide a mathematical framework to conservatively estimate the required additional resources to IM in order to capture those risks not in the model.</w:t>
      </w:r>
    </w:p>
    <w:p w:rsidR="001A4A0B" w:rsidRDefault="001A4A0B" w:rsidP="001A4A0B">
      <w:pPr>
        <w:pStyle w:val="Heading2"/>
        <w:spacing w:before="0"/>
        <w:jc w:val="both"/>
      </w:pPr>
      <w:bookmarkStart w:id="75" w:name="_Toc433028975"/>
      <w:r>
        <w:t>Volatility Model</w:t>
      </w:r>
      <w:bookmarkEnd w:id="75"/>
    </w:p>
    <w:p w:rsidR="001A4A0B" w:rsidRPr="00AC7ADD" w:rsidRDefault="001A4A0B" w:rsidP="001A4A0B">
      <w:pPr>
        <w:jc w:val="both"/>
      </w:pPr>
      <w:r>
        <w:t xml:space="preserve">The natural SVI model has been assumed during this project an accurate model to described the options volatility smiles and surfaces, then the core IM is only accounting for relative changes in the ATM vol (or equivalently </w:t>
      </w:r>
      <m:oMath>
        <m:sSub>
          <m:sSubPr>
            <m:ctrlPr>
              <w:rPr>
                <w:rFonts w:ascii="Cambria Math" w:eastAsiaTheme="minorHAnsi" w:hAnsi="Cambria Math"/>
                <w:i/>
                <w:iCs/>
                <w:sz w:val="22"/>
                <w:szCs w:val="22"/>
              </w:rPr>
            </m:ctrlPr>
          </m:sSubPr>
          <m:e>
            <m:r>
              <m:rPr>
                <m:sty m:val="bi"/>
              </m:rPr>
              <w:rPr>
                <w:rFonts w:ascii="Cambria Math" w:hAnsi="Cambria Math"/>
                <w:lang w:val="en-US"/>
              </w:rPr>
              <m:t>θ</m:t>
            </m:r>
          </m:e>
          <m:sub>
            <m:r>
              <m:rPr>
                <m:sty m:val="bi"/>
              </m:rPr>
              <w:rPr>
                <w:rFonts w:ascii="Cambria Math" w:hAnsi="Cambria Math"/>
                <w:lang w:val="en-US"/>
              </w:rPr>
              <m:t>t</m:t>
            </m:r>
          </m:sub>
        </m:sSub>
      </m:oMath>
      <w:r>
        <w:t xml:space="preserve">) while keeping </w:t>
      </w:r>
      <m:oMath>
        <m:sSub>
          <m:sSubPr>
            <m:ctrlPr>
              <w:rPr>
                <w:rFonts w:ascii="Cambria Math" w:eastAsiaTheme="minorHAnsi" w:hAnsi="Cambria Math"/>
                <w:i/>
                <w:iCs/>
                <w:sz w:val="22"/>
                <w:szCs w:val="22"/>
              </w:rPr>
            </m:ctrlPr>
          </m:sSubPr>
          <m:e>
            <m:r>
              <m:rPr>
                <m:sty m:val="bi"/>
              </m:rPr>
              <w:rPr>
                <w:rFonts w:ascii="Cambria Math" w:hAnsi="Cambria Math"/>
                <w:lang w:val="en-US"/>
              </w:rPr>
              <m:t>ρ</m:t>
            </m:r>
          </m:e>
          <m:sub>
            <m:r>
              <m:rPr>
                <m:sty m:val="bi"/>
              </m:rPr>
              <w:rPr>
                <w:rFonts w:ascii="Cambria Math" w:hAnsi="Cambria Math"/>
                <w:lang w:val="en-US"/>
              </w:rPr>
              <m:t>t</m:t>
            </m:r>
          </m:sub>
        </m:sSub>
      </m:oMath>
      <w:r>
        <w:t xml:space="preserve"> (skew) and </w:t>
      </w:r>
      <m:oMath>
        <m:sSub>
          <m:sSubPr>
            <m:ctrlPr>
              <w:rPr>
                <w:rFonts w:ascii="Cambria Math" w:eastAsiaTheme="minorHAnsi" w:hAnsi="Cambria Math"/>
                <w:i/>
                <w:iCs/>
                <w:sz w:val="22"/>
                <w:szCs w:val="22"/>
              </w:rPr>
            </m:ctrlPr>
          </m:sSubPr>
          <m:e>
            <m:r>
              <m:rPr>
                <m:sty m:val="bi"/>
              </m:rPr>
              <w:rPr>
                <w:rFonts w:ascii="Cambria Math" w:hAnsi="Cambria Math"/>
                <w:lang w:val="en-US"/>
              </w:rPr>
              <m:t>φ</m:t>
            </m:r>
          </m:e>
          <m:sub>
            <m:r>
              <m:rPr>
                <m:sty m:val="bi"/>
              </m:rPr>
              <w:rPr>
                <w:rFonts w:ascii="Cambria Math" w:hAnsi="Cambria Math"/>
                <w:lang w:val="en-US"/>
              </w:rPr>
              <m:t>t</m:t>
            </m:r>
          </m:sub>
        </m:sSub>
      </m:oMath>
      <w:r>
        <w:t xml:space="preserve"> (vol of vol) constant. As a result an add-on is required to account for these missing risk factors</w:t>
      </w:r>
    </w:p>
    <w:p w:rsidR="001A4A0B" w:rsidRDefault="001A4A0B" w:rsidP="001A4A0B">
      <w:pPr>
        <w:jc w:val="right"/>
      </w:pPr>
      <m:oMath>
        <m:r>
          <m:rPr>
            <m:sty m:val="bi"/>
          </m:rPr>
          <w:rPr>
            <w:rFonts w:ascii="Cambria Math" w:hAnsi="Cambria Math"/>
            <w:lang w:val="en-US"/>
          </w:rPr>
          <m:t>w</m:t>
        </m:r>
        <m:d>
          <m:dPr>
            <m:ctrlPr>
              <w:rPr>
                <w:rFonts w:ascii="Cambria Math" w:eastAsiaTheme="minorHAnsi" w:hAnsi="Cambria Math"/>
                <w:i/>
                <w:iCs/>
                <w:sz w:val="22"/>
                <w:szCs w:val="22"/>
              </w:rPr>
            </m:ctrlPr>
          </m:dPr>
          <m:e>
            <m:r>
              <m:rPr>
                <m:sty m:val="bi"/>
              </m:rPr>
              <w:rPr>
                <w:rFonts w:ascii="Cambria Math" w:hAnsi="Cambria Math"/>
                <w:lang w:val="en-US"/>
              </w:rPr>
              <m:t>k,t</m:t>
            </m:r>
          </m:e>
        </m:d>
        <m:r>
          <m:rPr>
            <m:sty m:val="bi"/>
          </m:rPr>
          <w:rPr>
            <w:rFonts w:ascii="Cambria Math" w:hAnsi="Cambria Math"/>
            <w:lang w:val="en-US"/>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m:rPr>
                    <m:sty m:val="bi"/>
                  </m:rPr>
                  <w:rPr>
                    <w:rFonts w:ascii="Cambria Math" w:hAnsi="Cambria Math"/>
                    <w:lang w:val="en-US"/>
                  </w:rPr>
                  <m:t>θ</m:t>
                </m:r>
              </m:e>
              <m:sub>
                <m:r>
                  <m:rPr>
                    <m:sty m:val="bi"/>
                  </m:rPr>
                  <w:rPr>
                    <w:rFonts w:ascii="Cambria Math" w:hAnsi="Cambria Math"/>
                    <w:lang w:val="en-US"/>
                  </w:rPr>
                  <m:t>t</m:t>
                </m:r>
              </m:sub>
            </m:sSub>
          </m:num>
          <m:den>
            <m:r>
              <m:rPr>
                <m:sty m:val="bi"/>
              </m:rPr>
              <w:rPr>
                <w:rFonts w:ascii="Cambria Math" w:hAnsi="Cambria Math"/>
                <w:lang w:val="en-US"/>
              </w:rPr>
              <m:t>2</m:t>
            </m:r>
          </m:den>
        </m:f>
        <m:d>
          <m:dPr>
            <m:begChr m:val="{"/>
            <m:endChr m:val="}"/>
            <m:ctrlPr>
              <w:rPr>
                <w:rFonts w:ascii="Cambria Math" w:eastAsiaTheme="minorHAnsi" w:hAnsi="Cambria Math"/>
                <w:i/>
                <w:iCs/>
                <w:sz w:val="22"/>
                <w:szCs w:val="22"/>
              </w:rPr>
            </m:ctrlPr>
          </m:dPr>
          <m:e>
            <m:r>
              <m:rPr>
                <m:sty m:val="bi"/>
              </m:rPr>
              <w:rPr>
                <w:rFonts w:ascii="Cambria Math" w:hAnsi="Cambria Math"/>
                <w:lang w:val="en-US"/>
              </w:rPr>
              <m:t>1+</m:t>
            </m:r>
            <m:sSub>
              <m:sSubPr>
                <m:ctrlPr>
                  <w:rPr>
                    <w:rFonts w:ascii="Cambria Math" w:eastAsiaTheme="minorHAnsi" w:hAnsi="Cambria Math"/>
                    <w:i/>
                    <w:iCs/>
                    <w:sz w:val="22"/>
                    <w:szCs w:val="22"/>
                  </w:rPr>
                </m:ctrlPr>
              </m:sSubPr>
              <m:e>
                <m:r>
                  <m:rPr>
                    <m:sty m:val="bi"/>
                  </m:rPr>
                  <w:rPr>
                    <w:rFonts w:ascii="Cambria Math" w:hAnsi="Cambria Math"/>
                    <w:lang w:val="en-US"/>
                  </w:rPr>
                  <m:t>ρ</m:t>
                </m:r>
              </m:e>
              <m:sub>
                <m:r>
                  <m:rPr>
                    <m:sty m:val="bi"/>
                  </m:rPr>
                  <w:rPr>
                    <w:rFonts w:ascii="Cambria Math" w:hAnsi="Cambria Math"/>
                    <w:lang w:val="en-US"/>
                  </w:rPr>
                  <m:t>t</m:t>
                </m:r>
              </m:sub>
            </m:sSub>
            <m:sSub>
              <m:sSubPr>
                <m:ctrlPr>
                  <w:rPr>
                    <w:rFonts w:ascii="Cambria Math" w:eastAsiaTheme="minorHAnsi" w:hAnsi="Cambria Math"/>
                    <w:i/>
                    <w:iCs/>
                    <w:sz w:val="22"/>
                    <w:szCs w:val="22"/>
                  </w:rPr>
                </m:ctrlPr>
              </m:sSubPr>
              <m:e>
                <m:r>
                  <m:rPr>
                    <m:sty m:val="bi"/>
                  </m:rPr>
                  <w:rPr>
                    <w:rFonts w:ascii="Cambria Math" w:hAnsi="Cambria Math"/>
                    <w:lang w:val="en-US"/>
                  </w:rPr>
                  <m:t>φ</m:t>
                </m:r>
              </m:e>
              <m:sub>
                <m:r>
                  <m:rPr>
                    <m:sty m:val="bi"/>
                  </m:rPr>
                  <w:rPr>
                    <w:rFonts w:ascii="Cambria Math" w:hAnsi="Cambria Math"/>
                    <w:lang w:val="en-US"/>
                  </w:rPr>
                  <m:t>t</m:t>
                </m:r>
              </m:sub>
            </m:sSub>
            <m:r>
              <m:rPr>
                <m:sty m:val="bi"/>
              </m:rPr>
              <w:rPr>
                <w:rFonts w:ascii="Cambria Math" w:hAnsi="Cambria Math"/>
                <w:lang w:val="en-US"/>
              </w:rPr>
              <m:t>k+</m:t>
            </m:r>
            <m:rad>
              <m:radPr>
                <m:degHide m:val="on"/>
                <m:ctrlPr>
                  <w:rPr>
                    <w:rFonts w:ascii="Cambria Math" w:eastAsiaTheme="minorHAnsi" w:hAnsi="Cambria Math"/>
                    <w:i/>
                    <w:iCs/>
                    <w:sz w:val="22"/>
                    <w:szCs w:val="22"/>
                  </w:rPr>
                </m:ctrlPr>
              </m:radPr>
              <m:deg/>
              <m:e>
                <m:r>
                  <m:rPr>
                    <m:sty m:val="bi"/>
                  </m:rPr>
                  <w:rPr>
                    <w:rFonts w:ascii="Cambria Math" w:hAnsi="Cambria Math"/>
                    <w:lang w:val="en-US"/>
                  </w:rPr>
                  <m:t>1+2</m:t>
                </m:r>
                <m:sSub>
                  <m:sSubPr>
                    <m:ctrlPr>
                      <w:rPr>
                        <w:rFonts w:ascii="Cambria Math" w:eastAsiaTheme="minorHAnsi" w:hAnsi="Cambria Math"/>
                        <w:i/>
                        <w:iCs/>
                        <w:sz w:val="22"/>
                        <w:szCs w:val="22"/>
                      </w:rPr>
                    </m:ctrlPr>
                  </m:sSubPr>
                  <m:e>
                    <m:r>
                      <m:rPr>
                        <m:sty m:val="bi"/>
                      </m:rPr>
                      <w:rPr>
                        <w:rFonts w:ascii="Cambria Math" w:hAnsi="Cambria Math"/>
                        <w:lang w:val="en-US"/>
                      </w:rPr>
                      <m:t>ρ</m:t>
                    </m:r>
                  </m:e>
                  <m:sub>
                    <m:r>
                      <m:rPr>
                        <m:sty m:val="bi"/>
                      </m:rPr>
                      <w:rPr>
                        <w:rFonts w:ascii="Cambria Math" w:hAnsi="Cambria Math"/>
                        <w:lang w:val="en-US"/>
                      </w:rPr>
                      <m:t>t</m:t>
                    </m:r>
                  </m:sub>
                </m:sSub>
                <m:sSub>
                  <m:sSubPr>
                    <m:ctrlPr>
                      <w:rPr>
                        <w:rFonts w:ascii="Cambria Math" w:eastAsiaTheme="minorHAnsi" w:hAnsi="Cambria Math"/>
                        <w:i/>
                        <w:iCs/>
                        <w:sz w:val="22"/>
                        <w:szCs w:val="22"/>
                      </w:rPr>
                    </m:ctrlPr>
                  </m:sSubPr>
                  <m:e>
                    <m:r>
                      <m:rPr>
                        <m:sty m:val="bi"/>
                      </m:rPr>
                      <w:rPr>
                        <w:rFonts w:ascii="Cambria Math" w:hAnsi="Cambria Math"/>
                        <w:lang w:val="en-US"/>
                      </w:rPr>
                      <m:t>φ</m:t>
                    </m:r>
                  </m:e>
                  <m:sub>
                    <m:r>
                      <m:rPr>
                        <m:sty m:val="bi"/>
                      </m:rPr>
                      <w:rPr>
                        <w:rFonts w:ascii="Cambria Math" w:hAnsi="Cambria Math"/>
                        <w:lang w:val="en-US"/>
                      </w:rPr>
                      <m:t>t</m:t>
                    </m:r>
                  </m:sub>
                </m:sSub>
                <m:r>
                  <m:rPr>
                    <m:sty m:val="bi"/>
                  </m:rPr>
                  <w:rPr>
                    <w:rFonts w:ascii="Cambria Math" w:hAnsi="Cambria Math"/>
                    <w:lang w:val="en-US"/>
                  </w:rPr>
                  <m:t>k+</m:t>
                </m:r>
                <m:sSup>
                  <m:sSupPr>
                    <m:ctrlPr>
                      <w:rPr>
                        <w:rFonts w:ascii="Cambria Math" w:eastAsiaTheme="minorHAnsi" w:hAnsi="Cambria Math"/>
                        <w:i/>
                        <w:iCs/>
                        <w:sz w:val="22"/>
                        <w:szCs w:val="22"/>
                      </w:rPr>
                    </m:ctrlPr>
                  </m:sSupPr>
                  <m:e>
                    <m:d>
                      <m:dPr>
                        <m:ctrlPr>
                          <w:rPr>
                            <w:rFonts w:ascii="Cambria Math" w:eastAsiaTheme="minorHAnsi" w:hAnsi="Cambria Math"/>
                            <w:i/>
                            <w:iCs/>
                            <w:sz w:val="22"/>
                            <w:szCs w:val="22"/>
                          </w:rPr>
                        </m:ctrlPr>
                      </m:dPr>
                      <m:e>
                        <m:sSub>
                          <m:sSubPr>
                            <m:ctrlPr>
                              <w:rPr>
                                <w:rFonts w:ascii="Cambria Math" w:eastAsiaTheme="minorHAnsi" w:hAnsi="Cambria Math"/>
                                <w:i/>
                                <w:iCs/>
                                <w:sz w:val="22"/>
                                <w:szCs w:val="22"/>
                              </w:rPr>
                            </m:ctrlPr>
                          </m:sSubPr>
                          <m:e>
                            <m:r>
                              <m:rPr>
                                <m:sty m:val="bi"/>
                              </m:rPr>
                              <w:rPr>
                                <w:rFonts w:ascii="Cambria Math" w:hAnsi="Cambria Math"/>
                                <w:lang w:val="en-US"/>
                              </w:rPr>
                              <m:t>φ</m:t>
                            </m:r>
                          </m:e>
                          <m:sub>
                            <m:r>
                              <m:rPr>
                                <m:sty m:val="bi"/>
                              </m:rPr>
                              <w:rPr>
                                <w:rFonts w:ascii="Cambria Math" w:hAnsi="Cambria Math"/>
                                <w:lang w:val="en-US"/>
                              </w:rPr>
                              <m:t>t</m:t>
                            </m:r>
                          </m:sub>
                        </m:sSub>
                        <m:r>
                          <m:rPr>
                            <m:sty m:val="bi"/>
                          </m:rPr>
                          <w:rPr>
                            <w:rFonts w:ascii="Cambria Math" w:hAnsi="Cambria Math"/>
                            <w:lang w:val="en-US"/>
                          </w:rPr>
                          <m:t>k</m:t>
                        </m:r>
                      </m:e>
                    </m:d>
                  </m:e>
                  <m:sup>
                    <m:r>
                      <m:rPr>
                        <m:sty m:val="bi"/>
                      </m:rPr>
                      <w:rPr>
                        <w:rFonts w:ascii="Cambria Math" w:hAnsi="Cambria Math"/>
                        <w:lang w:val="en-US"/>
                      </w:rPr>
                      <m:t>2</m:t>
                    </m:r>
                  </m:sup>
                </m:sSup>
              </m:e>
            </m:rad>
          </m:e>
        </m:d>
      </m:oMath>
      <w:r>
        <w:t xml:space="preserve">                                        (1)</w:t>
      </w:r>
    </w:p>
    <w:p w:rsidR="001A4A0B" w:rsidRDefault="001A4A0B" w:rsidP="001A4A0B">
      <w:pPr>
        <w:jc w:val="both"/>
      </w:pPr>
      <w:r>
        <w:t xml:space="preserve">By definition the total variance </w:t>
      </w:r>
      <m:oMath>
        <m:r>
          <m:rPr>
            <m:sty m:val="bi"/>
          </m:rPr>
          <w:rPr>
            <w:rFonts w:ascii="Cambria Math" w:hAnsi="Cambria Math"/>
            <w:lang w:val="en-US"/>
          </w:rPr>
          <m:t>w</m:t>
        </m:r>
        <m:d>
          <m:dPr>
            <m:ctrlPr>
              <w:rPr>
                <w:rFonts w:ascii="Cambria Math" w:eastAsiaTheme="minorHAnsi" w:hAnsi="Cambria Math"/>
                <w:i/>
                <w:iCs/>
                <w:sz w:val="22"/>
                <w:szCs w:val="22"/>
              </w:rPr>
            </m:ctrlPr>
          </m:dPr>
          <m:e>
            <m:r>
              <m:rPr>
                <m:sty m:val="bi"/>
              </m:rPr>
              <w:rPr>
                <w:rFonts w:ascii="Cambria Math" w:hAnsi="Cambria Math"/>
                <w:lang w:val="en-US"/>
              </w:rPr>
              <m:t>k,t</m:t>
            </m:r>
          </m:e>
        </m:d>
      </m:oMath>
      <w:r>
        <w:t xml:space="preserve"> is defined as, where </w:t>
      </w:r>
      <m:oMath>
        <m:r>
          <m:rPr>
            <m:sty m:val="bi"/>
          </m:rPr>
          <w:rPr>
            <w:rFonts w:ascii="Cambria Math" w:hAnsi="Cambria Math"/>
            <w:lang w:val="en-US"/>
          </w:rPr>
          <m:t>σ</m:t>
        </m:r>
      </m:oMath>
      <w:r>
        <w:t xml:space="preserve"> is the lognormal volatility and </w:t>
      </w:r>
      <m:oMath>
        <m:r>
          <m:rPr>
            <m:sty m:val="bi"/>
          </m:rPr>
          <w:rPr>
            <w:rFonts w:ascii="Cambria Math" w:eastAsiaTheme="minorHAnsi" w:hAnsi="Cambria Math"/>
            <w:sz w:val="22"/>
            <w:szCs w:val="22"/>
          </w:rPr>
          <m:t>t</m:t>
        </m:r>
      </m:oMath>
      <w:r>
        <w:t xml:space="preserve"> is the option’s time to expiry in annual basis.</w:t>
      </w:r>
    </w:p>
    <w:p w:rsidR="001A4A0B" w:rsidRDefault="001A4A0B" w:rsidP="001A4A0B">
      <w:pPr>
        <w:jc w:val="right"/>
      </w:pPr>
      <m:oMath>
        <m:r>
          <m:rPr>
            <m:sty m:val="bi"/>
          </m:rPr>
          <w:rPr>
            <w:rFonts w:ascii="Cambria Math" w:hAnsi="Cambria Math"/>
            <w:lang w:val="en-US"/>
          </w:rPr>
          <m:t>w</m:t>
        </m:r>
        <m:d>
          <m:dPr>
            <m:ctrlPr>
              <w:rPr>
                <w:rFonts w:ascii="Cambria Math" w:eastAsiaTheme="minorHAnsi" w:hAnsi="Cambria Math"/>
                <w:i/>
                <w:iCs/>
                <w:sz w:val="22"/>
                <w:szCs w:val="22"/>
              </w:rPr>
            </m:ctrlPr>
          </m:dPr>
          <m:e>
            <m:r>
              <m:rPr>
                <m:sty m:val="bi"/>
              </m:rPr>
              <w:rPr>
                <w:rFonts w:ascii="Cambria Math" w:hAnsi="Cambria Math"/>
                <w:lang w:val="en-US"/>
              </w:rPr>
              <m:t>k,t</m:t>
            </m:r>
          </m:e>
        </m:d>
        <m:r>
          <m:rPr>
            <m:sty m:val="bi"/>
          </m:rPr>
          <w:rPr>
            <w:rFonts w:ascii="Cambria Math" w:hAnsi="Cambria Math"/>
            <w:lang w:val="en-US"/>
          </w:rPr>
          <m:t>=</m:t>
        </m:r>
        <m:sSup>
          <m:sSupPr>
            <m:ctrlPr>
              <w:rPr>
                <w:rFonts w:ascii="Cambria Math" w:hAnsi="Cambria Math"/>
                <w:b/>
                <w:bCs/>
                <w:i/>
                <w:sz w:val="18"/>
                <w:szCs w:val="18"/>
                <w:lang w:val="en-US"/>
              </w:rPr>
            </m:ctrlPr>
          </m:sSupPr>
          <m:e>
            <m:r>
              <m:rPr>
                <m:sty m:val="bi"/>
              </m:rPr>
              <w:rPr>
                <w:rFonts w:ascii="Cambria Math" w:hAnsi="Cambria Math"/>
                <w:lang w:val="en-US"/>
              </w:rPr>
              <m:t>σ</m:t>
            </m:r>
          </m:e>
          <m:sup>
            <m:r>
              <m:rPr>
                <m:sty m:val="bi"/>
              </m:rPr>
              <w:rPr>
                <w:rFonts w:ascii="Cambria Math" w:hAnsi="Cambria Math"/>
                <w:lang w:val="en-US"/>
              </w:rPr>
              <m:t>2</m:t>
            </m:r>
          </m:sup>
        </m:sSup>
        <m:d>
          <m:dPr>
            <m:ctrlPr>
              <w:rPr>
                <w:rFonts w:ascii="Cambria Math" w:eastAsiaTheme="minorHAnsi" w:hAnsi="Cambria Math"/>
                <w:i/>
                <w:iCs/>
                <w:sz w:val="22"/>
                <w:szCs w:val="22"/>
              </w:rPr>
            </m:ctrlPr>
          </m:dPr>
          <m:e>
            <m:r>
              <m:rPr>
                <m:sty m:val="bi"/>
              </m:rPr>
              <w:rPr>
                <w:rFonts w:ascii="Cambria Math" w:hAnsi="Cambria Math"/>
                <w:lang w:val="en-US"/>
              </w:rPr>
              <m:t>k,t</m:t>
            </m:r>
          </m:e>
        </m:d>
        <m:r>
          <w:rPr>
            <w:rFonts w:ascii="Cambria Math" w:eastAsiaTheme="minorHAnsi" w:hAnsi="Cambria Math"/>
            <w:sz w:val="22"/>
            <w:szCs w:val="22"/>
          </w:rPr>
          <m:t>∙</m:t>
        </m:r>
        <m:r>
          <m:rPr>
            <m:sty m:val="bi"/>
          </m:rPr>
          <w:rPr>
            <w:rFonts w:ascii="Cambria Math" w:eastAsiaTheme="minorHAnsi" w:hAnsi="Cambria Math"/>
            <w:sz w:val="22"/>
            <w:szCs w:val="22"/>
          </w:rPr>
          <m:t>t</m:t>
        </m:r>
      </m:oMath>
      <w:r>
        <w:t xml:space="preserve">                                                                (2)</w:t>
      </w:r>
    </w:p>
    <w:p w:rsidR="001A4A0B" w:rsidRDefault="001A4A0B" w:rsidP="001A4A0B">
      <w:pPr>
        <w:jc w:val="both"/>
      </w:pPr>
      <w:r>
        <w:t xml:space="preserve">Empirically it has been shown that </w:t>
      </w:r>
      <m:oMath>
        <m:sSub>
          <m:sSubPr>
            <m:ctrlPr>
              <w:rPr>
                <w:rFonts w:ascii="Cambria Math" w:eastAsiaTheme="minorHAnsi" w:hAnsi="Cambria Math"/>
                <w:i/>
                <w:iCs/>
                <w:sz w:val="22"/>
                <w:szCs w:val="22"/>
              </w:rPr>
            </m:ctrlPr>
          </m:sSubPr>
          <m:e>
            <m:r>
              <m:rPr>
                <m:sty m:val="bi"/>
              </m:rPr>
              <w:rPr>
                <w:rFonts w:ascii="Cambria Math" w:hAnsi="Cambria Math"/>
                <w:lang w:val="en-US"/>
              </w:rPr>
              <m:t>φ</m:t>
            </m:r>
          </m:e>
          <m:sub>
            <m:r>
              <m:rPr>
                <m:sty m:val="bi"/>
              </m:rPr>
              <w:rPr>
                <w:rFonts w:ascii="Cambria Math" w:hAnsi="Cambria Math"/>
                <w:lang w:val="en-US"/>
              </w:rPr>
              <m:t>t</m:t>
            </m:r>
          </m:sub>
        </m:sSub>
      </m:oMath>
      <w:r>
        <w:t xml:space="preserve"> is a function dependent on </w:t>
      </w:r>
      <m:oMath>
        <m:r>
          <m:rPr>
            <m:sty m:val="bi"/>
          </m:rPr>
          <w:rPr>
            <w:rFonts w:ascii="Cambria Math" w:hAnsi="Cambria Math"/>
            <w:lang w:val="en-US"/>
          </w:rPr>
          <m:t>θ</m:t>
        </m:r>
      </m:oMath>
      <w:r>
        <w:t xml:space="preserve">. For example the surface SVI (SSVI) parametric function below for  </w:t>
      </w:r>
      <m:oMath>
        <m:sSub>
          <m:sSubPr>
            <m:ctrlPr>
              <w:rPr>
                <w:rFonts w:ascii="Cambria Math" w:eastAsiaTheme="minorHAnsi" w:hAnsi="Cambria Math"/>
                <w:i/>
                <w:iCs/>
                <w:sz w:val="22"/>
                <w:szCs w:val="22"/>
              </w:rPr>
            </m:ctrlPr>
          </m:sSubPr>
          <m:e>
            <m:r>
              <m:rPr>
                <m:sty m:val="bi"/>
              </m:rPr>
              <w:rPr>
                <w:rFonts w:ascii="Cambria Math" w:hAnsi="Cambria Math"/>
                <w:lang w:val="en-US"/>
              </w:rPr>
              <m:t>φ</m:t>
            </m:r>
          </m:e>
          <m:sub>
            <m:r>
              <m:rPr>
                <m:sty m:val="bi"/>
              </m:rPr>
              <w:rPr>
                <w:rFonts w:ascii="Cambria Math" w:hAnsi="Cambria Math"/>
                <w:lang w:val="en-US"/>
              </w:rPr>
              <m:t>t</m:t>
            </m:r>
          </m:sub>
        </m:sSub>
      </m:oMath>
      <w:r>
        <w:t xml:space="preserve"> seems to be consistent with the empirically observed term structure of the volatility.</w:t>
      </w:r>
    </w:p>
    <w:p w:rsidR="001A4A0B" w:rsidRDefault="00026F69" w:rsidP="001A4A0B">
      <m:oMathPara>
        <m:oMathParaPr>
          <m:jc m:val="center"/>
        </m:oMathParaPr>
        <m:oMath>
          <m:sSub>
            <m:sSubPr>
              <m:ctrlPr>
                <w:rPr>
                  <w:rFonts w:ascii="Cambria Math" w:eastAsiaTheme="minorHAnsi" w:hAnsi="Cambria Math"/>
                  <w:i/>
                  <w:iCs/>
                  <w:sz w:val="22"/>
                  <w:szCs w:val="22"/>
                </w:rPr>
              </m:ctrlPr>
            </m:sSubPr>
            <m:e>
              <m:r>
                <m:rPr>
                  <m:sty m:val="bi"/>
                </m:rPr>
                <w:rPr>
                  <w:rFonts w:ascii="Cambria Math" w:hAnsi="Cambria Math"/>
                  <w:lang w:val="en-US"/>
                </w:rPr>
                <m:t>φ</m:t>
              </m:r>
            </m:e>
            <m:sub>
              <m:r>
                <m:rPr>
                  <m:sty m:val="bi"/>
                </m:rPr>
                <w:rPr>
                  <w:rFonts w:ascii="Cambria Math" w:hAnsi="Cambria Math"/>
                  <w:lang w:val="en-US"/>
                </w:rPr>
                <m:t>t</m:t>
              </m:r>
            </m:sub>
          </m:sSub>
          <m:r>
            <m:rPr>
              <m:sty m:val="bi"/>
            </m:rPr>
            <w:rPr>
              <w:rFonts w:ascii="Cambria Math" w:hAnsi="Cambria Math"/>
              <w:lang w:val="en-US"/>
            </w:rPr>
            <m:t>(</m:t>
          </m:r>
          <m:sSub>
            <m:sSubPr>
              <m:ctrlPr>
                <w:rPr>
                  <w:rFonts w:ascii="Cambria Math" w:eastAsiaTheme="minorHAnsi" w:hAnsi="Cambria Math"/>
                  <w:i/>
                  <w:iCs/>
                  <w:sz w:val="22"/>
                  <w:szCs w:val="22"/>
                </w:rPr>
              </m:ctrlPr>
            </m:sSubPr>
            <m:e>
              <m:r>
                <m:rPr>
                  <m:sty m:val="bi"/>
                </m:rPr>
                <w:rPr>
                  <w:rFonts w:ascii="Cambria Math" w:hAnsi="Cambria Math"/>
                  <w:lang w:val="en-US"/>
                </w:rPr>
                <m:t>θ</m:t>
              </m:r>
            </m:e>
            <m:sub>
              <m:r>
                <m:rPr>
                  <m:sty m:val="bi"/>
                </m:rPr>
                <w:rPr>
                  <w:rFonts w:ascii="Cambria Math" w:hAnsi="Cambria Math"/>
                  <w:lang w:val="en-US"/>
                </w:rPr>
                <m:t>t</m:t>
              </m:r>
            </m:sub>
          </m:sSub>
          <m:r>
            <m:rPr>
              <m:sty m:val="bi"/>
            </m:rPr>
            <w:rPr>
              <w:rFonts w:ascii="Cambria Math" w:hAnsi="Cambria Math"/>
              <w:lang w:val="en-US"/>
            </w:rPr>
            <m:t>)=</m:t>
          </m:r>
          <m:f>
            <m:fPr>
              <m:ctrlPr>
                <w:rPr>
                  <w:rFonts w:ascii="Cambria Math" w:eastAsiaTheme="minorHAnsi" w:hAnsi="Cambria Math"/>
                  <w:i/>
                  <w:iCs/>
                  <w:sz w:val="22"/>
                  <w:szCs w:val="22"/>
                </w:rPr>
              </m:ctrlPr>
            </m:fPr>
            <m:num>
              <m:r>
                <w:rPr>
                  <w:rFonts w:ascii="Cambria Math" w:eastAsiaTheme="minorHAnsi" w:hAnsi="Cambria Math"/>
                  <w:sz w:val="22"/>
                  <w:szCs w:val="22"/>
                </w:rPr>
                <m:t>η</m:t>
              </m:r>
            </m:num>
            <m:den>
              <m:sSup>
                <m:sSupPr>
                  <m:ctrlPr>
                    <w:rPr>
                      <w:rFonts w:ascii="Cambria Math" w:hAnsi="Cambria Math"/>
                      <w:b/>
                      <w:i/>
                      <w:lang w:val="en-US"/>
                    </w:rPr>
                  </m:ctrlPr>
                </m:sSupPr>
                <m:e>
                  <m:r>
                    <m:rPr>
                      <m:sty m:val="bi"/>
                    </m:rPr>
                    <w:rPr>
                      <w:rFonts w:ascii="Cambria Math" w:hAnsi="Cambria Math"/>
                      <w:lang w:val="en-US"/>
                    </w:rPr>
                    <m:t>θ</m:t>
                  </m:r>
                </m:e>
                <m:sup>
                  <m:r>
                    <m:rPr>
                      <m:sty m:val="bi"/>
                    </m:rPr>
                    <w:rPr>
                      <w:rFonts w:ascii="Cambria Math" w:hAnsi="Cambria Math"/>
                      <w:lang w:val="en-US"/>
                    </w:rPr>
                    <m:t>γ</m:t>
                  </m:r>
                </m:sup>
              </m:sSup>
              <m:sSup>
                <m:sSupPr>
                  <m:ctrlPr>
                    <w:rPr>
                      <w:rFonts w:ascii="Cambria Math" w:hAnsi="Cambria Math"/>
                      <w:b/>
                      <w:i/>
                      <w:lang w:val="en-US"/>
                    </w:rPr>
                  </m:ctrlPr>
                </m:sSupPr>
                <m:e>
                  <m:d>
                    <m:dPr>
                      <m:ctrlPr>
                        <w:rPr>
                          <w:rFonts w:ascii="Cambria Math" w:hAnsi="Cambria Math"/>
                          <w:b/>
                          <w:i/>
                          <w:lang w:val="en-US"/>
                        </w:rPr>
                      </m:ctrlPr>
                    </m:dPr>
                    <m:e>
                      <m:r>
                        <m:rPr>
                          <m:sty m:val="bi"/>
                        </m:rPr>
                        <w:rPr>
                          <w:rFonts w:ascii="Cambria Math" w:hAnsi="Cambria Math"/>
                          <w:lang w:val="en-US"/>
                        </w:rPr>
                        <m:t>1+θ</m:t>
                      </m:r>
                    </m:e>
                  </m:d>
                </m:e>
                <m:sup>
                  <m:r>
                    <m:rPr>
                      <m:sty m:val="bi"/>
                    </m:rPr>
                    <w:rPr>
                      <w:rFonts w:ascii="Cambria Math" w:hAnsi="Cambria Math"/>
                      <w:lang w:val="en-US"/>
                    </w:rPr>
                    <m:t>1-γ</m:t>
                  </m:r>
                </m:sup>
              </m:sSup>
            </m:den>
          </m:f>
        </m:oMath>
      </m:oMathPara>
    </w:p>
    <w:p w:rsidR="001A4A0B" w:rsidRDefault="001A4A0B" w:rsidP="001A4A0B">
      <w:pPr>
        <w:jc w:val="both"/>
      </w:pPr>
      <w:r>
        <w:t xml:space="preserve">Following some observed results, </w:t>
      </w:r>
      <m:oMath>
        <m:r>
          <m:rPr>
            <m:sty m:val="bi"/>
          </m:rPr>
          <w:rPr>
            <w:rFonts w:ascii="Cambria Math" w:hAnsi="Cambria Math"/>
            <w:lang w:val="en-US"/>
          </w:rPr>
          <m:t>γ</m:t>
        </m:r>
      </m:oMath>
      <w:r>
        <w:t xml:space="preserve"> has been assumed to be equal to 0.5 and since interest rate volatilities are normally low, the previous parameterisation can be simplified as follows.</w:t>
      </w:r>
    </w:p>
    <w:p w:rsidR="001A4A0B" w:rsidRDefault="00026F69" w:rsidP="001A4A0B">
      <w:pPr>
        <w:jc w:val="right"/>
      </w:pPr>
      <m:oMath>
        <m:sSub>
          <m:sSubPr>
            <m:ctrlPr>
              <w:rPr>
                <w:rFonts w:ascii="Cambria Math" w:eastAsiaTheme="minorHAnsi" w:hAnsi="Cambria Math"/>
                <w:i/>
                <w:iCs/>
                <w:sz w:val="22"/>
                <w:szCs w:val="22"/>
              </w:rPr>
            </m:ctrlPr>
          </m:sSubPr>
          <m:e>
            <m:r>
              <m:rPr>
                <m:sty m:val="bi"/>
              </m:rPr>
              <w:rPr>
                <w:rFonts w:ascii="Cambria Math" w:hAnsi="Cambria Math"/>
                <w:lang w:val="en-US"/>
              </w:rPr>
              <m:t>φ</m:t>
            </m:r>
          </m:e>
          <m:sub>
            <m:r>
              <m:rPr>
                <m:sty m:val="bi"/>
              </m:rPr>
              <w:rPr>
                <w:rFonts w:ascii="Cambria Math" w:hAnsi="Cambria Math"/>
                <w:lang w:val="en-US"/>
              </w:rPr>
              <m:t>t</m:t>
            </m:r>
          </m:sub>
        </m:sSub>
        <m:r>
          <m:rPr>
            <m:sty m:val="bi"/>
          </m:rPr>
          <w:rPr>
            <w:rFonts w:ascii="Cambria Math" w:hAnsi="Cambria Math"/>
            <w:lang w:val="en-US"/>
          </w:rPr>
          <m:t>(</m:t>
        </m:r>
        <m:sSub>
          <m:sSubPr>
            <m:ctrlPr>
              <w:rPr>
                <w:rFonts w:ascii="Cambria Math" w:eastAsiaTheme="minorHAnsi" w:hAnsi="Cambria Math"/>
                <w:i/>
                <w:iCs/>
                <w:sz w:val="22"/>
                <w:szCs w:val="22"/>
              </w:rPr>
            </m:ctrlPr>
          </m:sSubPr>
          <m:e>
            <m:r>
              <m:rPr>
                <m:sty m:val="bi"/>
              </m:rPr>
              <w:rPr>
                <w:rFonts w:ascii="Cambria Math" w:hAnsi="Cambria Math"/>
                <w:lang w:val="en-US"/>
              </w:rPr>
              <m:t>θ</m:t>
            </m:r>
          </m:e>
          <m:sub>
            <m:r>
              <m:rPr>
                <m:sty m:val="bi"/>
              </m:rPr>
              <w:rPr>
                <w:rFonts w:ascii="Cambria Math" w:hAnsi="Cambria Math"/>
                <w:lang w:val="en-US"/>
              </w:rPr>
              <m:t>t</m:t>
            </m:r>
          </m:sub>
        </m:sSub>
        <m:r>
          <m:rPr>
            <m:sty m:val="bi"/>
          </m:rPr>
          <w:rPr>
            <w:rFonts w:ascii="Cambria Math" w:hAnsi="Cambria Math"/>
            <w:lang w:val="en-US"/>
          </w:rPr>
          <m:t>)=</m:t>
        </m:r>
        <m:r>
          <w:rPr>
            <w:rFonts w:ascii="Cambria Math" w:eastAsiaTheme="minorHAnsi" w:hAnsi="Cambria Math"/>
            <w:sz w:val="22"/>
            <w:szCs w:val="22"/>
          </w:rPr>
          <m:t>η</m:t>
        </m:r>
        <m:sSup>
          <m:sSupPr>
            <m:ctrlPr>
              <w:rPr>
                <w:rFonts w:ascii="Cambria Math" w:hAnsi="Cambria Math"/>
                <w:b/>
                <w:i/>
                <w:lang w:val="en-US"/>
              </w:rPr>
            </m:ctrlPr>
          </m:sSupPr>
          <m:e>
            <m:r>
              <m:rPr>
                <m:sty m:val="bi"/>
              </m:rPr>
              <w:rPr>
                <w:rFonts w:ascii="Cambria Math" w:hAnsi="Cambria Math"/>
                <w:lang w:val="en-US"/>
              </w:rPr>
              <m:t>θ</m:t>
            </m:r>
          </m:e>
          <m:sup>
            <m:r>
              <m:rPr>
                <m:sty m:val="bi"/>
              </m:rPr>
              <w:rPr>
                <w:rFonts w:ascii="Cambria Math" w:hAnsi="Cambria Math"/>
                <w:lang w:val="en-US"/>
              </w:rPr>
              <m:t>-0.5</m:t>
            </m:r>
          </m:sup>
        </m:sSup>
      </m:oMath>
      <w:r w:rsidR="001A4A0B">
        <w:t xml:space="preserve">                                                                   (3)</w:t>
      </w:r>
    </w:p>
    <w:p w:rsidR="001A4A0B" w:rsidRDefault="001A4A0B" w:rsidP="001A4A0B">
      <w:pPr>
        <w:spacing w:after="120"/>
        <w:jc w:val="both"/>
      </w:pPr>
    </w:p>
    <w:p w:rsidR="001A4A0B" w:rsidRDefault="001A4A0B" w:rsidP="001A4A0B">
      <w:pPr>
        <w:pStyle w:val="Heading2"/>
        <w:spacing w:before="0"/>
        <w:jc w:val="both"/>
      </w:pPr>
      <w:bookmarkStart w:id="76" w:name="_Toc433028976"/>
      <w:r>
        <w:t>Volatility Add-on</w:t>
      </w:r>
      <w:bookmarkEnd w:id="76"/>
    </w:p>
    <w:p w:rsidR="001A4A0B" w:rsidRDefault="001A4A0B" w:rsidP="001A4A0B">
      <w:pPr>
        <w:jc w:val="both"/>
      </w:pPr>
      <w:r>
        <w:t>A simple approach to measure the potential impact of changes in skew and vol of vol in the IM model is by estimating the effect on the contract price by shifting those parameters to some calibrated extreme moves.</w:t>
      </w:r>
    </w:p>
    <w:p w:rsidR="001A4A0B" w:rsidRDefault="00026F69" w:rsidP="001A4A0B">
      <w:pPr>
        <w:jc w:val="center"/>
        <w:rPr>
          <w:lang w:val="en-US"/>
        </w:rPr>
      </w:pPr>
      <m:oMath>
        <m:sSub>
          <m:sSubPr>
            <m:ctrlPr>
              <w:rPr>
                <w:rFonts w:ascii="Cambria Math" w:eastAsiaTheme="minorHAnsi" w:hAnsi="Cambria Math"/>
                <w:i/>
                <w:iCs/>
                <w:sz w:val="22"/>
                <w:szCs w:val="22"/>
              </w:rPr>
            </m:ctrlPr>
          </m:sSubPr>
          <m:e>
            <m:r>
              <m:rPr>
                <m:sty m:val="bi"/>
              </m:rPr>
              <w:rPr>
                <w:rFonts w:ascii="Cambria Math" w:hAnsi="Cambria Math"/>
                <w:lang w:val="en-US"/>
              </w:rPr>
              <m:t>ρ</m:t>
            </m:r>
          </m:e>
          <m:sub>
            <m:r>
              <m:rPr>
                <m:sty m:val="bi"/>
              </m:rPr>
              <w:rPr>
                <w:rFonts w:ascii="Cambria Math" w:hAnsi="Cambria Math"/>
                <w:lang w:val="en-US"/>
              </w:rPr>
              <m:t>Add</m:t>
            </m:r>
            <m:r>
              <w:rPr>
                <w:rFonts w:ascii="Cambria Math" w:hAnsi="Cambria Math"/>
                <w:lang w:val="en-US"/>
              </w:rPr>
              <m:t>_</m:t>
            </m:r>
            <m:r>
              <m:rPr>
                <m:sty m:val="bi"/>
              </m:rPr>
              <w:rPr>
                <w:rFonts w:ascii="Cambria Math" w:hAnsi="Cambria Math"/>
                <w:lang w:val="en-US"/>
              </w:rPr>
              <m:t>on</m:t>
            </m:r>
          </m:sub>
        </m:sSub>
        <m:r>
          <w:rPr>
            <w:rFonts w:ascii="Cambria Math" w:hAnsi="Cambria Math"/>
            <w:lang w:val="en-US"/>
          </w:rPr>
          <m:t>=∙</m:t>
        </m:r>
        <m:f>
          <m:fPr>
            <m:ctrlPr>
              <w:rPr>
                <w:rFonts w:ascii="Cambria Math" w:hAnsi="Cambria Math"/>
                <w:i/>
                <w:lang w:val="en-US"/>
              </w:rPr>
            </m:ctrlPr>
          </m:fPr>
          <m:num>
            <m:r>
              <m:rPr>
                <m:sty m:val="bi"/>
              </m:rPr>
              <w:rPr>
                <w:rFonts w:ascii="Cambria Math" w:hAnsi="Cambria Math"/>
                <w:lang w:val="en-US"/>
              </w:rPr>
              <m:t>∂P</m:t>
            </m:r>
          </m:num>
          <m:den>
            <m:r>
              <m:rPr>
                <m:sty m:val="bi"/>
              </m:rPr>
              <w:rPr>
                <w:rFonts w:ascii="Cambria Math" w:hAnsi="Cambria Math"/>
                <w:lang w:val="en-US"/>
              </w:rPr>
              <m:t>∂</m:t>
            </m:r>
            <m:sSub>
              <m:sSubPr>
                <m:ctrlPr>
                  <w:rPr>
                    <w:rFonts w:ascii="Cambria Math" w:eastAsiaTheme="minorHAnsi" w:hAnsi="Cambria Math"/>
                    <w:i/>
                    <w:iCs/>
                    <w:sz w:val="22"/>
                    <w:szCs w:val="22"/>
                  </w:rPr>
                </m:ctrlPr>
              </m:sSubPr>
              <m:e>
                <m:r>
                  <m:rPr>
                    <m:sty m:val="bi"/>
                  </m:rPr>
                  <w:rPr>
                    <w:rFonts w:ascii="Cambria Math" w:hAnsi="Cambria Math"/>
                    <w:lang w:val="en-US"/>
                  </w:rPr>
                  <m:t>ρ</m:t>
                </m:r>
              </m:e>
              <m:sub>
                <m:r>
                  <m:rPr>
                    <m:sty m:val="bi"/>
                  </m:rPr>
                  <w:rPr>
                    <w:rFonts w:ascii="Cambria Math" w:hAnsi="Cambria Math"/>
                    <w:lang w:val="en-US"/>
                  </w:rPr>
                  <m:t>t</m:t>
                </m:r>
              </m:sub>
            </m:sSub>
          </m:den>
        </m:f>
        <m:r>
          <w:rPr>
            <w:rFonts w:ascii="Cambria Math" w:hAnsi="Cambria Math"/>
            <w:lang w:val="en-US"/>
          </w:rPr>
          <m:t>∆</m:t>
        </m:r>
        <m:sSub>
          <m:sSubPr>
            <m:ctrlPr>
              <w:rPr>
                <w:rFonts w:ascii="Cambria Math" w:eastAsiaTheme="minorHAnsi" w:hAnsi="Cambria Math"/>
                <w:i/>
                <w:iCs/>
                <w:sz w:val="22"/>
                <w:szCs w:val="22"/>
              </w:rPr>
            </m:ctrlPr>
          </m:sSubPr>
          <m:e>
            <m:r>
              <m:rPr>
                <m:sty m:val="bi"/>
              </m:rPr>
              <w:rPr>
                <w:rFonts w:ascii="Cambria Math" w:hAnsi="Cambria Math"/>
                <w:lang w:val="en-US"/>
              </w:rPr>
              <m:t>ρ</m:t>
            </m:r>
          </m:e>
          <m:sub>
            <m:r>
              <m:rPr>
                <m:sty m:val="bi"/>
              </m:rPr>
              <w:rPr>
                <w:rFonts w:ascii="Cambria Math" w:hAnsi="Cambria Math"/>
                <w:lang w:val="en-US"/>
              </w:rPr>
              <m:t>t</m:t>
            </m:r>
          </m:sub>
        </m:sSub>
      </m:oMath>
      <w:r w:rsidR="001A4A0B">
        <w:t xml:space="preserve">   and    </w:t>
      </w:r>
      <m:oMath>
        <m:sSub>
          <m:sSubPr>
            <m:ctrlPr>
              <w:rPr>
                <w:rFonts w:ascii="Cambria Math" w:eastAsiaTheme="minorHAnsi" w:hAnsi="Cambria Math"/>
                <w:i/>
                <w:iCs/>
                <w:sz w:val="22"/>
                <w:szCs w:val="22"/>
              </w:rPr>
            </m:ctrlPr>
          </m:sSubPr>
          <m:e>
            <m:r>
              <m:rPr>
                <m:sty m:val="bi"/>
              </m:rPr>
              <w:rPr>
                <w:rFonts w:ascii="Cambria Math" w:hAnsi="Cambria Math"/>
                <w:lang w:val="en-US"/>
              </w:rPr>
              <m:t>φ</m:t>
            </m:r>
          </m:e>
          <m:sub>
            <m:r>
              <m:rPr>
                <m:sty m:val="bi"/>
              </m:rPr>
              <w:rPr>
                <w:rFonts w:ascii="Cambria Math" w:hAnsi="Cambria Math"/>
                <w:lang w:val="en-US"/>
              </w:rPr>
              <m:t>Add</m:t>
            </m:r>
            <m:r>
              <w:rPr>
                <w:rFonts w:ascii="Cambria Math" w:hAnsi="Cambria Math"/>
                <w:lang w:val="en-US"/>
              </w:rPr>
              <m:t>_</m:t>
            </m:r>
            <m:r>
              <m:rPr>
                <m:sty m:val="bi"/>
              </m:rPr>
              <w:rPr>
                <w:rFonts w:ascii="Cambria Math" w:hAnsi="Cambria Math"/>
                <w:lang w:val="en-US"/>
              </w:rPr>
              <m:t>on</m:t>
            </m:r>
          </m:sub>
        </m:sSub>
        <m:r>
          <w:rPr>
            <w:rFonts w:ascii="Cambria Math" w:hAnsi="Cambria Math"/>
            <w:lang w:val="en-US"/>
          </w:rPr>
          <m:t>=∙</m:t>
        </m:r>
        <m:f>
          <m:fPr>
            <m:ctrlPr>
              <w:rPr>
                <w:rFonts w:ascii="Cambria Math" w:hAnsi="Cambria Math"/>
                <w:i/>
                <w:lang w:val="en-US"/>
              </w:rPr>
            </m:ctrlPr>
          </m:fPr>
          <m:num>
            <m:r>
              <m:rPr>
                <m:sty m:val="bi"/>
              </m:rPr>
              <w:rPr>
                <w:rFonts w:ascii="Cambria Math" w:hAnsi="Cambria Math"/>
                <w:lang w:val="en-US"/>
              </w:rPr>
              <m:t>∂P</m:t>
            </m:r>
          </m:num>
          <m:den>
            <m:r>
              <m:rPr>
                <m:sty m:val="bi"/>
              </m:rPr>
              <w:rPr>
                <w:rFonts w:ascii="Cambria Math" w:hAnsi="Cambria Math"/>
                <w:lang w:val="en-US"/>
              </w:rPr>
              <m:t>∂</m:t>
            </m:r>
            <m:sSub>
              <m:sSubPr>
                <m:ctrlPr>
                  <w:rPr>
                    <w:rFonts w:ascii="Cambria Math" w:eastAsiaTheme="minorHAnsi" w:hAnsi="Cambria Math"/>
                    <w:i/>
                    <w:iCs/>
                    <w:sz w:val="22"/>
                    <w:szCs w:val="22"/>
                  </w:rPr>
                </m:ctrlPr>
              </m:sSubPr>
              <m:e>
                <m:r>
                  <m:rPr>
                    <m:sty m:val="bi"/>
                  </m:rPr>
                  <w:rPr>
                    <w:rFonts w:ascii="Cambria Math" w:hAnsi="Cambria Math"/>
                    <w:lang w:val="en-US"/>
                  </w:rPr>
                  <m:t>φ</m:t>
                </m:r>
              </m:e>
              <m:sub>
                <m:r>
                  <m:rPr>
                    <m:sty m:val="bi"/>
                  </m:rPr>
                  <w:rPr>
                    <w:rFonts w:ascii="Cambria Math" w:hAnsi="Cambria Math"/>
                    <w:lang w:val="en-US"/>
                  </w:rPr>
                  <m:t>t</m:t>
                </m:r>
              </m:sub>
            </m:sSub>
          </m:den>
        </m:f>
        <m:r>
          <w:rPr>
            <w:rFonts w:ascii="Cambria Math" w:hAnsi="Cambria Math"/>
            <w:lang w:val="en-US"/>
          </w:rPr>
          <m:t>∆</m:t>
        </m:r>
        <m:sSub>
          <m:sSubPr>
            <m:ctrlPr>
              <w:rPr>
                <w:rFonts w:ascii="Cambria Math" w:eastAsiaTheme="minorHAnsi" w:hAnsi="Cambria Math"/>
                <w:i/>
                <w:iCs/>
                <w:sz w:val="22"/>
                <w:szCs w:val="22"/>
              </w:rPr>
            </m:ctrlPr>
          </m:sSubPr>
          <m:e>
            <m:r>
              <m:rPr>
                <m:sty m:val="bi"/>
              </m:rPr>
              <w:rPr>
                <w:rFonts w:ascii="Cambria Math" w:hAnsi="Cambria Math"/>
                <w:lang w:val="en-US"/>
              </w:rPr>
              <m:t>φ</m:t>
            </m:r>
          </m:e>
          <m:sub>
            <m:r>
              <m:rPr>
                <m:sty m:val="bi"/>
              </m:rPr>
              <w:rPr>
                <w:rFonts w:ascii="Cambria Math" w:hAnsi="Cambria Math"/>
                <w:lang w:val="en-US"/>
              </w:rPr>
              <m:t>t</m:t>
            </m:r>
          </m:sub>
        </m:sSub>
      </m:oMath>
    </w:p>
    <w:p w:rsidR="001A4A0B" w:rsidRPr="005E57AE" w:rsidRDefault="001A4A0B" w:rsidP="001A4A0B">
      <w:pPr>
        <w:jc w:val="both"/>
      </w:pPr>
      <w:r>
        <w:t>Mathematically this can be achieved by directly multiplying the contract Vega (Black representation) by the relevant derivatives following the chain rule. The following two formulas present the definition of the two main components of the volatility add-on.</w:t>
      </w:r>
    </w:p>
    <w:p w:rsidR="001A4A0B" w:rsidRDefault="00026F69" w:rsidP="001A4A0B">
      <w:pPr>
        <w:jc w:val="right"/>
      </w:pPr>
      <m:oMath>
        <m:sSub>
          <m:sSubPr>
            <m:ctrlPr>
              <w:rPr>
                <w:rFonts w:ascii="Cambria Math" w:eastAsiaTheme="minorHAnsi" w:hAnsi="Cambria Math"/>
                <w:i/>
                <w:iCs/>
                <w:sz w:val="22"/>
                <w:szCs w:val="22"/>
              </w:rPr>
            </m:ctrlPr>
          </m:sSubPr>
          <m:e>
            <m:r>
              <m:rPr>
                <m:sty m:val="bi"/>
              </m:rPr>
              <w:rPr>
                <w:rFonts w:ascii="Cambria Math" w:hAnsi="Cambria Math"/>
                <w:lang w:val="en-US"/>
              </w:rPr>
              <m:t>ρ</m:t>
            </m:r>
          </m:e>
          <m:sub>
            <m:r>
              <m:rPr>
                <m:sty m:val="bi"/>
              </m:rPr>
              <w:rPr>
                <w:rFonts w:ascii="Cambria Math" w:hAnsi="Cambria Math"/>
                <w:lang w:val="en-US"/>
              </w:rPr>
              <m:t>Add</m:t>
            </m:r>
            <m:r>
              <w:rPr>
                <w:rFonts w:ascii="Cambria Math" w:hAnsi="Cambria Math"/>
                <w:lang w:val="en-US"/>
              </w:rPr>
              <m:t>_</m:t>
            </m:r>
            <m:r>
              <m:rPr>
                <m:sty m:val="bi"/>
              </m:rPr>
              <w:rPr>
                <w:rFonts w:ascii="Cambria Math" w:hAnsi="Cambria Math"/>
                <w:lang w:val="en-US"/>
              </w:rPr>
              <m:t>on</m:t>
            </m:r>
          </m:sub>
        </m:sSub>
        <m:r>
          <m:rPr>
            <m:sty m:val="bi"/>
          </m:rPr>
          <w:rPr>
            <w:rFonts w:ascii="Cambria Math" w:hAnsi="Cambria Math"/>
            <w:lang w:val="en-US"/>
          </w:rPr>
          <m:t>=</m:t>
        </m:r>
        <m:sSub>
          <m:sSubPr>
            <m:ctrlPr>
              <w:rPr>
                <w:rFonts w:ascii="Cambria Math" w:hAnsi="Cambria Math"/>
                <w:b/>
                <w:bCs/>
                <w:i/>
                <w:sz w:val="18"/>
                <w:szCs w:val="18"/>
                <w:lang w:val="en-US"/>
              </w:rPr>
            </m:ctrlPr>
          </m:sSubPr>
          <m:e>
            <m:r>
              <m:rPr>
                <m:sty m:val="bi"/>
              </m:rPr>
              <w:rPr>
                <w:rFonts w:ascii="Cambria Math" w:hAnsi="Cambria Math"/>
                <w:lang w:val="en-US"/>
              </w:rPr>
              <m:t>V</m:t>
            </m:r>
          </m:e>
          <m:sub>
            <m:r>
              <m:rPr>
                <m:sty m:val="bi"/>
              </m:rPr>
              <w:rPr>
                <w:rFonts w:ascii="Cambria Math" w:hAnsi="Cambria Math"/>
                <w:lang w:val="en-US"/>
              </w:rPr>
              <m:t>P</m:t>
            </m:r>
          </m:sub>
        </m:sSub>
        <m:f>
          <m:fPr>
            <m:ctrlPr>
              <w:rPr>
                <w:rFonts w:ascii="Cambria Math" w:hAnsi="Cambria Math"/>
                <w:b/>
                <w:bCs/>
                <w:i/>
                <w:sz w:val="18"/>
                <w:szCs w:val="18"/>
                <w:lang w:val="en-US"/>
              </w:rPr>
            </m:ctrlPr>
          </m:fPr>
          <m:num>
            <m:r>
              <m:rPr>
                <m:sty m:val="bi"/>
              </m:rPr>
              <w:rPr>
                <w:rFonts w:ascii="Cambria Math" w:hAnsi="Cambria Math"/>
                <w:lang w:val="en-US"/>
              </w:rPr>
              <m:t>∂</m:t>
            </m:r>
            <m:sSub>
              <m:sSubPr>
                <m:ctrlPr>
                  <w:rPr>
                    <w:rFonts w:ascii="Cambria Math" w:eastAsiaTheme="minorHAnsi" w:hAnsi="Cambria Math"/>
                    <w:i/>
                    <w:iCs/>
                    <w:sz w:val="22"/>
                    <w:szCs w:val="22"/>
                  </w:rPr>
                </m:ctrlPr>
              </m:sSubPr>
              <m:e>
                <m:r>
                  <m:rPr>
                    <m:sty m:val="bi"/>
                  </m:rPr>
                  <w:rPr>
                    <w:rFonts w:ascii="Cambria Math" w:hAnsi="Cambria Math"/>
                    <w:lang w:val="en-US"/>
                  </w:rPr>
                  <m:t>σ</m:t>
                </m:r>
              </m:e>
              <m:sub>
                <m:r>
                  <m:rPr>
                    <m:sty m:val="bi"/>
                  </m:rPr>
                  <w:rPr>
                    <w:rFonts w:ascii="Cambria Math" w:hAnsi="Cambria Math"/>
                    <w:lang w:val="en-US"/>
                  </w:rPr>
                  <m:t>t</m:t>
                </m:r>
              </m:sub>
            </m:sSub>
          </m:num>
          <m:den>
            <m:r>
              <m:rPr>
                <m:sty m:val="bi"/>
              </m:rPr>
              <w:rPr>
                <w:rFonts w:ascii="Cambria Math" w:hAnsi="Cambria Math"/>
                <w:lang w:val="en-US"/>
              </w:rPr>
              <m:t>∂w</m:t>
            </m:r>
            <m:d>
              <m:dPr>
                <m:ctrlPr>
                  <w:rPr>
                    <w:rFonts w:ascii="Cambria Math" w:eastAsiaTheme="minorHAnsi" w:hAnsi="Cambria Math"/>
                    <w:i/>
                    <w:iCs/>
                    <w:sz w:val="22"/>
                    <w:szCs w:val="22"/>
                  </w:rPr>
                </m:ctrlPr>
              </m:dPr>
              <m:e>
                <m:sSub>
                  <m:sSubPr>
                    <m:ctrlPr>
                      <w:rPr>
                        <w:rFonts w:ascii="Cambria Math" w:eastAsiaTheme="minorHAnsi" w:hAnsi="Cambria Math"/>
                        <w:i/>
                        <w:iCs/>
                        <w:sz w:val="22"/>
                        <w:szCs w:val="22"/>
                      </w:rPr>
                    </m:ctrlPr>
                  </m:sSubPr>
                  <m:e>
                    <m:r>
                      <m:rPr>
                        <m:sty m:val="bi"/>
                      </m:rPr>
                      <w:rPr>
                        <w:rFonts w:ascii="Cambria Math" w:hAnsi="Cambria Math"/>
                        <w:lang w:val="en-US"/>
                      </w:rPr>
                      <m:t>ρ</m:t>
                    </m:r>
                  </m:e>
                  <m:sub>
                    <m:r>
                      <m:rPr>
                        <m:sty m:val="bi"/>
                      </m:rPr>
                      <w:rPr>
                        <w:rFonts w:ascii="Cambria Math" w:hAnsi="Cambria Math"/>
                        <w:lang w:val="en-US"/>
                      </w:rPr>
                      <m:t>t</m:t>
                    </m:r>
                  </m:sub>
                </m:sSub>
              </m:e>
            </m:d>
          </m:den>
        </m:f>
        <m:f>
          <m:fPr>
            <m:ctrlPr>
              <w:rPr>
                <w:rFonts w:ascii="Cambria Math" w:hAnsi="Cambria Math"/>
                <w:b/>
                <w:bCs/>
                <w:i/>
                <w:sz w:val="18"/>
                <w:szCs w:val="18"/>
                <w:lang w:val="en-US"/>
              </w:rPr>
            </m:ctrlPr>
          </m:fPr>
          <m:num>
            <m:r>
              <m:rPr>
                <m:sty m:val="bi"/>
              </m:rPr>
              <w:rPr>
                <w:rFonts w:ascii="Cambria Math" w:hAnsi="Cambria Math"/>
                <w:lang w:val="en-US"/>
              </w:rPr>
              <m:t>∂w</m:t>
            </m:r>
            <m:d>
              <m:dPr>
                <m:ctrlPr>
                  <w:rPr>
                    <w:rFonts w:ascii="Cambria Math" w:eastAsiaTheme="minorHAnsi" w:hAnsi="Cambria Math"/>
                    <w:i/>
                    <w:iCs/>
                    <w:sz w:val="22"/>
                    <w:szCs w:val="22"/>
                  </w:rPr>
                </m:ctrlPr>
              </m:dPr>
              <m:e>
                <m:sSub>
                  <m:sSubPr>
                    <m:ctrlPr>
                      <w:rPr>
                        <w:rFonts w:ascii="Cambria Math" w:eastAsiaTheme="minorHAnsi" w:hAnsi="Cambria Math"/>
                        <w:i/>
                        <w:iCs/>
                        <w:sz w:val="22"/>
                        <w:szCs w:val="22"/>
                      </w:rPr>
                    </m:ctrlPr>
                  </m:sSubPr>
                  <m:e>
                    <m:r>
                      <m:rPr>
                        <m:sty m:val="bi"/>
                      </m:rPr>
                      <w:rPr>
                        <w:rFonts w:ascii="Cambria Math" w:hAnsi="Cambria Math"/>
                        <w:lang w:val="en-US"/>
                      </w:rPr>
                      <m:t>ρ</m:t>
                    </m:r>
                  </m:e>
                  <m:sub>
                    <m:r>
                      <m:rPr>
                        <m:sty m:val="bi"/>
                      </m:rPr>
                      <w:rPr>
                        <w:rFonts w:ascii="Cambria Math" w:hAnsi="Cambria Math"/>
                        <w:lang w:val="en-US"/>
                      </w:rPr>
                      <m:t>t</m:t>
                    </m:r>
                  </m:sub>
                </m:sSub>
              </m:e>
            </m:d>
          </m:num>
          <m:den>
            <m:r>
              <m:rPr>
                <m:sty m:val="bi"/>
              </m:rPr>
              <w:rPr>
                <w:rFonts w:ascii="Cambria Math" w:hAnsi="Cambria Math"/>
                <w:lang w:val="en-US"/>
              </w:rPr>
              <m:t>∂</m:t>
            </m:r>
            <m:sSub>
              <m:sSubPr>
                <m:ctrlPr>
                  <w:rPr>
                    <w:rFonts w:ascii="Cambria Math" w:eastAsiaTheme="minorHAnsi" w:hAnsi="Cambria Math"/>
                    <w:i/>
                    <w:iCs/>
                    <w:sz w:val="22"/>
                    <w:szCs w:val="22"/>
                  </w:rPr>
                </m:ctrlPr>
              </m:sSubPr>
              <m:e>
                <m:r>
                  <m:rPr>
                    <m:sty m:val="bi"/>
                  </m:rPr>
                  <w:rPr>
                    <w:rFonts w:ascii="Cambria Math" w:hAnsi="Cambria Math"/>
                    <w:lang w:val="en-US"/>
                  </w:rPr>
                  <m:t>ρ</m:t>
                </m:r>
              </m:e>
              <m:sub>
                <m:r>
                  <m:rPr>
                    <m:sty m:val="bi"/>
                  </m:rPr>
                  <w:rPr>
                    <w:rFonts w:ascii="Cambria Math" w:hAnsi="Cambria Math"/>
                    <w:lang w:val="en-US"/>
                  </w:rPr>
                  <m:t>t</m:t>
                </m:r>
              </m:sub>
            </m:sSub>
          </m:den>
        </m:f>
        <m:r>
          <w:rPr>
            <w:rFonts w:ascii="Cambria Math" w:hAnsi="Cambria Math"/>
            <w:lang w:val="en-US"/>
          </w:rPr>
          <m:t>∆</m:t>
        </m:r>
        <m:sSub>
          <m:sSubPr>
            <m:ctrlPr>
              <w:rPr>
                <w:rFonts w:ascii="Cambria Math" w:eastAsiaTheme="minorHAnsi" w:hAnsi="Cambria Math"/>
                <w:i/>
                <w:iCs/>
                <w:sz w:val="22"/>
                <w:szCs w:val="22"/>
              </w:rPr>
            </m:ctrlPr>
          </m:sSubPr>
          <m:e>
            <m:r>
              <m:rPr>
                <m:sty m:val="bi"/>
              </m:rPr>
              <w:rPr>
                <w:rFonts w:ascii="Cambria Math" w:hAnsi="Cambria Math"/>
                <w:lang w:val="en-US"/>
              </w:rPr>
              <m:t>ρ</m:t>
            </m:r>
          </m:e>
          <m:sub>
            <m:r>
              <m:rPr>
                <m:sty m:val="bi"/>
              </m:rPr>
              <w:rPr>
                <w:rFonts w:ascii="Cambria Math" w:hAnsi="Cambria Math"/>
                <w:lang w:val="en-US"/>
              </w:rPr>
              <m:t>t</m:t>
            </m:r>
          </m:sub>
        </m:sSub>
      </m:oMath>
      <w:r w:rsidR="001A4A0B">
        <w:t xml:space="preserve">                                                           (4)</w:t>
      </w:r>
    </w:p>
    <w:p w:rsidR="001A4A0B" w:rsidRDefault="00026F69" w:rsidP="001A4A0B">
      <w:pPr>
        <w:jc w:val="right"/>
      </w:pPr>
      <m:oMath>
        <m:sSub>
          <m:sSubPr>
            <m:ctrlPr>
              <w:rPr>
                <w:rFonts w:ascii="Cambria Math" w:eastAsiaTheme="minorHAnsi" w:hAnsi="Cambria Math"/>
                <w:i/>
                <w:iCs/>
                <w:sz w:val="22"/>
                <w:szCs w:val="22"/>
              </w:rPr>
            </m:ctrlPr>
          </m:sSubPr>
          <m:e>
            <m:r>
              <m:rPr>
                <m:sty m:val="bi"/>
              </m:rPr>
              <w:rPr>
                <w:rFonts w:ascii="Cambria Math" w:hAnsi="Cambria Math"/>
                <w:lang w:val="en-US"/>
              </w:rPr>
              <m:t>φ</m:t>
            </m:r>
          </m:e>
          <m:sub>
            <m:r>
              <m:rPr>
                <m:sty m:val="bi"/>
              </m:rPr>
              <w:rPr>
                <w:rFonts w:ascii="Cambria Math" w:hAnsi="Cambria Math"/>
                <w:lang w:val="en-US"/>
              </w:rPr>
              <m:t>Add</m:t>
            </m:r>
            <m:r>
              <w:rPr>
                <w:rFonts w:ascii="Cambria Math" w:hAnsi="Cambria Math"/>
                <w:lang w:val="en-US"/>
              </w:rPr>
              <m:t>_</m:t>
            </m:r>
            <m:r>
              <m:rPr>
                <m:sty m:val="bi"/>
              </m:rPr>
              <w:rPr>
                <w:rFonts w:ascii="Cambria Math" w:hAnsi="Cambria Math"/>
                <w:lang w:val="en-US"/>
              </w:rPr>
              <m:t>on</m:t>
            </m:r>
          </m:sub>
        </m:sSub>
        <m:r>
          <m:rPr>
            <m:sty m:val="bi"/>
          </m:rPr>
          <w:rPr>
            <w:rFonts w:ascii="Cambria Math" w:hAnsi="Cambria Math"/>
            <w:lang w:val="en-US"/>
          </w:rPr>
          <m:t>=</m:t>
        </m:r>
        <m:sSub>
          <m:sSubPr>
            <m:ctrlPr>
              <w:rPr>
                <w:rFonts w:ascii="Cambria Math" w:hAnsi="Cambria Math"/>
                <w:b/>
                <w:bCs/>
                <w:i/>
                <w:sz w:val="18"/>
                <w:szCs w:val="18"/>
                <w:lang w:val="en-US"/>
              </w:rPr>
            </m:ctrlPr>
          </m:sSubPr>
          <m:e>
            <m:r>
              <m:rPr>
                <m:sty m:val="bi"/>
              </m:rPr>
              <w:rPr>
                <w:rFonts w:ascii="Cambria Math" w:hAnsi="Cambria Math"/>
                <w:lang w:val="en-US"/>
              </w:rPr>
              <m:t>V</m:t>
            </m:r>
          </m:e>
          <m:sub>
            <m:r>
              <m:rPr>
                <m:sty m:val="bi"/>
              </m:rPr>
              <w:rPr>
                <w:rFonts w:ascii="Cambria Math" w:hAnsi="Cambria Math"/>
                <w:lang w:val="en-US"/>
              </w:rPr>
              <m:t>P</m:t>
            </m:r>
          </m:sub>
        </m:sSub>
        <m:f>
          <m:fPr>
            <m:ctrlPr>
              <w:rPr>
                <w:rFonts w:ascii="Cambria Math" w:hAnsi="Cambria Math"/>
                <w:b/>
                <w:bCs/>
                <w:i/>
                <w:sz w:val="18"/>
                <w:szCs w:val="18"/>
                <w:lang w:val="en-US"/>
              </w:rPr>
            </m:ctrlPr>
          </m:fPr>
          <m:num>
            <m:r>
              <m:rPr>
                <m:sty m:val="bi"/>
              </m:rPr>
              <w:rPr>
                <w:rFonts w:ascii="Cambria Math" w:hAnsi="Cambria Math"/>
                <w:lang w:val="en-US"/>
              </w:rPr>
              <m:t>∂</m:t>
            </m:r>
            <m:sSub>
              <m:sSubPr>
                <m:ctrlPr>
                  <w:rPr>
                    <w:rFonts w:ascii="Cambria Math" w:eastAsiaTheme="minorHAnsi" w:hAnsi="Cambria Math"/>
                    <w:i/>
                    <w:iCs/>
                    <w:sz w:val="22"/>
                    <w:szCs w:val="22"/>
                  </w:rPr>
                </m:ctrlPr>
              </m:sSubPr>
              <m:e>
                <m:r>
                  <m:rPr>
                    <m:sty m:val="bi"/>
                  </m:rPr>
                  <w:rPr>
                    <w:rFonts w:ascii="Cambria Math" w:hAnsi="Cambria Math"/>
                    <w:lang w:val="en-US"/>
                  </w:rPr>
                  <m:t>σ</m:t>
                </m:r>
              </m:e>
              <m:sub>
                <m:r>
                  <m:rPr>
                    <m:sty m:val="bi"/>
                  </m:rPr>
                  <w:rPr>
                    <w:rFonts w:ascii="Cambria Math" w:hAnsi="Cambria Math"/>
                    <w:lang w:val="en-US"/>
                  </w:rPr>
                  <m:t>t</m:t>
                </m:r>
              </m:sub>
            </m:sSub>
          </m:num>
          <m:den>
            <m:r>
              <m:rPr>
                <m:sty m:val="bi"/>
              </m:rPr>
              <w:rPr>
                <w:rFonts w:ascii="Cambria Math" w:hAnsi="Cambria Math"/>
                <w:lang w:val="en-US"/>
              </w:rPr>
              <m:t>∂w</m:t>
            </m:r>
            <m:d>
              <m:dPr>
                <m:ctrlPr>
                  <w:rPr>
                    <w:rFonts w:ascii="Cambria Math" w:eastAsiaTheme="minorHAnsi" w:hAnsi="Cambria Math"/>
                    <w:i/>
                    <w:iCs/>
                    <w:sz w:val="22"/>
                    <w:szCs w:val="22"/>
                  </w:rPr>
                </m:ctrlPr>
              </m:dPr>
              <m:e>
                <m:sSub>
                  <m:sSubPr>
                    <m:ctrlPr>
                      <w:rPr>
                        <w:rFonts w:ascii="Cambria Math" w:eastAsiaTheme="minorHAnsi" w:hAnsi="Cambria Math"/>
                        <w:i/>
                        <w:iCs/>
                        <w:sz w:val="22"/>
                        <w:szCs w:val="22"/>
                      </w:rPr>
                    </m:ctrlPr>
                  </m:sSubPr>
                  <m:e>
                    <m:r>
                      <m:rPr>
                        <m:sty m:val="bi"/>
                      </m:rPr>
                      <w:rPr>
                        <w:rFonts w:ascii="Cambria Math" w:hAnsi="Cambria Math"/>
                        <w:lang w:val="en-US"/>
                      </w:rPr>
                      <m:t>φ</m:t>
                    </m:r>
                  </m:e>
                  <m:sub>
                    <m:r>
                      <m:rPr>
                        <m:sty m:val="bi"/>
                      </m:rPr>
                      <w:rPr>
                        <w:rFonts w:ascii="Cambria Math" w:hAnsi="Cambria Math"/>
                        <w:lang w:val="en-US"/>
                      </w:rPr>
                      <m:t>t</m:t>
                    </m:r>
                  </m:sub>
                </m:sSub>
              </m:e>
            </m:d>
          </m:den>
        </m:f>
        <m:f>
          <m:fPr>
            <m:ctrlPr>
              <w:rPr>
                <w:rFonts w:ascii="Cambria Math" w:hAnsi="Cambria Math"/>
                <w:b/>
                <w:bCs/>
                <w:i/>
                <w:sz w:val="18"/>
                <w:szCs w:val="18"/>
                <w:lang w:val="en-US"/>
              </w:rPr>
            </m:ctrlPr>
          </m:fPr>
          <m:num>
            <m:r>
              <m:rPr>
                <m:sty m:val="bi"/>
              </m:rPr>
              <w:rPr>
                <w:rFonts w:ascii="Cambria Math" w:hAnsi="Cambria Math"/>
                <w:lang w:val="en-US"/>
              </w:rPr>
              <m:t>∂w</m:t>
            </m:r>
            <m:d>
              <m:dPr>
                <m:ctrlPr>
                  <w:rPr>
                    <w:rFonts w:ascii="Cambria Math" w:eastAsiaTheme="minorHAnsi" w:hAnsi="Cambria Math"/>
                    <w:i/>
                    <w:iCs/>
                    <w:sz w:val="22"/>
                    <w:szCs w:val="22"/>
                  </w:rPr>
                </m:ctrlPr>
              </m:dPr>
              <m:e>
                <m:sSub>
                  <m:sSubPr>
                    <m:ctrlPr>
                      <w:rPr>
                        <w:rFonts w:ascii="Cambria Math" w:eastAsiaTheme="minorHAnsi" w:hAnsi="Cambria Math"/>
                        <w:i/>
                        <w:iCs/>
                        <w:sz w:val="22"/>
                        <w:szCs w:val="22"/>
                      </w:rPr>
                    </m:ctrlPr>
                  </m:sSubPr>
                  <m:e>
                    <m:r>
                      <m:rPr>
                        <m:sty m:val="bi"/>
                      </m:rPr>
                      <w:rPr>
                        <w:rFonts w:ascii="Cambria Math" w:hAnsi="Cambria Math"/>
                        <w:lang w:val="en-US"/>
                      </w:rPr>
                      <m:t>φ</m:t>
                    </m:r>
                  </m:e>
                  <m:sub>
                    <m:r>
                      <m:rPr>
                        <m:sty m:val="bi"/>
                      </m:rPr>
                      <w:rPr>
                        <w:rFonts w:ascii="Cambria Math" w:hAnsi="Cambria Math"/>
                        <w:lang w:val="en-US"/>
                      </w:rPr>
                      <m:t>t</m:t>
                    </m:r>
                  </m:sub>
                </m:sSub>
              </m:e>
            </m:d>
          </m:num>
          <m:den>
            <m:r>
              <m:rPr>
                <m:sty m:val="bi"/>
              </m:rPr>
              <w:rPr>
                <w:rFonts w:ascii="Cambria Math" w:hAnsi="Cambria Math"/>
                <w:lang w:val="en-US"/>
              </w:rPr>
              <m:t>∂</m:t>
            </m:r>
            <m:sSub>
              <m:sSubPr>
                <m:ctrlPr>
                  <w:rPr>
                    <w:rFonts w:ascii="Cambria Math" w:eastAsiaTheme="minorHAnsi" w:hAnsi="Cambria Math"/>
                    <w:i/>
                    <w:iCs/>
                    <w:sz w:val="22"/>
                    <w:szCs w:val="22"/>
                  </w:rPr>
                </m:ctrlPr>
              </m:sSubPr>
              <m:e>
                <m:r>
                  <m:rPr>
                    <m:sty m:val="bi"/>
                  </m:rPr>
                  <w:rPr>
                    <w:rFonts w:ascii="Cambria Math" w:hAnsi="Cambria Math"/>
                    <w:lang w:val="en-US"/>
                  </w:rPr>
                  <m:t>ρ</m:t>
                </m:r>
              </m:e>
              <m:sub>
                <m:r>
                  <m:rPr>
                    <m:sty m:val="bi"/>
                  </m:rPr>
                  <w:rPr>
                    <w:rFonts w:ascii="Cambria Math" w:hAnsi="Cambria Math"/>
                    <w:lang w:val="en-US"/>
                  </w:rPr>
                  <m:t>t</m:t>
                </m:r>
              </m:sub>
            </m:sSub>
          </m:den>
        </m:f>
        <m:r>
          <w:rPr>
            <w:rFonts w:ascii="Cambria Math" w:hAnsi="Cambria Math"/>
            <w:lang w:val="en-US"/>
          </w:rPr>
          <m:t>∆</m:t>
        </m:r>
        <m:sSub>
          <m:sSubPr>
            <m:ctrlPr>
              <w:rPr>
                <w:rFonts w:ascii="Cambria Math" w:eastAsiaTheme="minorHAnsi" w:hAnsi="Cambria Math"/>
                <w:i/>
                <w:iCs/>
                <w:sz w:val="22"/>
                <w:szCs w:val="22"/>
              </w:rPr>
            </m:ctrlPr>
          </m:sSubPr>
          <m:e>
            <m:r>
              <m:rPr>
                <m:sty m:val="bi"/>
              </m:rPr>
              <w:rPr>
                <w:rFonts w:ascii="Cambria Math" w:hAnsi="Cambria Math"/>
                <w:lang w:val="en-US"/>
              </w:rPr>
              <m:t>φ</m:t>
            </m:r>
          </m:e>
          <m:sub>
            <m:r>
              <m:rPr>
                <m:sty m:val="bi"/>
              </m:rPr>
              <w:rPr>
                <w:rFonts w:ascii="Cambria Math" w:hAnsi="Cambria Math"/>
                <w:lang w:val="en-US"/>
              </w:rPr>
              <m:t>t</m:t>
            </m:r>
          </m:sub>
        </m:sSub>
      </m:oMath>
      <w:r w:rsidR="001A4A0B">
        <w:t xml:space="preserve">                                                           (5)</w:t>
      </w:r>
    </w:p>
    <w:p w:rsidR="001A4A0B" w:rsidRDefault="001A4A0B" w:rsidP="001A4A0B">
      <w:pPr>
        <w:jc w:val="right"/>
      </w:pPr>
    </w:p>
    <w:p w:rsidR="001A4A0B" w:rsidRPr="001475C6" w:rsidRDefault="001A4A0B" w:rsidP="001A4A0B">
      <w:pPr>
        <w:jc w:val="both"/>
        <w:rPr>
          <w:iCs/>
          <w:szCs w:val="20"/>
        </w:rPr>
      </w:pPr>
      <w:r>
        <w:t xml:space="preserve">Where </w:t>
      </w:r>
      <m:oMath>
        <m:sSub>
          <m:sSubPr>
            <m:ctrlPr>
              <w:rPr>
                <w:rFonts w:ascii="Cambria Math" w:hAnsi="Cambria Math"/>
                <w:b/>
                <w:bCs/>
                <w:i/>
                <w:sz w:val="18"/>
                <w:szCs w:val="18"/>
                <w:lang w:val="en-US"/>
              </w:rPr>
            </m:ctrlPr>
          </m:sSubPr>
          <m:e>
            <m:r>
              <w:rPr>
                <w:rFonts w:ascii="Cambria Math" w:hAnsi="Cambria Math"/>
                <w:lang w:val="en-US"/>
              </w:rPr>
              <m:t>V</m:t>
            </m:r>
          </m:e>
          <m:sub>
            <m:r>
              <w:rPr>
                <w:rFonts w:ascii="Cambria Math" w:hAnsi="Cambria Math"/>
                <w:lang w:val="en-US"/>
              </w:rPr>
              <m:t>P</m:t>
            </m:r>
          </m:sub>
        </m:sSub>
      </m:oMath>
      <w:r>
        <w:rPr>
          <w:b/>
          <w:bCs/>
          <w:sz w:val="18"/>
          <w:szCs w:val="18"/>
          <w:lang w:val="en-US"/>
        </w:rPr>
        <w:t xml:space="preserve"> </w:t>
      </w:r>
      <w:r w:rsidRPr="005E57AE">
        <w:t>and</w:t>
      </w:r>
      <w:r>
        <w:rPr>
          <w:b/>
          <w:bCs/>
          <w:sz w:val="18"/>
          <w:szCs w:val="18"/>
          <w:lang w:val="en-US"/>
        </w:rPr>
        <w:t xml:space="preserve"> </w:t>
      </w:r>
      <m:oMath>
        <m:sSub>
          <m:sSubPr>
            <m:ctrlPr>
              <w:rPr>
                <w:rFonts w:ascii="Cambria Math" w:eastAsiaTheme="minorHAnsi" w:hAnsi="Cambria Math"/>
                <w:i/>
                <w:iCs/>
                <w:sz w:val="22"/>
                <w:szCs w:val="22"/>
              </w:rPr>
            </m:ctrlPr>
          </m:sSubPr>
          <m:e>
            <m:r>
              <m:rPr>
                <m:sty m:val="bi"/>
              </m:rPr>
              <w:rPr>
                <w:rFonts w:ascii="Cambria Math" w:hAnsi="Cambria Math"/>
                <w:lang w:val="en-US"/>
              </w:rPr>
              <m:t>σ</m:t>
            </m:r>
          </m:e>
          <m:sub>
            <m:r>
              <m:rPr>
                <m:sty m:val="bi"/>
              </m:rPr>
              <w:rPr>
                <w:rFonts w:ascii="Cambria Math" w:hAnsi="Cambria Math"/>
                <w:lang w:val="en-US"/>
              </w:rPr>
              <m:t>t</m:t>
            </m:r>
          </m:sub>
        </m:sSub>
      </m:oMath>
      <w:r>
        <w:t xml:space="preserve"> are the contract Vega and volatility respectively, </w:t>
      </w:r>
      <w:r w:rsidRPr="001475C6">
        <w:rPr>
          <w:szCs w:val="20"/>
        </w:rPr>
        <w:t xml:space="preserve">while and </w:t>
      </w:r>
      <m:oMath>
        <m:r>
          <w:rPr>
            <w:rFonts w:ascii="Cambria Math" w:hAnsi="Cambria Math"/>
            <w:szCs w:val="20"/>
            <w:lang w:val="en-US"/>
          </w:rPr>
          <m:t>∆</m:t>
        </m:r>
        <m:sSub>
          <m:sSubPr>
            <m:ctrlPr>
              <w:rPr>
                <w:rFonts w:ascii="Cambria Math" w:eastAsiaTheme="minorHAnsi" w:hAnsi="Cambria Math"/>
                <w:i/>
                <w:iCs/>
                <w:szCs w:val="20"/>
              </w:rPr>
            </m:ctrlPr>
          </m:sSubPr>
          <m:e>
            <m:r>
              <m:rPr>
                <m:sty m:val="bi"/>
              </m:rPr>
              <w:rPr>
                <w:rFonts w:ascii="Cambria Math" w:hAnsi="Cambria Math"/>
                <w:szCs w:val="20"/>
                <w:lang w:val="en-US"/>
              </w:rPr>
              <m:t>ρ</m:t>
            </m:r>
          </m:e>
          <m:sub>
            <m:r>
              <m:rPr>
                <m:sty m:val="bi"/>
              </m:rPr>
              <w:rPr>
                <w:rFonts w:ascii="Cambria Math" w:hAnsi="Cambria Math"/>
                <w:szCs w:val="20"/>
                <w:lang w:val="en-US"/>
              </w:rPr>
              <m:t>t</m:t>
            </m:r>
          </m:sub>
        </m:sSub>
      </m:oMath>
      <w:r w:rsidRPr="001475C6">
        <w:rPr>
          <w:iCs/>
          <w:szCs w:val="20"/>
        </w:rPr>
        <w:t xml:space="preserve"> and </w:t>
      </w:r>
      <m:oMath>
        <m:r>
          <w:rPr>
            <w:rFonts w:ascii="Cambria Math" w:hAnsi="Cambria Math"/>
            <w:szCs w:val="20"/>
            <w:lang w:val="en-US"/>
          </w:rPr>
          <m:t>∆</m:t>
        </m:r>
        <m:sSub>
          <m:sSubPr>
            <m:ctrlPr>
              <w:rPr>
                <w:rFonts w:ascii="Cambria Math" w:eastAsiaTheme="minorHAnsi" w:hAnsi="Cambria Math"/>
                <w:i/>
                <w:iCs/>
                <w:szCs w:val="20"/>
              </w:rPr>
            </m:ctrlPr>
          </m:sSubPr>
          <m:e>
            <m:r>
              <m:rPr>
                <m:sty m:val="bi"/>
              </m:rPr>
              <w:rPr>
                <w:rFonts w:ascii="Cambria Math" w:hAnsi="Cambria Math"/>
                <w:szCs w:val="20"/>
                <w:lang w:val="en-US"/>
              </w:rPr>
              <m:t>φ</m:t>
            </m:r>
          </m:e>
          <m:sub>
            <m:r>
              <m:rPr>
                <m:sty m:val="bi"/>
              </m:rPr>
              <w:rPr>
                <w:rFonts w:ascii="Cambria Math" w:hAnsi="Cambria Math"/>
                <w:szCs w:val="20"/>
                <w:lang w:val="en-US"/>
              </w:rPr>
              <m:t>t</m:t>
            </m:r>
          </m:sub>
        </m:sSub>
      </m:oMath>
      <w:r w:rsidRPr="001475C6">
        <w:rPr>
          <w:iCs/>
          <w:szCs w:val="20"/>
        </w:rPr>
        <w:t xml:space="preserve"> are the 2-day extreme shifts in </w:t>
      </w:r>
      <m:oMath>
        <m:sSub>
          <m:sSubPr>
            <m:ctrlPr>
              <w:rPr>
                <w:rFonts w:ascii="Cambria Math" w:eastAsiaTheme="minorHAnsi" w:hAnsi="Cambria Math"/>
                <w:i/>
                <w:iCs/>
                <w:szCs w:val="20"/>
              </w:rPr>
            </m:ctrlPr>
          </m:sSubPr>
          <m:e>
            <m:r>
              <m:rPr>
                <m:sty m:val="bi"/>
              </m:rPr>
              <w:rPr>
                <w:rFonts w:ascii="Cambria Math" w:hAnsi="Cambria Math"/>
                <w:szCs w:val="20"/>
                <w:lang w:val="en-US"/>
              </w:rPr>
              <m:t>ρ</m:t>
            </m:r>
          </m:e>
          <m:sub>
            <m:r>
              <m:rPr>
                <m:sty m:val="bi"/>
              </m:rPr>
              <w:rPr>
                <w:rFonts w:ascii="Cambria Math" w:hAnsi="Cambria Math"/>
                <w:szCs w:val="20"/>
                <w:lang w:val="en-US"/>
              </w:rPr>
              <m:t>t</m:t>
            </m:r>
          </m:sub>
        </m:sSub>
      </m:oMath>
      <w:r w:rsidRPr="001475C6">
        <w:rPr>
          <w:iCs/>
          <w:szCs w:val="20"/>
        </w:rPr>
        <w:t xml:space="preserve"> and </w:t>
      </w:r>
      <m:oMath>
        <m:sSub>
          <m:sSubPr>
            <m:ctrlPr>
              <w:rPr>
                <w:rFonts w:ascii="Cambria Math" w:eastAsiaTheme="minorHAnsi" w:hAnsi="Cambria Math"/>
                <w:i/>
                <w:iCs/>
                <w:szCs w:val="20"/>
              </w:rPr>
            </m:ctrlPr>
          </m:sSubPr>
          <m:e>
            <m:r>
              <m:rPr>
                <m:sty m:val="bi"/>
              </m:rPr>
              <w:rPr>
                <w:rFonts w:ascii="Cambria Math" w:hAnsi="Cambria Math"/>
                <w:szCs w:val="20"/>
                <w:lang w:val="en-US"/>
              </w:rPr>
              <m:t>φ</m:t>
            </m:r>
          </m:e>
          <m:sub>
            <m:r>
              <m:rPr>
                <m:sty m:val="bi"/>
              </m:rPr>
              <w:rPr>
                <w:rFonts w:ascii="Cambria Math" w:hAnsi="Cambria Math"/>
                <w:szCs w:val="20"/>
                <w:lang w:val="en-US"/>
              </w:rPr>
              <m:t>t</m:t>
            </m:r>
          </m:sub>
        </m:sSub>
      </m:oMath>
      <w:r w:rsidRPr="001475C6">
        <w:rPr>
          <w:iCs/>
          <w:szCs w:val="20"/>
        </w:rPr>
        <w:t xml:space="preserve"> which are calibrated from historical data.</w:t>
      </w:r>
    </w:p>
    <w:p w:rsidR="001A4A0B" w:rsidRDefault="001A4A0B" w:rsidP="001A4A0B">
      <w:pPr>
        <w:jc w:val="both"/>
      </w:pPr>
    </w:p>
    <w:p w:rsidR="001A4A0B" w:rsidRDefault="001A4A0B" w:rsidP="001A4A0B">
      <w:pPr>
        <w:pStyle w:val="Heading3"/>
        <w:spacing w:before="0" w:after="120"/>
        <w:jc w:val="both"/>
      </w:pPr>
      <w:r>
        <w:t xml:space="preserve">Linear effect of </w:t>
      </w:r>
      <m:oMath>
        <m:sSub>
          <m:sSubPr>
            <m:ctrlPr>
              <w:rPr>
                <w:rFonts w:ascii="Cambria Math" w:eastAsiaTheme="minorHAnsi" w:hAnsi="Cambria Math"/>
                <w:i/>
                <w:iCs/>
                <w:sz w:val="22"/>
                <w:szCs w:val="22"/>
              </w:rPr>
            </m:ctrlPr>
          </m:sSubPr>
          <m:e>
            <m:r>
              <m:rPr>
                <m:sty m:val="bi"/>
              </m:rPr>
              <w:rPr>
                <w:rFonts w:ascii="Cambria Math" w:hAnsi="Cambria Math"/>
                <w:lang w:val="en-US"/>
              </w:rPr>
              <m:t>ρ</m:t>
            </m:r>
          </m:e>
          <m:sub>
            <m:r>
              <m:rPr>
                <m:sty m:val="bi"/>
              </m:rPr>
              <w:rPr>
                <w:rFonts w:ascii="Cambria Math" w:hAnsi="Cambria Math"/>
                <w:lang w:val="en-US"/>
              </w:rPr>
              <m:t>t</m:t>
            </m:r>
          </m:sub>
        </m:sSub>
      </m:oMath>
    </w:p>
    <w:p w:rsidR="001A4A0B" w:rsidRDefault="001A4A0B" w:rsidP="001A4A0B">
      <w:r>
        <w:t>In order to solve equation (3), the following expressions are derived from equation (1) and (2).</w:t>
      </w:r>
    </w:p>
    <w:p w:rsidR="001A4A0B" w:rsidRDefault="00026F69" w:rsidP="001A4A0B">
      <m:oMathPara>
        <m:oMath>
          <m:f>
            <m:fPr>
              <m:ctrlPr>
                <w:rPr>
                  <w:rFonts w:ascii="Cambria Math" w:hAnsi="Cambria Math"/>
                  <w:b/>
                  <w:bCs/>
                  <w:i/>
                  <w:sz w:val="18"/>
                  <w:szCs w:val="18"/>
                  <w:lang w:val="en-US"/>
                </w:rPr>
              </m:ctrlPr>
            </m:fPr>
            <m:num>
              <m:r>
                <w:rPr>
                  <w:rFonts w:ascii="Cambria Math" w:hAnsi="Cambria Math"/>
                  <w:lang w:val="en-US"/>
                </w:rPr>
                <m:t>∂</m:t>
              </m:r>
              <m:r>
                <m:rPr>
                  <m:sty m:val="bi"/>
                </m:rPr>
                <w:rPr>
                  <w:rFonts w:ascii="Cambria Math" w:hAnsi="Cambria Math"/>
                  <w:lang w:val="en-US"/>
                </w:rPr>
                <m:t>w</m:t>
              </m:r>
            </m:num>
            <m:den>
              <m:r>
                <w:rPr>
                  <w:rFonts w:ascii="Cambria Math" w:hAnsi="Cambria Math"/>
                  <w:lang w:val="en-US"/>
                </w:rPr>
                <m:t>∂</m:t>
              </m:r>
              <m:sSub>
                <m:sSubPr>
                  <m:ctrlPr>
                    <w:rPr>
                      <w:rFonts w:ascii="Cambria Math" w:eastAsiaTheme="minorHAnsi" w:hAnsi="Cambria Math"/>
                      <w:i/>
                      <w:iCs/>
                      <w:sz w:val="22"/>
                      <w:szCs w:val="22"/>
                    </w:rPr>
                  </m:ctrlPr>
                </m:sSubPr>
                <m:e>
                  <m:r>
                    <m:rPr>
                      <m:sty m:val="bi"/>
                    </m:rPr>
                    <w:rPr>
                      <w:rFonts w:ascii="Cambria Math" w:hAnsi="Cambria Math"/>
                      <w:lang w:val="en-US"/>
                    </w:rPr>
                    <m:t>ρ</m:t>
                  </m:r>
                </m:e>
                <m:sub>
                  <m:r>
                    <m:rPr>
                      <m:sty m:val="bi"/>
                    </m:rPr>
                    <w:rPr>
                      <w:rFonts w:ascii="Cambria Math" w:hAnsi="Cambria Math"/>
                      <w:lang w:val="en-US"/>
                    </w:rPr>
                    <m:t>t</m:t>
                  </m:r>
                </m:sub>
              </m:sSub>
            </m:den>
          </m:f>
          <m:r>
            <m:rPr>
              <m:sty m:val="bi"/>
            </m:rPr>
            <w:rPr>
              <w:rFonts w:ascii="Cambria Math" w:hAnsi="Cambria Math"/>
              <w:sz w:val="18"/>
              <w:szCs w:val="18"/>
              <w:lang w:val="en-US"/>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m:rPr>
                      <m:sty m:val="bi"/>
                    </m:rPr>
                    <w:rPr>
                      <w:rFonts w:ascii="Cambria Math" w:hAnsi="Cambria Math"/>
                      <w:lang w:val="en-US"/>
                    </w:rPr>
                    <m:t>θ</m:t>
                  </m:r>
                </m:e>
                <m:sub>
                  <m:r>
                    <m:rPr>
                      <m:sty m:val="bi"/>
                    </m:rPr>
                    <w:rPr>
                      <w:rFonts w:ascii="Cambria Math" w:hAnsi="Cambria Math"/>
                      <w:lang w:val="en-US"/>
                    </w:rPr>
                    <m:t>t</m:t>
                  </m:r>
                </m:sub>
              </m:sSub>
              <m:sSub>
                <m:sSubPr>
                  <m:ctrlPr>
                    <w:rPr>
                      <w:rFonts w:ascii="Cambria Math" w:eastAsiaTheme="minorHAnsi" w:hAnsi="Cambria Math"/>
                      <w:i/>
                      <w:iCs/>
                      <w:sz w:val="22"/>
                      <w:szCs w:val="22"/>
                    </w:rPr>
                  </m:ctrlPr>
                </m:sSubPr>
                <m:e>
                  <m:r>
                    <m:rPr>
                      <m:sty m:val="bi"/>
                    </m:rPr>
                    <w:rPr>
                      <w:rFonts w:ascii="Cambria Math" w:hAnsi="Cambria Math"/>
                      <w:lang w:val="en-US"/>
                    </w:rPr>
                    <m:t>φ</m:t>
                  </m:r>
                </m:e>
                <m:sub>
                  <m:r>
                    <m:rPr>
                      <m:sty m:val="bi"/>
                    </m:rPr>
                    <w:rPr>
                      <w:rFonts w:ascii="Cambria Math" w:hAnsi="Cambria Math"/>
                      <w:lang w:val="en-US"/>
                    </w:rPr>
                    <m:t>t</m:t>
                  </m:r>
                </m:sub>
              </m:sSub>
              <m:r>
                <m:rPr>
                  <m:sty m:val="bi"/>
                </m:rPr>
                <w:rPr>
                  <w:rFonts w:ascii="Cambria Math" w:hAnsi="Cambria Math"/>
                  <w:lang w:val="en-US"/>
                </w:rPr>
                <m:t>k</m:t>
              </m:r>
            </m:num>
            <m:den>
              <m:r>
                <m:rPr>
                  <m:sty m:val="bi"/>
                </m:rPr>
                <w:rPr>
                  <w:rFonts w:ascii="Cambria Math" w:hAnsi="Cambria Math"/>
                  <w:lang w:val="en-US"/>
                </w:rPr>
                <m:t>2</m:t>
              </m:r>
            </m:den>
          </m:f>
          <m:d>
            <m:dPr>
              <m:begChr m:val="{"/>
              <m:endChr m:val="}"/>
              <m:ctrlPr>
                <w:rPr>
                  <w:rFonts w:ascii="Cambria Math" w:eastAsiaTheme="minorHAnsi" w:hAnsi="Cambria Math"/>
                  <w:i/>
                  <w:iCs/>
                  <w:sz w:val="22"/>
                  <w:szCs w:val="22"/>
                </w:rPr>
              </m:ctrlPr>
            </m:dPr>
            <m:e>
              <m:r>
                <m:rPr>
                  <m:sty m:val="bi"/>
                </m:rPr>
                <w:rPr>
                  <w:rFonts w:ascii="Cambria Math" w:hAnsi="Cambria Math"/>
                  <w:lang w:val="en-US"/>
                </w:rPr>
                <m:t>1+</m:t>
              </m:r>
              <m:f>
                <m:fPr>
                  <m:ctrlPr>
                    <w:rPr>
                      <w:rFonts w:ascii="Cambria Math" w:hAnsi="Cambria Math"/>
                      <w:b/>
                      <w:i/>
                      <w:lang w:val="en-US"/>
                    </w:rPr>
                  </m:ctrlPr>
                </m:fPr>
                <m:num>
                  <m:r>
                    <m:rPr>
                      <m:sty m:val="bi"/>
                    </m:rPr>
                    <w:rPr>
                      <w:rFonts w:ascii="Cambria Math" w:hAnsi="Cambria Math"/>
                      <w:lang w:val="en-US"/>
                    </w:rPr>
                    <m:t>1</m:t>
                  </m:r>
                </m:num>
                <m:den>
                  <m:rad>
                    <m:radPr>
                      <m:degHide m:val="on"/>
                      <m:ctrlPr>
                        <w:rPr>
                          <w:rFonts w:ascii="Cambria Math" w:hAnsi="Cambria Math"/>
                          <w:b/>
                          <w:i/>
                          <w:lang w:val="en-US"/>
                        </w:rPr>
                      </m:ctrlPr>
                    </m:radPr>
                    <m:deg/>
                    <m:e>
                      <m:r>
                        <m:rPr>
                          <m:sty m:val="bi"/>
                        </m:rPr>
                        <w:rPr>
                          <w:rFonts w:ascii="Cambria Math" w:hAnsi="Cambria Math"/>
                          <w:lang w:val="en-US"/>
                        </w:rPr>
                        <m:t>1+2</m:t>
                      </m:r>
                      <m:sSub>
                        <m:sSubPr>
                          <m:ctrlPr>
                            <w:rPr>
                              <w:rFonts w:ascii="Cambria Math" w:eastAsiaTheme="minorHAnsi" w:hAnsi="Cambria Math"/>
                              <w:i/>
                              <w:iCs/>
                              <w:sz w:val="22"/>
                              <w:szCs w:val="22"/>
                            </w:rPr>
                          </m:ctrlPr>
                        </m:sSubPr>
                        <m:e>
                          <m:r>
                            <m:rPr>
                              <m:sty m:val="bi"/>
                            </m:rPr>
                            <w:rPr>
                              <w:rFonts w:ascii="Cambria Math" w:hAnsi="Cambria Math"/>
                              <w:lang w:val="en-US"/>
                            </w:rPr>
                            <m:t>ρ</m:t>
                          </m:r>
                        </m:e>
                        <m:sub>
                          <m:r>
                            <m:rPr>
                              <m:sty m:val="bi"/>
                            </m:rPr>
                            <w:rPr>
                              <w:rFonts w:ascii="Cambria Math" w:hAnsi="Cambria Math"/>
                              <w:lang w:val="en-US"/>
                            </w:rPr>
                            <m:t>t</m:t>
                          </m:r>
                        </m:sub>
                      </m:sSub>
                      <m:sSub>
                        <m:sSubPr>
                          <m:ctrlPr>
                            <w:rPr>
                              <w:rFonts w:ascii="Cambria Math" w:eastAsiaTheme="minorHAnsi" w:hAnsi="Cambria Math"/>
                              <w:i/>
                              <w:iCs/>
                              <w:sz w:val="22"/>
                              <w:szCs w:val="22"/>
                            </w:rPr>
                          </m:ctrlPr>
                        </m:sSubPr>
                        <m:e>
                          <m:r>
                            <m:rPr>
                              <m:sty m:val="bi"/>
                            </m:rPr>
                            <w:rPr>
                              <w:rFonts w:ascii="Cambria Math" w:hAnsi="Cambria Math"/>
                              <w:lang w:val="en-US"/>
                            </w:rPr>
                            <m:t>φ</m:t>
                          </m:r>
                        </m:e>
                        <m:sub>
                          <m:r>
                            <m:rPr>
                              <m:sty m:val="bi"/>
                            </m:rPr>
                            <w:rPr>
                              <w:rFonts w:ascii="Cambria Math" w:hAnsi="Cambria Math"/>
                              <w:lang w:val="en-US"/>
                            </w:rPr>
                            <m:t>t</m:t>
                          </m:r>
                        </m:sub>
                      </m:sSub>
                      <m:r>
                        <m:rPr>
                          <m:sty m:val="bi"/>
                        </m:rPr>
                        <w:rPr>
                          <w:rFonts w:ascii="Cambria Math" w:hAnsi="Cambria Math"/>
                          <w:lang w:val="en-US"/>
                        </w:rPr>
                        <m:t>k+</m:t>
                      </m:r>
                      <m:sSup>
                        <m:sSupPr>
                          <m:ctrlPr>
                            <w:rPr>
                              <w:rFonts w:ascii="Cambria Math" w:eastAsiaTheme="minorHAnsi" w:hAnsi="Cambria Math"/>
                              <w:i/>
                              <w:iCs/>
                              <w:sz w:val="22"/>
                              <w:szCs w:val="22"/>
                            </w:rPr>
                          </m:ctrlPr>
                        </m:sSupPr>
                        <m:e>
                          <m:d>
                            <m:dPr>
                              <m:ctrlPr>
                                <w:rPr>
                                  <w:rFonts w:ascii="Cambria Math" w:eastAsiaTheme="minorHAnsi" w:hAnsi="Cambria Math"/>
                                  <w:i/>
                                  <w:iCs/>
                                  <w:sz w:val="22"/>
                                  <w:szCs w:val="22"/>
                                </w:rPr>
                              </m:ctrlPr>
                            </m:dPr>
                            <m:e>
                              <m:sSub>
                                <m:sSubPr>
                                  <m:ctrlPr>
                                    <w:rPr>
                                      <w:rFonts w:ascii="Cambria Math" w:eastAsiaTheme="minorHAnsi" w:hAnsi="Cambria Math"/>
                                      <w:i/>
                                      <w:iCs/>
                                      <w:sz w:val="22"/>
                                      <w:szCs w:val="22"/>
                                    </w:rPr>
                                  </m:ctrlPr>
                                </m:sSubPr>
                                <m:e>
                                  <m:r>
                                    <m:rPr>
                                      <m:sty m:val="bi"/>
                                    </m:rPr>
                                    <w:rPr>
                                      <w:rFonts w:ascii="Cambria Math" w:hAnsi="Cambria Math"/>
                                      <w:lang w:val="en-US"/>
                                    </w:rPr>
                                    <m:t>φ</m:t>
                                  </m:r>
                                </m:e>
                                <m:sub>
                                  <m:r>
                                    <m:rPr>
                                      <m:sty m:val="bi"/>
                                    </m:rPr>
                                    <w:rPr>
                                      <w:rFonts w:ascii="Cambria Math" w:hAnsi="Cambria Math"/>
                                      <w:lang w:val="en-US"/>
                                    </w:rPr>
                                    <m:t>t</m:t>
                                  </m:r>
                                </m:sub>
                              </m:sSub>
                              <m:r>
                                <m:rPr>
                                  <m:sty m:val="bi"/>
                                </m:rPr>
                                <w:rPr>
                                  <w:rFonts w:ascii="Cambria Math" w:hAnsi="Cambria Math"/>
                                  <w:lang w:val="en-US"/>
                                </w:rPr>
                                <m:t>k</m:t>
                              </m:r>
                            </m:e>
                          </m:d>
                        </m:e>
                        <m:sup>
                          <m:r>
                            <m:rPr>
                              <m:sty m:val="bi"/>
                            </m:rPr>
                            <w:rPr>
                              <w:rFonts w:ascii="Cambria Math" w:hAnsi="Cambria Math"/>
                              <w:lang w:val="en-US"/>
                            </w:rPr>
                            <m:t>2</m:t>
                          </m:r>
                        </m:sup>
                      </m:sSup>
                    </m:e>
                  </m:rad>
                </m:den>
              </m:f>
            </m:e>
          </m:d>
        </m:oMath>
      </m:oMathPara>
    </w:p>
    <w:p w:rsidR="001A4A0B" w:rsidRDefault="00026F69" w:rsidP="001A4A0B">
      <m:oMathPara>
        <m:oMath>
          <m:f>
            <m:fPr>
              <m:ctrlPr>
                <w:rPr>
                  <w:rFonts w:ascii="Cambria Math" w:hAnsi="Cambria Math"/>
                  <w:b/>
                  <w:bCs/>
                  <w:i/>
                  <w:sz w:val="18"/>
                  <w:szCs w:val="18"/>
                  <w:lang w:val="en-US"/>
                </w:rPr>
              </m:ctrlPr>
            </m:fPr>
            <m:num>
              <m:r>
                <w:rPr>
                  <w:rFonts w:ascii="Cambria Math" w:hAnsi="Cambria Math"/>
                  <w:lang w:val="en-US"/>
                </w:rPr>
                <m:t>∂</m:t>
              </m:r>
              <m:sSub>
                <m:sSubPr>
                  <m:ctrlPr>
                    <w:rPr>
                      <w:rFonts w:ascii="Cambria Math" w:eastAsiaTheme="minorHAnsi" w:hAnsi="Cambria Math"/>
                      <w:i/>
                      <w:iCs/>
                      <w:sz w:val="22"/>
                      <w:szCs w:val="22"/>
                    </w:rPr>
                  </m:ctrlPr>
                </m:sSubPr>
                <m:e>
                  <m:r>
                    <w:rPr>
                      <w:rFonts w:ascii="Cambria Math" w:hAnsi="Cambria Math"/>
                      <w:lang w:val="en-US"/>
                    </w:rPr>
                    <m:t>σ</m:t>
                  </m:r>
                </m:e>
                <m:sub>
                  <m:r>
                    <m:rPr>
                      <m:sty m:val="bi"/>
                    </m:rPr>
                    <w:rPr>
                      <w:rFonts w:ascii="Cambria Math" w:hAnsi="Cambria Math"/>
                      <w:lang w:val="en-US"/>
                    </w:rPr>
                    <m:t>t</m:t>
                  </m:r>
                </m:sub>
              </m:sSub>
            </m:num>
            <m:den>
              <m:r>
                <w:rPr>
                  <w:rFonts w:ascii="Cambria Math" w:hAnsi="Cambria Math"/>
                  <w:lang w:val="en-US"/>
                </w:rPr>
                <m:t>∂</m:t>
              </m:r>
              <m:r>
                <m:rPr>
                  <m:sty m:val="bi"/>
                </m:rPr>
                <w:rPr>
                  <w:rFonts w:ascii="Cambria Math" w:hAnsi="Cambria Math"/>
                  <w:lang w:val="en-US"/>
                </w:rPr>
                <m:t>w</m:t>
              </m:r>
            </m:den>
          </m:f>
          <m:r>
            <m:rPr>
              <m:sty m:val="bi"/>
            </m:rPr>
            <w:rPr>
              <w:rFonts w:ascii="Cambria Math" w:hAnsi="Cambria Math"/>
              <w:sz w:val="18"/>
              <w:szCs w:val="18"/>
              <w:lang w:val="en-US"/>
            </w:rPr>
            <m:t>=</m:t>
          </m:r>
          <m:f>
            <m:fPr>
              <m:ctrlPr>
                <w:rPr>
                  <w:rFonts w:ascii="Cambria Math" w:eastAsiaTheme="minorHAnsi" w:hAnsi="Cambria Math"/>
                  <w:i/>
                  <w:iCs/>
                  <w:sz w:val="22"/>
                  <w:szCs w:val="22"/>
                </w:rPr>
              </m:ctrlPr>
            </m:fPr>
            <m:num>
              <m:r>
                <w:rPr>
                  <w:rFonts w:ascii="Cambria Math" w:eastAsiaTheme="minorHAnsi" w:hAnsi="Cambria Math"/>
                  <w:sz w:val="22"/>
                  <w:szCs w:val="22"/>
                </w:rPr>
                <m:t>1</m:t>
              </m:r>
            </m:num>
            <m:den>
              <m:rad>
                <m:radPr>
                  <m:degHide m:val="on"/>
                  <m:ctrlPr>
                    <w:rPr>
                      <w:rFonts w:ascii="Cambria Math" w:eastAsiaTheme="minorHAnsi" w:hAnsi="Cambria Math"/>
                      <w:i/>
                      <w:iCs/>
                      <w:sz w:val="22"/>
                      <w:szCs w:val="22"/>
                    </w:rPr>
                  </m:ctrlPr>
                </m:radPr>
                <m:deg/>
                <m:e>
                  <m:r>
                    <m:rPr>
                      <m:sty m:val="bi"/>
                    </m:rPr>
                    <w:rPr>
                      <w:rFonts w:ascii="Cambria Math" w:hAnsi="Cambria Math"/>
                      <w:lang w:val="en-US"/>
                    </w:rPr>
                    <m:t>w</m:t>
                  </m:r>
                  <m:d>
                    <m:dPr>
                      <m:ctrlPr>
                        <w:rPr>
                          <w:rFonts w:ascii="Cambria Math" w:eastAsiaTheme="minorHAnsi" w:hAnsi="Cambria Math"/>
                          <w:i/>
                          <w:iCs/>
                          <w:sz w:val="22"/>
                          <w:szCs w:val="22"/>
                        </w:rPr>
                      </m:ctrlPr>
                    </m:dPr>
                    <m:e>
                      <m:r>
                        <m:rPr>
                          <m:sty m:val="bi"/>
                        </m:rPr>
                        <w:rPr>
                          <w:rFonts w:ascii="Cambria Math" w:hAnsi="Cambria Math"/>
                          <w:lang w:val="en-US"/>
                        </w:rPr>
                        <m:t>k,t</m:t>
                      </m:r>
                    </m:e>
                  </m:d>
                  <m:r>
                    <w:rPr>
                      <w:rFonts w:ascii="Cambria Math" w:eastAsiaTheme="minorHAnsi" w:hAnsi="Cambria Math"/>
                      <w:sz w:val="22"/>
                      <w:szCs w:val="22"/>
                    </w:rPr>
                    <m:t>∙</m:t>
                  </m:r>
                  <m:r>
                    <m:rPr>
                      <m:sty m:val="bi"/>
                    </m:rPr>
                    <w:rPr>
                      <w:rFonts w:ascii="Cambria Math" w:hAnsi="Cambria Math"/>
                      <w:lang w:val="en-US"/>
                    </w:rPr>
                    <m:t>t</m:t>
                  </m:r>
                </m:e>
              </m:rad>
            </m:den>
          </m:f>
        </m:oMath>
      </m:oMathPara>
    </w:p>
    <w:p w:rsidR="001A4A0B" w:rsidRDefault="001A4A0B" w:rsidP="001A4A0B">
      <w:r>
        <w:t xml:space="preserve">Finally by combining all the relevant formulas, the </w:t>
      </w:r>
      <m:oMath>
        <m:sSub>
          <m:sSubPr>
            <m:ctrlPr>
              <w:rPr>
                <w:rFonts w:ascii="Cambria Math" w:eastAsiaTheme="minorHAnsi" w:hAnsi="Cambria Math"/>
                <w:i/>
                <w:iCs/>
                <w:sz w:val="22"/>
                <w:szCs w:val="22"/>
              </w:rPr>
            </m:ctrlPr>
          </m:sSubPr>
          <m:e>
            <m:r>
              <m:rPr>
                <m:sty m:val="bi"/>
              </m:rPr>
              <w:rPr>
                <w:rFonts w:ascii="Cambria Math" w:hAnsi="Cambria Math"/>
                <w:lang w:val="en-US"/>
              </w:rPr>
              <m:t>ρ</m:t>
            </m:r>
          </m:e>
          <m:sub>
            <m:r>
              <m:rPr>
                <m:sty m:val="bi"/>
              </m:rPr>
              <w:rPr>
                <w:rFonts w:ascii="Cambria Math" w:hAnsi="Cambria Math"/>
                <w:lang w:val="en-US"/>
              </w:rPr>
              <m:t>t</m:t>
            </m:r>
          </m:sub>
        </m:sSub>
      </m:oMath>
      <w:r>
        <w:t xml:space="preserve"> add-on is defined as.</w:t>
      </w:r>
    </w:p>
    <w:p w:rsidR="001A4A0B" w:rsidRDefault="00026F69" w:rsidP="001A4A0B">
      <w:pPr>
        <w:jc w:val="right"/>
      </w:pPr>
      <m:oMath>
        <m:sSub>
          <m:sSubPr>
            <m:ctrlPr>
              <w:rPr>
                <w:rFonts w:ascii="Cambria Math" w:eastAsiaTheme="minorHAnsi" w:hAnsi="Cambria Math"/>
                <w:i/>
                <w:iCs/>
                <w:sz w:val="22"/>
                <w:szCs w:val="22"/>
              </w:rPr>
            </m:ctrlPr>
          </m:sSubPr>
          <m:e>
            <m:r>
              <m:rPr>
                <m:sty m:val="bi"/>
              </m:rPr>
              <w:rPr>
                <w:rFonts w:ascii="Cambria Math" w:hAnsi="Cambria Math"/>
                <w:lang w:val="en-US"/>
              </w:rPr>
              <m:t>ρ</m:t>
            </m:r>
          </m:e>
          <m:sub>
            <m:r>
              <m:rPr>
                <m:sty m:val="bi"/>
              </m:rPr>
              <w:rPr>
                <w:rFonts w:ascii="Cambria Math" w:hAnsi="Cambria Math"/>
                <w:lang w:val="en-US"/>
              </w:rPr>
              <m:t>Add</m:t>
            </m:r>
            <m:r>
              <w:rPr>
                <w:rFonts w:ascii="Cambria Math" w:hAnsi="Cambria Math"/>
                <w:lang w:val="en-US"/>
              </w:rPr>
              <m:t>_</m:t>
            </m:r>
            <m:r>
              <m:rPr>
                <m:sty m:val="bi"/>
              </m:rPr>
              <w:rPr>
                <w:rFonts w:ascii="Cambria Math" w:hAnsi="Cambria Math"/>
                <w:lang w:val="en-US"/>
              </w:rPr>
              <m:t>on</m:t>
            </m:r>
          </m:sub>
        </m:sSub>
        <m:r>
          <m:rPr>
            <m:sty m:val="bi"/>
          </m:rPr>
          <w:rPr>
            <w:rFonts w:ascii="Cambria Math" w:hAnsi="Cambria Math"/>
            <w:lang w:val="en-US"/>
          </w:rPr>
          <m:t>=</m:t>
        </m:r>
        <m:f>
          <m:fPr>
            <m:ctrlPr>
              <w:rPr>
                <w:rFonts w:ascii="Cambria Math" w:eastAsiaTheme="minorHAnsi" w:hAnsi="Cambria Math"/>
                <w:i/>
                <w:iCs/>
                <w:sz w:val="22"/>
                <w:szCs w:val="22"/>
              </w:rPr>
            </m:ctrlPr>
          </m:fPr>
          <m:num>
            <m:sSub>
              <m:sSubPr>
                <m:ctrlPr>
                  <w:rPr>
                    <w:rFonts w:ascii="Cambria Math" w:hAnsi="Cambria Math"/>
                    <w:b/>
                    <w:bCs/>
                    <w:i/>
                    <w:sz w:val="18"/>
                    <w:szCs w:val="18"/>
                    <w:lang w:val="en-US"/>
                  </w:rPr>
                </m:ctrlPr>
              </m:sSubPr>
              <m:e>
                <m:r>
                  <m:rPr>
                    <m:sty m:val="bi"/>
                  </m:rPr>
                  <w:rPr>
                    <w:rFonts w:ascii="Cambria Math" w:hAnsi="Cambria Math"/>
                    <w:lang w:val="en-US"/>
                  </w:rPr>
                  <m:t>V</m:t>
                </m:r>
              </m:e>
              <m:sub>
                <m:r>
                  <m:rPr>
                    <m:sty m:val="bi"/>
                  </m:rPr>
                  <w:rPr>
                    <w:rFonts w:ascii="Cambria Math" w:hAnsi="Cambria Math"/>
                    <w:lang w:val="en-US"/>
                  </w:rPr>
                  <m:t>P</m:t>
                </m:r>
              </m:sub>
            </m:sSub>
          </m:num>
          <m:den>
            <m:rad>
              <m:radPr>
                <m:degHide m:val="on"/>
                <m:ctrlPr>
                  <w:rPr>
                    <w:rFonts w:ascii="Cambria Math" w:eastAsiaTheme="minorHAnsi" w:hAnsi="Cambria Math"/>
                    <w:i/>
                    <w:iCs/>
                    <w:sz w:val="22"/>
                    <w:szCs w:val="22"/>
                  </w:rPr>
                </m:ctrlPr>
              </m:radPr>
              <m:deg/>
              <m:e>
                <m:r>
                  <m:rPr>
                    <m:sty m:val="bi"/>
                  </m:rPr>
                  <w:rPr>
                    <w:rFonts w:ascii="Cambria Math" w:hAnsi="Cambria Math"/>
                    <w:lang w:val="en-US"/>
                  </w:rPr>
                  <m:t>w</m:t>
                </m:r>
                <m:d>
                  <m:dPr>
                    <m:ctrlPr>
                      <w:rPr>
                        <w:rFonts w:ascii="Cambria Math" w:eastAsiaTheme="minorHAnsi" w:hAnsi="Cambria Math"/>
                        <w:i/>
                        <w:iCs/>
                        <w:sz w:val="22"/>
                        <w:szCs w:val="22"/>
                      </w:rPr>
                    </m:ctrlPr>
                  </m:dPr>
                  <m:e>
                    <m:r>
                      <m:rPr>
                        <m:sty m:val="bi"/>
                      </m:rPr>
                      <w:rPr>
                        <w:rFonts w:ascii="Cambria Math" w:hAnsi="Cambria Math"/>
                        <w:lang w:val="en-US"/>
                      </w:rPr>
                      <m:t>k,t</m:t>
                    </m:r>
                  </m:e>
                </m:d>
                <m:r>
                  <w:rPr>
                    <w:rFonts w:ascii="Cambria Math" w:eastAsiaTheme="minorHAnsi" w:hAnsi="Cambria Math"/>
                    <w:sz w:val="22"/>
                    <w:szCs w:val="22"/>
                  </w:rPr>
                  <m:t>∙</m:t>
                </m:r>
                <m:r>
                  <m:rPr>
                    <m:sty m:val="bi"/>
                  </m:rPr>
                  <w:rPr>
                    <w:rFonts w:ascii="Cambria Math" w:hAnsi="Cambria Math"/>
                    <w:lang w:val="en-US"/>
                  </w:rPr>
                  <m:t>t</m:t>
                </m:r>
              </m:e>
            </m:rad>
          </m:den>
        </m:f>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m:rPr>
                    <m:sty m:val="bi"/>
                  </m:rPr>
                  <w:rPr>
                    <w:rFonts w:ascii="Cambria Math" w:hAnsi="Cambria Math"/>
                    <w:lang w:val="en-US"/>
                  </w:rPr>
                  <m:t>θ</m:t>
                </m:r>
              </m:e>
              <m:sub>
                <m:r>
                  <m:rPr>
                    <m:sty m:val="bi"/>
                  </m:rPr>
                  <w:rPr>
                    <w:rFonts w:ascii="Cambria Math" w:hAnsi="Cambria Math"/>
                    <w:lang w:val="en-US"/>
                  </w:rPr>
                  <m:t>t</m:t>
                </m:r>
              </m:sub>
            </m:sSub>
            <m:sSub>
              <m:sSubPr>
                <m:ctrlPr>
                  <w:rPr>
                    <w:rFonts w:ascii="Cambria Math" w:eastAsiaTheme="minorHAnsi" w:hAnsi="Cambria Math"/>
                    <w:i/>
                    <w:iCs/>
                    <w:sz w:val="22"/>
                    <w:szCs w:val="22"/>
                  </w:rPr>
                </m:ctrlPr>
              </m:sSubPr>
              <m:e>
                <m:r>
                  <m:rPr>
                    <m:sty m:val="bi"/>
                  </m:rPr>
                  <w:rPr>
                    <w:rFonts w:ascii="Cambria Math" w:hAnsi="Cambria Math"/>
                    <w:lang w:val="en-US"/>
                  </w:rPr>
                  <m:t>φ</m:t>
                </m:r>
              </m:e>
              <m:sub>
                <m:r>
                  <m:rPr>
                    <m:sty m:val="bi"/>
                  </m:rPr>
                  <w:rPr>
                    <w:rFonts w:ascii="Cambria Math" w:hAnsi="Cambria Math"/>
                    <w:lang w:val="en-US"/>
                  </w:rPr>
                  <m:t>t</m:t>
                </m:r>
              </m:sub>
            </m:sSub>
            <m:r>
              <m:rPr>
                <m:sty m:val="bi"/>
              </m:rPr>
              <w:rPr>
                <w:rFonts w:ascii="Cambria Math" w:hAnsi="Cambria Math"/>
                <w:lang w:val="en-US"/>
              </w:rPr>
              <m:t>k</m:t>
            </m:r>
          </m:num>
          <m:den>
            <m:r>
              <m:rPr>
                <m:sty m:val="bi"/>
              </m:rPr>
              <w:rPr>
                <w:rFonts w:ascii="Cambria Math" w:hAnsi="Cambria Math"/>
                <w:lang w:val="en-US"/>
              </w:rPr>
              <m:t>2</m:t>
            </m:r>
          </m:den>
        </m:f>
        <m:d>
          <m:dPr>
            <m:begChr m:val="{"/>
            <m:endChr m:val="}"/>
            <m:ctrlPr>
              <w:rPr>
                <w:rFonts w:ascii="Cambria Math" w:eastAsiaTheme="minorHAnsi" w:hAnsi="Cambria Math"/>
                <w:i/>
                <w:iCs/>
                <w:sz w:val="22"/>
                <w:szCs w:val="22"/>
              </w:rPr>
            </m:ctrlPr>
          </m:dPr>
          <m:e>
            <m:r>
              <m:rPr>
                <m:sty m:val="bi"/>
              </m:rPr>
              <w:rPr>
                <w:rFonts w:ascii="Cambria Math" w:hAnsi="Cambria Math"/>
                <w:lang w:val="en-US"/>
              </w:rPr>
              <m:t>1+</m:t>
            </m:r>
            <m:f>
              <m:fPr>
                <m:ctrlPr>
                  <w:rPr>
                    <w:rFonts w:ascii="Cambria Math" w:hAnsi="Cambria Math"/>
                    <w:b/>
                    <w:i/>
                    <w:lang w:val="en-US"/>
                  </w:rPr>
                </m:ctrlPr>
              </m:fPr>
              <m:num>
                <m:r>
                  <m:rPr>
                    <m:sty m:val="bi"/>
                  </m:rPr>
                  <w:rPr>
                    <w:rFonts w:ascii="Cambria Math" w:hAnsi="Cambria Math"/>
                    <w:lang w:val="en-US"/>
                  </w:rPr>
                  <m:t>1</m:t>
                </m:r>
              </m:num>
              <m:den>
                <m:rad>
                  <m:radPr>
                    <m:degHide m:val="on"/>
                    <m:ctrlPr>
                      <w:rPr>
                        <w:rFonts w:ascii="Cambria Math" w:hAnsi="Cambria Math"/>
                        <w:b/>
                        <w:i/>
                        <w:lang w:val="en-US"/>
                      </w:rPr>
                    </m:ctrlPr>
                  </m:radPr>
                  <m:deg/>
                  <m:e>
                    <m:r>
                      <m:rPr>
                        <m:sty m:val="bi"/>
                      </m:rPr>
                      <w:rPr>
                        <w:rFonts w:ascii="Cambria Math" w:hAnsi="Cambria Math"/>
                        <w:lang w:val="en-US"/>
                      </w:rPr>
                      <m:t>1+2</m:t>
                    </m:r>
                    <m:sSub>
                      <m:sSubPr>
                        <m:ctrlPr>
                          <w:rPr>
                            <w:rFonts w:ascii="Cambria Math" w:eastAsiaTheme="minorHAnsi" w:hAnsi="Cambria Math"/>
                            <w:i/>
                            <w:iCs/>
                            <w:sz w:val="22"/>
                            <w:szCs w:val="22"/>
                          </w:rPr>
                        </m:ctrlPr>
                      </m:sSubPr>
                      <m:e>
                        <m:r>
                          <m:rPr>
                            <m:sty m:val="bi"/>
                          </m:rPr>
                          <w:rPr>
                            <w:rFonts w:ascii="Cambria Math" w:hAnsi="Cambria Math"/>
                            <w:lang w:val="en-US"/>
                          </w:rPr>
                          <m:t>ρ</m:t>
                        </m:r>
                      </m:e>
                      <m:sub>
                        <m:r>
                          <m:rPr>
                            <m:sty m:val="bi"/>
                          </m:rPr>
                          <w:rPr>
                            <w:rFonts w:ascii="Cambria Math" w:hAnsi="Cambria Math"/>
                            <w:lang w:val="en-US"/>
                          </w:rPr>
                          <m:t>t</m:t>
                        </m:r>
                      </m:sub>
                    </m:sSub>
                    <m:sSub>
                      <m:sSubPr>
                        <m:ctrlPr>
                          <w:rPr>
                            <w:rFonts w:ascii="Cambria Math" w:eastAsiaTheme="minorHAnsi" w:hAnsi="Cambria Math"/>
                            <w:i/>
                            <w:iCs/>
                            <w:sz w:val="22"/>
                            <w:szCs w:val="22"/>
                          </w:rPr>
                        </m:ctrlPr>
                      </m:sSubPr>
                      <m:e>
                        <m:r>
                          <m:rPr>
                            <m:sty m:val="bi"/>
                          </m:rPr>
                          <w:rPr>
                            <w:rFonts w:ascii="Cambria Math" w:hAnsi="Cambria Math"/>
                            <w:lang w:val="en-US"/>
                          </w:rPr>
                          <m:t>φ</m:t>
                        </m:r>
                      </m:e>
                      <m:sub>
                        <m:r>
                          <m:rPr>
                            <m:sty m:val="bi"/>
                          </m:rPr>
                          <w:rPr>
                            <w:rFonts w:ascii="Cambria Math" w:hAnsi="Cambria Math"/>
                            <w:lang w:val="en-US"/>
                          </w:rPr>
                          <m:t>t</m:t>
                        </m:r>
                      </m:sub>
                    </m:sSub>
                    <m:r>
                      <m:rPr>
                        <m:sty m:val="bi"/>
                      </m:rPr>
                      <w:rPr>
                        <w:rFonts w:ascii="Cambria Math" w:hAnsi="Cambria Math"/>
                        <w:lang w:val="en-US"/>
                      </w:rPr>
                      <m:t>k+</m:t>
                    </m:r>
                    <m:sSup>
                      <m:sSupPr>
                        <m:ctrlPr>
                          <w:rPr>
                            <w:rFonts w:ascii="Cambria Math" w:eastAsiaTheme="minorHAnsi" w:hAnsi="Cambria Math"/>
                            <w:i/>
                            <w:iCs/>
                            <w:sz w:val="22"/>
                            <w:szCs w:val="22"/>
                          </w:rPr>
                        </m:ctrlPr>
                      </m:sSupPr>
                      <m:e>
                        <m:d>
                          <m:dPr>
                            <m:ctrlPr>
                              <w:rPr>
                                <w:rFonts w:ascii="Cambria Math" w:eastAsiaTheme="minorHAnsi" w:hAnsi="Cambria Math"/>
                                <w:i/>
                                <w:iCs/>
                                <w:sz w:val="22"/>
                                <w:szCs w:val="22"/>
                              </w:rPr>
                            </m:ctrlPr>
                          </m:dPr>
                          <m:e>
                            <m:sSub>
                              <m:sSubPr>
                                <m:ctrlPr>
                                  <w:rPr>
                                    <w:rFonts w:ascii="Cambria Math" w:eastAsiaTheme="minorHAnsi" w:hAnsi="Cambria Math"/>
                                    <w:i/>
                                    <w:iCs/>
                                    <w:sz w:val="22"/>
                                    <w:szCs w:val="22"/>
                                  </w:rPr>
                                </m:ctrlPr>
                              </m:sSubPr>
                              <m:e>
                                <m:r>
                                  <m:rPr>
                                    <m:sty m:val="bi"/>
                                  </m:rPr>
                                  <w:rPr>
                                    <w:rFonts w:ascii="Cambria Math" w:hAnsi="Cambria Math"/>
                                    <w:lang w:val="en-US"/>
                                  </w:rPr>
                                  <m:t>φ</m:t>
                                </m:r>
                              </m:e>
                              <m:sub>
                                <m:r>
                                  <m:rPr>
                                    <m:sty m:val="bi"/>
                                  </m:rPr>
                                  <w:rPr>
                                    <w:rFonts w:ascii="Cambria Math" w:hAnsi="Cambria Math"/>
                                    <w:lang w:val="en-US"/>
                                  </w:rPr>
                                  <m:t>t</m:t>
                                </m:r>
                              </m:sub>
                            </m:sSub>
                            <m:r>
                              <m:rPr>
                                <m:sty m:val="bi"/>
                              </m:rPr>
                              <w:rPr>
                                <w:rFonts w:ascii="Cambria Math" w:hAnsi="Cambria Math"/>
                                <w:lang w:val="en-US"/>
                              </w:rPr>
                              <m:t>k</m:t>
                            </m:r>
                          </m:e>
                        </m:d>
                      </m:e>
                      <m:sup>
                        <m:r>
                          <m:rPr>
                            <m:sty m:val="bi"/>
                          </m:rPr>
                          <w:rPr>
                            <w:rFonts w:ascii="Cambria Math" w:hAnsi="Cambria Math"/>
                            <w:lang w:val="en-US"/>
                          </w:rPr>
                          <m:t>2</m:t>
                        </m:r>
                      </m:sup>
                    </m:sSup>
                  </m:e>
                </m:rad>
              </m:den>
            </m:f>
          </m:e>
        </m:d>
        <m:r>
          <w:rPr>
            <w:rFonts w:ascii="Cambria Math" w:hAnsi="Cambria Math"/>
            <w:lang w:val="en-US"/>
          </w:rPr>
          <m:t>∆</m:t>
        </m:r>
        <m:sSub>
          <m:sSubPr>
            <m:ctrlPr>
              <w:rPr>
                <w:rFonts w:ascii="Cambria Math" w:eastAsiaTheme="minorHAnsi" w:hAnsi="Cambria Math"/>
                <w:i/>
                <w:iCs/>
                <w:sz w:val="22"/>
                <w:szCs w:val="22"/>
              </w:rPr>
            </m:ctrlPr>
          </m:sSubPr>
          <m:e>
            <m:r>
              <m:rPr>
                <m:sty m:val="bi"/>
              </m:rPr>
              <w:rPr>
                <w:rFonts w:ascii="Cambria Math" w:hAnsi="Cambria Math"/>
                <w:lang w:val="en-US"/>
              </w:rPr>
              <m:t>ρ</m:t>
            </m:r>
          </m:e>
          <m:sub>
            <m:r>
              <m:rPr>
                <m:sty m:val="bi"/>
              </m:rPr>
              <w:rPr>
                <w:rFonts w:ascii="Cambria Math" w:hAnsi="Cambria Math"/>
                <w:lang w:val="en-US"/>
              </w:rPr>
              <m:t>t</m:t>
            </m:r>
          </m:sub>
        </m:sSub>
      </m:oMath>
      <w:r w:rsidR="001A4A0B">
        <w:t xml:space="preserve">                                          (6)</w:t>
      </w:r>
    </w:p>
    <w:p w:rsidR="001A4A0B" w:rsidRDefault="001A4A0B" w:rsidP="001A4A0B"/>
    <w:p w:rsidR="001A4A0B" w:rsidRDefault="001A4A0B" w:rsidP="001A4A0B">
      <w:pPr>
        <w:pStyle w:val="Heading3"/>
        <w:spacing w:before="0" w:after="120"/>
        <w:jc w:val="both"/>
      </w:pPr>
      <w:r>
        <w:t xml:space="preserve">Linear effect of </w:t>
      </w:r>
      <m:oMath>
        <m:sSub>
          <m:sSubPr>
            <m:ctrlPr>
              <w:rPr>
                <w:rFonts w:ascii="Cambria Math" w:eastAsiaTheme="minorHAnsi" w:hAnsi="Cambria Math"/>
                <w:i/>
                <w:iCs/>
                <w:sz w:val="22"/>
                <w:szCs w:val="22"/>
              </w:rPr>
            </m:ctrlPr>
          </m:sSubPr>
          <m:e>
            <m:r>
              <m:rPr>
                <m:sty m:val="bi"/>
              </m:rPr>
              <w:rPr>
                <w:rFonts w:ascii="Cambria Math" w:hAnsi="Cambria Math"/>
                <w:lang w:val="en-US"/>
              </w:rPr>
              <m:t>φ</m:t>
            </m:r>
          </m:e>
          <m:sub>
            <m:r>
              <m:rPr>
                <m:sty m:val="bi"/>
              </m:rPr>
              <w:rPr>
                <w:rFonts w:ascii="Cambria Math" w:hAnsi="Cambria Math"/>
                <w:lang w:val="en-US"/>
              </w:rPr>
              <m:t>t</m:t>
            </m:r>
          </m:sub>
        </m:sSub>
      </m:oMath>
    </w:p>
    <w:p w:rsidR="001A4A0B" w:rsidRDefault="001A4A0B" w:rsidP="001A4A0B">
      <w:pPr>
        <w:jc w:val="both"/>
      </w:pPr>
      <w:r>
        <w:t xml:space="preserve">Similarly, the effect on changes in </w:t>
      </w:r>
      <m:oMath>
        <m:sSub>
          <m:sSubPr>
            <m:ctrlPr>
              <w:rPr>
                <w:rFonts w:ascii="Cambria Math" w:eastAsiaTheme="minorHAnsi" w:hAnsi="Cambria Math"/>
                <w:i/>
                <w:iCs/>
                <w:sz w:val="22"/>
                <w:szCs w:val="22"/>
              </w:rPr>
            </m:ctrlPr>
          </m:sSubPr>
          <m:e>
            <m:r>
              <m:rPr>
                <m:sty m:val="bi"/>
              </m:rPr>
              <w:rPr>
                <w:rFonts w:ascii="Cambria Math" w:hAnsi="Cambria Math"/>
                <w:lang w:val="en-US"/>
              </w:rPr>
              <m:t>φ</m:t>
            </m:r>
          </m:e>
          <m:sub>
            <m:r>
              <m:rPr>
                <m:sty m:val="bi"/>
              </m:rPr>
              <w:rPr>
                <w:rFonts w:ascii="Cambria Math" w:hAnsi="Cambria Math"/>
                <w:lang w:val="en-US"/>
              </w:rPr>
              <m:t>t</m:t>
            </m:r>
          </m:sub>
        </m:sSub>
      </m:oMath>
      <w:r>
        <w:t xml:space="preserve"> is estimated from the following equations.</w:t>
      </w:r>
    </w:p>
    <w:p w:rsidR="001A4A0B" w:rsidRDefault="00026F69" w:rsidP="001A4A0B">
      <m:oMathPara>
        <m:oMath>
          <m:f>
            <m:fPr>
              <m:ctrlPr>
                <w:rPr>
                  <w:rFonts w:ascii="Cambria Math" w:hAnsi="Cambria Math"/>
                  <w:b/>
                  <w:bCs/>
                  <w:i/>
                  <w:sz w:val="18"/>
                  <w:szCs w:val="18"/>
                  <w:lang w:val="en-US"/>
                </w:rPr>
              </m:ctrlPr>
            </m:fPr>
            <m:num>
              <m:r>
                <w:rPr>
                  <w:rFonts w:ascii="Cambria Math" w:hAnsi="Cambria Math"/>
                  <w:lang w:val="en-US"/>
                </w:rPr>
                <m:t>∂</m:t>
              </m:r>
              <m:r>
                <m:rPr>
                  <m:sty m:val="bi"/>
                </m:rPr>
                <w:rPr>
                  <w:rFonts w:ascii="Cambria Math" w:hAnsi="Cambria Math"/>
                  <w:lang w:val="en-US"/>
                </w:rPr>
                <m:t>w</m:t>
              </m:r>
            </m:num>
            <m:den>
              <m:r>
                <w:rPr>
                  <w:rFonts w:ascii="Cambria Math" w:hAnsi="Cambria Math"/>
                  <w:lang w:val="en-US"/>
                </w:rPr>
                <m:t>∂</m:t>
              </m:r>
              <m:sSub>
                <m:sSubPr>
                  <m:ctrlPr>
                    <w:rPr>
                      <w:rFonts w:ascii="Cambria Math" w:eastAsiaTheme="minorHAnsi" w:hAnsi="Cambria Math"/>
                      <w:i/>
                      <w:iCs/>
                      <w:sz w:val="22"/>
                      <w:szCs w:val="22"/>
                    </w:rPr>
                  </m:ctrlPr>
                </m:sSubPr>
                <m:e>
                  <m:r>
                    <m:rPr>
                      <m:sty m:val="bi"/>
                    </m:rPr>
                    <w:rPr>
                      <w:rFonts w:ascii="Cambria Math" w:hAnsi="Cambria Math"/>
                      <w:lang w:val="en-US"/>
                    </w:rPr>
                    <m:t>φ</m:t>
                  </m:r>
                </m:e>
                <m:sub>
                  <m:r>
                    <m:rPr>
                      <m:sty m:val="bi"/>
                    </m:rPr>
                    <w:rPr>
                      <w:rFonts w:ascii="Cambria Math" w:hAnsi="Cambria Math"/>
                      <w:lang w:val="en-US"/>
                    </w:rPr>
                    <m:t>t</m:t>
                  </m:r>
                </m:sub>
              </m:sSub>
            </m:den>
          </m:f>
          <m:r>
            <m:rPr>
              <m:sty m:val="bi"/>
            </m:rPr>
            <w:rPr>
              <w:rFonts w:ascii="Cambria Math" w:hAnsi="Cambria Math"/>
              <w:sz w:val="18"/>
              <w:szCs w:val="18"/>
              <w:lang w:val="en-US"/>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m:rPr>
                      <m:sty m:val="bi"/>
                    </m:rPr>
                    <w:rPr>
                      <w:rFonts w:ascii="Cambria Math" w:hAnsi="Cambria Math"/>
                      <w:lang w:val="en-US"/>
                    </w:rPr>
                    <m:t>θ</m:t>
                  </m:r>
                </m:e>
                <m:sub>
                  <m:r>
                    <m:rPr>
                      <m:sty m:val="bi"/>
                    </m:rPr>
                    <w:rPr>
                      <w:rFonts w:ascii="Cambria Math" w:hAnsi="Cambria Math"/>
                      <w:lang w:val="en-US"/>
                    </w:rPr>
                    <m:t>t</m:t>
                  </m:r>
                </m:sub>
              </m:sSub>
              <m:r>
                <m:rPr>
                  <m:sty m:val="bi"/>
                </m:rPr>
                <w:rPr>
                  <w:rFonts w:ascii="Cambria Math" w:hAnsi="Cambria Math"/>
                  <w:lang w:val="en-US"/>
                </w:rPr>
                <m:t>k</m:t>
              </m:r>
            </m:num>
            <m:den>
              <m:r>
                <m:rPr>
                  <m:sty m:val="bi"/>
                </m:rPr>
                <w:rPr>
                  <w:rFonts w:ascii="Cambria Math" w:hAnsi="Cambria Math"/>
                  <w:lang w:val="en-US"/>
                </w:rPr>
                <m:t>2</m:t>
              </m:r>
            </m:den>
          </m:f>
          <m:d>
            <m:dPr>
              <m:begChr m:val="{"/>
              <m:endChr m:val="}"/>
              <m:ctrlPr>
                <w:rPr>
                  <w:rFonts w:ascii="Cambria Math" w:eastAsiaTheme="minorHAnsi" w:hAnsi="Cambria Math"/>
                  <w:i/>
                  <w:iCs/>
                  <w:sz w:val="22"/>
                  <w:szCs w:val="22"/>
                </w:rPr>
              </m:ctrlPr>
            </m:dPr>
            <m:e>
              <m:sSub>
                <m:sSubPr>
                  <m:ctrlPr>
                    <w:rPr>
                      <w:rFonts w:ascii="Cambria Math" w:eastAsiaTheme="minorHAnsi" w:hAnsi="Cambria Math"/>
                      <w:i/>
                      <w:iCs/>
                      <w:sz w:val="22"/>
                      <w:szCs w:val="22"/>
                    </w:rPr>
                  </m:ctrlPr>
                </m:sSubPr>
                <m:e>
                  <m:r>
                    <m:rPr>
                      <m:sty m:val="bi"/>
                    </m:rPr>
                    <w:rPr>
                      <w:rFonts w:ascii="Cambria Math" w:hAnsi="Cambria Math"/>
                      <w:lang w:val="en-US"/>
                    </w:rPr>
                    <m:t>ρ</m:t>
                  </m:r>
                </m:e>
                <m:sub>
                  <m:r>
                    <m:rPr>
                      <m:sty m:val="bi"/>
                    </m:rPr>
                    <w:rPr>
                      <w:rFonts w:ascii="Cambria Math" w:hAnsi="Cambria Math"/>
                      <w:lang w:val="en-US"/>
                    </w:rPr>
                    <m:t>t</m:t>
                  </m:r>
                </m:sub>
              </m:sSub>
              <m:r>
                <m:rPr>
                  <m:sty m:val="bi"/>
                </m:rPr>
                <w:rPr>
                  <w:rFonts w:ascii="Cambria Math" w:hAnsi="Cambria Math"/>
                  <w:lang w:val="en-US"/>
                </w:rPr>
                <m:t>+</m:t>
              </m:r>
              <m:f>
                <m:fPr>
                  <m:ctrlPr>
                    <w:rPr>
                      <w:rFonts w:ascii="Cambria Math" w:hAnsi="Cambria Math"/>
                      <w:b/>
                      <w:i/>
                      <w:lang w:val="en-US"/>
                    </w:rPr>
                  </m:ctrlPr>
                </m:fPr>
                <m:num>
                  <m:sSub>
                    <m:sSubPr>
                      <m:ctrlPr>
                        <w:rPr>
                          <w:rFonts w:ascii="Cambria Math" w:eastAsiaTheme="minorHAnsi" w:hAnsi="Cambria Math"/>
                          <w:i/>
                          <w:iCs/>
                          <w:sz w:val="22"/>
                          <w:szCs w:val="22"/>
                        </w:rPr>
                      </m:ctrlPr>
                    </m:sSubPr>
                    <m:e>
                      <m:r>
                        <m:rPr>
                          <m:sty m:val="bi"/>
                        </m:rPr>
                        <w:rPr>
                          <w:rFonts w:ascii="Cambria Math" w:hAnsi="Cambria Math"/>
                          <w:lang w:val="en-US"/>
                        </w:rPr>
                        <m:t>ρ</m:t>
                      </m:r>
                    </m:e>
                    <m:sub>
                      <m:r>
                        <m:rPr>
                          <m:sty m:val="bi"/>
                        </m:rPr>
                        <w:rPr>
                          <w:rFonts w:ascii="Cambria Math" w:hAnsi="Cambria Math"/>
                          <w:lang w:val="en-US"/>
                        </w:rPr>
                        <m:t>t</m:t>
                      </m:r>
                    </m:sub>
                  </m:sSub>
                  <m:r>
                    <w:rPr>
                      <w:rFonts w:ascii="Cambria Math" w:eastAsiaTheme="minorHAnsi" w:hAnsi="Cambria Math"/>
                      <w:sz w:val="22"/>
                      <w:szCs w:val="22"/>
                    </w:rPr>
                    <m:t>+</m:t>
                  </m:r>
                  <m:sSub>
                    <m:sSubPr>
                      <m:ctrlPr>
                        <w:rPr>
                          <w:rFonts w:ascii="Cambria Math" w:eastAsiaTheme="minorHAnsi" w:hAnsi="Cambria Math"/>
                          <w:i/>
                          <w:iCs/>
                          <w:sz w:val="22"/>
                          <w:szCs w:val="22"/>
                        </w:rPr>
                      </m:ctrlPr>
                    </m:sSubPr>
                    <m:e>
                      <m:r>
                        <m:rPr>
                          <m:sty m:val="bi"/>
                        </m:rPr>
                        <w:rPr>
                          <w:rFonts w:ascii="Cambria Math" w:hAnsi="Cambria Math"/>
                          <w:lang w:val="en-US"/>
                        </w:rPr>
                        <m:t>φ</m:t>
                      </m:r>
                    </m:e>
                    <m:sub>
                      <m:r>
                        <m:rPr>
                          <m:sty m:val="bi"/>
                        </m:rPr>
                        <w:rPr>
                          <w:rFonts w:ascii="Cambria Math" w:hAnsi="Cambria Math"/>
                          <w:lang w:val="en-US"/>
                        </w:rPr>
                        <m:t>t</m:t>
                      </m:r>
                    </m:sub>
                  </m:sSub>
                  <m:r>
                    <m:rPr>
                      <m:sty m:val="bi"/>
                    </m:rPr>
                    <w:rPr>
                      <w:rFonts w:ascii="Cambria Math" w:hAnsi="Cambria Math"/>
                      <w:lang w:val="en-US"/>
                    </w:rPr>
                    <m:t>k</m:t>
                  </m:r>
                </m:num>
                <m:den>
                  <m:rad>
                    <m:radPr>
                      <m:degHide m:val="on"/>
                      <m:ctrlPr>
                        <w:rPr>
                          <w:rFonts w:ascii="Cambria Math" w:hAnsi="Cambria Math"/>
                          <w:b/>
                          <w:i/>
                          <w:lang w:val="en-US"/>
                        </w:rPr>
                      </m:ctrlPr>
                    </m:radPr>
                    <m:deg/>
                    <m:e>
                      <m:r>
                        <m:rPr>
                          <m:sty m:val="bi"/>
                        </m:rPr>
                        <w:rPr>
                          <w:rFonts w:ascii="Cambria Math" w:hAnsi="Cambria Math"/>
                          <w:lang w:val="en-US"/>
                        </w:rPr>
                        <m:t>1+2</m:t>
                      </m:r>
                      <m:sSub>
                        <m:sSubPr>
                          <m:ctrlPr>
                            <w:rPr>
                              <w:rFonts w:ascii="Cambria Math" w:eastAsiaTheme="minorHAnsi" w:hAnsi="Cambria Math"/>
                              <w:i/>
                              <w:iCs/>
                              <w:sz w:val="22"/>
                              <w:szCs w:val="22"/>
                            </w:rPr>
                          </m:ctrlPr>
                        </m:sSubPr>
                        <m:e>
                          <m:r>
                            <m:rPr>
                              <m:sty m:val="bi"/>
                            </m:rPr>
                            <w:rPr>
                              <w:rFonts w:ascii="Cambria Math" w:hAnsi="Cambria Math"/>
                              <w:lang w:val="en-US"/>
                            </w:rPr>
                            <m:t>ρ</m:t>
                          </m:r>
                        </m:e>
                        <m:sub>
                          <m:r>
                            <m:rPr>
                              <m:sty m:val="bi"/>
                            </m:rPr>
                            <w:rPr>
                              <w:rFonts w:ascii="Cambria Math" w:hAnsi="Cambria Math"/>
                              <w:lang w:val="en-US"/>
                            </w:rPr>
                            <m:t>t</m:t>
                          </m:r>
                        </m:sub>
                      </m:sSub>
                      <m:sSub>
                        <m:sSubPr>
                          <m:ctrlPr>
                            <w:rPr>
                              <w:rFonts w:ascii="Cambria Math" w:eastAsiaTheme="minorHAnsi" w:hAnsi="Cambria Math"/>
                              <w:i/>
                              <w:iCs/>
                              <w:sz w:val="22"/>
                              <w:szCs w:val="22"/>
                            </w:rPr>
                          </m:ctrlPr>
                        </m:sSubPr>
                        <m:e>
                          <m:r>
                            <m:rPr>
                              <m:sty m:val="bi"/>
                            </m:rPr>
                            <w:rPr>
                              <w:rFonts w:ascii="Cambria Math" w:hAnsi="Cambria Math"/>
                              <w:lang w:val="en-US"/>
                            </w:rPr>
                            <m:t>φ</m:t>
                          </m:r>
                        </m:e>
                        <m:sub>
                          <m:r>
                            <m:rPr>
                              <m:sty m:val="bi"/>
                            </m:rPr>
                            <w:rPr>
                              <w:rFonts w:ascii="Cambria Math" w:hAnsi="Cambria Math"/>
                              <w:lang w:val="en-US"/>
                            </w:rPr>
                            <m:t>t</m:t>
                          </m:r>
                        </m:sub>
                      </m:sSub>
                      <m:r>
                        <m:rPr>
                          <m:sty m:val="bi"/>
                        </m:rPr>
                        <w:rPr>
                          <w:rFonts w:ascii="Cambria Math" w:hAnsi="Cambria Math"/>
                          <w:lang w:val="en-US"/>
                        </w:rPr>
                        <m:t>k+</m:t>
                      </m:r>
                      <m:sSup>
                        <m:sSupPr>
                          <m:ctrlPr>
                            <w:rPr>
                              <w:rFonts w:ascii="Cambria Math" w:eastAsiaTheme="minorHAnsi" w:hAnsi="Cambria Math"/>
                              <w:i/>
                              <w:iCs/>
                              <w:sz w:val="22"/>
                              <w:szCs w:val="22"/>
                            </w:rPr>
                          </m:ctrlPr>
                        </m:sSupPr>
                        <m:e>
                          <m:d>
                            <m:dPr>
                              <m:ctrlPr>
                                <w:rPr>
                                  <w:rFonts w:ascii="Cambria Math" w:eastAsiaTheme="minorHAnsi" w:hAnsi="Cambria Math"/>
                                  <w:i/>
                                  <w:iCs/>
                                  <w:sz w:val="22"/>
                                  <w:szCs w:val="22"/>
                                </w:rPr>
                              </m:ctrlPr>
                            </m:dPr>
                            <m:e>
                              <m:sSub>
                                <m:sSubPr>
                                  <m:ctrlPr>
                                    <w:rPr>
                                      <w:rFonts w:ascii="Cambria Math" w:eastAsiaTheme="minorHAnsi" w:hAnsi="Cambria Math"/>
                                      <w:i/>
                                      <w:iCs/>
                                      <w:sz w:val="22"/>
                                      <w:szCs w:val="22"/>
                                    </w:rPr>
                                  </m:ctrlPr>
                                </m:sSubPr>
                                <m:e>
                                  <m:r>
                                    <m:rPr>
                                      <m:sty m:val="bi"/>
                                    </m:rPr>
                                    <w:rPr>
                                      <w:rFonts w:ascii="Cambria Math" w:hAnsi="Cambria Math"/>
                                      <w:lang w:val="en-US"/>
                                    </w:rPr>
                                    <m:t>φ</m:t>
                                  </m:r>
                                </m:e>
                                <m:sub>
                                  <m:r>
                                    <m:rPr>
                                      <m:sty m:val="bi"/>
                                    </m:rPr>
                                    <w:rPr>
                                      <w:rFonts w:ascii="Cambria Math" w:hAnsi="Cambria Math"/>
                                      <w:lang w:val="en-US"/>
                                    </w:rPr>
                                    <m:t>t</m:t>
                                  </m:r>
                                </m:sub>
                              </m:sSub>
                              <m:r>
                                <m:rPr>
                                  <m:sty m:val="bi"/>
                                </m:rPr>
                                <w:rPr>
                                  <w:rFonts w:ascii="Cambria Math" w:hAnsi="Cambria Math"/>
                                  <w:lang w:val="en-US"/>
                                </w:rPr>
                                <m:t>k</m:t>
                              </m:r>
                            </m:e>
                          </m:d>
                        </m:e>
                        <m:sup>
                          <m:r>
                            <m:rPr>
                              <m:sty m:val="bi"/>
                            </m:rPr>
                            <w:rPr>
                              <w:rFonts w:ascii="Cambria Math" w:hAnsi="Cambria Math"/>
                              <w:lang w:val="en-US"/>
                            </w:rPr>
                            <m:t>2</m:t>
                          </m:r>
                        </m:sup>
                      </m:sSup>
                    </m:e>
                  </m:rad>
                </m:den>
              </m:f>
            </m:e>
          </m:d>
        </m:oMath>
      </m:oMathPara>
    </w:p>
    <w:p w:rsidR="001A4A0B" w:rsidRDefault="00026F69" w:rsidP="001A4A0B">
      <w:pPr>
        <w:jc w:val="right"/>
      </w:pPr>
      <m:oMath>
        <m:sSub>
          <m:sSubPr>
            <m:ctrlPr>
              <w:rPr>
                <w:rFonts w:ascii="Cambria Math" w:eastAsiaTheme="minorHAnsi" w:hAnsi="Cambria Math"/>
                <w:i/>
                <w:iCs/>
                <w:sz w:val="22"/>
                <w:szCs w:val="22"/>
              </w:rPr>
            </m:ctrlPr>
          </m:sSubPr>
          <m:e>
            <m:r>
              <m:rPr>
                <m:sty m:val="bi"/>
              </m:rPr>
              <w:rPr>
                <w:rFonts w:ascii="Cambria Math" w:hAnsi="Cambria Math"/>
                <w:lang w:val="en-US"/>
              </w:rPr>
              <m:t>φ</m:t>
            </m:r>
          </m:e>
          <m:sub>
            <m:r>
              <m:rPr>
                <m:sty m:val="bi"/>
              </m:rPr>
              <w:rPr>
                <w:rFonts w:ascii="Cambria Math" w:hAnsi="Cambria Math"/>
                <w:lang w:val="en-US"/>
              </w:rPr>
              <m:t>Add</m:t>
            </m:r>
            <m:r>
              <w:rPr>
                <w:rFonts w:ascii="Cambria Math" w:hAnsi="Cambria Math"/>
                <w:lang w:val="en-US"/>
              </w:rPr>
              <m:t>_</m:t>
            </m:r>
            <m:r>
              <m:rPr>
                <m:sty m:val="bi"/>
              </m:rPr>
              <w:rPr>
                <w:rFonts w:ascii="Cambria Math" w:hAnsi="Cambria Math"/>
                <w:lang w:val="en-US"/>
              </w:rPr>
              <m:t>on</m:t>
            </m:r>
          </m:sub>
        </m:sSub>
        <m:r>
          <m:rPr>
            <m:sty m:val="bi"/>
          </m:rPr>
          <w:rPr>
            <w:rFonts w:ascii="Cambria Math" w:hAnsi="Cambria Math"/>
            <w:lang w:val="en-US"/>
          </w:rPr>
          <m:t>=</m:t>
        </m:r>
        <m:f>
          <m:fPr>
            <m:ctrlPr>
              <w:rPr>
                <w:rFonts w:ascii="Cambria Math" w:eastAsiaTheme="minorHAnsi" w:hAnsi="Cambria Math"/>
                <w:i/>
                <w:iCs/>
                <w:sz w:val="22"/>
                <w:szCs w:val="22"/>
              </w:rPr>
            </m:ctrlPr>
          </m:fPr>
          <m:num>
            <m:sSub>
              <m:sSubPr>
                <m:ctrlPr>
                  <w:rPr>
                    <w:rFonts w:ascii="Cambria Math" w:hAnsi="Cambria Math"/>
                    <w:b/>
                    <w:bCs/>
                    <w:i/>
                    <w:sz w:val="18"/>
                    <w:szCs w:val="18"/>
                    <w:lang w:val="en-US"/>
                  </w:rPr>
                </m:ctrlPr>
              </m:sSubPr>
              <m:e>
                <m:r>
                  <m:rPr>
                    <m:sty m:val="bi"/>
                  </m:rPr>
                  <w:rPr>
                    <w:rFonts w:ascii="Cambria Math" w:hAnsi="Cambria Math"/>
                    <w:lang w:val="en-US"/>
                  </w:rPr>
                  <m:t>V</m:t>
                </m:r>
              </m:e>
              <m:sub>
                <m:r>
                  <m:rPr>
                    <m:sty m:val="bi"/>
                  </m:rPr>
                  <w:rPr>
                    <w:rFonts w:ascii="Cambria Math" w:hAnsi="Cambria Math"/>
                    <w:lang w:val="en-US"/>
                  </w:rPr>
                  <m:t>P</m:t>
                </m:r>
              </m:sub>
            </m:sSub>
          </m:num>
          <m:den>
            <m:rad>
              <m:radPr>
                <m:degHide m:val="on"/>
                <m:ctrlPr>
                  <w:rPr>
                    <w:rFonts w:ascii="Cambria Math" w:eastAsiaTheme="minorHAnsi" w:hAnsi="Cambria Math"/>
                    <w:i/>
                    <w:iCs/>
                    <w:sz w:val="22"/>
                    <w:szCs w:val="22"/>
                  </w:rPr>
                </m:ctrlPr>
              </m:radPr>
              <m:deg/>
              <m:e>
                <m:r>
                  <m:rPr>
                    <m:sty m:val="bi"/>
                  </m:rPr>
                  <w:rPr>
                    <w:rFonts w:ascii="Cambria Math" w:hAnsi="Cambria Math"/>
                    <w:lang w:val="en-US"/>
                  </w:rPr>
                  <m:t>w</m:t>
                </m:r>
                <m:d>
                  <m:dPr>
                    <m:ctrlPr>
                      <w:rPr>
                        <w:rFonts w:ascii="Cambria Math" w:eastAsiaTheme="minorHAnsi" w:hAnsi="Cambria Math"/>
                        <w:i/>
                        <w:iCs/>
                        <w:sz w:val="22"/>
                        <w:szCs w:val="22"/>
                      </w:rPr>
                    </m:ctrlPr>
                  </m:dPr>
                  <m:e>
                    <m:r>
                      <m:rPr>
                        <m:sty m:val="bi"/>
                      </m:rPr>
                      <w:rPr>
                        <w:rFonts w:ascii="Cambria Math" w:hAnsi="Cambria Math"/>
                        <w:lang w:val="en-US"/>
                      </w:rPr>
                      <m:t>k,t</m:t>
                    </m:r>
                  </m:e>
                </m:d>
                <m:r>
                  <w:rPr>
                    <w:rFonts w:ascii="Cambria Math" w:eastAsiaTheme="minorHAnsi" w:hAnsi="Cambria Math"/>
                    <w:sz w:val="22"/>
                    <w:szCs w:val="22"/>
                  </w:rPr>
                  <m:t>∙</m:t>
                </m:r>
                <m:r>
                  <m:rPr>
                    <m:sty m:val="bi"/>
                  </m:rPr>
                  <w:rPr>
                    <w:rFonts w:ascii="Cambria Math" w:hAnsi="Cambria Math"/>
                    <w:lang w:val="en-US"/>
                  </w:rPr>
                  <m:t>t</m:t>
                </m:r>
              </m:e>
            </m:rad>
          </m:den>
        </m:f>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m:rPr>
                    <m:sty m:val="bi"/>
                  </m:rPr>
                  <w:rPr>
                    <w:rFonts w:ascii="Cambria Math" w:hAnsi="Cambria Math"/>
                    <w:lang w:val="en-US"/>
                  </w:rPr>
                  <m:t>θ</m:t>
                </m:r>
              </m:e>
              <m:sub>
                <m:r>
                  <m:rPr>
                    <m:sty m:val="bi"/>
                  </m:rPr>
                  <w:rPr>
                    <w:rFonts w:ascii="Cambria Math" w:hAnsi="Cambria Math"/>
                    <w:lang w:val="en-US"/>
                  </w:rPr>
                  <m:t>t</m:t>
                </m:r>
              </m:sub>
            </m:sSub>
            <m:r>
              <m:rPr>
                <m:sty m:val="bi"/>
              </m:rPr>
              <w:rPr>
                <w:rFonts w:ascii="Cambria Math" w:hAnsi="Cambria Math"/>
                <w:lang w:val="en-US"/>
              </w:rPr>
              <m:t>k</m:t>
            </m:r>
          </m:num>
          <m:den>
            <m:r>
              <m:rPr>
                <m:sty m:val="bi"/>
              </m:rPr>
              <w:rPr>
                <w:rFonts w:ascii="Cambria Math" w:hAnsi="Cambria Math"/>
                <w:lang w:val="en-US"/>
              </w:rPr>
              <m:t>2</m:t>
            </m:r>
          </m:den>
        </m:f>
        <m:d>
          <m:dPr>
            <m:begChr m:val="{"/>
            <m:endChr m:val="}"/>
            <m:ctrlPr>
              <w:rPr>
                <w:rFonts w:ascii="Cambria Math" w:eastAsiaTheme="minorHAnsi" w:hAnsi="Cambria Math"/>
                <w:i/>
                <w:iCs/>
                <w:sz w:val="22"/>
                <w:szCs w:val="22"/>
              </w:rPr>
            </m:ctrlPr>
          </m:dPr>
          <m:e>
            <m:sSub>
              <m:sSubPr>
                <m:ctrlPr>
                  <w:rPr>
                    <w:rFonts w:ascii="Cambria Math" w:eastAsiaTheme="minorHAnsi" w:hAnsi="Cambria Math"/>
                    <w:i/>
                    <w:iCs/>
                    <w:sz w:val="22"/>
                    <w:szCs w:val="22"/>
                  </w:rPr>
                </m:ctrlPr>
              </m:sSubPr>
              <m:e>
                <m:r>
                  <m:rPr>
                    <m:sty m:val="bi"/>
                  </m:rPr>
                  <w:rPr>
                    <w:rFonts w:ascii="Cambria Math" w:hAnsi="Cambria Math"/>
                    <w:lang w:val="en-US"/>
                  </w:rPr>
                  <m:t>ρ</m:t>
                </m:r>
              </m:e>
              <m:sub>
                <m:r>
                  <m:rPr>
                    <m:sty m:val="bi"/>
                  </m:rPr>
                  <w:rPr>
                    <w:rFonts w:ascii="Cambria Math" w:hAnsi="Cambria Math"/>
                    <w:lang w:val="en-US"/>
                  </w:rPr>
                  <m:t>t</m:t>
                </m:r>
              </m:sub>
            </m:sSub>
            <m:r>
              <m:rPr>
                <m:sty m:val="bi"/>
              </m:rPr>
              <w:rPr>
                <w:rFonts w:ascii="Cambria Math" w:hAnsi="Cambria Math"/>
                <w:lang w:val="en-US"/>
              </w:rPr>
              <m:t>+</m:t>
            </m:r>
            <m:f>
              <m:fPr>
                <m:ctrlPr>
                  <w:rPr>
                    <w:rFonts w:ascii="Cambria Math" w:hAnsi="Cambria Math"/>
                    <w:b/>
                    <w:i/>
                    <w:lang w:val="en-US"/>
                  </w:rPr>
                </m:ctrlPr>
              </m:fPr>
              <m:num>
                <m:sSub>
                  <m:sSubPr>
                    <m:ctrlPr>
                      <w:rPr>
                        <w:rFonts w:ascii="Cambria Math" w:eastAsiaTheme="minorHAnsi" w:hAnsi="Cambria Math"/>
                        <w:i/>
                        <w:iCs/>
                        <w:sz w:val="22"/>
                        <w:szCs w:val="22"/>
                      </w:rPr>
                    </m:ctrlPr>
                  </m:sSubPr>
                  <m:e>
                    <m:r>
                      <m:rPr>
                        <m:sty m:val="bi"/>
                      </m:rPr>
                      <w:rPr>
                        <w:rFonts w:ascii="Cambria Math" w:hAnsi="Cambria Math"/>
                        <w:lang w:val="en-US"/>
                      </w:rPr>
                      <m:t>ρ</m:t>
                    </m:r>
                  </m:e>
                  <m:sub>
                    <m:r>
                      <m:rPr>
                        <m:sty m:val="bi"/>
                      </m:rPr>
                      <w:rPr>
                        <w:rFonts w:ascii="Cambria Math" w:hAnsi="Cambria Math"/>
                        <w:lang w:val="en-US"/>
                      </w:rPr>
                      <m:t>t</m:t>
                    </m:r>
                  </m:sub>
                </m:sSub>
                <m:r>
                  <w:rPr>
                    <w:rFonts w:ascii="Cambria Math" w:eastAsiaTheme="minorHAnsi" w:hAnsi="Cambria Math"/>
                    <w:sz w:val="22"/>
                    <w:szCs w:val="22"/>
                  </w:rPr>
                  <m:t>+</m:t>
                </m:r>
                <m:sSub>
                  <m:sSubPr>
                    <m:ctrlPr>
                      <w:rPr>
                        <w:rFonts w:ascii="Cambria Math" w:eastAsiaTheme="minorHAnsi" w:hAnsi="Cambria Math"/>
                        <w:i/>
                        <w:iCs/>
                        <w:sz w:val="22"/>
                        <w:szCs w:val="22"/>
                      </w:rPr>
                    </m:ctrlPr>
                  </m:sSubPr>
                  <m:e>
                    <m:r>
                      <m:rPr>
                        <m:sty m:val="bi"/>
                      </m:rPr>
                      <w:rPr>
                        <w:rFonts w:ascii="Cambria Math" w:hAnsi="Cambria Math"/>
                        <w:lang w:val="en-US"/>
                      </w:rPr>
                      <m:t>φ</m:t>
                    </m:r>
                  </m:e>
                  <m:sub>
                    <m:r>
                      <m:rPr>
                        <m:sty m:val="bi"/>
                      </m:rPr>
                      <w:rPr>
                        <w:rFonts w:ascii="Cambria Math" w:hAnsi="Cambria Math"/>
                        <w:lang w:val="en-US"/>
                      </w:rPr>
                      <m:t>t</m:t>
                    </m:r>
                  </m:sub>
                </m:sSub>
                <m:r>
                  <m:rPr>
                    <m:sty m:val="bi"/>
                  </m:rPr>
                  <w:rPr>
                    <w:rFonts w:ascii="Cambria Math" w:hAnsi="Cambria Math"/>
                    <w:lang w:val="en-US"/>
                  </w:rPr>
                  <m:t>k</m:t>
                </m:r>
              </m:num>
              <m:den>
                <m:rad>
                  <m:radPr>
                    <m:degHide m:val="on"/>
                    <m:ctrlPr>
                      <w:rPr>
                        <w:rFonts w:ascii="Cambria Math" w:hAnsi="Cambria Math"/>
                        <w:b/>
                        <w:i/>
                        <w:lang w:val="en-US"/>
                      </w:rPr>
                    </m:ctrlPr>
                  </m:radPr>
                  <m:deg/>
                  <m:e>
                    <m:r>
                      <m:rPr>
                        <m:sty m:val="bi"/>
                      </m:rPr>
                      <w:rPr>
                        <w:rFonts w:ascii="Cambria Math" w:hAnsi="Cambria Math"/>
                        <w:lang w:val="en-US"/>
                      </w:rPr>
                      <m:t>1+2</m:t>
                    </m:r>
                    <m:sSub>
                      <m:sSubPr>
                        <m:ctrlPr>
                          <w:rPr>
                            <w:rFonts w:ascii="Cambria Math" w:eastAsiaTheme="minorHAnsi" w:hAnsi="Cambria Math"/>
                            <w:i/>
                            <w:iCs/>
                            <w:sz w:val="22"/>
                            <w:szCs w:val="22"/>
                          </w:rPr>
                        </m:ctrlPr>
                      </m:sSubPr>
                      <m:e>
                        <m:r>
                          <m:rPr>
                            <m:sty m:val="bi"/>
                          </m:rPr>
                          <w:rPr>
                            <w:rFonts w:ascii="Cambria Math" w:hAnsi="Cambria Math"/>
                            <w:lang w:val="en-US"/>
                          </w:rPr>
                          <m:t>ρ</m:t>
                        </m:r>
                      </m:e>
                      <m:sub>
                        <m:r>
                          <m:rPr>
                            <m:sty m:val="bi"/>
                          </m:rPr>
                          <w:rPr>
                            <w:rFonts w:ascii="Cambria Math" w:hAnsi="Cambria Math"/>
                            <w:lang w:val="en-US"/>
                          </w:rPr>
                          <m:t>t</m:t>
                        </m:r>
                      </m:sub>
                    </m:sSub>
                    <m:sSub>
                      <m:sSubPr>
                        <m:ctrlPr>
                          <w:rPr>
                            <w:rFonts w:ascii="Cambria Math" w:eastAsiaTheme="minorHAnsi" w:hAnsi="Cambria Math"/>
                            <w:i/>
                            <w:iCs/>
                            <w:sz w:val="22"/>
                            <w:szCs w:val="22"/>
                          </w:rPr>
                        </m:ctrlPr>
                      </m:sSubPr>
                      <m:e>
                        <m:r>
                          <m:rPr>
                            <m:sty m:val="bi"/>
                          </m:rPr>
                          <w:rPr>
                            <w:rFonts w:ascii="Cambria Math" w:hAnsi="Cambria Math"/>
                            <w:lang w:val="en-US"/>
                          </w:rPr>
                          <m:t>φ</m:t>
                        </m:r>
                      </m:e>
                      <m:sub>
                        <m:r>
                          <m:rPr>
                            <m:sty m:val="bi"/>
                          </m:rPr>
                          <w:rPr>
                            <w:rFonts w:ascii="Cambria Math" w:hAnsi="Cambria Math"/>
                            <w:lang w:val="en-US"/>
                          </w:rPr>
                          <m:t>t</m:t>
                        </m:r>
                      </m:sub>
                    </m:sSub>
                    <m:r>
                      <m:rPr>
                        <m:sty m:val="bi"/>
                      </m:rPr>
                      <w:rPr>
                        <w:rFonts w:ascii="Cambria Math" w:hAnsi="Cambria Math"/>
                        <w:lang w:val="en-US"/>
                      </w:rPr>
                      <m:t>k+</m:t>
                    </m:r>
                    <m:sSup>
                      <m:sSupPr>
                        <m:ctrlPr>
                          <w:rPr>
                            <w:rFonts w:ascii="Cambria Math" w:eastAsiaTheme="minorHAnsi" w:hAnsi="Cambria Math"/>
                            <w:i/>
                            <w:iCs/>
                            <w:sz w:val="22"/>
                            <w:szCs w:val="22"/>
                          </w:rPr>
                        </m:ctrlPr>
                      </m:sSupPr>
                      <m:e>
                        <m:d>
                          <m:dPr>
                            <m:ctrlPr>
                              <w:rPr>
                                <w:rFonts w:ascii="Cambria Math" w:eastAsiaTheme="minorHAnsi" w:hAnsi="Cambria Math"/>
                                <w:i/>
                                <w:iCs/>
                                <w:sz w:val="22"/>
                                <w:szCs w:val="22"/>
                              </w:rPr>
                            </m:ctrlPr>
                          </m:dPr>
                          <m:e>
                            <m:sSub>
                              <m:sSubPr>
                                <m:ctrlPr>
                                  <w:rPr>
                                    <w:rFonts w:ascii="Cambria Math" w:eastAsiaTheme="minorHAnsi" w:hAnsi="Cambria Math"/>
                                    <w:i/>
                                    <w:iCs/>
                                    <w:sz w:val="22"/>
                                    <w:szCs w:val="22"/>
                                  </w:rPr>
                                </m:ctrlPr>
                              </m:sSubPr>
                              <m:e>
                                <m:r>
                                  <m:rPr>
                                    <m:sty m:val="bi"/>
                                  </m:rPr>
                                  <w:rPr>
                                    <w:rFonts w:ascii="Cambria Math" w:hAnsi="Cambria Math"/>
                                    <w:lang w:val="en-US"/>
                                  </w:rPr>
                                  <m:t>φ</m:t>
                                </m:r>
                              </m:e>
                              <m:sub>
                                <m:r>
                                  <m:rPr>
                                    <m:sty m:val="bi"/>
                                  </m:rPr>
                                  <w:rPr>
                                    <w:rFonts w:ascii="Cambria Math" w:hAnsi="Cambria Math"/>
                                    <w:lang w:val="en-US"/>
                                  </w:rPr>
                                  <m:t>t</m:t>
                                </m:r>
                              </m:sub>
                            </m:sSub>
                            <m:r>
                              <m:rPr>
                                <m:sty m:val="bi"/>
                              </m:rPr>
                              <w:rPr>
                                <w:rFonts w:ascii="Cambria Math" w:hAnsi="Cambria Math"/>
                                <w:lang w:val="en-US"/>
                              </w:rPr>
                              <m:t>k</m:t>
                            </m:r>
                          </m:e>
                        </m:d>
                      </m:e>
                      <m:sup>
                        <m:r>
                          <m:rPr>
                            <m:sty m:val="bi"/>
                          </m:rPr>
                          <w:rPr>
                            <w:rFonts w:ascii="Cambria Math" w:hAnsi="Cambria Math"/>
                            <w:lang w:val="en-US"/>
                          </w:rPr>
                          <m:t>2</m:t>
                        </m:r>
                      </m:sup>
                    </m:sSup>
                  </m:e>
                </m:rad>
              </m:den>
            </m:f>
          </m:e>
        </m:d>
        <m:r>
          <w:rPr>
            <w:rFonts w:ascii="Cambria Math" w:hAnsi="Cambria Math"/>
            <w:lang w:val="en-US"/>
          </w:rPr>
          <m:t>∆</m:t>
        </m:r>
        <m:sSub>
          <m:sSubPr>
            <m:ctrlPr>
              <w:rPr>
                <w:rFonts w:ascii="Cambria Math" w:eastAsiaTheme="minorHAnsi" w:hAnsi="Cambria Math"/>
                <w:i/>
                <w:iCs/>
                <w:sz w:val="22"/>
                <w:szCs w:val="22"/>
              </w:rPr>
            </m:ctrlPr>
          </m:sSubPr>
          <m:e>
            <m:r>
              <m:rPr>
                <m:sty m:val="bi"/>
              </m:rPr>
              <w:rPr>
                <w:rFonts w:ascii="Cambria Math" w:hAnsi="Cambria Math"/>
                <w:lang w:val="en-US"/>
              </w:rPr>
              <m:t>φ</m:t>
            </m:r>
          </m:e>
          <m:sub>
            <m:r>
              <m:rPr>
                <m:sty m:val="bi"/>
              </m:rPr>
              <w:rPr>
                <w:rFonts w:ascii="Cambria Math" w:hAnsi="Cambria Math"/>
                <w:lang w:val="en-US"/>
              </w:rPr>
              <m:t>t</m:t>
            </m:r>
          </m:sub>
        </m:sSub>
      </m:oMath>
      <w:r w:rsidR="001A4A0B">
        <w:t xml:space="preserve">                                         (7)</w:t>
      </w:r>
    </w:p>
    <w:p w:rsidR="001A4A0B" w:rsidRDefault="001A4A0B" w:rsidP="001A4A0B">
      <w:pPr>
        <w:jc w:val="both"/>
      </w:pPr>
      <w:r>
        <w:t xml:space="preserve">Equations (6) and (7) describe the potential p&amp;l effect on a given contract due to changes in </w:t>
      </w:r>
      <m:oMath>
        <m:r>
          <m:rPr>
            <m:sty m:val="bi"/>
          </m:rPr>
          <w:rPr>
            <w:rFonts w:ascii="Cambria Math" w:hAnsi="Cambria Math"/>
            <w:lang w:val="en-US"/>
          </w:rPr>
          <m:t>ρ</m:t>
        </m:r>
      </m:oMath>
      <w:r>
        <w:t xml:space="preserve"> and </w:t>
      </w:r>
      <m:oMath>
        <m:r>
          <m:rPr>
            <m:sty m:val="bi"/>
          </m:rPr>
          <w:rPr>
            <w:rFonts w:ascii="Cambria Math" w:hAnsi="Cambria Math"/>
            <w:lang w:val="en-US"/>
          </w:rPr>
          <m:t>φ</m:t>
        </m:r>
      </m:oMath>
      <w:r>
        <w:t xml:space="preserve"> respectively. The last part is to provide a framework to estimate the extreme shifts in </w:t>
      </w:r>
      <m:oMath>
        <m:r>
          <w:rPr>
            <w:rFonts w:ascii="Cambria Math" w:hAnsi="Cambria Math"/>
            <w:lang w:val="en-US"/>
          </w:rPr>
          <m:t>∆</m:t>
        </m:r>
        <m:sSub>
          <m:sSubPr>
            <m:ctrlPr>
              <w:rPr>
                <w:rFonts w:ascii="Cambria Math" w:eastAsiaTheme="minorHAnsi" w:hAnsi="Cambria Math"/>
                <w:i/>
                <w:iCs/>
                <w:sz w:val="22"/>
                <w:szCs w:val="22"/>
              </w:rPr>
            </m:ctrlPr>
          </m:sSubPr>
          <m:e>
            <m:r>
              <m:rPr>
                <m:sty m:val="bi"/>
              </m:rPr>
              <w:rPr>
                <w:rFonts w:ascii="Cambria Math" w:hAnsi="Cambria Math"/>
                <w:lang w:val="en-US"/>
              </w:rPr>
              <m:t>ρ</m:t>
            </m:r>
          </m:e>
          <m:sub>
            <m:r>
              <m:rPr>
                <m:sty m:val="bi"/>
              </m:rPr>
              <w:rPr>
                <w:rFonts w:ascii="Cambria Math" w:hAnsi="Cambria Math"/>
                <w:lang w:val="en-US"/>
              </w:rPr>
              <m:t>t</m:t>
            </m:r>
          </m:sub>
        </m:sSub>
      </m:oMath>
      <w:r>
        <w:rPr>
          <w:iCs/>
          <w:sz w:val="22"/>
          <w:szCs w:val="22"/>
        </w:rPr>
        <w:t xml:space="preserve"> and </w:t>
      </w:r>
      <m:oMath>
        <m:r>
          <w:rPr>
            <w:rFonts w:ascii="Cambria Math" w:hAnsi="Cambria Math"/>
            <w:lang w:val="en-US"/>
          </w:rPr>
          <m:t>∆</m:t>
        </m:r>
        <m:sSub>
          <m:sSubPr>
            <m:ctrlPr>
              <w:rPr>
                <w:rFonts w:ascii="Cambria Math" w:eastAsiaTheme="minorHAnsi" w:hAnsi="Cambria Math"/>
                <w:i/>
                <w:iCs/>
                <w:sz w:val="22"/>
                <w:szCs w:val="22"/>
              </w:rPr>
            </m:ctrlPr>
          </m:sSubPr>
          <m:e>
            <m:r>
              <m:rPr>
                <m:sty m:val="bi"/>
              </m:rPr>
              <w:rPr>
                <w:rFonts w:ascii="Cambria Math" w:hAnsi="Cambria Math"/>
                <w:lang w:val="en-US"/>
              </w:rPr>
              <m:t>φ</m:t>
            </m:r>
          </m:e>
          <m:sub>
            <m:r>
              <m:rPr>
                <m:sty m:val="bi"/>
              </m:rPr>
              <w:rPr>
                <w:rFonts w:ascii="Cambria Math" w:hAnsi="Cambria Math"/>
                <w:lang w:val="en-US"/>
              </w:rPr>
              <m:t>t</m:t>
            </m:r>
          </m:sub>
        </m:sSub>
      </m:oMath>
      <w:r>
        <w:t>.</w:t>
      </w:r>
    </w:p>
    <w:p w:rsidR="001A4A0B" w:rsidRDefault="001A4A0B" w:rsidP="001A4A0B">
      <w:pPr>
        <w:jc w:val="both"/>
      </w:pPr>
    </w:p>
    <w:p w:rsidR="001A4A0B" w:rsidRDefault="001A4A0B" w:rsidP="001A4A0B">
      <w:pPr>
        <w:pStyle w:val="Heading3"/>
        <w:spacing w:before="0" w:after="120"/>
        <w:jc w:val="both"/>
      </w:pPr>
      <m:oMath>
        <m:r>
          <w:rPr>
            <w:rFonts w:ascii="Cambria Math" w:hAnsi="Cambria Math"/>
            <w:lang w:val="en-US"/>
          </w:rPr>
          <m:t>∆</m:t>
        </m:r>
        <m:sSub>
          <m:sSubPr>
            <m:ctrlPr>
              <w:rPr>
                <w:rFonts w:ascii="Cambria Math" w:eastAsiaTheme="minorHAnsi" w:hAnsi="Cambria Math"/>
                <w:i/>
                <w:iCs/>
                <w:sz w:val="22"/>
                <w:szCs w:val="22"/>
              </w:rPr>
            </m:ctrlPr>
          </m:sSubPr>
          <m:e>
            <m:r>
              <m:rPr>
                <m:sty m:val="bi"/>
              </m:rPr>
              <w:rPr>
                <w:rFonts w:ascii="Cambria Math" w:hAnsi="Cambria Math"/>
                <w:lang w:val="en-US"/>
              </w:rPr>
              <m:t>ρ</m:t>
            </m:r>
          </m:e>
          <m:sub>
            <m:r>
              <m:rPr>
                <m:sty m:val="bi"/>
              </m:rPr>
              <w:rPr>
                <w:rFonts w:ascii="Cambria Math" w:hAnsi="Cambria Math"/>
                <w:lang w:val="en-US"/>
              </w:rPr>
              <m:t>t</m:t>
            </m:r>
          </m:sub>
        </m:sSub>
      </m:oMath>
      <w:r>
        <w:rPr>
          <w:iCs/>
          <w:sz w:val="22"/>
          <w:szCs w:val="22"/>
        </w:rPr>
        <w:t xml:space="preserve"> and </w:t>
      </w:r>
      <m:oMath>
        <m:r>
          <w:rPr>
            <w:rFonts w:ascii="Cambria Math" w:hAnsi="Cambria Math"/>
            <w:lang w:val="en-US"/>
          </w:rPr>
          <m:t>∆</m:t>
        </m:r>
        <m:sSub>
          <m:sSubPr>
            <m:ctrlPr>
              <w:rPr>
                <w:rFonts w:ascii="Cambria Math" w:eastAsiaTheme="minorHAnsi" w:hAnsi="Cambria Math"/>
                <w:i/>
                <w:iCs/>
                <w:sz w:val="22"/>
                <w:szCs w:val="22"/>
              </w:rPr>
            </m:ctrlPr>
          </m:sSubPr>
          <m:e>
            <m:r>
              <m:rPr>
                <m:sty m:val="bi"/>
              </m:rPr>
              <w:rPr>
                <w:rFonts w:ascii="Cambria Math" w:hAnsi="Cambria Math"/>
                <w:lang w:val="en-US"/>
              </w:rPr>
              <m:t>φ</m:t>
            </m:r>
          </m:e>
          <m:sub>
            <m:r>
              <m:rPr>
                <m:sty m:val="bi"/>
              </m:rPr>
              <w:rPr>
                <w:rFonts w:ascii="Cambria Math" w:hAnsi="Cambria Math"/>
                <w:lang w:val="en-US"/>
              </w:rPr>
              <m:t>t</m:t>
            </m:r>
          </m:sub>
        </m:sSub>
      </m:oMath>
      <w:r>
        <w:rPr>
          <w:iCs/>
          <w:sz w:val="22"/>
          <w:szCs w:val="22"/>
        </w:rPr>
        <w:t xml:space="preserve"> extreme shifts</w:t>
      </w:r>
    </w:p>
    <w:p w:rsidR="001A4A0B" w:rsidRDefault="001A4A0B" w:rsidP="001A4A0B">
      <w:pPr>
        <w:jc w:val="both"/>
      </w:pPr>
      <w:r>
        <w:t>A well known and robust approach to estimate extreme but plausible parameter shifts is by directly multiplying a calibrated standard deviation of the parameter returns by a quantile for a given probability threshold, the benefit of this approach is that the business has the ability to increase, if needed, the size of the add-on by simply increasing the quantile level.</w:t>
      </w:r>
    </w:p>
    <w:p w:rsidR="001A4A0B" w:rsidRDefault="001A4A0B" w:rsidP="001A4A0B">
      <w:pPr>
        <w:jc w:val="both"/>
      </w:pPr>
      <w:r>
        <w:t xml:space="preserve">The formula below presents the proposed framework to estimate extreme shifts in </w:t>
      </w:r>
      <m:oMath>
        <m:r>
          <w:rPr>
            <w:rFonts w:ascii="Cambria Math" w:hAnsi="Cambria Math"/>
            <w:lang w:val="en-US"/>
          </w:rPr>
          <m:t>∆</m:t>
        </m:r>
        <m:sSub>
          <m:sSubPr>
            <m:ctrlPr>
              <w:rPr>
                <w:rFonts w:ascii="Cambria Math" w:eastAsiaTheme="minorHAnsi" w:hAnsi="Cambria Math"/>
                <w:i/>
                <w:iCs/>
                <w:sz w:val="22"/>
                <w:szCs w:val="22"/>
              </w:rPr>
            </m:ctrlPr>
          </m:sSubPr>
          <m:e>
            <m:r>
              <m:rPr>
                <m:sty m:val="bi"/>
              </m:rPr>
              <w:rPr>
                <w:rFonts w:ascii="Cambria Math" w:hAnsi="Cambria Math"/>
                <w:lang w:val="en-US"/>
              </w:rPr>
              <m:t>ρ</m:t>
            </m:r>
          </m:e>
          <m:sub>
            <m:r>
              <m:rPr>
                <m:sty m:val="bi"/>
              </m:rPr>
              <w:rPr>
                <w:rFonts w:ascii="Cambria Math" w:hAnsi="Cambria Math"/>
                <w:lang w:val="en-US"/>
              </w:rPr>
              <m:t>t</m:t>
            </m:r>
          </m:sub>
        </m:sSub>
      </m:oMath>
      <w:r>
        <w:t xml:space="preserve"> .</w:t>
      </w:r>
    </w:p>
    <w:p w:rsidR="001A4A0B" w:rsidRDefault="001A4A0B" w:rsidP="001A4A0B">
      <w:pPr>
        <w:jc w:val="both"/>
      </w:pPr>
      <m:oMathPara>
        <m:oMath>
          <m:r>
            <w:rPr>
              <w:rFonts w:ascii="Cambria Math" w:hAnsi="Cambria Math"/>
              <w:lang w:val="en-US"/>
            </w:rPr>
            <w:lastRenderedPageBreak/>
            <m:t>∆</m:t>
          </m:r>
          <m:sSub>
            <m:sSubPr>
              <m:ctrlPr>
                <w:rPr>
                  <w:rFonts w:ascii="Cambria Math" w:eastAsiaTheme="minorHAnsi" w:hAnsi="Cambria Math"/>
                  <w:i/>
                  <w:iCs/>
                  <w:sz w:val="22"/>
                  <w:szCs w:val="22"/>
                </w:rPr>
              </m:ctrlPr>
            </m:sSubPr>
            <m:e>
              <m:r>
                <m:rPr>
                  <m:sty m:val="bi"/>
                </m:rPr>
                <w:rPr>
                  <w:rFonts w:ascii="Cambria Math" w:hAnsi="Cambria Math"/>
                  <w:lang w:val="en-US"/>
                </w:rPr>
                <m:t>ρ</m:t>
              </m:r>
            </m:e>
            <m:sub>
              <m:r>
                <m:rPr>
                  <m:sty m:val="bi"/>
                </m:rPr>
                <w:rPr>
                  <w:rFonts w:ascii="Cambria Math" w:hAnsi="Cambria Math"/>
                  <w:lang w:val="en-US"/>
                </w:rPr>
                <m:t>t</m:t>
              </m:r>
            </m:sub>
          </m:sSub>
          <m:r>
            <w:rPr>
              <w:rFonts w:ascii="Cambria Math" w:eastAsiaTheme="minorHAnsi" w:hAnsi="Cambria Math"/>
              <w:sz w:val="22"/>
              <w:szCs w:val="22"/>
            </w:rPr>
            <m:t>=Q(p)∙</m:t>
          </m:r>
          <m:sSub>
            <m:sSubPr>
              <m:ctrlPr>
                <w:rPr>
                  <w:rFonts w:ascii="Cambria Math" w:eastAsiaTheme="minorHAnsi" w:hAnsi="Cambria Math"/>
                  <w:i/>
                  <w:iCs/>
                  <w:sz w:val="22"/>
                  <w:szCs w:val="22"/>
                </w:rPr>
              </m:ctrlPr>
            </m:sSubPr>
            <m:e>
              <m:r>
                <w:rPr>
                  <w:rFonts w:ascii="Cambria Math" w:eastAsiaTheme="minorHAnsi" w:hAnsi="Cambria Math"/>
                  <w:sz w:val="22"/>
                  <w:szCs w:val="22"/>
                </w:rPr>
                <m:t>sd</m:t>
              </m:r>
            </m:e>
            <m:sub>
              <m:sSub>
                <m:sSubPr>
                  <m:ctrlPr>
                    <w:rPr>
                      <w:rFonts w:ascii="Cambria Math" w:eastAsiaTheme="minorHAnsi" w:hAnsi="Cambria Math"/>
                      <w:i/>
                      <w:iCs/>
                      <w:sz w:val="22"/>
                      <w:szCs w:val="22"/>
                    </w:rPr>
                  </m:ctrlPr>
                </m:sSubPr>
                <m:e>
                  <m:r>
                    <m:rPr>
                      <m:sty m:val="bi"/>
                    </m:rPr>
                    <w:rPr>
                      <w:rFonts w:ascii="Cambria Math" w:hAnsi="Cambria Math"/>
                      <w:lang w:val="en-US"/>
                    </w:rPr>
                    <m:t>ρ</m:t>
                  </m:r>
                </m:e>
                <m:sub>
                  <m:r>
                    <m:rPr>
                      <m:sty m:val="bi"/>
                    </m:rPr>
                    <w:rPr>
                      <w:rFonts w:ascii="Cambria Math" w:hAnsi="Cambria Math"/>
                      <w:lang w:val="en-US"/>
                    </w:rPr>
                    <m:t>t</m:t>
                  </m:r>
                </m:sub>
              </m:sSub>
            </m:sub>
          </m:sSub>
        </m:oMath>
      </m:oMathPara>
    </w:p>
    <w:p w:rsidR="001A4A0B" w:rsidRDefault="001A4A0B" w:rsidP="001A4A0B">
      <w:pPr>
        <w:jc w:val="both"/>
      </w:pPr>
      <w:r>
        <w:t xml:space="preserve">E.g. if a normal distribution is assumed with a probability of 99%, the quantile </w:t>
      </w:r>
      <m:oMath>
        <m:r>
          <w:rPr>
            <w:rFonts w:ascii="Cambria Math" w:eastAsiaTheme="minorHAnsi" w:hAnsi="Cambria Math"/>
            <w:sz w:val="22"/>
            <w:szCs w:val="22"/>
          </w:rPr>
          <m:t>Q</m:t>
        </m:r>
        <m:d>
          <m:dPr>
            <m:ctrlPr>
              <w:rPr>
                <w:rFonts w:ascii="Cambria Math" w:eastAsiaTheme="minorHAnsi" w:hAnsi="Cambria Math"/>
                <w:i/>
                <w:iCs/>
                <w:sz w:val="22"/>
                <w:szCs w:val="22"/>
              </w:rPr>
            </m:ctrlPr>
          </m:dPr>
          <m:e>
            <m:r>
              <w:rPr>
                <w:rFonts w:ascii="Cambria Math" w:eastAsiaTheme="minorHAnsi" w:hAnsi="Cambria Math"/>
                <w:sz w:val="22"/>
                <w:szCs w:val="22"/>
              </w:rPr>
              <m:t>99%</m:t>
            </m:r>
          </m:e>
        </m:d>
        <m:r>
          <w:rPr>
            <w:rFonts w:ascii="Cambria Math" w:eastAsiaTheme="minorHAnsi" w:hAnsi="Cambria Math"/>
            <w:sz w:val="22"/>
            <w:szCs w:val="22"/>
          </w:rPr>
          <m:t>=2.33</m:t>
        </m:r>
      </m:oMath>
      <w:r>
        <w:t>.</w:t>
      </w:r>
    </w:p>
    <w:p w:rsidR="001A4A0B" w:rsidRDefault="001A4A0B" w:rsidP="001A4A0B">
      <w:pPr>
        <w:jc w:val="both"/>
      </w:pPr>
      <w:r>
        <w:t xml:space="preserve">Similarly </w:t>
      </w:r>
      <m:oMath>
        <m:r>
          <w:rPr>
            <w:rFonts w:ascii="Cambria Math" w:hAnsi="Cambria Math"/>
            <w:lang w:val="en-US"/>
          </w:rPr>
          <m:t>∆</m:t>
        </m:r>
        <m:sSub>
          <m:sSubPr>
            <m:ctrlPr>
              <w:rPr>
                <w:rFonts w:ascii="Cambria Math" w:eastAsiaTheme="minorHAnsi" w:hAnsi="Cambria Math"/>
                <w:i/>
                <w:iCs/>
                <w:sz w:val="22"/>
                <w:szCs w:val="22"/>
              </w:rPr>
            </m:ctrlPr>
          </m:sSubPr>
          <m:e>
            <m:r>
              <m:rPr>
                <m:sty m:val="bi"/>
              </m:rPr>
              <w:rPr>
                <w:rFonts w:ascii="Cambria Math" w:hAnsi="Cambria Math"/>
                <w:lang w:val="en-US"/>
              </w:rPr>
              <m:t>φ</m:t>
            </m:r>
          </m:e>
          <m:sub>
            <m:r>
              <m:rPr>
                <m:sty m:val="bi"/>
              </m:rPr>
              <w:rPr>
                <w:rFonts w:ascii="Cambria Math" w:hAnsi="Cambria Math"/>
                <w:lang w:val="en-US"/>
              </w:rPr>
              <m:t>t</m:t>
            </m:r>
          </m:sub>
        </m:sSub>
      </m:oMath>
      <w:r>
        <w:t xml:space="preserve"> uses the same approach, however as the total changes in </w:t>
      </w:r>
      <m:oMath>
        <m:r>
          <m:rPr>
            <m:sty m:val="bi"/>
          </m:rPr>
          <w:rPr>
            <w:rFonts w:ascii="Cambria Math" w:hAnsi="Cambria Math"/>
            <w:lang w:val="en-US"/>
          </w:rPr>
          <m:t>φ</m:t>
        </m:r>
      </m:oMath>
      <w:r>
        <w:t xml:space="preserve"> can be attributed to changes in </w:t>
      </w:r>
      <m:oMath>
        <m:r>
          <w:rPr>
            <w:rFonts w:ascii="Cambria Math" w:eastAsiaTheme="minorHAnsi" w:hAnsi="Cambria Math"/>
            <w:sz w:val="22"/>
            <w:szCs w:val="22"/>
          </w:rPr>
          <m:t>η</m:t>
        </m:r>
      </m:oMath>
      <w:r>
        <w:t xml:space="preserve"> and </w:t>
      </w:r>
      <m:oMath>
        <m:r>
          <m:rPr>
            <m:sty m:val="bi"/>
          </m:rPr>
          <w:rPr>
            <w:rFonts w:ascii="Cambria Math" w:hAnsi="Cambria Math"/>
            <w:lang w:val="en-US"/>
          </w:rPr>
          <m:t>θ</m:t>
        </m:r>
      </m:oMath>
      <w:r>
        <w:t xml:space="preserve"> as defined in equation (3) and remembering that the core IM only considers changes in the vol in the first term on equation (1) the extreme shift is approximated as the linear contribution to extreme shifts in </w:t>
      </w:r>
      <m:oMath>
        <m:r>
          <m:rPr>
            <m:sty m:val="bi"/>
          </m:rPr>
          <w:rPr>
            <w:rFonts w:ascii="Cambria Math" w:hAnsi="Cambria Math"/>
            <w:lang w:val="en-US"/>
          </w:rPr>
          <m:t>η</m:t>
        </m:r>
      </m:oMath>
      <w:r>
        <w:t xml:space="preserve">  and </w:t>
      </w:r>
      <m:oMath>
        <m:r>
          <m:rPr>
            <m:sty m:val="bi"/>
          </m:rPr>
          <w:rPr>
            <w:rFonts w:ascii="Cambria Math" w:hAnsi="Cambria Math"/>
            <w:lang w:val="en-US"/>
          </w:rPr>
          <m:t>v</m:t>
        </m:r>
      </m:oMath>
      <w:r>
        <w:t xml:space="preserve"> .</w:t>
      </w:r>
    </w:p>
    <w:p w:rsidR="001A4A0B" w:rsidRDefault="001A4A0B" w:rsidP="001A4A0B">
      <w:pPr>
        <w:jc w:val="right"/>
      </w:pPr>
      <m:oMathPara>
        <m:oMath>
          <m:r>
            <w:rPr>
              <w:rFonts w:ascii="Cambria Math" w:hAnsi="Cambria Math"/>
              <w:lang w:val="en-US"/>
            </w:rPr>
            <m:t>∆</m:t>
          </m:r>
          <m:sSub>
            <m:sSubPr>
              <m:ctrlPr>
                <w:rPr>
                  <w:rFonts w:ascii="Cambria Math" w:eastAsiaTheme="minorHAnsi" w:hAnsi="Cambria Math"/>
                  <w:i/>
                  <w:iCs/>
                  <w:sz w:val="22"/>
                  <w:szCs w:val="22"/>
                </w:rPr>
              </m:ctrlPr>
            </m:sSubPr>
            <m:e>
              <m:r>
                <m:rPr>
                  <m:sty m:val="bi"/>
                </m:rPr>
                <w:rPr>
                  <w:rFonts w:ascii="Cambria Math" w:hAnsi="Cambria Math"/>
                  <w:lang w:val="en-US"/>
                </w:rPr>
                <m:t>φ</m:t>
              </m:r>
            </m:e>
            <m:sub>
              <m:r>
                <m:rPr>
                  <m:sty m:val="bi"/>
                </m:rPr>
                <w:rPr>
                  <w:rFonts w:ascii="Cambria Math" w:hAnsi="Cambria Math"/>
                  <w:lang w:val="en-US"/>
                </w:rPr>
                <m:t>t</m:t>
              </m:r>
            </m:sub>
          </m:sSub>
          <m:r>
            <m:rPr>
              <m:sty m:val="bi"/>
            </m:rPr>
            <w:rPr>
              <w:rFonts w:ascii="Cambria Math" w:hAnsi="Cambria Math"/>
              <w:lang w:val="en-US"/>
            </w:rPr>
            <m:t>=</m:t>
          </m:r>
          <m:f>
            <m:fPr>
              <m:ctrlPr>
                <w:rPr>
                  <w:rFonts w:ascii="Cambria Math" w:hAnsi="Cambria Math"/>
                  <w:b/>
                  <w:i/>
                  <w:lang w:val="en-US"/>
                </w:rPr>
              </m:ctrlPr>
            </m:fPr>
            <m:num>
              <m:r>
                <m:rPr>
                  <m:sty m:val="bi"/>
                </m:rPr>
                <w:rPr>
                  <w:rFonts w:ascii="Cambria Math" w:hAnsi="Cambria Math"/>
                  <w:lang w:val="en-US"/>
                </w:rPr>
                <m:t>d</m:t>
              </m:r>
              <m:sSub>
                <m:sSubPr>
                  <m:ctrlPr>
                    <w:rPr>
                      <w:rFonts w:ascii="Cambria Math" w:eastAsiaTheme="minorHAnsi" w:hAnsi="Cambria Math"/>
                      <w:i/>
                      <w:iCs/>
                      <w:sz w:val="22"/>
                      <w:szCs w:val="22"/>
                    </w:rPr>
                  </m:ctrlPr>
                </m:sSubPr>
                <m:e>
                  <m:r>
                    <m:rPr>
                      <m:sty m:val="bi"/>
                    </m:rPr>
                    <w:rPr>
                      <w:rFonts w:ascii="Cambria Math" w:hAnsi="Cambria Math"/>
                      <w:lang w:val="en-US"/>
                    </w:rPr>
                    <m:t>φ</m:t>
                  </m:r>
                </m:e>
                <m:sub>
                  <m:r>
                    <m:rPr>
                      <m:sty m:val="bi"/>
                    </m:rPr>
                    <w:rPr>
                      <w:rFonts w:ascii="Cambria Math" w:hAnsi="Cambria Math"/>
                      <w:lang w:val="en-US"/>
                    </w:rPr>
                    <m:t>t</m:t>
                  </m:r>
                </m:sub>
              </m:sSub>
            </m:num>
            <m:den>
              <m:r>
                <m:rPr>
                  <m:sty m:val="bi"/>
                </m:rPr>
                <w:rPr>
                  <w:rFonts w:ascii="Cambria Math" w:hAnsi="Cambria Math"/>
                  <w:lang w:val="en-US"/>
                </w:rPr>
                <m:t>d</m:t>
              </m:r>
              <m:sSub>
                <m:sSubPr>
                  <m:ctrlPr>
                    <w:rPr>
                      <w:rFonts w:ascii="Cambria Math" w:eastAsiaTheme="minorHAnsi" w:hAnsi="Cambria Math"/>
                      <w:i/>
                      <w:iCs/>
                      <w:sz w:val="22"/>
                      <w:szCs w:val="22"/>
                    </w:rPr>
                  </m:ctrlPr>
                </m:sSubPr>
                <m:e>
                  <m:r>
                    <m:rPr>
                      <m:sty m:val="bi"/>
                    </m:rPr>
                    <w:rPr>
                      <w:rFonts w:ascii="Cambria Math" w:hAnsi="Cambria Math"/>
                      <w:lang w:val="en-US"/>
                    </w:rPr>
                    <m:t>v</m:t>
                  </m:r>
                </m:e>
                <m:sub>
                  <m:r>
                    <m:rPr>
                      <m:sty m:val="bi"/>
                    </m:rPr>
                    <w:rPr>
                      <w:rFonts w:ascii="Cambria Math" w:hAnsi="Cambria Math"/>
                      <w:lang w:val="en-US"/>
                    </w:rPr>
                    <m:t>t</m:t>
                  </m:r>
                </m:sub>
              </m:sSub>
            </m:den>
          </m:f>
          <m:r>
            <w:rPr>
              <w:rFonts w:ascii="Cambria Math" w:hAnsi="Cambria Math"/>
              <w:lang w:val="en-US"/>
            </w:rPr>
            <m:t>∆</m:t>
          </m:r>
          <m:sSub>
            <m:sSubPr>
              <m:ctrlPr>
                <w:rPr>
                  <w:rFonts w:ascii="Cambria Math" w:eastAsiaTheme="minorHAnsi" w:hAnsi="Cambria Math"/>
                  <w:i/>
                  <w:iCs/>
                  <w:sz w:val="22"/>
                  <w:szCs w:val="22"/>
                </w:rPr>
              </m:ctrlPr>
            </m:sSubPr>
            <m:e>
              <m:r>
                <m:rPr>
                  <m:sty m:val="bi"/>
                </m:rPr>
                <w:rPr>
                  <w:rFonts w:ascii="Cambria Math" w:hAnsi="Cambria Math"/>
                  <w:lang w:val="en-US"/>
                </w:rPr>
                <m:t>v</m:t>
              </m:r>
            </m:e>
            <m:sub>
              <m:r>
                <m:rPr>
                  <m:sty m:val="bi"/>
                </m:rPr>
                <w:rPr>
                  <w:rFonts w:ascii="Cambria Math" w:hAnsi="Cambria Math"/>
                  <w:lang w:val="en-US"/>
                </w:rPr>
                <m:t>t</m:t>
              </m:r>
            </m:sub>
          </m:sSub>
          <m:r>
            <w:rPr>
              <w:rFonts w:ascii="Cambria Math" w:eastAsiaTheme="minorHAnsi" w:hAnsi="Cambria Math"/>
              <w:sz w:val="22"/>
              <w:szCs w:val="22"/>
            </w:rPr>
            <m:t>+</m:t>
          </m:r>
          <m:f>
            <m:fPr>
              <m:ctrlPr>
                <w:rPr>
                  <w:rFonts w:ascii="Cambria Math" w:hAnsi="Cambria Math"/>
                  <w:b/>
                  <w:i/>
                  <w:lang w:val="en-US"/>
                </w:rPr>
              </m:ctrlPr>
            </m:fPr>
            <m:num>
              <m:r>
                <m:rPr>
                  <m:sty m:val="bi"/>
                </m:rPr>
                <w:rPr>
                  <w:rFonts w:ascii="Cambria Math" w:hAnsi="Cambria Math"/>
                  <w:lang w:val="en-US"/>
                </w:rPr>
                <m:t>d</m:t>
              </m:r>
              <m:sSub>
                <m:sSubPr>
                  <m:ctrlPr>
                    <w:rPr>
                      <w:rFonts w:ascii="Cambria Math" w:eastAsiaTheme="minorHAnsi" w:hAnsi="Cambria Math"/>
                      <w:i/>
                      <w:iCs/>
                      <w:sz w:val="22"/>
                      <w:szCs w:val="22"/>
                    </w:rPr>
                  </m:ctrlPr>
                </m:sSubPr>
                <m:e>
                  <m:r>
                    <m:rPr>
                      <m:sty m:val="bi"/>
                    </m:rPr>
                    <w:rPr>
                      <w:rFonts w:ascii="Cambria Math" w:hAnsi="Cambria Math"/>
                      <w:lang w:val="en-US"/>
                    </w:rPr>
                    <m:t>φ</m:t>
                  </m:r>
                </m:e>
                <m:sub>
                  <m:r>
                    <m:rPr>
                      <m:sty m:val="bi"/>
                    </m:rPr>
                    <w:rPr>
                      <w:rFonts w:ascii="Cambria Math" w:hAnsi="Cambria Math"/>
                      <w:lang w:val="en-US"/>
                    </w:rPr>
                    <m:t>t</m:t>
                  </m:r>
                </m:sub>
              </m:sSub>
            </m:num>
            <m:den>
              <m:r>
                <m:rPr>
                  <m:sty m:val="bi"/>
                </m:rPr>
                <w:rPr>
                  <w:rFonts w:ascii="Cambria Math" w:hAnsi="Cambria Math"/>
                  <w:lang w:val="en-US"/>
                </w:rPr>
                <m:t>d</m:t>
              </m:r>
              <m:sSub>
                <m:sSubPr>
                  <m:ctrlPr>
                    <w:rPr>
                      <w:rFonts w:ascii="Cambria Math" w:eastAsiaTheme="minorHAnsi" w:hAnsi="Cambria Math"/>
                      <w:i/>
                      <w:iCs/>
                      <w:sz w:val="22"/>
                      <w:szCs w:val="22"/>
                    </w:rPr>
                  </m:ctrlPr>
                </m:sSubPr>
                <m:e>
                  <m:r>
                    <m:rPr>
                      <m:sty m:val="bi"/>
                    </m:rPr>
                    <w:rPr>
                      <w:rFonts w:ascii="Cambria Math" w:hAnsi="Cambria Math"/>
                      <w:lang w:val="en-US"/>
                    </w:rPr>
                    <m:t>η</m:t>
                  </m:r>
                </m:e>
                <m:sub>
                  <m:r>
                    <m:rPr>
                      <m:sty m:val="bi"/>
                    </m:rPr>
                    <w:rPr>
                      <w:rFonts w:ascii="Cambria Math" w:hAnsi="Cambria Math"/>
                      <w:lang w:val="en-US"/>
                    </w:rPr>
                    <m:t>t</m:t>
                  </m:r>
                </m:sub>
              </m:sSub>
            </m:den>
          </m:f>
          <m:r>
            <w:rPr>
              <w:rFonts w:ascii="Cambria Math" w:hAnsi="Cambria Math"/>
              <w:lang w:val="en-US"/>
            </w:rPr>
            <m:t>∆</m:t>
          </m:r>
          <m:sSub>
            <m:sSubPr>
              <m:ctrlPr>
                <w:rPr>
                  <w:rFonts w:ascii="Cambria Math" w:eastAsiaTheme="minorHAnsi" w:hAnsi="Cambria Math"/>
                  <w:i/>
                  <w:iCs/>
                  <w:sz w:val="22"/>
                  <w:szCs w:val="22"/>
                </w:rPr>
              </m:ctrlPr>
            </m:sSubPr>
            <m:e>
              <m:r>
                <m:rPr>
                  <m:sty m:val="bi"/>
                </m:rPr>
                <w:rPr>
                  <w:rFonts w:ascii="Cambria Math" w:hAnsi="Cambria Math"/>
                  <w:lang w:val="en-US"/>
                </w:rPr>
                <m:t>η</m:t>
              </m:r>
            </m:e>
            <m:sub>
              <m:r>
                <m:rPr>
                  <m:sty m:val="bi"/>
                </m:rPr>
                <w:rPr>
                  <w:rFonts w:ascii="Cambria Math" w:hAnsi="Cambria Math"/>
                  <w:lang w:val="en-US"/>
                </w:rPr>
                <m:t>t</m:t>
              </m:r>
            </m:sub>
          </m:sSub>
        </m:oMath>
      </m:oMathPara>
    </w:p>
    <w:p w:rsidR="001A4A0B" w:rsidRDefault="001A4A0B" w:rsidP="001A4A0B">
      <w:pPr>
        <w:jc w:val="right"/>
      </w:pPr>
      <m:oMath>
        <m:r>
          <w:rPr>
            <w:rFonts w:ascii="Cambria Math" w:hAnsi="Cambria Math"/>
            <w:lang w:val="en-US"/>
          </w:rPr>
          <m:t>∆</m:t>
        </m:r>
        <m:sSub>
          <m:sSubPr>
            <m:ctrlPr>
              <w:rPr>
                <w:rFonts w:ascii="Cambria Math" w:eastAsiaTheme="minorHAnsi" w:hAnsi="Cambria Math"/>
                <w:i/>
                <w:iCs/>
                <w:sz w:val="22"/>
                <w:szCs w:val="22"/>
              </w:rPr>
            </m:ctrlPr>
          </m:sSubPr>
          <m:e>
            <m:r>
              <m:rPr>
                <m:sty m:val="bi"/>
              </m:rPr>
              <w:rPr>
                <w:rFonts w:ascii="Cambria Math" w:hAnsi="Cambria Math"/>
                <w:lang w:val="en-US"/>
              </w:rPr>
              <m:t>φ</m:t>
            </m:r>
          </m:e>
          <m:sub>
            <m:r>
              <m:rPr>
                <m:sty m:val="bi"/>
              </m:rPr>
              <w:rPr>
                <w:rFonts w:ascii="Cambria Math" w:hAnsi="Cambria Math"/>
                <w:lang w:val="en-US"/>
              </w:rPr>
              <m:t>t</m:t>
            </m:r>
          </m:sub>
        </m:sSub>
        <m:r>
          <m:rPr>
            <m:sty m:val="bi"/>
          </m:rPr>
          <w:rPr>
            <w:rFonts w:ascii="Cambria Math" w:hAnsi="Cambria Math"/>
            <w:lang w:val="en-US"/>
          </w:rPr>
          <m:t>=-η</m:t>
        </m:r>
        <m:sSup>
          <m:sSupPr>
            <m:ctrlPr>
              <w:rPr>
                <w:rFonts w:ascii="Cambria Math" w:hAnsi="Cambria Math"/>
                <w:b/>
                <w:i/>
                <w:lang w:val="en-US"/>
              </w:rPr>
            </m:ctrlPr>
          </m:sSupPr>
          <m:e>
            <m:r>
              <m:rPr>
                <m:sty m:val="bi"/>
              </m:rPr>
              <w:rPr>
                <w:rFonts w:ascii="Cambria Math" w:hAnsi="Cambria Math"/>
                <w:lang w:val="en-US"/>
              </w:rPr>
              <m:t>v</m:t>
            </m:r>
          </m:e>
          <m:sup>
            <m:r>
              <m:rPr>
                <m:sty m:val="bi"/>
              </m:rP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-0.5</m:t>
            </m:r>
          </m:sup>
        </m:sSup>
        <m:r>
          <w:rPr>
            <w:rFonts w:ascii="Cambria Math" w:hAnsi="Cambria Math"/>
            <w:lang w:val="en-US"/>
          </w:rPr>
          <m:t>∆</m:t>
        </m:r>
        <m:sSub>
          <m:sSubPr>
            <m:ctrlPr>
              <w:rPr>
                <w:rFonts w:ascii="Cambria Math" w:eastAsiaTheme="minorHAnsi" w:hAnsi="Cambria Math"/>
                <w:i/>
                <w:iCs/>
                <w:sz w:val="22"/>
                <w:szCs w:val="22"/>
              </w:rPr>
            </m:ctrlPr>
          </m:sSubPr>
          <m:e>
            <m:r>
              <m:rPr>
                <m:sty m:val="bi"/>
              </m:rPr>
              <w:rPr>
                <w:rFonts w:ascii="Cambria Math" w:hAnsi="Cambria Math"/>
                <w:lang w:val="en-US"/>
              </w:rPr>
              <m:t>v</m:t>
            </m:r>
          </m:e>
          <m:sub>
            <m:r>
              <m:rPr>
                <m:sty m:val="bi"/>
              </m:rPr>
              <w:rPr>
                <w:rFonts w:ascii="Cambria Math" w:hAnsi="Cambria Math"/>
                <w:lang w:val="en-US"/>
              </w:rPr>
              <m:t>t</m:t>
            </m:r>
          </m:sub>
        </m:sSub>
        <m:r>
          <w:rPr>
            <w:rFonts w:ascii="Cambria Math" w:eastAsiaTheme="minorHAnsi" w:hAnsi="Cambria Math"/>
            <w:sz w:val="22"/>
            <w:szCs w:val="22"/>
          </w:rPr>
          <m:t>+</m:t>
        </m:r>
        <m:sSup>
          <m:sSupPr>
            <m:ctrlPr>
              <w:rPr>
                <w:rFonts w:ascii="Cambria Math" w:eastAsiaTheme="minorHAnsi" w:hAnsi="Cambria Math"/>
                <w:i/>
                <w:iCs/>
                <w:sz w:val="22"/>
                <w:szCs w:val="22"/>
              </w:rPr>
            </m:ctrlPr>
          </m:sSupPr>
          <m:e>
            <m:r>
              <w:rPr>
                <w:rFonts w:ascii="Cambria Math" w:eastAsiaTheme="minorHAnsi" w:hAnsi="Cambria Math"/>
                <w:sz w:val="22"/>
                <w:szCs w:val="22"/>
              </w:rPr>
              <m:t>θ</m:t>
            </m:r>
          </m:e>
          <m:sup>
            <m:r>
              <w:rPr>
                <w:rFonts w:ascii="Cambria Math" w:eastAsiaTheme="minorHAnsi" w:hAnsi="Cambria Math"/>
                <w:sz w:val="22"/>
                <w:szCs w:val="22"/>
              </w:rPr>
              <m:t>-0.5</m:t>
            </m:r>
          </m:sup>
        </m:sSup>
        <m:r>
          <w:rPr>
            <w:rFonts w:ascii="Cambria Math" w:hAnsi="Cambria Math"/>
            <w:lang w:val="en-US"/>
          </w:rPr>
          <m:t>∆</m:t>
        </m:r>
        <m:sSub>
          <m:sSubPr>
            <m:ctrlPr>
              <w:rPr>
                <w:rFonts w:ascii="Cambria Math" w:eastAsiaTheme="minorHAnsi" w:hAnsi="Cambria Math"/>
                <w:i/>
                <w:iCs/>
                <w:sz w:val="22"/>
                <w:szCs w:val="22"/>
              </w:rPr>
            </m:ctrlPr>
          </m:sSubPr>
          <m:e>
            <m:r>
              <m:rPr>
                <m:sty m:val="bi"/>
              </m:rPr>
              <w:rPr>
                <w:rFonts w:ascii="Cambria Math" w:hAnsi="Cambria Math"/>
                <w:lang w:val="en-US"/>
              </w:rPr>
              <m:t>η</m:t>
            </m:r>
          </m:e>
          <m:sub>
            <m:r>
              <m:rPr>
                <m:sty m:val="bi"/>
              </m:rPr>
              <w:rPr>
                <w:rFonts w:ascii="Cambria Math" w:hAnsi="Cambria Math"/>
                <w:lang w:val="en-US"/>
              </w:rPr>
              <m:t>t</m:t>
            </m:r>
          </m:sub>
        </m:sSub>
      </m:oMath>
      <w:r>
        <w:t xml:space="preserve">                                                       (8)</w:t>
      </w:r>
    </w:p>
    <w:p w:rsidR="001A4A0B" w:rsidRDefault="001A4A0B" w:rsidP="001A4A0B">
      <w:pPr>
        <w:jc w:val="right"/>
      </w:pPr>
      <m:oMath>
        <m:r>
          <w:rPr>
            <w:rFonts w:ascii="Cambria Math" w:hAnsi="Cambria Math"/>
            <w:lang w:val="en-US"/>
          </w:rPr>
          <m:t>∆</m:t>
        </m:r>
        <m:sSub>
          <m:sSubPr>
            <m:ctrlPr>
              <w:rPr>
                <w:rFonts w:ascii="Cambria Math" w:eastAsiaTheme="minorHAnsi" w:hAnsi="Cambria Math"/>
                <w:i/>
                <w:iCs/>
                <w:sz w:val="22"/>
                <w:szCs w:val="22"/>
              </w:rPr>
            </m:ctrlPr>
          </m:sSubPr>
          <m:e>
            <m:r>
              <m:rPr>
                <m:sty m:val="bi"/>
              </m:rPr>
              <w:rPr>
                <w:rFonts w:ascii="Cambria Math" w:hAnsi="Cambria Math"/>
                <w:lang w:val="en-US"/>
              </w:rPr>
              <m:t>φ</m:t>
            </m:r>
          </m:e>
          <m:sub>
            <m:r>
              <m:rPr>
                <m:sty m:val="bi"/>
              </m:rPr>
              <w:rPr>
                <w:rFonts w:ascii="Cambria Math" w:hAnsi="Cambria Math"/>
                <w:lang w:val="en-US"/>
              </w:rPr>
              <m:t>t</m:t>
            </m:r>
          </m:sub>
        </m:sSub>
        <m:r>
          <m:rPr>
            <m:sty m:val="bi"/>
          </m:rPr>
          <w:rPr>
            <w:rFonts w:ascii="Cambria Math" w:hAnsi="Cambria Math"/>
            <w:lang w:val="en-US"/>
          </w:rPr>
          <m:t>=</m:t>
        </m:r>
        <m:d>
          <m:dPr>
            <m:ctrlPr>
              <w:rPr>
                <w:rFonts w:ascii="Cambria Math" w:hAnsi="Cambria Math"/>
                <w:b/>
                <w:i/>
                <w:lang w:val="en-US"/>
              </w:rPr>
            </m:ctrlPr>
          </m:dPr>
          <m:e>
            <m:r>
              <m:rPr>
                <m:sty m:val="bi"/>
              </m:rPr>
              <w:rPr>
                <w:rFonts w:ascii="Cambria Math" w:hAnsi="Cambria Math"/>
                <w:lang w:val="en-US"/>
              </w:rPr>
              <m:t>-η</m:t>
            </m:r>
            <m:sSup>
              <m:sSupPr>
                <m:ctrlPr>
                  <w:rPr>
                    <w:rFonts w:ascii="Cambria Math" w:hAnsi="Cambria Math"/>
                    <w:b/>
                    <w:i/>
                    <w:lang w:val="en-US"/>
                  </w:rPr>
                </m:ctrlPr>
              </m:sSupPr>
              <m:e>
                <m:r>
                  <m:rPr>
                    <m:sty m:val="bi"/>
                  </m:rPr>
                  <w:rPr>
                    <w:rFonts w:ascii="Cambria Math" w:hAnsi="Cambria Math"/>
                    <w:lang w:val="en-US"/>
                  </w:rPr>
                  <m:t>v</m:t>
                </m:r>
              </m:e>
              <m:sup>
                <m:r>
                  <m:rPr>
                    <m:sty m:val="bi"/>
                  </m:rP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-0.5</m:t>
                </m:r>
              </m:sup>
            </m:sSup>
            <m:sSub>
              <m:sSubPr>
                <m:ctrlPr>
                  <w:rPr>
                    <w:rFonts w:ascii="Cambria Math" w:hAnsi="Cambria Math"/>
                    <w:i/>
                    <w:lang w:val="en-US"/>
                  </w:rPr>
                </m:ctrlPr>
              </m:sSubPr>
              <m:e>
                <m:r>
                  <w:rPr>
                    <w:rFonts w:ascii="Cambria Math" w:hAnsi="Cambria Math"/>
                    <w:lang w:val="en-US"/>
                  </w:rPr>
                  <m:t>sd</m:t>
                </m:r>
              </m:e>
              <m:sub>
                <m:sSub>
                  <m:sSubPr>
                    <m:ctrlPr>
                      <w:rPr>
                        <w:rFonts w:ascii="Cambria Math" w:eastAsiaTheme="minorHAnsi" w:hAnsi="Cambria Math"/>
                        <w:i/>
                        <w:iCs/>
                        <w:sz w:val="22"/>
                        <w:szCs w:val="22"/>
                      </w:rPr>
                    </m:ctrlPr>
                  </m:sSubPr>
                  <m:e>
                    <m:r>
                      <m:rPr>
                        <m:sty m:val="bi"/>
                      </m:rPr>
                      <w:rPr>
                        <w:rFonts w:ascii="Cambria Math" w:hAnsi="Cambria Math"/>
                        <w:lang w:val="en-US"/>
                      </w:rPr>
                      <m:t>v</m:t>
                    </m:r>
                  </m:e>
                  <m:sub>
                    <m:r>
                      <m:rPr>
                        <m:sty m:val="bi"/>
                      </m:rPr>
                      <w:rPr>
                        <w:rFonts w:ascii="Cambria Math" w:hAnsi="Cambria Math"/>
                        <w:lang w:val="en-US"/>
                      </w:rPr>
                      <m:t>t</m:t>
                    </m:r>
                  </m:sub>
                </m:sSub>
              </m:sub>
            </m:sSub>
            <m:r>
              <w:rPr>
                <w:rFonts w:ascii="Cambria Math" w:eastAsiaTheme="minorHAnsi" w:hAnsi="Cambria Math"/>
                <w:sz w:val="22"/>
                <w:szCs w:val="22"/>
              </w:rPr>
              <m:t>+</m:t>
            </m:r>
            <m:sSup>
              <m:sSupPr>
                <m:ctrlPr>
                  <w:rPr>
                    <w:rFonts w:ascii="Cambria Math" w:eastAsiaTheme="minorHAnsi" w:hAnsi="Cambria Math"/>
                    <w:i/>
                    <w:iCs/>
                    <w:sz w:val="22"/>
                    <w:szCs w:val="22"/>
                  </w:rPr>
                </m:ctrlPr>
              </m:sSupPr>
              <m:e>
                <m:r>
                  <w:rPr>
                    <w:rFonts w:ascii="Cambria Math" w:eastAsiaTheme="minorHAnsi" w:hAnsi="Cambria Math"/>
                    <w:sz w:val="22"/>
                    <w:szCs w:val="22"/>
                  </w:rPr>
                  <m:t>θ</m:t>
                </m:r>
              </m:e>
              <m:sup>
                <m:r>
                  <w:rPr>
                    <w:rFonts w:ascii="Cambria Math" w:eastAsiaTheme="minorHAnsi" w:hAnsi="Cambria Math"/>
                    <w:sz w:val="22"/>
                    <w:szCs w:val="22"/>
                  </w:rPr>
                  <m:t>-0.5</m:t>
                </m:r>
              </m:sup>
            </m:sSup>
            <m:sSub>
              <m:sSubPr>
                <m:ctrlPr>
                  <w:rPr>
                    <w:rFonts w:ascii="Cambria Math" w:hAnsi="Cambria Math"/>
                    <w:i/>
                    <w:lang w:val="en-US"/>
                  </w:rPr>
                </m:ctrlPr>
              </m:sSubPr>
              <m:e>
                <m:r>
                  <w:rPr>
                    <w:rFonts w:ascii="Cambria Math" w:hAnsi="Cambria Math"/>
                    <w:lang w:val="en-US"/>
                  </w:rPr>
                  <m:t>sd</m:t>
                </m:r>
              </m:e>
              <m:sub>
                <m:sSub>
                  <m:sSubPr>
                    <m:ctrlPr>
                      <w:rPr>
                        <w:rFonts w:ascii="Cambria Math" w:eastAsiaTheme="minorHAnsi" w:hAnsi="Cambria Math"/>
                        <w:i/>
                        <w:iCs/>
                        <w:sz w:val="22"/>
                        <w:szCs w:val="22"/>
                      </w:rPr>
                    </m:ctrlPr>
                  </m:sSubPr>
                  <m:e>
                    <m:r>
                      <m:rPr>
                        <m:sty m:val="bi"/>
                      </m:rPr>
                      <w:rPr>
                        <w:rFonts w:ascii="Cambria Math" w:hAnsi="Cambria Math"/>
                        <w:lang w:val="en-US"/>
                      </w:rPr>
                      <m:t>η</m:t>
                    </m:r>
                  </m:e>
                  <m:sub>
                    <m:r>
                      <m:rPr>
                        <m:sty m:val="bi"/>
                      </m:rPr>
                      <w:rPr>
                        <w:rFonts w:ascii="Cambria Math" w:hAnsi="Cambria Math"/>
                        <w:lang w:val="en-US"/>
                      </w:rPr>
                      <m:t>t</m:t>
                    </m:r>
                  </m:sub>
                </m:sSub>
              </m:sub>
            </m:sSub>
          </m:e>
        </m:d>
        <m:r>
          <w:rPr>
            <w:rFonts w:ascii="Cambria Math" w:eastAsiaTheme="minorHAnsi" w:hAnsi="Cambria Math"/>
            <w:sz w:val="22"/>
            <w:szCs w:val="22"/>
          </w:rPr>
          <m:t>Q(p)</m:t>
        </m:r>
      </m:oMath>
      <w:r>
        <w:t xml:space="preserve">                                               (9)</w:t>
      </w:r>
    </w:p>
    <w:p w:rsidR="001A4A0B" w:rsidRDefault="001A4A0B" w:rsidP="001A4A0B">
      <w:pPr>
        <w:spacing w:after="120"/>
        <w:jc w:val="center"/>
      </w:pPr>
    </w:p>
    <w:p w:rsidR="001A4A0B" w:rsidRDefault="001A4A0B" w:rsidP="001A4A0B">
      <w:pPr>
        <w:pStyle w:val="Heading3"/>
      </w:pPr>
      <w:r>
        <w:t>Calibrations</w:t>
      </w:r>
    </w:p>
    <w:p w:rsidR="001A4A0B" w:rsidRDefault="001A4A0B" w:rsidP="001A4A0B">
      <w:pPr>
        <w:jc w:val="both"/>
        <w:rPr>
          <w:szCs w:val="20"/>
        </w:rPr>
      </w:pPr>
      <w:r>
        <w:t>Calibration of the Add-on parameters such as the SVI parameters and respective standard deviations, are directly obtained from the mean and the standard deviation of the 2-day returns of actual SVI calibrations from historical data. Below are the values obtained for each contract</w:t>
      </w:r>
      <w:r>
        <w:rPr>
          <w:szCs w:val="20"/>
        </w:rPr>
        <w:t>.</w:t>
      </w:r>
    </w:p>
    <w:p w:rsidR="001A4A0B" w:rsidRDefault="001A4A0B" w:rsidP="001A4A0B">
      <w:pPr>
        <w:jc w:val="both"/>
        <w:rPr>
          <w:szCs w:val="20"/>
        </w:rPr>
      </w:pPr>
    </w:p>
    <w:tbl>
      <w:tblPr>
        <w:tblStyle w:val="LightShading-Accent6"/>
        <w:tblW w:w="0" w:type="auto"/>
        <w:jc w:val="center"/>
        <w:tblLook w:val="04A0"/>
      </w:tblPr>
      <w:tblGrid>
        <w:gridCol w:w="2073"/>
        <w:gridCol w:w="1018"/>
        <w:gridCol w:w="1273"/>
      </w:tblGrid>
      <w:tr w:rsidR="001A4A0B" w:rsidTr="00AD3A29">
        <w:trPr>
          <w:cnfStyle w:val="100000000000"/>
          <w:jc w:val="center"/>
        </w:trPr>
        <w:tc>
          <w:tcPr>
            <w:cnfStyle w:val="001000000000"/>
            <w:tcW w:w="2073" w:type="dxa"/>
          </w:tcPr>
          <w:p w:rsidR="001A4A0B" w:rsidRPr="000F2ECE" w:rsidRDefault="001A4A0B" w:rsidP="00AD3A29">
            <w:pPr>
              <w:jc w:val="center"/>
              <w:rPr>
                <w:color w:val="auto"/>
              </w:rPr>
            </w:pPr>
            <w:r w:rsidRPr="000F2ECE">
              <w:rPr>
                <w:color w:val="auto"/>
              </w:rPr>
              <w:t>Contract</w:t>
            </w:r>
          </w:p>
        </w:tc>
        <w:tc>
          <w:tcPr>
            <w:tcW w:w="1018" w:type="dxa"/>
          </w:tcPr>
          <w:p w:rsidR="001A4A0B" w:rsidRPr="000F2ECE" w:rsidRDefault="001A4A0B" w:rsidP="00AD3A29">
            <w:pPr>
              <w:jc w:val="center"/>
              <w:cnfStyle w:val="100000000000"/>
              <w:rPr>
                <w:color w:val="auto"/>
              </w:rPr>
            </w:pPr>
            <w:r w:rsidRPr="000F2ECE">
              <w:rPr>
                <w:color w:val="auto"/>
              </w:rPr>
              <w:t>ρ</w:t>
            </w:r>
            <w:r w:rsidRPr="00086F60">
              <w:rPr>
                <w:color w:val="auto"/>
                <w:vertAlign w:val="subscript"/>
              </w:rPr>
              <w:t>Mean</w:t>
            </w:r>
          </w:p>
        </w:tc>
        <w:tc>
          <w:tcPr>
            <w:tcW w:w="1273" w:type="dxa"/>
          </w:tcPr>
          <w:p w:rsidR="001A4A0B" w:rsidRPr="000F2ECE" w:rsidRDefault="001A4A0B" w:rsidP="00AD3A29">
            <w:pPr>
              <w:jc w:val="center"/>
              <w:cnfStyle w:val="100000000000"/>
              <w:rPr>
                <w:color w:val="auto"/>
              </w:rPr>
            </w:pPr>
            <w:r w:rsidRPr="000F2ECE">
              <w:rPr>
                <w:rFonts w:cs="Arial"/>
                <w:color w:val="auto"/>
              </w:rPr>
              <w:t>η</w:t>
            </w:r>
            <w:r w:rsidRPr="00086F60">
              <w:rPr>
                <w:rFonts w:cs="Arial"/>
                <w:color w:val="auto"/>
                <w:vertAlign w:val="subscript"/>
              </w:rPr>
              <w:t>Mean</w:t>
            </w:r>
          </w:p>
        </w:tc>
      </w:tr>
      <w:tr w:rsidR="001A4A0B" w:rsidTr="00AD3A29">
        <w:trPr>
          <w:cnfStyle w:val="000000100000"/>
          <w:jc w:val="center"/>
        </w:trPr>
        <w:tc>
          <w:tcPr>
            <w:cnfStyle w:val="001000000000"/>
            <w:tcW w:w="2073" w:type="dxa"/>
          </w:tcPr>
          <w:p w:rsidR="001A4A0B" w:rsidRPr="000F2ECE" w:rsidRDefault="001A4A0B" w:rsidP="00AD3A29">
            <w:pPr>
              <w:jc w:val="center"/>
              <w:rPr>
                <w:color w:val="auto"/>
              </w:rPr>
            </w:pPr>
            <w:r w:rsidRPr="000F2ECE">
              <w:rPr>
                <w:color w:val="auto"/>
              </w:rPr>
              <w:t>Schatz</w:t>
            </w:r>
          </w:p>
        </w:tc>
        <w:tc>
          <w:tcPr>
            <w:tcW w:w="1018" w:type="dxa"/>
          </w:tcPr>
          <w:p w:rsidR="001A4A0B" w:rsidRPr="000F2ECE" w:rsidRDefault="001A4A0B" w:rsidP="00AD3A29">
            <w:pPr>
              <w:jc w:val="center"/>
              <w:cnfStyle w:val="000000100000"/>
              <w:rPr>
                <w:color w:val="auto"/>
              </w:rPr>
            </w:pPr>
            <w:r w:rsidRPr="000F2ECE">
              <w:rPr>
                <w:color w:val="auto"/>
              </w:rPr>
              <w:t>-0.1536</w:t>
            </w:r>
          </w:p>
        </w:tc>
        <w:tc>
          <w:tcPr>
            <w:tcW w:w="1273" w:type="dxa"/>
          </w:tcPr>
          <w:p w:rsidR="001A4A0B" w:rsidRPr="000F2ECE" w:rsidRDefault="001A4A0B" w:rsidP="00AD3A29">
            <w:pPr>
              <w:jc w:val="center"/>
              <w:cnfStyle w:val="000000100000"/>
              <w:rPr>
                <w:color w:val="auto"/>
              </w:rPr>
            </w:pPr>
            <w:r w:rsidRPr="000F2ECE">
              <w:rPr>
                <w:color w:val="auto"/>
              </w:rPr>
              <w:t>0.5302433</w:t>
            </w:r>
          </w:p>
        </w:tc>
      </w:tr>
      <w:tr w:rsidR="001A4A0B" w:rsidTr="00AD3A29">
        <w:trPr>
          <w:jc w:val="center"/>
        </w:trPr>
        <w:tc>
          <w:tcPr>
            <w:cnfStyle w:val="001000000000"/>
            <w:tcW w:w="2073" w:type="dxa"/>
          </w:tcPr>
          <w:p w:rsidR="001A4A0B" w:rsidRPr="000F2ECE" w:rsidRDefault="001A4A0B" w:rsidP="00AD3A29">
            <w:pPr>
              <w:jc w:val="center"/>
              <w:rPr>
                <w:color w:val="auto"/>
              </w:rPr>
            </w:pPr>
            <w:r w:rsidRPr="000F2ECE">
              <w:rPr>
                <w:color w:val="auto"/>
              </w:rPr>
              <w:t>Bobl</w:t>
            </w:r>
          </w:p>
        </w:tc>
        <w:tc>
          <w:tcPr>
            <w:tcW w:w="1018" w:type="dxa"/>
          </w:tcPr>
          <w:p w:rsidR="001A4A0B" w:rsidRPr="000F2ECE" w:rsidRDefault="001A4A0B" w:rsidP="00AD3A29">
            <w:pPr>
              <w:jc w:val="center"/>
              <w:cnfStyle w:val="000000000000"/>
              <w:rPr>
                <w:color w:val="auto"/>
              </w:rPr>
            </w:pPr>
            <w:r w:rsidRPr="00F327F4">
              <w:rPr>
                <w:color w:val="auto"/>
              </w:rPr>
              <w:t>-0.2035</w:t>
            </w:r>
          </w:p>
        </w:tc>
        <w:tc>
          <w:tcPr>
            <w:tcW w:w="1273" w:type="dxa"/>
          </w:tcPr>
          <w:p w:rsidR="001A4A0B" w:rsidRPr="000F2ECE" w:rsidRDefault="001A4A0B" w:rsidP="00AD3A29">
            <w:pPr>
              <w:jc w:val="center"/>
              <w:cnfStyle w:val="000000000000"/>
              <w:rPr>
                <w:color w:val="auto"/>
              </w:rPr>
            </w:pPr>
            <w:r w:rsidRPr="000F2ECE">
              <w:rPr>
                <w:color w:val="auto"/>
              </w:rPr>
              <w:t>0.4445285</w:t>
            </w:r>
          </w:p>
        </w:tc>
      </w:tr>
      <w:tr w:rsidR="001A4A0B" w:rsidTr="00AD3A29">
        <w:trPr>
          <w:cnfStyle w:val="000000100000"/>
          <w:jc w:val="center"/>
        </w:trPr>
        <w:tc>
          <w:tcPr>
            <w:cnfStyle w:val="001000000000"/>
            <w:tcW w:w="2073" w:type="dxa"/>
          </w:tcPr>
          <w:p w:rsidR="001A4A0B" w:rsidRPr="000F2ECE" w:rsidRDefault="001A4A0B" w:rsidP="00AD3A29">
            <w:pPr>
              <w:jc w:val="center"/>
              <w:rPr>
                <w:color w:val="auto"/>
              </w:rPr>
            </w:pPr>
            <w:r w:rsidRPr="000F2ECE">
              <w:rPr>
                <w:color w:val="auto"/>
              </w:rPr>
              <w:t>Bund</w:t>
            </w:r>
          </w:p>
        </w:tc>
        <w:tc>
          <w:tcPr>
            <w:tcW w:w="1018" w:type="dxa"/>
          </w:tcPr>
          <w:p w:rsidR="001A4A0B" w:rsidRPr="000F2ECE" w:rsidRDefault="001A4A0B" w:rsidP="00AD3A29">
            <w:pPr>
              <w:jc w:val="center"/>
              <w:cnfStyle w:val="000000100000"/>
              <w:rPr>
                <w:color w:val="auto"/>
              </w:rPr>
            </w:pPr>
            <w:r>
              <w:rPr>
                <w:color w:val="auto"/>
              </w:rPr>
              <w:t>-0.119</w:t>
            </w:r>
          </w:p>
        </w:tc>
        <w:tc>
          <w:tcPr>
            <w:tcW w:w="1273" w:type="dxa"/>
          </w:tcPr>
          <w:p w:rsidR="001A4A0B" w:rsidRPr="000F2ECE" w:rsidRDefault="001A4A0B" w:rsidP="00AD3A29">
            <w:pPr>
              <w:jc w:val="center"/>
              <w:cnfStyle w:val="000000100000"/>
              <w:rPr>
                <w:color w:val="auto"/>
              </w:rPr>
            </w:pPr>
            <w:r w:rsidRPr="000F2ECE">
              <w:rPr>
                <w:color w:val="auto"/>
              </w:rPr>
              <w:t>0.4241529</w:t>
            </w:r>
          </w:p>
        </w:tc>
      </w:tr>
      <w:tr w:rsidR="001A4A0B" w:rsidRPr="00024EF3" w:rsidTr="00AD3A29">
        <w:trPr>
          <w:jc w:val="center"/>
        </w:trPr>
        <w:tc>
          <w:tcPr>
            <w:cnfStyle w:val="001000000000"/>
            <w:tcW w:w="2073" w:type="dxa"/>
          </w:tcPr>
          <w:p w:rsidR="001A4A0B" w:rsidRPr="00024EF3" w:rsidRDefault="001A4A0B" w:rsidP="00AD3A29">
            <w:pPr>
              <w:jc w:val="center"/>
              <w:rPr>
                <w:color w:val="auto"/>
              </w:rPr>
            </w:pPr>
            <w:r>
              <w:rPr>
                <w:color w:val="auto"/>
              </w:rPr>
              <w:t xml:space="preserve">EUR </w:t>
            </w:r>
            <w:r w:rsidRPr="00024EF3">
              <w:rPr>
                <w:color w:val="auto"/>
              </w:rPr>
              <w:t>STIRS</w:t>
            </w:r>
          </w:p>
        </w:tc>
        <w:tc>
          <w:tcPr>
            <w:tcW w:w="1018" w:type="dxa"/>
          </w:tcPr>
          <w:p w:rsidR="001A4A0B" w:rsidRPr="00024EF3" w:rsidRDefault="001A4A0B" w:rsidP="00AD3A29">
            <w:pPr>
              <w:jc w:val="center"/>
              <w:cnfStyle w:val="000000000000"/>
              <w:rPr>
                <w:color w:val="auto"/>
              </w:rPr>
            </w:pPr>
            <w:r w:rsidRPr="00024EF3">
              <w:rPr>
                <w:color w:val="auto"/>
              </w:rPr>
              <w:t>-0.3818</w:t>
            </w:r>
          </w:p>
        </w:tc>
        <w:tc>
          <w:tcPr>
            <w:tcW w:w="1273" w:type="dxa"/>
          </w:tcPr>
          <w:p w:rsidR="001A4A0B" w:rsidRPr="00024EF3" w:rsidRDefault="001A4A0B" w:rsidP="00AD3A29">
            <w:pPr>
              <w:jc w:val="center"/>
              <w:cnfStyle w:val="000000000000"/>
              <w:rPr>
                <w:color w:val="auto"/>
              </w:rPr>
            </w:pPr>
            <w:r w:rsidRPr="00024EF3">
              <w:rPr>
                <w:color w:val="auto"/>
              </w:rPr>
              <w:t>0.8085619</w:t>
            </w:r>
          </w:p>
        </w:tc>
      </w:tr>
      <w:tr w:rsidR="001A4A0B" w:rsidRPr="00086F60" w:rsidTr="00AD3A29">
        <w:trPr>
          <w:cnfStyle w:val="000000100000"/>
          <w:jc w:val="center"/>
        </w:trPr>
        <w:tc>
          <w:tcPr>
            <w:cnfStyle w:val="001000000000"/>
            <w:tcW w:w="2073" w:type="dxa"/>
          </w:tcPr>
          <w:p w:rsidR="001A4A0B" w:rsidRPr="00086F60" w:rsidRDefault="001A4A0B" w:rsidP="00AD3A29">
            <w:pPr>
              <w:jc w:val="center"/>
              <w:rPr>
                <w:color w:val="auto"/>
              </w:rPr>
            </w:pPr>
            <w:r w:rsidRPr="00086F60">
              <w:rPr>
                <w:color w:val="auto"/>
              </w:rPr>
              <w:t>GBP STIRS</w:t>
            </w:r>
          </w:p>
        </w:tc>
        <w:tc>
          <w:tcPr>
            <w:tcW w:w="1018" w:type="dxa"/>
          </w:tcPr>
          <w:p w:rsidR="001A4A0B" w:rsidRPr="00086F60" w:rsidRDefault="001A4A0B" w:rsidP="00AD3A29">
            <w:pPr>
              <w:jc w:val="center"/>
              <w:cnfStyle w:val="000000100000"/>
              <w:rPr>
                <w:color w:val="auto"/>
              </w:rPr>
            </w:pPr>
            <w:r>
              <w:rPr>
                <w:color w:val="auto"/>
              </w:rPr>
              <w:t>-0.3774</w:t>
            </w:r>
          </w:p>
        </w:tc>
        <w:tc>
          <w:tcPr>
            <w:tcW w:w="1273" w:type="dxa"/>
          </w:tcPr>
          <w:p w:rsidR="001A4A0B" w:rsidRPr="00086F60" w:rsidRDefault="001A4A0B" w:rsidP="00AD3A29">
            <w:pPr>
              <w:jc w:val="center"/>
              <w:cnfStyle w:val="000000100000"/>
              <w:rPr>
                <w:color w:val="auto"/>
              </w:rPr>
            </w:pPr>
            <w:r>
              <w:rPr>
                <w:color w:val="auto"/>
              </w:rPr>
              <w:t>0.768116</w:t>
            </w:r>
          </w:p>
        </w:tc>
      </w:tr>
      <w:tr w:rsidR="001A4A0B" w:rsidRPr="00750C33" w:rsidTr="00AD3A29">
        <w:trPr>
          <w:jc w:val="center"/>
        </w:trPr>
        <w:tc>
          <w:tcPr>
            <w:cnfStyle w:val="001000000000"/>
            <w:tcW w:w="2073" w:type="dxa"/>
          </w:tcPr>
          <w:p w:rsidR="001A4A0B" w:rsidRPr="00750C33" w:rsidRDefault="001A4A0B" w:rsidP="00AD3A29">
            <w:pPr>
              <w:jc w:val="center"/>
              <w:rPr>
                <w:color w:val="auto"/>
              </w:rPr>
            </w:pPr>
            <w:r w:rsidRPr="00750C33">
              <w:rPr>
                <w:color w:val="auto"/>
              </w:rPr>
              <w:t>EUR 1Y Mid Curve</w:t>
            </w:r>
          </w:p>
        </w:tc>
        <w:tc>
          <w:tcPr>
            <w:tcW w:w="1018" w:type="dxa"/>
          </w:tcPr>
          <w:p w:rsidR="001A4A0B" w:rsidRPr="00750C33" w:rsidRDefault="001A4A0B" w:rsidP="00AD3A29">
            <w:pPr>
              <w:jc w:val="center"/>
              <w:cnfStyle w:val="000000000000"/>
              <w:rPr>
                <w:color w:val="auto"/>
              </w:rPr>
            </w:pPr>
            <w:r w:rsidRPr="00750C33">
              <w:rPr>
                <w:color w:val="auto"/>
              </w:rPr>
              <w:t>-0.45818</w:t>
            </w:r>
          </w:p>
        </w:tc>
        <w:tc>
          <w:tcPr>
            <w:tcW w:w="1273" w:type="dxa"/>
          </w:tcPr>
          <w:p w:rsidR="001A4A0B" w:rsidRPr="00750C33" w:rsidRDefault="001A4A0B" w:rsidP="00AD3A29">
            <w:pPr>
              <w:jc w:val="center"/>
              <w:cnfStyle w:val="000000000000"/>
              <w:rPr>
                <w:color w:val="auto"/>
              </w:rPr>
            </w:pPr>
            <w:r w:rsidRPr="00750C33">
              <w:rPr>
                <w:color w:val="auto"/>
              </w:rPr>
              <w:t>0.576123</w:t>
            </w:r>
          </w:p>
        </w:tc>
      </w:tr>
      <w:tr w:rsidR="001A4A0B" w:rsidRPr="00CB4C3D" w:rsidTr="00AD3A29">
        <w:trPr>
          <w:cnfStyle w:val="000000100000"/>
          <w:jc w:val="center"/>
        </w:trPr>
        <w:tc>
          <w:tcPr>
            <w:cnfStyle w:val="001000000000"/>
            <w:tcW w:w="2073" w:type="dxa"/>
          </w:tcPr>
          <w:p w:rsidR="001A4A0B" w:rsidRPr="00CB4C3D" w:rsidRDefault="001A4A0B" w:rsidP="00AD3A29">
            <w:pPr>
              <w:jc w:val="center"/>
              <w:rPr>
                <w:color w:val="auto"/>
              </w:rPr>
            </w:pPr>
            <w:r w:rsidRPr="00CB4C3D">
              <w:rPr>
                <w:color w:val="auto"/>
              </w:rPr>
              <w:t>GBP 1Y Mid Curve</w:t>
            </w:r>
          </w:p>
        </w:tc>
        <w:tc>
          <w:tcPr>
            <w:tcW w:w="1018" w:type="dxa"/>
          </w:tcPr>
          <w:p w:rsidR="001A4A0B" w:rsidRPr="00CB4C3D" w:rsidRDefault="001A4A0B" w:rsidP="00AD3A29">
            <w:pPr>
              <w:jc w:val="center"/>
              <w:cnfStyle w:val="000000100000"/>
              <w:rPr>
                <w:color w:val="auto"/>
              </w:rPr>
            </w:pPr>
            <w:r>
              <w:rPr>
                <w:color w:val="auto"/>
              </w:rPr>
              <w:t>-0.47272</w:t>
            </w:r>
          </w:p>
        </w:tc>
        <w:tc>
          <w:tcPr>
            <w:tcW w:w="1273" w:type="dxa"/>
          </w:tcPr>
          <w:p w:rsidR="001A4A0B" w:rsidRPr="00CB4C3D" w:rsidRDefault="001A4A0B" w:rsidP="00AD3A29">
            <w:pPr>
              <w:jc w:val="center"/>
              <w:cnfStyle w:val="000000100000"/>
              <w:rPr>
                <w:color w:val="auto"/>
              </w:rPr>
            </w:pPr>
            <w:r>
              <w:rPr>
                <w:color w:val="auto"/>
              </w:rPr>
              <w:t>0.564212</w:t>
            </w:r>
          </w:p>
        </w:tc>
      </w:tr>
    </w:tbl>
    <w:p w:rsidR="001A4A0B" w:rsidRDefault="001A4A0B" w:rsidP="001A4A0B">
      <w:pPr>
        <w:jc w:val="both"/>
        <w:rPr>
          <w:szCs w:val="20"/>
        </w:rPr>
      </w:pPr>
    </w:p>
    <w:p w:rsidR="001A4A0B" w:rsidRDefault="001A4A0B" w:rsidP="001A4A0B">
      <w:pPr>
        <w:jc w:val="both"/>
        <w:rPr>
          <w:szCs w:val="20"/>
        </w:rPr>
      </w:pPr>
    </w:p>
    <w:tbl>
      <w:tblPr>
        <w:tblStyle w:val="LightShading-Accent6"/>
        <w:tblW w:w="0" w:type="auto"/>
        <w:jc w:val="center"/>
        <w:tblLook w:val="04A0"/>
      </w:tblPr>
      <w:tblGrid>
        <w:gridCol w:w="2050"/>
        <w:gridCol w:w="1384"/>
        <w:gridCol w:w="1384"/>
        <w:gridCol w:w="1929"/>
      </w:tblGrid>
      <w:tr w:rsidR="001A4A0B" w:rsidRPr="000F2ECE" w:rsidTr="00AD3A29">
        <w:trPr>
          <w:cnfStyle w:val="100000000000"/>
          <w:jc w:val="center"/>
        </w:trPr>
        <w:tc>
          <w:tcPr>
            <w:cnfStyle w:val="001000000000"/>
            <w:tcW w:w="2050" w:type="dxa"/>
          </w:tcPr>
          <w:p w:rsidR="001A4A0B" w:rsidRPr="000F2ECE" w:rsidRDefault="001A4A0B" w:rsidP="00AD3A29">
            <w:pPr>
              <w:jc w:val="center"/>
              <w:rPr>
                <w:color w:val="auto"/>
              </w:rPr>
            </w:pPr>
            <w:r w:rsidRPr="000F2ECE">
              <w:rPr>
                <w:color w:val="auto"/>
              </w:rPr>
              <w:t>Contract</w:t>
            </w:r>
          </w:p>
        </w:tc>
        <w:tc>
          <w:tcPr>
            <w:tcW w:w="1384" w:type="dxa"/>
          </w:tcPr>
          <w:p w:rsidR="001A4A0B" w:rsidRPr="000F2ECE" w:rsidRDefault="001A4A0B" w:rsidP="00AD3A29">
            <w:pPr>
              <w:jc w:val="center"/>
              <w:cnfStyle w:val="100000000000"/>
              <w:rPr>
                <w:color w:val="auto"/>
              </w:rPr>
            </w:pPr>
            <w:r>
              <w:rPr>
                <w:color w:val="auto"/>
              </w:rPr>
              <w:t>sd</w:t>
            </w:r>
            <w:r w:rsidRPr="00086F60">
              <w:rPr>
                <w:color w:val="auto"/>
                <w:vertAlign w:val="subscript"/>
              </w:rPr>
              <w:t>ρ</w:t>
            </w:r>
          </w:p>
        </w:tc>
        <w:tc>
          <w:tcPr>
            <w:tcW w:w="1384" w:type="dxa"/>
          </w:tcPr>
          <w:p w:rsidR="001A4A0B" w:rsidRPr="000F2ECE" w:rsidRDefault="001A4A0B" w:rsidP="00AD3A29">
            <w:pPr>
              <w:jc w:val="center"/>
              <w:cnfStyle w:val="100000000000"/>
              <w:rPr>
                <w:color w:val="auto"/>
              </w:rPr>
            </w:pPr>
            <w:r>
              <w:rPr>
                <w:color w:val="auto"/>
              </w:rPr>
              <w:t>sd</w:t>
            </w:r>
            <w:r w:rsidRPr="00086F60">
              <w:rPr>
                <w:color w:val="auto"/>
                <w:vertAlign w:val="subscript"/>
              </w:rPr>
              <w:t>η</w:t>
            </w:r>
          </w:p>
        </w:tc>
        <w:tc>
          <w:tcPr>
            <w:tcW w:w="1929" w:type="dxa"/>
          </w:tcPr>
          <w:p w:rsidR="001A4A0B" w:rsidRPr="000F2ECE" w:rsidRDefault="001A4A0B" w:rsidP="00AD3A29">
            <w:pPr>
              <w:jc w:val="center"/>
              <w:cnfStyle w:val="100000000000"/>
              <w:rPr>
                <w:color w:val="auto"/>
              </w:rPr>
            </w:pPr>
            <w:r>
              <w:rPr>
                <w:color w:val="auto"/>
              </w:rPr>
              <w:t>sd</w:t>
            </w:r>
            <w:r w:rsidRPr="00086F60">
              <w:rPr>
                <w:color w:val="auto"/>
                <w:vertAlign w:val="subscript"/>
              </w:rPr>
              <w:t>v</w:t>
            </w:r>
          </w:p>
        </w:tc>
      </w:tr>
      <w:tr w:rsidR="001A4A0B" w:rsidRPr="000F2ECE" w:rsidTr="00AD3A29">
        <w:trPr>
          <w:cnfStyle w:val="000000100000"/>
          <w:jc w:val="center"/>
        </w:trPr>
        <w:tc>
          <w:tcPr>
            <w:cnfStyle w:val="001000000000"/>
            <w:tcW w:w="2050" w:type="dxa"/>
          </w:tcPr>
          <w:p w:rsidR="001A4A0B" w:rsidRPr="000F2ECE" w:rsidRDefault="001A4A0B" w:rsidP="00AD3A29">
            <w:pPr>
              <w:jc w:val="center"/>
              <w:rPr>
                <w:color w:val="auto"/>
              </w:rPr>
            </w:pPr>
            <w:r w:rsidRPr="000F2ECE">
              <w:rPr>
                <w:color w:val="auto"/>
              </w:rPr>
              <w:t>Schatz</w:t>
            </w:r>
          </w:p>
        </w:tc>
        <w:tc>
          <w:tcPr>
            <w:tcW w:w="1384" w:type="dxa"/>
          </w:tcPr>
          <w:p w:rsidR="001A4A0B" w:rsidRPr="000F2ECE" w:rsidRDefault="001A4A0B" w:rsidP="00AD3A29">
            <w:pPr>
              <w:jc w:val="center"/>
              <w:cnfStyle w:val="000000100000"/>
              <w:rPr>
                <w:color w:val="auto"/>
              </w:rPr>
            </w:pPr>
            <w:r w:rsidRPr="000F2ECE">
              <w:rPr>
                <w:color w:val="auto"/>
              </w:rPr>
              <w:t>0.1192077</w:t>
            </w:r>
          </w:p>
        </w:tc>
        <w:tc>
          <w:tcPr>
            <w:tcW w:w="1384" w:type="dxa"/>
          </w:tcPr>
          <w:p w:rsidR="001A4A0B" w:rsidRPr="000F2ECE" w:rsidRDefault="001A4A0B" w:rsidP="00AD3A29">
            <w:pPr>
              <w:jc w:val="center"/>
              <w:cnfStyle w:val="000000100000"/>
              <w:rPr>
                <w:color w:val="auto"/>
              </w:rPr>
            </w:pPr>
            <w:r w:rsidRPr="000F2ECE">
              <w:rPr>
                <w:color w:val="auto"/>
              </w:rPr>
              <w:t>0.1303496</w:t>
            </w:r>
          </w:p>
        </w:tc>
        <w:tc>
          <w:tcPr>
            <w:tcW w:w="1929" w:type="dxa"/>
          </w:tcPr>
          <w:p w:rsidR="001A4A0B" w:rsidRPr="000F2ECE" w:rsidRDefault="001A4A0B" w:rsidP="00AD3A29">
            <w:pPr>
              <w:jc w:val="center"/>
              <w:cnfStyle w:val="000000100000"/>
              <w:rPr>
                <w:color w:val="auto"/>
              </w:rPr>
            </w:pPr>
          </w:p>
        </w:tc>
      </w:tr>
      <w:tr w:rsidR="001A4A0B" w:rsidRPr="000F2ECE" w:rsidTr="00AD3A29">
        <w:trPr>
          <w:jc w:val="center"/>
        </w:trPr>
        <w:tc>
          <w:tcPr>
            <w:cnfStyle w:val="001000000000"/>
            <w:tcW w:w="2050" w:type="dxa"/>
          </w:tcPr>
          <w:p w:rsidR="001A4A0B" w:rsidRPr="000F2ECE" w:rsidRDefault="001A4A0B" w:rsidP="00AD3A29">
            <w:pPr>
              <w:jc w:val="center"/>
              <w:rPr>
                <w:color w:val="auto"/>
              </w:rPr>
            </w:pPr>
            <w:r w:rsidRPr="000F2ECE">
              <w:rPr>
                <w:color w:val="auto"/>
              </w:rPr>
              <w:t>Bobl</w:t>
            </w:r>
          </w:p>
        </w:tc>
        <w:tc>
          <w:tcPr>
            <w:tcW w:w="1384" w:type="dxa"/>
          </w:tcPr>
          <w:p w:rsidR="001A4A0B" w:rsidRPr="000F2ECE" w:rsidRDefault="001A4A0B" w:rsidP="00AD3A29">
            <w:pPr>
              <w:jc w:val="center"/>
              <w:cnfStyle w:val="000000000000"/>
              <w:rPr>
                <w:color w:val="auto"/>
              </w:rPr>
            </w:pPr>
            <w:r w:rsidRPr="000F2ECE">
              <w:rPr>
                <w:color w:val="auto"/>
              </w:rPr>
              <w:t>0.08231465</w:t>
            </w:r>
          </w:p>
        </w:tc>
        <w:tc>
          <w:tcPr>
            <w:tcW w:w="1384" w:type="dxa"/>
          </w:tcPr>
          <w:p w:rsidR="001A4A0B" w:rsidRPr="000F2ECE" w:rsidRDefault="001A4A0B" w:rsidP="00AD3A29">
            <w:pPr>
              <w:jc w:val="center"/>
              <w:cnfStyle w:val="000000000000"/>
              <w:rPr>
                <w:color w:val="auto"/>
              </w:rPr>
            </w:pPr>
            <w:r w:rsidRPr="000F2ECE">
              <w:rPr>
                <w:color w:val="auto"/>
              </w:rPr>
              <w:t>0.082</w:t>
            </w:r>
            <w:r>
              <w:rPr>
                <w:color w:val="auto"/>
              </w:rPr>
              <w:t>29</w:t>
            </w:r>
          </w:p>
        </w:tc>
        <w:tc>
          <w:tcPr>
            <w:tcW w:w="1929" w:type="dxa"/>
          </w:tcPr>
          <w:p w:rsidR="001A4A0B" w:rsidRPr="000F2ECE" w:rsidRDefault="001A4A0B" w:rsidP="00AD3A29">
            <w:pPr>
              <w:jc w:val="center"/>
              <w:cnfStyle w:val="000000000000"/>
              <w:rPr>
                <w:color w:val="auto"/>
              </w:rPr>
            </w:pPr>
            <w:r w:rsidRPr="000F2ECE">
              <w:rPr>
                <w:color w:val="auto"/>
              </w:rPr>
              <w:t xml:space="preserve">User defined </w:t>
            </w:r>
            <w:r w:rsidRPr="000F2ECE">
              <w:rPr>
                <w:color w:val="auto"/>
              </w:rPr>
              <w:br/>
              <w:t>(e.g sd, quantile, max, etc)</w:t>
            </w:r>
          </w:p>
        </w:tc>
      </w:tr>
      <w:tr w:rsidR="001A4A0B" w:rsidRPr="000F2ECE" w:rsidTr="00AD3A29">
        <w:trPr>
          <w:cnfStyle w:val="000000100000"/>
          <w:jc w:val="center"/>
        </w:trPr>
        <w:tc>
          <w:tcPr>
            <w:cnfStyle w:val="001000000000"/>
            <w:tcW w:w="2050" w:type="dxa"/>
          </w:tcPr>
          <w:p w:rsidR="001A4A0B" w:rsidRPr="000F2ECE" w:rsidRDefault="001A4A0B" w:rsidP="00AD3A29">
            <w:pPr>
              <w:jc w:val="center"/>
              <w:rPr>
                <w:color w:val="auto"/>
              </w:rPr>
            </w:pPr>
            <w:r w:rsidRPr="000F2ECE">
              <w:rPr>
                <w:color w:val="auto"/>
              </w:rPr>
              <w:lastRenderedPageBreak/>
              <w:t>Bund</w:t>
            </w:r>
          </w:p>
        </w:tc>
        <w:tc>
          <w:tcPr>
            <w:tcW w:w="1384" w:type="dxa"/>
          </w:tcPr>
          <w:p w:rsidR="001A4A0B" w:rsidRPr="000F2ECE" w:rsidRDefault="001A4A0B" w:rsidP="00AD3A29">
            <w:pPr>
              <w:jc w:val="center"/>
              <w:cnfStyle w:val="000000100000"/>
              <w:rPr>
                <w:color w:val="auto"/>
              </w:rPr>
            </w:pPr>
            <w:r w:rsidRPr="000F2ECE">
              <w:rPr>
                <w:color w:val="auto"/>
              </w:rPr>
              <w:t>0.07421793</w:t>
            </w:r>
          </w:p>
        </w:tc>
        <w:tc>
          <w:tcPr>
            <w:tcW w:w="1384" w:type="dxa"/>
          </w:tcPr>
          <w:p w:rsidR="001A4A0B" w:rsidRPr="000F2ECE" w:rsidRDefault="001A4A0B" w:rsidP="00AD3A29">
            <w:pPr>
              <w:jc w:val="center"/>
              <w:cnfStyle w:val="000000100000"/>
              <w:rPr>
                <w:color w:val="auto"/>
              </w:rPr>
            </w:pPr>
            <w:r w:rsidRPr="000F2ECE">
              <w:rPr>
                <w:color w:val="auto"/>
              </w:rPr>
              <w:t>0.06851502</w:t>
            </w:r>
          </w:p>
        </w:tc>
        <w:tc>
          <w:tcPr>
            <w:tcW w:w="1929" w:type="dxa"/>
          </w:tcPr>
          <w:p w:rsidR="001A4A0B" w:rsidRPr="000F2ECE" w:rsidRDefault="001A4A0B" w:rsidP="00AD3A29">
            <w:pPr>
              <w:jc w:val="center"/>
              <w:cnfStyle w:val="000000100000"/>
              <w:rPr>
                <w:color w:val="auto"/>
              </w:rPr>
            </w:pPr>
          </w:p>
        </w:tc>
      </w:tr>
      <w:tr w:rsidR="001A4A0B" w:rsidRPr="00024EF3" w:rsidTr="00AD3A29">
        <w:trPr>
          <w:jc w:val="center"/>
        </w:trPr>
        <w:tc>
          <w:tcPr>
            <w:cnfStyle w:val="001000000000"/>
            <w:tcW w:w="2050" w:type="dxa"/>
          </w:tcPr>
          <w:p w:rsidR="001A4A0B" w:rsidRPr="00024EF3" w:rsidRDefault="001A4A0B" w:rsidP="00AD3A29">
            <w:pPr>
              <w:jc w:val="center"/>
              <w:rPr>
                <w:color w:val="auto"/>
              </w:rPr>
            </w:pPr>
            <w:r>
              <w:rPr>
                <w:color w:val="auto"/>
              </w:rPr>
              <w:t xml:space="preserve">EUR </w:t>
            </w:r>
            <w:r w:rsidRPr="00024EF3">
              <w:rPr>
                <w:color w:val="auto"/>
              </w:rPr>
              <w:t>STIRS</w:t>
            </w:r>
          </w:p>
        </w:tc>
        <w:tc>
          <w:tcPr>
            <w:tcW w:w="1384" w:type="dxa"/>
          </w:tcPr>
          <w:p w:rsidR="001A4A0B" w:rsidRPr="00024EF3" w:rsidRDefault="001A4A0B" w:rsidP="00AD3A29">
            <w:pPr>
              <w:jc w:val="center"/>
              <w:cnfStyle w:val="000000000000"/>
              <w:rPr>
                <w:color w:val="auto"/>
              </w:rPr>
            </w:pPr>
            <w:r w:rsidRPr="002512D5">
              <w:rPr>
                <w:color w:val="auto"/>
              </w:rPr>
              <w:t>0.1080094</w:t>
            </w:r>
          </w:p>
        </w:tc>
        <w:tc>
          <w:tcPr>
            <w:tcW w:w="1384" w:type="dxa"/>
          </w:tcPr>
          <w:p w:rsidR="001A4A0B" w:rsidRPr="00024EF3" w:rsidRDefault="001A4A0B" w:rsidP="00AD3A29">
            <w:pPr>
              <w:jc w:val="center"/>
              <w:cnfStyle w:val="000000000000"/>
              <w:rPr>
                <w:color w:val="auto"/>
              </w:rPr>
            </w:pPr>
            <w:r w:rsidRPr="002512D5">
              <w:rPr>
                <w:color w:val="auto"/>
              </w:rPr>
              <w:t>0.1195193</w:t>
            </w:r>
          </w:p>
        </w:tc>
        <w:tc>
          <w:tcPr>
            <w:tcW w:w="1929" w:type="dxa"/>
          </w:tcPr>
          <w:p w:rsidR="001A4A0B" w:rsidRPr="00024EF3" w:rsidRDefault="001A4A0B" w:rsidP="00AD3A29">
            <w:pPr>
              <w:jc w:val="center"/>
              <w:cnfStyle w:val="000000000000"/>
              <w:rPr>
                <w:color w:val="auto"/>
              </w:rPr>
            </w:pPr>
          </w:p>
        </w:tc>
      </w:tr>
      <w:tr w:rsidR="001A4A0B" w:rsidRPr="00086F60" w:rsidTr="00AD3A29">
        <w:trPr>
          <w:cnfStyle w:val="000000100000"/>
          <w:jc w:val="center"/>
        </w:trPr>
        <w:tc>
          <w:tcPr>
            <w:cnfStyle w:val="001000000000"/>
            <w:tcW w:w="2050" w:type="dxa"/>
          </w:tcPr>
          <w:p w:rsidR="001A4A0B" w:rsidRPr="00086F60" w:rsidRDefault="001A4A0B" w:rsidP="00AD3A29">
            <w:pPr>
              <w:jc w:val="center"/>
              <w:rPr>
                <w:color w:val="auto"/>
              </w:rPr>
            </w:pPr>
            <w:r w:rsidRPr="00086F60">
              <w:rPr>
                <w:color w:val="auto"/>
              </w:rPr>
              <w:t>GBP STIRS</w:t>
            </w:r>
          </w:p>
        </w:tc>
        <w:tc>
          <w:tcPr>
            <w:tcW w:w="1384" w:type="dxa"/>
          </w:tcPr>
          <w:p w:rsidR="001A4A0B" w:rsidRPr="00086F60" w:rsidRDefault="001A4A0B" w:rsidP="00AD3A29">
            <w:pPr>
              <w:jc w:val="center"/>
              <w:cnfStyle w:val="000000100000"/>
              <w:rPr>
                <w:color w:val="auto"/>
              </w:rPr>
            </w:pPr>
            <w:r w:rsidRPr="00086F60">
              <w:rPr>
                <w:color w:val="auto"/>
              </w:rPr>
              <w:t>0.097057</w:t>
            </w:r>
          </w:p>
        </w:tc>
        <w:tc>
          <w:tcPr>
            <w:tcW w:w="1384" w:type="dxa"/>
          </w:tcPr>
          <w:p w:rsidR="001A4A0B" w:rsidRPr="00086F60" w:rsidRDefault="001A4A0B" w:rsidP="00AD3A29">
            <w:pPr>
              <w:jc w:val="center"/>
              <w:cnfStyle w:val="000000100000"/>
              <w:rPr>
                <w:color w:val="auto"/>
              </w:rPr>
            </w:pPr>
            <w:r w:rsidRPr="00086F60">
              <w:rPr>
                <w:color w:val="auto"/>
              </w:rPr>
              <w:t>0.089741</w:t>
            </w:r>
          </w:p>
        </w:tc>
        <w:tc>
          <w:tcPr>
            <w:tcW w:w="1929" w:type="dxa"/>
          </w:tcPr>
          <w:p w:rsidR="001A4A0B" w:rsidRPr="00086F60" w:rsidRDefault="001A4A0B" w:rsidP="00AD3A29">
            <w:pPr>
              <w:jc w:val="center"/>
              <w:cnfStyle w:val="000000100000"/>
              <w:rPr>
                <w:color w:val="auto"/>
              </w:rPr>
            </w:pPr>
          </w:p>
        </w:tc>
      </w:tr>
      <w:tr w:rsidR="001A4A0B" w:rsidRPr="00750C33" w:rsidTr="00AD3A29">
        <w:trPr>
          <w:jc w:val="center"/>
        </w:trPr>
        <w:tc>
          <w:tcPr>
            <w:cnfStyle w:val="001000000000"/>
            <w:tcW w:w="2050" w:type="dxa"/>
          </w:tcPr>
          <w:p w:rsidR="001A4A0B" w:rsidRPr="00750C33" w:rsidRDefault="001A4A0B" w:rsidP="00AD3A29">
            <w:pPr>
              <w:jc w:val="center"/>
              <w:rPr>
                <w:color w:val="auto"/>
              </w:rPr>
            </w:pPr>
            <w:r w:rsidRPr="00750C33">
              <w:rPr>
                <w:color w:val="auto"/>
              </w:rPr>
              <w:t>EUR 1y Mid Curve</w:t>
            </w:r>
          </w:p>
        </w:tc>
        <w:tc>
          <w:tcPr>
            <w:tcW w:w="1384" w:type="dxa"/>
          </w:tcPr>
          <w:p w:rsidR="001A4A0B" w:rsidRPr="00750C33" w:rsidRDefault="001A4A0B" w:rsidP="00AD3A29">
            <w:pPr>
              <w:jc w:val="center"/>
              <w:cnfStyle w:val="000000000000"/>
              <w:rPr>
                <w:color w:val="auto"/>
              </w:rPr>
            </w:pPr>
            <w:r>
              <w:rPr>
                <w:color w:val="auto"/>
              </w:rPr>
              <w:t>0.1174233</w:t>
            </w:r>
          </w:p>
        </w:tc>
        <w:tc>
          <w:tcPr>
            <w:tcW w:w="1384" w:type="dxa"/>
          </w:tcPr>
          <w:p w:rsidR="001A4A0B" w:rsidRPr="00750C33" w:rsidRDefault="001A4A0B" w:rsidP="00AD3A29">
            <w:pPr>
              <w:jc w:val="center"/>
              <w:cnfStyle w:val="000000000000"/>
              <w:rPr>
                <w:color w:val="auto"/>
              </w:rPr>
            </w:pPr>
            <w:r>
              <w:rPr>
                <w:color w:val="auto"/>
              </w:rPr>
              <w:t>0.072223</w:t>
            </w:r>
          </w:p>
        </w:tc>
        <w:tc>
          <w:tcPr>
            <w:tcW w:w="1929" w:type="dxa"/>
          </w:tcPr>
          <w:p w:rsidR="001A4A0B" w:rsidRPr="00750C33" w:rsidRDefault="001A4A0B" w:rsidP="00AD3A29">
            <w:pPr>
              <w:jc w:val="center"/>
              <w:cnfStyle w:val="000000000000"/>
              <w:rPr>
                <w:color w:val="auto"/>
              </w:rPr>
            </w:pPr>
          </w:p>
        </w:tc>
      </w:tr>
      <w:tr w:rsidR="001A4A0B" w:rsidRPr="00750C33" w:rsidTr="00AD3A29">
        <w:trPr>
          <w:cnfStyle w:val="000000100000"/>
          <w:jc w:val="center"/>
        </w:trPr>
        <w:tc>
          <w:tcPr>
            <w:cnfStyle w:val="001000000000"/>
            <w:tcW w:w="2050" w:type="dxa"/>
          </w:tcPr>
          <w:p w:rsidR="001A4A0B" w:rsidRPr="00750C33" w:rsidRDefault="001A4A0B" w:rsidP="00AD3A29">
            <w:pPr>
              <w:jc w:val="center"/>
              <w:rPr>
                <w:color w:val="auto"/>
              </w:rPr>
            </w:pPr>
            <w:r>
              <w:rPr>
                <w:color w:val="auto"/>
              </w:rPr>
              <w:t>GBP</w:t>
            </w:r>
            <w:r w:rsidRPr="00750C33">
              <w:rPr>
                <w:color w:val="auto"/>
              </w:rPr>
              <w:t xml:space="preserve"> 1y Mid Curve</w:t>
            </w:r>
          </w:p>
        </w:tc>
        <w:tc>
          <w:tcPr>
            <w:tcW w:w="1384" w:type="dxa"/>
          </w:tcPr>
          <w:p w:rsidR="001A4A0B" w:rsidRPr="00750C33" w:rsidRDefault="001A4A0B" w:rsidP="00AD3A29">
            <w:pPr>
              <w:jc w:val="center"/>
              <w:cnfStyle w:val="000000100000"/>
              <w:rPr>
                <w:color w:val="auto"/>
              </w:rPr>
            </w:pPr>
            <w:r>
              <w:rPr>
                <w:color w:val="auto"/>
              </w:rPr>
              <w:t>0.1126546</w:t>
            </w:r>
          </w:p>
        </w:tc>
        <w:tc>
          <w:tcPr>
            <w:tcW w:w="1384" w:type="dxa"/>
          </w:tcPr>
          <w:p w:rsidR="001A4A0B" w:rsidRPr="00750C33" w:rsidRDefault="001A4A0B" w:rsidP="00AD3A29">
            <w:pPr>
              <w:jc w:val="center"/>
              <w:cnfStyle w:val="000000100000"/>
              <w:rPr>
                <w:color w:val="auto"/>
              </w:rPr>
            </w:pPr>
            <w:r>
              <w:rPr>
                <w:color w:val="auto"/>
              </w:rPr>
              <w:t>0.067541</w:t>
            </w:r>
          </w:p>
        </w:tc>
        <w:tc>
          <w:tcPr>
            <w:tcW w:w="1929" w:type="dxa"/>
          </w:tcPr>
          <w:p w:rsidR="001A4A0B" w:rsidRPr="00750C33" w:rsidRDefault="001A4A0B" w:rsidP="00AD3A29">
            <w:pPr>
              <w:jc w:val="center"/>
              <w:cnfStyle w:val="000000100000"/>
              <w:rPr>
                <w:color w:val="auto"/>
              </w:rPr>
            </w:pPr>
          </w:p>
        </w:tc>
      </w:tr>
    </w:tbl>
    <w:p w:rsidR="001A4A0B" w:rsidRDefault="001A4A0B" w:rsidP="001A4A0B">
      <w:pPr>
        <w:jc w:val="both"/>
        <w:rPr>
          <w:szCs w:val="20"/>
        </w:rPr>
      </w:pPr>
    </w:p>
    <w:p w:rsidR="001A4A0B" w:rsidRDefault="001A4A0B" w:rsidP="001A4A0B">
      <w:pPr>
        <w:jc w:val="both"/>
        <w:rPr>
          <w:szCs w:val="20"/>
        </w:rPr>
      </w:pPr>
    </w:p>
    <w:p w:rsidR="001A4A0B" w:rsidRDefault="001A4A0B" w:rsidP="001A4A0B">
      <w:pPr>
        <w:pStyle w:val="Heading2"/>
        <w:spacing w:before="0"/>
        <w:jc w:val="both"/>
      </w:pPr>
      <w:bookmarkStart w:id="77" w:name="_Toc433028977"/>
      <w:r>
        <w:t>Volatility add-on scenarios</w:t>
      </w:r>
      <w:bookmarkEnd w:id="77"/>
    </w:p>
    <w:p w:rsidR="001A4A0B" w:rsidRDefault="001A4A0B" w:rsidP="001A4A0B">
      <w:pPr>
        <w:spacing w:after="120"/>
        <w:jc w:val="both"/>
      </w:pPr>
      <w:r>
        <w:t xml:space="preserve">As previous framework splits the contributions from skew and vol of vol to core IM, 4 individual scenarios are generated as a result: </w:t>
      </w:r>
      <m:oMath>
        <m:r>
          <w:rPr>
            <w:rFonts w:ascii="Cambria Math" w:hAnsi="Cambria Math"/>
            <w:lang w:val="en-US"/>
          </w:rPr>
          <m:t>∆</m:t>
        </m:r>
        <m:sSub>
          <m:sSubPr>
            <m:ctrlPr>
              <w:rPr>
                <w:rFonts w:ascii="Cambria Math" w:eastAsiaTheme="minorHAnsi" w:hAnsi="Cambria Math"/>
                <w:i/>
                <w:iCs/>
                <w:sz w:val="22"/>
                <w:szCs w:val="22"/>
              </w:rPr>
            </m:ctrlPr>
          </m:sSubPr>
          <m:e>
            <m:r>
              <m:rPr>
                <m:sty m:val="bi"/>
              </m:rPr>
              <w:rPr>
                <w:rFonts w:ascii="Cambria Math" w:hAnsi="Cambria Math"/>
                <w:lang w:val="en-US"/>
              </w:rPr>
              <m:t>ρ</m:t>
            </m:r>
          </m:e>
          <m:sub>
            <m:r>
              <m:rPr>
                <m:sty m:val="bi"/>
              </m:rPr>
              <w:rPr>
                <w:rFonts w:ascii="Cambria Math" w:hAnsi="Cambria Math"/>
                <w:lang w:val="en-US"/>
              </w:rPr>
              <m:t>t</m:t>
            </m:r>
          </m:sub>
        </m:sSub>
      </m:oMath>
      <w:r>
        <w:t xml:space="preserve"> up, </w:t>
      </w:r>
      <m:oMath>
        <m:r>
          <w:rPr>
            <w:rFonts w:ascii="Cambria Math" w:hAnsi="Cambria Math"/>
            <w:lang w:val="en-US"/>
          </w:rPr>
          <m:t>∆</m:t>
        </m:r>
        <m:sSub>
          <m:sSubPr>
            <m:ctrlPr>
              <w:rPr>
                <w:rFonts w:ascii="Cambria Math" w:eastAsiaTheme="minorHAnsi" w:hAnsi="Cambria Math"/>
                <w:i/>
                <w:iCs/>
                <w:sz w:val="22"/>
                <w:szCs w:val="22"/>
              </w:rPr>
            </m:ctrlPr>
          </m:sSubPr>
          <m:e>
            <m:r>
              <m:rPr>
                <m:sty m:val="bi"/>
              </m:rPr>
              <w:rPr>
                <w:rFonts w:ascii="Cambria Math" w:hAnsi="Cambria Math"/>
                <w:lang w:val="en-US"/>
              </w:rPr>
              <m:t>ρ</m:t>
            </m:r>
          </m:e>
          <m:sub>
            <m:r>
              <m:rPr>
                <m:sty m:val="bi"/>
              </m:rPr>
              <w:rPr>
                <w:rFonts w:ascii="Cambria Math" w:hAnsi="Cambria Math"/>
                <w:lang w:val="en-US"/>
              </w:rPr>
              <m:t>t</m:t>
            </m:r>
          </m:sub>
        </m:sSub>
      </m:oMath>
      <w:r>
        <w:t xml:space="preserve"> down, </w:t>
      </w:r>
      <m:oMath>
        <m:r>
          <w:rPr>
            <w:rFonts w:ascii="Cambria Math" w:hAnsi="Cambria Math"/>
            <w:lang w:val="en-US"/>
          </w:rPr>
          <m:t>∆</m:t>
        </m:r>
        <m:sSub>
          <m:sSubPr>
            <m:ctrlPr>
              <w:rPr>
                <w:rFonts w:ascii="Cambria Math" w:eastAsiaTheme="minorHAnsi" w:hAnsi="Cambria Math"/>
                <w:i/>
                <w:iCs/>
                <w:sz w:val="22"/>
                <w:szCs w:val="22"/>
              </w:rPr>
            </m:ctrlPr>
          </m:sSubPr>
          <m:e>
            <m:r>
              <m:rPr>
                <m:sty m:val="bi"/>
              </m:rPr>
              <w:rPr>
                <w:rFonts w:ascii="Cambria Math" w:hAnsi="Cambria Math"/>
                <w:lang w:val="en-US"/>
              </w:rPr>
              <m:t>φ</m:t>
            </m:r>
          </m:e>
          <m:sub>
            <m:r>
              <m:rPr>
                <m:sty m:val="bi"/>
              </m:rPr>
              <w:rPr>
                <w:rFonts w:ascii="Cambria Math" w:hAnsi="Cambria Math"/>
                <w:lang w:val="en-US"/>
              </w:rPr>
              <m:t>t</m:t>
            </m:r>
          </m:sub>
        </m:sSub>
      </m:oMath>
      <w:r>
        <w:t xml:space="preserve"> up and </w:t>
      </w:r>
      <m:oMath>
        <m:r>
          <w:rPr>
            <w:rFonts w:ascii="Cambria Math" w:hAnsi="Cambria Math"/>
            <w:lang w:val="en-US"/>
          </w:rPr>
          <m:t>∆</m:t>
        </m:r>
        <m:sSub>
          <m:sSubPr>
            <m:ctrlPr>
              <w:rPr>
                <w:rFonts w:ascii="Cambria Math" w:eastAsiaTheme="minorHAnsi" w:hAnsi="Cambria Math"/>
                <w:i/>
                <w:iCs/>
                <w:sz w:val="22"/>
                <w:szCs w:val="22"/>
              </w:rPr>
            </m:ctrlPr>
          </m:sSubPr>
          <m:e>
            <m:r>
              <m:rPr>
                <m:sty m:val="bi"/>
              </m:rPr>
              <w:rPr>
                <w:rFonts w:ascii="Cambria Math" w:hAnsi="Cambria Math"/>
                <w:lang w:val="en-US"/>
              </w:rPr>
              <m:t>φ</m:t>
            </m:r>
          </m:e>
          <m:sub>
            <m:r>
              <m:rPr>
                <m:sty m:val="bi"/>
              </m:rPr>
              <w:rPr>
                <w:rFonts w:ascii="Cambria Math" w:hAnsi="Cambria Math"/>
                <w:lang w:val="en-US"/>
              </w:rPr>
              <m:t>t</m:t>
            </m:r>
          </m:sub>
        </m:sSub>
      </m:oMath>
      <w:r>
        <w:t xml:space="preserve"> down which can be combined to produce 4 more scenarios.</w:t>
      </w:r>
    </w:p>
    <w:p w:rsidR="001A4A0B" w:rsidRDefault="001A4A0B" w:rsidP="001A4A0B">
      <w:pPr>
        <w:spacing w:after="120"/>
        <w:jc w:val="both"/>
      </w:pPr>
      <w:r>
        <w:t xml:space="preserve">In order to avoid creating an overly conservative combined scenario, if changes in </w:t>
      </w:r>
      <m:oMath>
        <m:r>
          <w:rPr>
            <w:rFonts w:ascii="Cambria Math" w:hAnsi="Cambria Math"/>
            <w:lang w:val="en-US"/>
          </w:rPr>
          <m:t>∆</m:t>
        </m:r>
        <m:sSub>
          <m:sSubPr>
            <m:ctrlPr>
              <w:rPr>
                <w:rFonts w:ascii="Cambria Math" w:eastAsiaTheme="minorHAnsi" w:hAnsi="Cambria Math"/>
                <w:i/>
                <w:iCs/>
                <w:sz w:val="22"/>
                <w:szCs w:val="22"/>
              </w:rPr>
            </m:ctrlPr>
          </m:sSubPr>
          <m:e>
            <m:r>
              <m:rPr>
                <m:sty m:val="bi"/>
              </m:rPr>
              <w:rPr>
                <w:rFonts w:ascii="Cambria Math" w:hAnsi="Cambria Math"/>
                <w:lang w:val="en-US"/>
              </w:rPr>
              <m:t>ρ</m:t>
            </m:r>
          </m:e>
          <m:sub>
            <m:r>
              <m:rPr>
                <m:sty m:val="bi"/>
              </m:rPr>
              <w:rPr>
                <w:rFonts w:ascii="Cambria Math" w:hAnsi="Cambria Math"/>
                <w:lang w:val="en-US"/>
              </w:rPr>
              <m:t>t</m:t>
            </m:r>
          </m:sub>
        </m:sSub>
      </m:oMath>
      <w:r>
        <w:t xml:space="preserve"> and </w:t>
      </w:r>
      <m:oMath>
        <m:r>
          <w:rPr>
            <w:rFonts w:ascii="Cambria Math" w:hAnsi="Cambria Math"/>
            <w:lang w:val="en-US"/>
          </w:rPr>
          <m:t>∆</m:t>
        </m:r>
        <m:sSub>
          <m:sSubPr>
            <m:ctrlPr>
              <w:rPr>
                <w:rFonts w:ascii="Cambria Math" w:eastAsiaTheme="minorHAnsi" w:hAnsi="Cambria Math"/>
                <w:i/>
                <w:iCs/>
                <w:sz w:val="22"/>
                <w:szCs w:val="22"/>
              </w:rPr>
            </m:ctrlPr>
          </m:sSubPr>
          <m:e>
            <m:r>
              <m:rPr>
                <m:sty m:val="bi"/>
              </m:rPr>
              <w:rPr>
                <w:rFonts w:ascii="Cambria Math" w:hAnsi="Cambria Math"/>
                <w:lang w:val="en-US"/>
              </w:rPr>
              <m:t>φ</m:t>
            </m:r>
          </m:e>
          <m:sub>
            <m:r>
              <m:rPr>
                <m:sty m:val="bi"/>
              </m:rPr>
              <w:rPr>
                <w:rFonts w:ascii="Cambria Math" w:hAnsi="Cambria Math"/>
                <w:lang w:val="en-US"/>
              </w:rPr>
              <m:t>t</m:t>
            </m:r>
          </m:sub>
        </m:sSub>
      </m:oMath>
      <w:r>
        <w:t xml:space="preserve"> are assumed to be independent, these scenarios can be implied from the intermediate points in the isoquantile ellipse using the following formulas.</w:t>
      </w:r>
    </w:p>
    <w:p w:rsidR="001A4A0B" w:rsidRDefault="001A4A0B" w:rsidP="001A4A0B">
      <w:pPr>
        <w:spacing w:after="120"/>
        <w:jc w:val="both"/>
      </w:pPr>
    </w:p>
    <w:tbl>
      <w:tblPr>
        <w:tblStyle w:val="LightShading-Accent6"/>
        <w:tblW w:w="0" w:type="auto"/>
        <w:jc w:val="center"/>
        <w:tblLook w:val="04A0"/>
      </w:tblPr>
      <w:tblGrid>
        <w:gridCol w:w="1284"/>
        <w:gridCol w:w="1669"/>
        <w:gridCol w:w="1284"/>
        <w:gridCol w:w="2110"/>
      </w:tblGrid>
      <w:tr w:rsidR="001A4A0B" w:rsidRPr="000F2ECE" w:rsidTr="00AD3A29">
        <w:trPr>
          <w:cnfStyle w:val="100000000000"/>
          <w:jc w:val="center"/>
        </w:trPr>
        <w:tc>
          <w:tcPr>
            <w:cnfStyle w:val="001000000000"/>
            <w:tcW w:w="2953" w:type="dxa"/>
            <w:gridSpan w:val="2"/>
            <w:tcBorders>
              <w:right w:val="single" w:sz="4" w:space="0" w:color="auto"/>
            </w:tcBorders>
            <w:vAlign w:val="center"/>
          </w:tcPr>
          <w:p w:rsidR="001A4A0B" w:rsidRPr="000F2ECE" w:rsidRDefault="001A4A0B" w:rsidP="00AD3A29">
            <w:pPr>
              <w:jc w:val="center"/>
              <w:rPr>
                <w:color w:val="auto"/>
              </w:rPr>
            </w:pPr>
            <w:r>
              <w:rPr>
                <w:color w:val="auto"/>
              </w:rPr>
              <w:t>Core Scenarios</w:t>
            </w:r>
          </w:p>
        </w:tc>
        <w:tc>
          <w:tcPr>
            <w:tcW w:w="3394" w:type="dxa"/>
            <w:gridSpan w:val="2"/>
            <w:tcBorders>
              <w:left w:val="single" w:sz="4" w:space="0" w:color="auto"/>
            </w:tcBorders>
            <w:vAlign w:val="center"/>
          </w:tcPr>
          <w:p w:rsidR="001A4A0B" w:rsidRPr="000F2ECE" w:rsidRDefault="001A4A0B" w:rsidP="00AD3A29">
            <w:pPr>
              <w:jc w:val="center"/>
              <w:cnfStyle w:val="100000000000"/>
              <w:rPr>
                <w:color w:val="auto"/>
              </w:rPr>
            </w:pPr>
            <w:r>
              <w:rPr>
                <w:color w:val="auto"/>
              </w:rPr>
              <w:t>Combined Scenarios</w:t>
            </w:r>
          </w:p>
        </w:tc>
      </w:tr>
      <w:tr w:rsidR="001A4A0B" w:rsidRPr="00431682" w:rsidTr="00AD3A29">
        <w:trPr>
          <w:cnfStyle w:val="000000100000"/>
          <w:jc w:val="center"/>
        </w:trPr>
        <w:tc>
          <w:tcPr>
            <w:cnfStyle w:val="001000000000"/>
            <w:tcW w:w="1284" w:type="dxa"/>
            <w:vAlign w:val="center"/>
          </w:tcPr>
          <w:p w:rsidR="001A4A0B" w:rsidRPr="00431682" w:rsidRDefault="001A4A0B" w:rsidP="00AD3A29">
            <w:pPr>
              <w:jc w:val="center"/>
              <w:rPr>
                <w:rFonts w:eastAsia="Times New Roman"/>
                <w:b w:val="0"/>
                <w:color w:val="auto"/>
                <w:lang w:val="en-US"/>
              </w:rPr>
            </w:pPr>
            <w:r w:rsidRPr="00431682">
              <w:rPr>
                <w:rFonts w:eastAsia="Times New Roman"/>
                <w:b w:val="0"/>
                <w:color w:val="auto"/>
                <w:lang w:val="en-US"/>
              </w:rPr>
              <w:t>Scen</w:t>
            </w:r>
            <w:r>
              <w:rPr>
                <w:rFonts w:eastAsia="Times New Roman"/>
                <w:b w:val="0"/>
                <w:color w:val="auto"/>
                <w:lang w:val="en-US"/>
              </w:rPr>
              <w:t>ario</w:t>
            </w:r>
            <w:r w:rsidRPr="00431682">
              <w:rPr>
                <w:rFonts w:eastAsia="Times New Roman"/>
                <w:b w:val="0"/>
                <w:color w:val="auto"/>
                <w:lang w:val="en-US"/>
              </w:rPr>
              <w:t xml:space="preserve"> 1</w:t>
            </w:r>
          </w:p>
        </w:tc>
        <w:tc>
          <w:tcPr>
            <w:tcW w:w="1669" w:type="dxa"/>
            <w:tcBorders>
              <w:right w:val="single" w:sz="4" w:space="0" w:color="auto"/>
            </w:tcBorders>
            <w:vAlign w:val="center"/>
          </w:tcPr>
          <w:p w:rsidR="001A4A0B" w:rsidRPr="00431682" w:rsidRDefault="00026F69" w:rsidP="00AD3A29">
            <w:pPr>
              <w:jc w:val="center"/>
              <w:cnfStyle w:val="000000100000"/>
              <w:rPr>
                <w:color w:val="auto"/>
              </w:rPr>
            </w:pPr>
            <m:oMathPara>
              <m:oMath>
                <m:sSub>
                  <m:sSubPr>
                    <m:ctrlPr>
                      <w:rPr>
                        <w:rFonts w:ascii="Cambria Math" w:eastAsiaTheme="minorHAnsi" w:hAnsi="Cambria Math"/>
                        <w:i/>
                        <w:iCs/>
                        <w:color w:val="auto"/>
                        <w:sz w:val="22"/>
                        <w:szCs w:val="22"/>
                      </w:rPr>
                    </m:ctrlPr>
                  </m:sSubPr>
                  <m:e>
                    <m:r>
                      <m:rPr>
                        <m:sty m:val="bi"/>
                      </m:rPr>
                      <w:rPr>
                        <w:rFonts w:ascii="Cambria Math" w:hAnsi="Cambria Math"/>
                        <w:color w:val="auto"/>
                        <w:lang w:val="en-US"/>
                      </w:rPr>
                      <m:t>ρ</m:t>
                    </m:r>
                  </m:e>
                  <m:sub>
                    <m:r>
                      <m:rPr>
                        <m:sty m:val="bi"/>
                      </m:rPr>
                      <w:rPr>
                        <w:rFonts w:ascii="Cambria Math" w:hAnsi="Cambria Math"/>
                        <w:color w:val="auto"/>
                        <w:lang w:val="en-US"/>
                      </w:rPr>
                      <m:t>Add</m:t>
                    </m:r>
                    <m:r>
                      <w:rPr>
                        <w:rFonts w:ascii="Cambria Math" w:hAnsi="Cambria Math"/>
                        <w:color w:val="auto"/>
                        <w:lang w:val="en-US"/>
                      </w:rPr>
                      <m:t>_</m:t>
                    </m:r>
                    <m:r>
                      <m:rPr>
                        <m:sty m:val="bi"/>
                      </m:rPr>
                      <w:rPr>
                        <w:rFonts w:ascii="Cambria Math" w:hAnsi="Cambria Math"/>
                        <w:color w:val="auto"/>
                        <w:lang w:val="en-US"/>
                      </w:rPr>
                      <m:t>on</m:t>
                    </m:r>
                  </m:sub>
                </m:sSub>
                <m:d>
                  <m:dPr>
                    <m:ctrlPr>
                      <w:rPr>
                        <w:rFonts w:ascii="Cambria Math" w:hAnsi="Cambria Math"/>
                        <w:i/>
                        <w:color w:val="auto"/>
                        <w:lang w:val="en-US"/>
                      </w:rPr>
                    </m:ctrlPr>
                  </m:dPr>
                  <m:e>
                    <m:r>
                      <w:rPr>
                        <w:rFonts w:ascii="Cambria Math" w:hAnsi="Cambria Math"/>
                        <w:color w:val="auto"/>
                        <w:lang w:val="en-US"/>
                      </w:rPr>
                      <m:t>+∆</m:t>
                    </m:r>
                    <m:sSub>
                      <m:sSubPr>
                        <m:ctrlPr>
                          <w:rPr>
                            <w:rFonts w:ascii="Cambria Math" w:eastAsiaTheme="minorHAnsi" w:hAnsi="Cambria Math"/>
                            <w:i/>
                            <w:iCs/>
                            <w:color w:val="auto"/>
                            <w:sz w:val="22"/>
                            <w:szCs w:val="22"/>
                          </w:rPr>
                        </m:ctrlPr>
                      </m:sSubPr>
                      <m:e>
                        <m:r>
                          <m:rPr>
                            <m:sty m:val="bi"/>
                          </m:rPr>
                          <w:rPr>
                            <w:rFonts w:ascii="Cambria Math" w:hAnsi="Cambria Math"/>
                            <w:color w:val="auto"/>
                            <w:lang w:val="en-US"/>
                          </w:rPr>
                          <m:t>ρ</m:t>
                        </m:r>
                      </m:e>
                      <m:sub>
                        <m:r>
                          <m:rPr>
                            <m:sty m:val="bi"/>
                          </m:rPr>
                          <w:rPr>
                            <w:rFonts w:ascii="Cambria Math" w:hAnsi="Cambria Math"/>
                            <w:color w:val="auto"/>
                            <w:lang w:val="en-US"/>
                          </w:rPr>
                          <m:t>t</m:t>
                        </m:r>
                      </m:sub>
                    </m:sSub>
                  </m:e>
                </m:d>
              </m:oMath>
            </m:oMathPara>
          </w:p>
        </w:tc>
        <w:tc>
          <w:tcPr>
            <w:tcW w:w="1284" w:type="dxa"/>
            <w:tcBorders>
              <w:left w:val="single" w:sz="4" w:space="0" w:color="auto"/>
            </w:tcBorders>
            <w:vAlign w:val="center"/>
          </w:tcPr>
          <w:p w:rsidR="001A4A0B" w:rsidRPr="00431682" w:rsidRDefault="001A4A0B" w:rsidP="00AD3A29">
            <w:pPr>
              <w:jc w:val="center"/>
              <w:cnfStyle w:val="000000100000"/>
              <w:rPr>
                <w:rFonts w:eastAsia="Times New Roman"/>
                <w:color w:val="auto"/>
                <w:lang w:val="en-US"/>
              </w:rPr>
            </w:pPr>
            <w:r w:rsidRPr="00431682">
              <w:rPr>
                <w:rFonts w:eastAsia="Times New Roman"/>
                <w:color w:val="auto"/>
                <w:lang w:val="en-US"/>
              </w:rPr>
              <w:t>Scenario 5</w:t>
            </w:r>
          </w:p>
        </w:tc>
        <w:tc>
          <w:tcPr>
            <w:tcW w:w="2110" w:type="dxa"/>
            <w:vAlign w:val="center"/>
          </w:tcPr>
          <w:p w:rsidR="001A4A0B" w:rsidRPr="00431682" w:rsidRDefault="00026F69" w:rsidP="00AD3A29">
            <w:pPr>
              <w:jc w:val="center"/>
              <w:cnfStyle w:val="000000100000"/>
              <w:rPr>
                <w:color w:val="auto"/>
              </w:rPr>
            </w:pPr>
            <m:oMathPara>
              <m:oMath>
                <m:d>
                  <m:dPr>
                    <m:ctrlPr>
                      <w:rPr>
                        <w:rFonts w:ascii="Cambria Math" w:hAnsi="Cambria Math"/>
                        <w:i/>
                        <w:color w:val="auto"/>
                        <w:lang w:val="en-US"/>
                      </w:rPr>
                    </m:ctrlPr>
                  </m:dPr>
                  <m:e>
                    <m:sSub>
                      <m:sSubPr>
                        <m:ctrlPr>
                          <w:rPr>
                            <w:rFonts w:ascii="Cambria Math" w:eastAsia="Times New Roman" w:hAnsi="Cambria Math"/>
                            <w:color w:val="auto"/>
                            <w:lang w:val="en-US"/>
                          </w:rPr>
                        </m:ctrlPr>
                      </m:sSubPr>
                      <m:e>
                        <m:r>
                          <m:rPr>
                            <m:sty m:val="p"/>
                          </m:rPr>
                          <w:rPr>
                            <w:rFonts w:ascii="Cambria Math" w:eastAsia="Times New Roman" w:hAnsi="Cambria Math"/>
                            <w:color w:val="auto"/>
                            <w:lang w:val="en-US"/>
                          </w:rPr>
                          <m:t>Scen</m:t>
                        </m:r>
                      </m:e>
                      <m:sub>
                        <m:r>
                          <m:rPr>
                            <m:sty m:val="p"/>
                          </m:rPr>
                          <w:rPr>
                            <w:rFonts w:ascii="Cambria Math" w:eastAsia="Times New Roman" w:hAnsi="Cambria Math"/>
                            <w:color w:val="auto"/>
                            <w:lang w:val="en-US"/>
                          </w:rPr>
                          <m:t>1</m:t>
                        </m:r>
                      </m:sub>
                    </m:sSub>
                    <m:r>
                      <m:rPr>
                        <m:sty m:val="p"/>
                      </m:rPr>
                      <w:rPr>
                        <w:rFonts w:ascii="Cambria Math" w:eastAsia="Times New Roman" w:hAnsi="Cambria Math"/>
                        <w:color w:val="auto"/>
                        <w:lang w:val="en-US"/>
                      </w:rPr>
                      <m:t>+</m:t>
                    </m:r>
                    <m:sSub>
                      <m:sSubPr>
                        <m:ctrlPr>
                          <w:rPr>
                            <w:rFonts w:ascii="Cambria Math" w:eastAsia="Times New Roman" w:hAnsi="Cambria Math"/>
                            <w:color w:val="auto"/>
                            <w:lang w:val="en-US"/>
                          </w:rPr>
                        </m:ctrlPr>
                      </m:sSubPr>
                      <m:e>
                        <m:r>
                          <m:rPr>
                            <m:sty m:val="p"/>
                          </m:rPr>
                          <w:rPr>
                            <w:rFonts w:ascii="Cambria Math" w:eastAsia="Times New Roman" w:hAnsi="Cambria Math"/>
                            <w:color w:val="auto"/>
                            <w:lang w:val="en-US"/>
                          </w:rPr>
                          <m:t>Scen</m:t>
                        </m:r>
                      </m:e>
                      <m:sub>
                        <m:r>
                          <m:rPr>
                            <m:sty m:val="p"/>
                          </m:rPr>
                          <w:rPr>
                            <w:rFonts w:ascii="Cambria Math" w:eastAsia="Times New Roman" w:hAnsi="Cambria Math"/>
                            <w:color w:val="auto"/>
                            <w:lang w:val="en-US"/>
                          </w:rPr>
                          <m:t>3</m:t>
                        </m:r>
                      </m:sub>
                    </m:sSub>
                  </m:e>
                </m:d>
                <m:f>
                  <m:fPr>
                    <m:ctrlPr>
                      <w:rPr>
                        <w:rFonts w:ascii="Cambria Math" w:hAnsi="Cambria Math"/>
                        <w:i/>
                        <w:color w:val="auto"/>
                        <w:lang w:val="en-US"/>
                      </w:rPr>
                    </m:ctrlPr>
                  </m:fPr>
                  <m:num>
                    <m:rad>
                      <m:radPr>
                        <m:degHide m:val="on"/>
                        <m:ctrlPr>
                          <w:rPr>
                            <w:rFonts w:ascii="Cambria Math" w:hAnsi="Cambria Math"/>
                            <w:i/>
                            <w:color w:val="auto"/>
                            <w:lang w:val="en-US"/>
                          </w:rPr>
                        </m:ctrlPr>
                      </m:radPr>
                      <m:deg/>
                      <m:e>
                        <m:r>
                          <w:rPr>
                            <w:rFonts w:ascii="Cambria Math" w:hAnsi="Cambria Math"/>
                            <w:color w:val="auto"/>
                            <w:lang w:val="en-US"/>
                          </w:rPr>
                          <m:t>2</m:t>
                        </m:r>
                      </m:e>
                    </m:rad>
                  </m:num>
                  <m:den>
                    <m:r>
                      <w:rPr>
                        <w:rFonts w:ascii="Cambria Math" w:hAnsi="Cambria Math"/>
                        <w:color w:val="auto"/>
                        <w:lang w:val="en-US"/>
                      </w:rPr>
                      <m:t>2</m:t>
                    </m:r>
                  </m:den>
                </m:f>
              </m:oMath>
            </m:oMathPara>
          </w:p>
        </w:tc>
      </w:tr>
      <w:tr w:rsidR="001A4A0B" w:rsidRPr="00431682" w:rsidTr="00AD3A29">
        <w:trPr>
          <w:jc w:val="center"/>
        </w:trPr>
        <w:tc>
          <w:tcPr>
            <w:cnfStyle w:val="001000000000"/>
            <w:tcW w:w="1284" w:type="dxa"/>
            <w:vAlign w:val="center"/>
          </w:tcPr>
          <w:p w:rsidR="001A4A0B" w:rsidRPr="00431682" w:rsidRDefault="001A4A0B" w:rsidP="00AD3A29">
            <w:pPr>
              <w:jc w:val="center"/>
              <w:rPr>
                <w:rFonts w:eastAsia="MingLiU"/>
                <w:b w:val="0"/>
                <w:color w:val="auto"/>
                <w:lang w:val="en-US"/>
              </w:rPr>
            </w:pPr>
            <w:r w:rsidRPr="00431682">
              <w:rPr>
                <w:rFonts w:eastAsia="Times New Roman"/>
                <w:b w:val="0"/>
                <w:color w:val="auto"/>
                <w:lang w:val="en-US"/>
              </w:rPr>
              <w:t>Scen</w:t>
            </w:r>
            <w:r>
              <w:rPr>
                <w:rFonts w:eastAsia="Times New Roman"/>
                <w:b w:val="0"/>
                <w:color w:val="auto"/>
                <w:lang w:val="en-US"/>
              </w:rPr>
              <w:t>ario</w:t>
            </w:r>
            <w:r w:rsidRPr="00431682">
              <w:rPr>
                <w:rFonts w:eastAsia="Times New Roman"/>
                <w:b w:val="0"/>
                <w:color w:val="auto"/>
                <w:lang w:val="en-US"/>
              </w:rPr>
              <w:t xml:space="preserve"> 2</w:t>
            </w:r>
          </w:p>
        </w:tc>
        <w:tc>
          <w:tcPr>
            <w:tcW w:w="1669" w:type="dxa"/>
            <w:tcBorders>
              <w:right w:val="single" w:sz="4" w:space="0" w:color="auto"/>
            </w:tcBorders>
            <w:vAlign w:val="center"/>
          </w:tcPr>
          <w:p w:rsidR="001A4A0B" w:rsidRPr="00431682" w:rsidRDefault="00026F69" w:rsidP="00AD3A29">
            <w:pPr>
              <w:jc w:val="center"/>
              <w:cnfStyle w:val="000000000000"/>
              <w:rPr>
                <w:color w:val="auto"/>
              </w:rPr>
            </w:pPr>
            <m:oMathPara>
              <m:oMath>
                <m:sSub>
                  <m:sSubPr>
                    <m:ctrlPr>
                      <w:rPr>
                        <w:rFonts w:ascii="Cambria Math" w:eastAsiaTheme="minorHAnsi" w:hAnsi="Cambria Math"/>
                        <w:i/>
                        <w:iCs/>
                        <w:color w:val="auto"/>
                        <w:sz w:val="22"/>
                        <w:szCs w:val="22"/>
                      </w:rPr>
                    </m:ctrlPr>
                  </m:sSubPr>
                  <m:e>
                    <m:r>
                      <m:rPr>
                        <m:sty m:val="bi"/>
                      </m:rPr>
                      <w:rPr>
                        <w:rFonts w:ascii="Cambria Math" w:hAnsi="Cambria Math"/>
                        <w:color w:val="auto"/>
                        <w:lang w:val="en-US"/>
                      </w:rPr>
                      <m:t>ρ</m:t>
                    </m:r>
                  </m:e>
                  <m:sub>
                    <m:r>
                      <m:rPr>
                        <m:sty m:val="bi"/>
                      </m:rPr>
                      <w:rPr>
                        <w:rFonts w:ascii="Cambria Math" w:hAnsi="Cambria Math"/>
                        <w:color w:val="auto"/>
                        <w:lang w:val="en-US"/>
                      </w:rPr>
                      <m:t>Add</m:t>
                    </m:r>
                    <m:r>
                      <w:rPr>
                        <w:rFonts w:ascii="Cambria Math" w:hAnsi="Cambria Math"/>
                        <w:color w:val="auto"/>
                        <w:lang w:val="en-US"/>
                      </w:rPr>
                      <m:t>_</m:t>
                    </m:r>
                    <m:r>
                      <m:rPr>
                        <m:sty m:val="bi"/>
                      </m:rPr>
                      <w:rPr>
                        <w:rFonts w:ascii="Cambria Math" w:hAnsi="Cambria Math"/>
                        <w:color w:val="auto"/>
                        <w:lang w:val="en-US"/>
                      </w:rPr>
                      <m:t>on</m:t>
                    </m:r>
                  </m:sub>
                </m:sSub>
                <m:d>
                  <m:dPr>
                    <m:ctrlPr>
                      <w:rPr>
                        <w:rFonts w:ascii="Cambria Math" w:hAnsi="Cambria Math"/>
                        <w:i/>
                        <w:color w:val="auto"/>
                        <w:lang w:val="en-US"/>
                      </w:rPr>
                    </m:ctrlPr>
                  </m:dPr>
                  <m:e>
                    <m:r>
                      <w:rPr>
                        <w:rFonts w:ascii="Cambria Math" w:hAnsi="Cambria Math"/>
                        <w:color w:val="auto"/>
                        <w:lang w:val="en-US"/>
                      </w:rPr>
                      <m:t>-∆</m:t>
                    </m:r>
                    <m:sSub>
                      <m:sSubPr>
                        <m:ctrlPr>
                          <w:rPr>
                            <w:rFonts w:ascii="Cambria Math" w:eastAsiaTheme="minorHAnsi" w:hAnsi="Cambria Math"/>
                            <w:i/>
                            <w:iCs/>
                            <w:color w:val="auto"/>
                            <w:sz w:val="22"/>
                            <w:szCs w:val="22"/>
                          </w:rPr>
                        </m:ctrlPr>
                      </m:sSubPr>
                      <m:e>
                        <m:r>
                          <m:rPr>
                            <m:sty m:val="bi"/>
                          </m:rPr>
                          <w:rPr>
                            <w:rFonts w:ascii="Cambria Math" w:hAnsi="Cambria Math"/>
                            <w:color w:val="auto"/>
                            <w:lang w:val="en-US"/>
                          </w:rPr>
                          <m:t>ρ</m:t>
                        </m:r>
                      </m:e>
                      <m:sub>
                        <m:r>
                          <m:rPr>
                            <m:sty m:val="bi"/>
                          </m:rPr>
                          <w:rPr>
                            <w:rFonts w:ascii="Cambria Math" w:hAnsi="Cambria Math"/>
                            <w:color w:val="auto"/>
                            <w:lang w:val="en-US"/>
                          </w:rPr>
                          <m:t>t</m:t>
                        </m:r>
                      </m:sub>
                    </m:sSub>
                  </m:e>
                </m:d>
              </m:oMath>
            </m:oMathPara>
          </w:p>
        </w:tc>
        <w:tc>
          <w:tcPr>
            <w:tcW w:w="1284" w:type="dxa"/>
            <w:tcBorders>
              <w:left w:val="single" w:sz="4" w:space="0" w:color="auto"/>
            </w:tcBorders>
            <w:vAlign w:val="center"/>
          </w:tcPr>
          <w:p w:rsidR="001A4A0B" w:rsidRPr="00431682" w:rsidRDefault="001A4A0B" w:rsidP="00AD3A29">
            <w:pPr>
              <w:jc w:val="center"/>
              <w:cnfStyle w:val="000000000000"/>
              <w:rPr>
                <w:rFonts w:eastAsia="MingLiU"/>
                <w:color w:val="auto"/>
                <w:lang w:val="en-US"/>
              </w:rPr>
            </w:pPr>
            <w:r w:rsidRPr="00431682">
              <w:rPr>
                <w:rFonts w:eastAsia="Times New Roman"/>
                <w:color w:val="auto"/>
                <w:lang w:val="en-US"/>
              </w:rPr>
              <w:t>Scenario 6</w:t>
            </w:r>
          </w:p>
        </w:tc>
        <w:tc>
          <w:tcPr>
            <w:tcW w:w="2110" w:type="dxa"/>
            <w:vAlign w:val="center"/>
          </w:tcPr>
          <w:p w:rsidR="001A4A0B" w:rsidRPr="00431682" w:rsidRDefault="00026F69" w:rsidP="00AD3A29">
            <w:pPr>
              <w:jc w:val="center"/>
              <w:cnfStyle w:val="000000000000"/>
              <w:rPr>
                <w:color w:val="auto"/>
              </w:rPr>
            </w:pPr>
            <m:oMathPara>
              <m:oMath>
                <m:d>
                  <m:dPr>
                    <m:ctrlPr>
                      <w:rPr>
                        <w:rFonts w:ascii="Cambria Math" w:hAnsi="Cambria Math"/>
                        <w:i/>
                        <w:color w:val="auto"/>
                        <w:lang w:val="en-US"/>
                      </w:rPr>
                    </m:ctrlPr>
                  </m:dPr>
                  <m:e>
                    <m:sSub>
                      <m:sSubPr>
                        <m:ctrlPr>
                          <w:rPr>
                            <w:rFonts w:ascii="Cambria Math" w:eastAsia="Times New Roman" w:hAnsi="Cambria Math"/>
                            <w:color w:val="auto"/>
                            <w:lang w:val="en-US"/>
                          </w:rPr>
                        </m:ctrlPr>
                      </m:sSubPr>
                      <m:e>
                        <m:r>
                          <m:rPr>
                            <m:sty m:val="p"/>
                          </m:rPr>
                          <w:rPr>
                            <w:rFonts w:ascii="Cambria Math" w:eastAsia="Times New Roman" w:hAnsi="Cambria Math"/>
                            <w:color w:val="auto"/>
                            <w:lang w:val="en-US"/>
                          </w:rPr>
                          <m:t>Scen</m:t>
                        </m:r>
                      </m:e>
                      <m:sub>
                        <m:r>
                          <m:rPr>
                            <m:sty m:val="p"/>
                          </m:rPr>
                          <w:rPr>
                            <w:rFonts w:ascii="Cambria Math" w:eastAsia="Times New Roman" w:hAnsi="Cambria Math"/>
                            <w:color w:val="auto"/>
                            <w:lang w:val="en-US"/>
                          </w:rPr>
                          <m:t>1</m:t>
                        </m:r>
                      </m:sub>
                    </m:sSub>
                    <m:r>
                      <m:rPr>
                        <m:sty m:val="p"/>
                      </m:rPr>
                      <w:rPr>
                        <w:rFonts w:ascii="Cambria Math" w:eastAsia="Times New Roman" w:hAnsi="Cambria Math"/>
                        <w:color w:val="auto"/>
                        <w:lang w:val="en-US"/>
                      </w:rPr>
                      <m:t>+</m:t>
                    </m:r>
                    <m:sSub>
                      <m:sSubPr>
                        <m:ctrlPr>
                          <w:rPr>
                            <w:rFonts w:ascii="Cambria Math" w:eastAsia="Times New Roman" w:hAnsi="Cambria Math"/>
                            <w:color w:val="auto"/>
                            <w:lang w:val="en-US"/>
                          </w:rPr>
                        </m:ctrlPr>
                      </m:sSubPr>
                      <m:e>
                        <m:r>
                          <m:rPr>
                            <m:sty m:val="p"/>
                          </m:rPr>
                          <w:rPr>
                            <w:rFonts w:ascii="Cambria Math" w:eastAsia="Times New Roman" w:hAnsi="Cambria Math"/>
                            <w:color w:val="auto"/>
                            <w:lang w:val="en-US"/>
                          </w:rPr>
                          <m:t>Scen</m:t>
                        </m:r>
                      </m:e>
                      <m:sub>
                        <m:r>
                          <m:rPr>
                            <m:sty m:val="p"/>
                          </m:rPr>
                          <w:rPr>
                            <w:rFonts w:ascii="Cambria Math" w:eastAsia="Times New Roman" w:hAnsi="Cambria Math"/>
                            <w:color w:val="auto"/>
                            <w:lang w:val="en-US"/>
                          </w:rPr>
                          <m:t>4</m:t>
                        </m:r>
                      </m:sub>
                    </m:sSub>
                  </m:e>
                </m:d>
                <m:f>
                  <m:fPr>
                    <m:ctrlPr>
                      <w:rPr>
                        <w:rFonts w:ascii="Cambria Math" w:hAnsi="Cambria Math"/>
                        <w:i/>
                        <w:color w:val="auto"/>
                        <w:lang w:val="en-US"/>
                      </w:rPr>
                    </m:ctrlPr>
                  </m:fPr>
                  <m:num>
                    <m:rad>
                      <m:radPr>
                        <m:degHide m:val="on"/>
                        <m:ctrlPr>
                          <w:rPr>
                            <w:rFonts w:ascii="Cambria Math" w:hAnsi="Cambria Math"/>
                            <w:i/>
                            <w:color w:val="auto"/>
                            <w:lang w:val="en-US"/>
                          </w:rPr>
                        </m:ctrlPr>
                      </m:radPr>
                      <m:deg/>
                      <m:e>
                        <m:r>
                          <w:rPr>
                            <w:rFonts w:ascii="Cambria Math" w:hAnsi="Cambria Math"/>
                            <w:color w:val="auto"/>
                            <w:lang w:val="en-US"/>
                          </w:rPr>
                          <m:t>2</m:t>
                        </m:r>
                      </m:e>
                    </m:rad>
                  </m:num>
                  <m:den>
                    <m:r>
                      <w:rPr>
                        <w:rFonts w:ascii="Cambria Math" w:hAnsi="Cambria Math"/>
                        <w:color w:val="auto"/>
                        <w:lang w:val="en-US"/>
                      </w:rPr>
                      <m:t>2</m:t>
                    </m:r>
                  </m:den>
                </m:f>
              </m:oMath>
            </m:oMathPara>
          </w:p>
        </w:tc>
      </w:tr>
      <w:tr w:rsidR="001A4A0B" w:rsidRPr="00431682" w:rsidTr="00AD3A29">
        <w:trPr>
          <w:cnfStyle w:val="000000100000"/>
          <w:jc w:val="center"/>
        </w:trPr>
        <w:tc>
          <w:tcPr>
            <w:cnfStyle w:val="001000000000"/>
            <w:tcW w:w="1284" w:type="dxa"/>
            <w:vAlign w:val="center"/>
          </w:tcPr>
          <w:p w:rsidR="001A4A0B" w:rsidRPr="00431682" w:rsidRDefault="001A4A0B" w:rsidP="00AD3A29">
            <w:pPr>
              <w:jc w:val="center"/>
              <w:rPr>
                <w:rFonts w:cs="Arial"/>
                <w:b w:val="0"/>
                <w:color w:val="auto"/>
                <w:lang w:val="en-US"/>
              </w:rPr>
            </w:pPr>
            <w:r w:rsidRPr="00431682">
              <w:rPr>
                <w:rFonts w:eastAsia="Times New Roman"/>
                <w:b w:val="0"/>
                <w:color w:val="auto"/>
                <w:lang w:val="en-US"/>
              </w:rPr>
              <w:t>Scen</w:t>
            </w:r>
            <w:r>
              <w:rPr>
                <w:rFonts w:eastAsia="Times New Roman"/>
                <w:b w:val="0"/>
                <w:color w:val="auto"/>
                <w:lang w:val="en-US"/>
              </w:rPr>
              <w:t>ario</w:t>
            </w:r>
            <w:r w:rsidRPr="00431682">
              <w:rPr>
                <w:rFonts w:eastAsia="Times New Roman"/>
                <w:b w:val="0"/>
                <w:color w:val="auto"/>
                <w:lang w:val="en-US"/>
              </w:rPr>
              <w:t xml:space="preserve"> 3</w:t>
            </w:r>
          </w:p>
        </w:tc>
        <w:tc>
          <w:tcPr>
            <w:tcW w:w="1669" w:type="dxa"/>
            <w:tcBorders>
              <w:right w:val="single" w:sz="4" w:space="0" w:color="auto"/>
            </w:tcBorders>
            <w:vAlign w:val="center"/>
          </w:tcPr>
          <w:p w:rsidR="001A4A0B" w:rsidRPr="00431682" w:rsidRDefault="00026F69" w:rsidP="00AD3A29">
            <w:pPr>
              <w:jc w:val="center"/>
              <w:cnfStyle w:val="000000100000"/>
              <w:rPr>
                <w:color w:val="auto"/>
              </w:rPr>
            </w:pPr>
            <m:oMathPara>
              <m:oMath>
                <m:sSub>
                  <m:sSubPr>
                    <m:ctrlPr>
                      <w:rPr>
                        <w:rFonts w:ascii="Cambria Math" w:eastAsiaTheme="minorHAnsi" w:hAnsi="Cambria Math"/>
                        <w:i/>
                        <w:iCs/>
                        <w:color w:val="auto"/>
                        <w:sz w:val="22"/>
                        <w:szCs w:val="22"/>
                      </w:rPr>
                    </m:ctrlPr>
                  </m:sSubPr>
                  <m:e>
                    <m:r>
                      <m:rPr>
                        <m:sty m:val="bi"/>
                      </m:rPr>
                      <w:rPr>
                        <w:rFonts w:ascii="Cambria Math" w:hAnsi="Cambria Math"/>
                        <w:color w:val="auto"/>
                        <w:lang w:val="en-US"/>
                      </w:rPr>
                      <m:t>φ</m:t>
                    </m:r>
                  </m:e>
                  <m:sub>
                    <m:r>
                      <m:rPr>
                        <m:sty m:val="bi"/>
                      </m:rPr>
                      <w:rPr>
                        <w:rFonts w:ascii="Cambria Math" w:hAnsi="Cambria Math"/>
                        <w:color w:val="auto"/>
                        <w:lang w:val="en-US"/>
                      </w:rPr>
                      <m:t>Add</m:t>
                    </m:r>
                    <m:r>
                      <w:rPr>
                        <w:rFonts w:ascii="Cambria Math" w:hAnsi="Cambria Math"/>
                        <w:color w:val="auto"/>
                        <w:lang w:val="en-US"/>
                      </w:rPr>
                      <m:t>_</m:t>
                    </m:r>
                    <m:r>
                      <m:rPr>
                        <m:sty m:val="bi"/>
                      </m:rPr>
                      <w:rPr>
                        <w:rFonts w:ascii="Cambria Math" w:hAnsi="Cambria Math"/>
                        <w:color w:val="auto"/>
                        <w:lang w:val="en-US"/>
                      </w:rPr>
                      <m:t>on</m:t>
                    </m:r>
                  </m:sub>
                </m:sSub>
                <m:d>
                  <m:dPr>
                    <m:ctrlPr>
                      <w:rPr>
                        <w:rFonts w:ascii="Cambria Math" w:hAnsi="Cambria Math"/>
                        <w:i/>
                        <w:color w:val="auto"/>
                        <w:lang w:val="en-US"/>
                      </w:rPr>
                    </m:ctrlPr>
                  </m:dPr>
                  <m:e>
                    <m:r>
                      <w:rPr>
                        <w:rFonts w:ascii="Cambria Math" w:hAnsi="Cambria Math"/>
                        <w:color w:val="auto"/>
                        <w:lang w:val="en-US"/>
                      </w:rPr>
                      <m:t>+∆</m:t>
                    </m:r>
                    <m:sSub>
                      <m:sSubPr>
                        <m:ctrlPr>
                          <w:rPr>
                            <w:rFonts w:ascii="Cambria Math" w:eastAsiaTheme="minorHAnsi" w:hAnsi="Cambria Math"/>
                            <w:i/>
                            <w:iCs/>
                            <w:color w:val="auto"/>
                            <w:sz w:val="22"/>
                            <w:szCs w:val="22"/>
                          </w:rPr>
                        </m:ctrlPr>
                      </m:sSubPr>
                      <m:e>
                        <m:r>
                          <m:rPr>
                            <m:sty m:val="bi"/>
                          </m:rPr>
                          <w:rPr>
                            <w:rFonts w:ascii="Cambria Math" w:hAnsi="Cambria Math"/>
                            <w:color w:val="auto"/>
                            <w:lang w:val="en-US"/>
                          </w:rPr>
                          <m:t>φ</m:t>
                        </m:r>
                      </m:e>
                      <m:sub>
                        <m:r>
                          <m:rPr>
                            <m:sty m:val="bi"/>
                          </m:rPr>
                          <w:rPr>
                            <w:rFonts w:ascii="Cambria Math" w:hAnsi="Cambria Math"/>
                            <w:color w:val="auto"/>
                            <w:lang w:val="en-US"/>
                          </w:rPr>
                          <m:t>t</m:t>
                        </m:r>
                      </m:sub>
                    </m:sSub>
                  </m:e>
                </m:d>
              </m:oMath>
            </m:oMathPara>
          </w:p>
        </w:tc>
        <w:tc>
          <w:tcPr>
            <w:tcW w:w="1284" w:type="dxa"/>
            <w:tcBorders>
              <w:left w:val="single" w:sz="4" w:space="0" w:color="auto"/>
            </w:tcBorders>
            <w:vAlign w:val="center"/>
          </w:tcPr>
          <w:p w:rsidR="001A4A0B" w:rsidRPr="00431682" w:rsidRDefault="001A4A0B" w:rsidP="00AD3A29">
            <w:pPr>
              <w:jc w:val="center"/>
              <w:cnfStyle w:val="000000100000"/>
              <w:rPr>
                <w:rFonts w:cs="Arial"/>
                <w:color w:val="auto"/>
                <w:lang w:val="en-US"/>
              </w:rPr>
            </w:pPr>
            <w:r w:rsidRPr="00431682">
              <w:rPr>
                <w:rFonts w:eastAsia="Times New Roman"/>
                <w:color w:val="auto"/>
                <w:lang w:val="en-US"/>
              </w:rPr>
              <w:t>Scenario 7</w:t>
            </w:r>
          </w:p>
        </w:tc>
        <w:tc>
          <w:tcPr>
            <w:tcW w:w="2110" w:type="dxa"/>
            <w:vAlign w:val="center"/>
          </w:tcPr>
          <w:p w:rsidR="001A4A0B" w:rsidRPr="00431682" w:rsidRDefault="00026F69" w:rsidP="00AD3A29">
            <w:pPr>
              <w:jc w:val="center"/>
              <w:cnfStyle w:val="000000100000"/>
              <w:rPr>
                <w:color w:val="auto"/>
              </w:rPr>
            </w:pPr>
            <m:oMathPara>
              <m:oMath>
                <m:d>
                  <m:dPr>
                    <m:ctrlPr>
                      <w:rPr>
                        <w:rFonts w:ascii="Cambria Math" w:hAnsi="Cambria Math"/>
                        <w:i/>
                        <w:color w:val="auto"/>
                        <w:lang w:val="en-US"/>
                      </w:rPr>
                    </m:ctrlPr>
                  </m:dPr>
                  <m:e>
                    <m:sSub>
                      <m:sSubPr>
                        <m:ctrlPr>
                          <w:rPr>
                            <w:rFonts w:ascii="Cambria Math" w:eastAsia="Times New Roman" w:hAnsi="Cambria Math"/>
                            <w:color w:val="auto"/>
                            <w:lang w:val="en-US"/>
                          </w:rPr>
                        </m:ctrlPr>
                      </m:sSubPr>
                      <m:e>
                        <m:r>
                          <m:rPr>
                            <m:sty m:val="p"/>
                          </m:rPr>
                          <w:rPr>
                            <w:rFonts w:ascii="Cambria Math" w:eastAsia="Times New Roman" w:hAnsi="Cambria Math"/>
                            <w:color w:val="auto"/>
                            <w:lang w:val="en-US"/>
                          </w:rPr>
                          <m:t>Scen</m:t>
                        </m:r>
                      </m:e>
                      <m:sub>
                        <m:r>
                          <m:rPr>
                            <m:sty m:val="p"/>
                          </m:rPr>
                          <w:rPr>
                            <w:rFonts w:ascii="Cambria Math" w:eastAsia="Times New Roman" w:hAnsi="Cambria Math"/>
                            <w:color w:val="auto"/>
                            <w:lang w:val="en-US"/>
                          </w:rPr>
                          <m:t>2</m:t>
                        </m:r>
                      </m:sub>
                    </m:sSub>
                    <m:r>
                      <m:rPr>
                        <m:sty m:val="p"/>
                      </m:rPr>
                      <w:rPr>
                        <w:rFonts w:ascii="Cambria Math" w:eastAsia="Times New Roman" w:hAnsi="Cambria Math"/>
                        <w:color w:val="auto"/>
                        <w:lang w:val="en-US"/>
                      </w:rPr>
                      <m:t>+</m:t>
                    </m:r>
                    <m:sSub>
                      <m:sSubPr>
                        <m:ctrlPr>
                          <w:rPr>
                            <w:rFonts w:ascii="Cambria Math" w:eastAsia="Times New Roman" w:hAnsi="Cambria Math"/>
                            <w:color w:val="auto"/>
                            <w:lang w:val="en-US"/>
                          </w:rPr>
                        </m:ctrlPr>
                      </m:sSubPr>
                      <m:e>
                        <m:r>
                          <m:rPr>
                            <m:sty m:val="p"/>
                          </m:rPr>
                          <w:rPr>
                            <w:rFonts w:ascii="Cambria Math" w:eastAsia="Times New Roman" w:hAnsi="Cambria Math"/>
                            <w:color w:val="auto"/>
                            <w:lang w:val="en-US"/>
                          </w:rPr>
                          <m:t>Scen</m:t>
                        </m:r>
                      </m:e>
                      <m:sub>
                        <m:r>
                          <m:rPr>
                            <m:sty m:val="p"/>
                          </m:rPr>
                          <w:rPr>
                            <w:rFonts w:ascii="Cambria Math" w:eastAsia="Times New Roman" w:hAnsi="Cambria Math"/>
                            <w:color w:val="auto"/>
                            <w:lang w:val="en-US"/>
                          </w:rPr>
                          <m:t>3</m:t>
                        </m:r>
                      </m:sub>
                    </m:sSub>
                  </m:e>
                </m:d>
                <m:f>
                  <m:fPr>
                    <m:ctrlPr>
                      <w:rPr>
                        <w:rFonts w:ascii="Cambria Math" w:hAnsi="Cambria Math"/>
                        <w:i/>
                        <w:color w:val="auto"/>
                        <w:lang w:val="en-US"/>
                      </w:rPr>
                    </m:ctrlPr>
                  </m:fPr>
                  <m:num>
                    <m:rad>
                      <m:radPr>
                        <m:degHide m:val="on"/>
                        <m:ctrlPr>
                          <w:rPr>
                            <w:rFonts w:ascii="Cambria Math" w:hAnsi="Cambria Math"/>
                            <w:i/>
                            <w:color w:val="auto"/>
                            <w:lang w:val="en-US"/>
                          </w:rPr>
                        </m:ctrlPr>
                      </m:radPr>
                      <m:deg/>
                      <m:e>
                        <m:r>
                          <w:rPr>
                            <w:rFonts w:ascii="Cambria Math" w:hAnsi="Cambria Math"/>
                            <w:color w:val="auto"/>
                            <w:lang w:val="en-US"/>
                          </w:rPr>
                          <m:t>2</m:t>
                        </m:r>
                      </m:e>
                    </m:rad>
                  </m:num>
                  <m:den>
                    <m:r>
                      <w:rPr>
                        <w:rFonts w:ascii="Cambria Math" w:hAnsi="Cambria Math"/>
                        <w:color w:val="auto"/>
                        <w:lang w:val="en-US"/>
                      </w:rPr>
                      <m:t>2</m:t>
                    </m:r>
                  </m:den>
                </m:f>
              </m:oMath>
            </m:oMathPara>
          </w:p>
        </w:tc>
      </w:tr>
      <w:tr w:rsidR="001A4A0B" w:rsidRPr="00431682" w:rsidTr="00AD3A29">
        <w:trPr>
          <w:jc w:val="center"/>
        </w:trPr>
        <w:tc>
          <w:tcPr>
            <w:cnfStyle w:val="001000000000"/>
            <w:tcW w:w="1284" w:type="dxa"/>
            <w:vAlign w:val="center"/>
          </w:tcPr>
          <w:p w:rsidR="001A4A0B" w:rsidRPr="00431682" w:rsidRDefault="001A4A0B" w:rsidP="00AD3A29">
            <w:pPr>
              <w:jc w:val="center"/>
              <w:rPr>
                <w:b w:val="0"/>
                <w:color w:val="auto"/>
              </w:rPr>
            </w:pPr>
            <w:r w:rsidRPr="00431682">
              <w:rPr>
                <w:rFonts w:eastAsia="Times New Roman"/>
                <w:b w:val="0"/>
                <w:color w:val="auto"/>
                <w:lang w:val="en-US"/>
              </w:rPr>
              <w:t>Scen</w:t>
            </w:r>
            <w:r>
              <w:rPr>
                <w:rFonts w:eastAsia="Times New Roman"/>
                <w:b w:val="0"/>
                <w:color w:val="auto"/>
                <w:lang w:val="en-US"/>
              </w:rPr>
              <w:t>ario</w:t>
            </w:r>
            <w:r w:rsidRPr="00431682">
              <w:rPr>
                <w:rFonts w:eastAsia="Times New Roman"/>
                <w:b w:val="0"/>
                <w:color w:val="auto"/>
                <w:lang w:val="en-US"/>
              </w:rPr>
              <w:t xml:space="preserve"> 4</w:t>
            </w:r>
          </w:p>
        </w:tc>
        <w:tc>
          <w:tcPr>
            <w:tcW w:w="1669" w:type="dxa"/>
            <w:tcBorders>
              <w:right w:val="single" w:sz="4" w:space="0" w:color="auto"/>
            </w:tcBorders>
            <w:vAlign w:val="center"/>
          </w:tcPr>
          <w:p w:rsidR="001A4A0B" w:rsidRPr="00431682" w:rsidRDefault="00026F69" w:rsidP="00AD3A29">
            <w:pPr>
              <w:jc w:val="center"/>
              <w:cnfStyle w:val="000000000000"/>
              <w:rPr>
                <w:color w:val="auto"/>
              </w:rPr>
            </w:pPr>
            <m:oMathPara>
              <m:oMath>
                <m:sSub>
                  <m:sSubPr>
                    <m:ctrlPr>
                      <w:rPr>
                        <w:rFonts w:ascii="Cambria Math" w:eastAsiaTheme="minorHAnsi" w:hAnsi="Cambria Math"/>
                        <w:i/>
                        <w:iCs/>
                        <w:color w:val="auto"/>
                        <w:sz w:val="22"/>
                        <w:szCs w:val="22"/>
                      </w:rPr>
                    </m:ctrlPr>
                  </m:sSubPr>
                  <m:e>
                    <m:r>
                      <m:rPr>
                        <m:sty m:val="bi"/>
                      </m:rPr>
                      <w:rPr>
                        <w:rFonts w:ascii="Cambria Math" w:hAnsi="Cambria Math"/>
                        <w:color w:val="auto"/>
                        <w:lang w:val="en-US"/>
                      </w:rPr>
                      <m:t>φ</m:t>
                    </m:r>
                  </m:e>
                  <m:sub>
                    <m:r>
                      <m:rPr>
                        <m:sty m:val="bi"/>
                      </m:rPr>
                      <w:rPr>
                        <w:rFonts w:ascii="Cambria Math" w:hAnsi="Cambria Math"/>
                        <w:color w:val="auto"/>
                        <w:lang w:val="en-US"/>
                      </w:rPr>
                      <m:t>Add</m:t>
                    </m:r>
                    <m:r>
                      <w:rPr>
                        <w:rFonts w:ascii="Cambria Math" w:hAnsi="Cambria Math"/>
                        <w:color w:val="auto"/>
                        <w:lang w:val="en-US"/>
                      </w:rPr>
                      <m:t>_</m:t>
                    </m:r>
                    <m:r>
                      <m:rPr>
                        <m:sty m:val="bi"/>
                      </m:rPr>
                      <w:rPr>
                        <w:rFonts w:ascii="Cambria Math" w:hAnsi="Cambria Math"/>
                        <w:color w:val="auto"/>
                        <w:lang w:val="en-US"/>
                      </w:rPr>
                      <m:t>on</m:t>
                    </m:r>
                  </m:sub>
                </m:sSub>
                <m:d>
                  <m:dPr>
                    <m:ctrlPr>
                      <w:rPr>
                        <w:rFonts w:ascii="Cambria Math" w:hAnsi="Cambria Math"/>
                        <w:i/>
                        <w:color w:val="auto"/>
                        <w:lang w:val="en-US"/>
                      </w:rPr>
                    </m:ctrlPr>
                  </m:dPr>
                  <m:e>
                    <m:r>
                      <w:rPr>
                        <w:rFonts w:ascii="Cambria Math" w:hAnsi="Cambria Math"/>
                        <w:color w:val="auto"/>
                        <w:lang w:val="en-US"/>
                      </w:rPr>
                      <m:t>-∆</m:t>
                    </m:r>
                    <m:sSub>
                      <m:sSubPr>
                        <m:ctrlPr>
                          <w:rPr>
                            <w:rFonts w:ascii="Cambria Math" w:eastAsiaTheme="minorHAnsi" w:hAnsi="Cambria Math"/>
                            <w:i/>
                            <w:iCs/>
                            <w:color w:val="auto"/>
                            <w:sz w:val="22"/>
                            <w:szCs w:val="22"/>
                          </w:rPr>
                        </m:ctrlPr>
                      </m:sSubPr>
                      <m:e>
                        <m:r>
                          <m:rPr>
                            <m:sty m:val="bi"/>
                          </m:rPr>
                          <w:rPr>
                            <w:rFonts w:ascii="Cambria Math" w:hAnsi="Cambria Math"/>
                            <w:color w:val="auto"/>
                            <w:lang w:val="en-US"/>
                          </w:rPr>
                          <m:t>φ</m:t>
                        </m:r>
                      </m:e>
                      <m:sub>
                        <m:r>
                          <m:rPr>
                            <m:sty m:val="bi"/>
                          </m:rPr>
                          <w:rPr>
                            <w:rFonts w:ascii="Cambria Math" w:hAnsi="Cambria Math"/>
                            <w:color w:val="auto"/>
                            <w:lang w:val="en-US"/>
                          </w:rPr>
                          <m:t>t</m:t>
                        </m:r>
                      </m:sub>
                    </m:sSub>
                  </m:e>
                </m:d>
              </m:oMath>
            </m:oMathPara>
          </w:p>
        </w:tc>
        <w:tc>
          <w:tcPr>
            <w:tcW w:w="1284" w:type="dxa"/>
            <w:tcBorders>
              <w:left w:val="single" w:sz="4" w:space="0" w:color="auto"/>
              <w:bottom w:val="single" w:sz="8" w:space="0" w:color="9EC3DF" w:themeColor="accent6"/>
            </w:tcBorders>
            <w:vAlign w:val="center"/>
          </w:tcPr>
          <w:p w:rsidR="001A4A0B" w:rsidRPr="00431682" w:rsidRDefault="001A4A0B" w:rsidP="00AD3A29">
            <w:pPr>
              <w:jc w:val="center"/>
              <w:cnfStyle w:val="000000000000"/>
              <w:rPr>
                <w:color w:val="auto"/>
              </w:rPr>
            </w:pPr>
            <w:r w:rsidRPr="00431682">
              <w:rPr>
                <w:rFonts w:eastAsia="Times New Roman"/>
                <w:color w:val="auto"/>
                <w:lang w:val="en-US"/>
              </w:rPr>
              <w:t>Scenario 8</w:t>
            </w:r>
          </w:p>
        </w:tc>
        <w:tc>
          <w:tcPr>
            <w:tcW w:w="2110" w:type="dxa"/>
            <w:tcBorders>
              <w:bottom w:val="single" w:sz="8" w:space="0" w:color="9EC3DF" w:themeColor="accent6"/>
            </w:tcBorders>
            <w:vAlign w:val="center"/>
          </w:tcPr>
          <w:p w:rsidR="001A4A0B" w:rsidRPr="00431682" w:rsidRDefault="00026F69" w:rsidP="00AD3A29">
            <w:pPr>
              <w:jc w:val="center"/>
              <w:cnfStyle w:val="000000000000"/>
              <w:rPr>
                <w:color w:val="auto"/>
              </w:rPr>
            </w:pPr>
            <m:oMathPara>
              <m:oMath>
                <m:d>
                  <m:dPr>
                    <m:ctrlPr>
                      <w:rPr>
                        <w:rFonts w:ascii="Cambria Math" w:hAnsi="Cambria Math"/>
                        <w:i/>
                        <w:color w:val="auto"/>
                        <w:lang w:val="en-US"/>
                      </w:rPr>
                    </m:ctrlPr>
                  </m:dPr>
                  <m:e>
                    <m:sSub>
                      <m:sSubPr>
                        <m:ctrlPr>
                          <w:rPr>
                            <w:rFonts w:ascii="Cambria Math" w:eastAsia="Times New Roman" w:hAnsi="Cambria Math"/>
                            <w:color w:val="auto"/>
                            <w:lang w:val="en-US"/>
                          </w:rPr>
                        </m:ctrlPr>
                      </m:sSubPr>
                      <m:e>
                        <m:r>
                          <m:rPr>
                            <m:sty m:val="p"/>
                          </m:rPr>
                          <w:rPr>
                            <w:rFonts w:ascii="Cambria Math" w:eastAsia="Times New Roman" w:hAnsi="Cambria Math"/>
                            <w:color w:val="auto"/>
                            <w:lang w:val="en-US"/>
                          </w:rPr>
                          <m:t>Scen</m:t>
                        </m:r>
                      </m:e>
                      <m:sub>
                        <m:r>
                          <m:rPr>
                            <m:sty m:val="p"/>
                          </m:rPr>
                          <w:rPr>
                            <w:rFonts w:ascii="Cambria Math" w:eastAsia="Times New Roman" w:hAnsi="Cambria Math"/>
                            <w:color w:val="auto"/>
                            <w:lang w:val="en-US"/>
                          </w:rPr>
                          <m:t>2</m:t>
                        </m:r>
                      </m:sub>
                    </m:sSub>
                    <m:r>
                      <m:rPr>
                        <m:sty m:val="p"/>
                      </m:rPr>
                      <w:rPr>
                        <w:rFonts w:ascii="Cambria Math" w:eastAsia="Times New Roman" w:hAnsi="Cambria Math"/>
                        <w:color w:val="auto"/>
                        <w:lang w:val="en-US"/>
                      </w:rPr>
                      <m:t>+</m:t>
                    </m:r>
                    <m:sSub>
                      <m:sSubPr>
                        <m:ctrlPr>
                          <w:rPr>
                            <w:rFonts w:ascii="Cambria Math" w:eastAsia="Times New Roman" w:hAnsi="Cambria Math"/>
                            <w:color w:val="auto"/>
                            <w:lang w:val="en-US"/>
                          </w:rPr>
                        </m:ctrlPr>
                      </m:sSubPr>
                      <m:e>
                        <m:r>
                          <m:rPr>
                            <m:sty m:val="p"/>
                          </m:rPr>
                          <w:rPr>
                            <w:rFonts w:ascii="Cambria Math" w:eastAsia="Times New Roman" w:hAnsi="Cambria Math"/>
                            <w:color w:val="auto"/>
                            <w:lang w:val="en-US"/>
                          </w:rPr>
                          <m:t>Scen</m:t>
                        </m:r>
                      </m:e>
                      <m:sub>
                        <m:r>
                          <m:rPr>
                            <m:sty m:val="p"/>
                          </m:rPr>
                          <w:rPr>
                            <w:rFonts w:ascii="Cambria Math" w:eastAsia="Times New Roman" w:hAnsi="Cambria Math"/>
                            <w:color w:val="auto"/>
                            <w:lang w:val="en-US"/>
                          </w:rPr>
                          <m:t>4</m:t>
                        </m:r>
                      </m:sub>
                    </m:sSub>
                  </m:e>
                </m:d>
                <m:f>
                  <m:fPr>
                    <m:ctrlPr>
                      <w:rPr>
                        <w:rFonts w:ascii="Cambria Math" w:hAnsi="Cambria Math"/>
                        <w:i/>
                        <w:color w:val="auto"/>
                        <w:lang w:val="en-US"/>
                      </w:rPr>
                    </m:ctrlPr>
                  </m:fPr>
                  <m:num>
                    <m:rad>
                      <m:radPr>
                        <m:degHide m:val="on"/>
                        <m:ctrlPr>
                          <w:rPr>
                            <w:rFonts w:ascii="Cambria Math" w:hAnsi="Cambria Math"/>
                            <w:i/>
                            <w:color w:val="auto"/>
                            <w:lang w:val="en-US"/>
                          </w:rPr>
                        </m:ctrlPr>
                      </m:radPr>
                      <m:deg/>
                      <m:e>
                        <m:r>
                          <w:rPr>
                            <w:rFonts w:ascii="Cambria Math" w:hAnsi="Cambria Math"/>
                            <w:color w:val="auto"/>
                            <w:lang w:val="en-US"/>
                          </w:rPr>
                          <m:t>2</m:t>
                        </m:r>
                      </m:e>
                    </m:rad>
                  </m:num>
                  <m:den>
                    <m:r>
                      <w:rPr>
                        <w:rFonts w:ascii="Cambria Math" w:hAnsi="Cambria Math"/>
                        <w:color w:val="auto"/>
                        <w:lang w:val="en-US"/>
                      </w:rPr>
                      <m:t>2</m:t>
                    </m:r>
                  </m:den>
                </m:f>
              </m:oMath>
            </m:oMathPara>
          </w:p>
        </w:tc>
      </w:tr>
    </w:tbl>
    <w:p w:rsidR="001A4A0B" w:rsidRDefault="001A4A0B" w:rsidP="001A4A0B">
      <w:pPr>
        <w:spacing w:after="120"/>
        <w:jc w:val="both"/>
      </w:pPr>
    </w:p>
    <w:p w:rsidR="001A4A0B" w:rsidRDefault="001A4A0B" w:rsidP="001A4A0B">
      <w:pPr>
        <w:spacing w:after="120"/>
        <w:jc w:val="both"/>
      </w:pPr>
      <w:r>
        <w:t>For each contract in the portfolio, all 8 scenarios are calculated and aggregated at a scenario level. The total add-on will be the scenario that produces the worst p&amp;l for the portfolio.</w:t>
      </w:r>
    </w:p>
    <w:p w:rsidR="001A4A0B" w:rsidRDefault="001A4A0B" w:rsidP="001A4A0B">
      <w:pPr>
        <w:spacing w:after="120"/>
        <w:jc w:val="both"/>
      </w:pPr>
    </w:p>
    <w:p w:rsidR="001A4A0B" w:rsidRDefault="001A4A0B" w:rsidP="001A4A0B">
      <w:pPr>
        <w:spacing w:after="120"/>
        <w:jc w:val="both"/>
      </w:pPr>
    </w:p>
    <w:p w:rsidR="001A4A0B" w:rsidRDefault="001A4A0B" w:rsidP="001A4A0B">
      <w:pPr>
        <w:pStyle w:val="Heading2"/>
        <w:spacing w:before="0"/>
        <w:jc w:val="both"/>
      </w:pPr>
      <w:bookmarkStart w:id="78" w:name="_Toc433028978"/>
      <w:r>
        <w:t>Theta Add-on</w:t>
      </w:r>
      <w:bookmarkEnd w:id="78"/>
    </w:p>
    <w:p w:rsidR="001A4A0B" w:rsidRDefault="001A4A0B" w:rsidP="001A4A0B">
      <w:pPr>
        <w:spacing w:after="120"/>
        <w:jc w:val="both"/>
      </w:pPr>
    </w:p>
    <w:p w:rsidR="001A4A0B" w:rsidRDefault="001A4A0B" w:rsidP="001A4A0B">
      <w:pPr>
        <w:spacing w:after="120"/>
        <w:jc w:val="both"/>
      </w:pPr>
      <w:r>
        <w:t>In order to capture the p&amp;l effect of the contracts and portfolio aging, the net theta will be conservatively multiplied by 4 days as this represents the 2 business day holding period observed over a weekend. The theta add-on will only be considered when it increases the potential loss in the portfolio.</w:t>
      </w:r>
    </w:p>
    <w:p w:rsidR="001A4A0B" w:rsidRDefault="001A4A0B" w:rsidP="001A4A0B">
      <w:pPr>
        <w:spacing w:after="120"/>
        <w:jc w:val="both"/>
      </w:pPr>
      <w:r>
        <w:t>The following formula shows the mathematical representation of the theta add-on.</w:t>
      </w:r>
    </w:p>
    <w:p w:rsidR="001A4A0B" w:rsidRDefault="001A4A0B" w:rsidP="001A4A0B">
      <w:pPr>
        <w:spacing w:after="120"/>
        <w:jc w:val="both"/>
      </w:pPr>
    </w:p>
    <w:p w:rsidR="001A4A0B" w:rsidRDefault="00026F69" w:rsidP="001A4A0B">
      <w:pPr>
        <w:jc w:val="right"/>
      </w:pPr>
      <m:oMathPara>
        <m:oMath>
          <m:sSub>
            <m:sSubPr>
              <m:ctrlPr>
                <w:rPr>
                  <w:rFonts w:ascii="Cambria Math" w:hAnsi="Cambria Math"/>
                  <w:lang w:val="en-US"/>
                </w:rPr>
              </m:ctrlPr>
            </m:sSubPr>
            <m:e>
              <m:r>
                <m:rPr>
                  <m:sty m:val="p"/>
                </m:rPr>
                <w:rPr>
                  <w:rFonts w:ascii="Cambria Math" w:hAnsi="Cambria Math"/>
                  <w:lang w:val="en-US"/>
                </w:rPr>
                <m:t>Θ</m:t>
              </m:r>
            </m:e>
            <m:sub>
              <m:r>
                <m:rPr>
                  <m:sty m:val="p"/>
                </m:rPr>
                <w:rPr>
                  <w:rFonts w:ascii="Cambria Math" w:hAnsi="Cambria Math"/>
                  <w:lang w:val="en-US"/>
                </w:rPr>
                <m:t>Addon</m:t>
              </m:r>
            </m:sub>
          </m:sSub>
          <m:r>
            <m:rPr>
              <m:sty m:val="bi"/>
            </m:rPr>
            <w:rPr>
              <w:rFonts w:ascii="Cambria Math" w:hAnsi="Cambria Math"/>
              <w:lang w:val="en-US"/>
            </w:rPr>
            <m:t>=min</m:t>
          </m:r>
          <m:d>
            <m:dPr>
              <m:ctrlPr>
                <w:rPr>
                  <w:rFonts w:ascii="Cambria Math" w:hAnsi="Cambria Math"/>
                  <w:b/>
                  <w:i/>
                  <w:lang w:val="en-US"/>
                </w:rPr>
              </m:ctrlPr>
            </m:dPr>
            <m:e>
              <m:nary>
                <m:naryPr>
                  <m:chr m:val="∑"/>
                  <m:limLoc m:val="undOvr"/>
                  <m:supHide m:val="on"/>
                  <m:ctrlPr>
                    <w:rPr>
                      <w:rFonts w:ascii="Cambria Math" w:hAnsi="Cambria Math"/>
                      <w:b/>
                      <w:i/>
                      <w:lang w:val="en-US"/>
                    </w:rPr>
                  </m:ctrlPr>
                </m:naryPr>
                <m:sub>
                  <m:r>
                    <m:rPr>
                      <m:sty m:val="bi"/>
                    </m:rPr>
                    <w:rPr>
                      <w:rFonts w:ascii="Cambria Math" w:hAnsi="Cambria Math"/>
                      <w:lang w:val="en-US"/>
                    </w:rPr>
                    <m:t>i</m:t>
                  </m:r>
                </m:sub>
                <m:sup/>
                <m:e>
                  <m:sSub>
                    <m:sSubPr>
                      <m:ctrlPr>
                        <w:rPr>
                          <w:rFonts w:ascii="Cambria Math" w:hAnsi="Cambria Math"/>
                          <w:lang w:val="en-US"/>
                        </w:rPr>
                      </m:ctrlPr>
                    </m:sSubPr>
                    <m:e>
                      <m:r>
                        <m:rPr>
                          <m:sty m:val="p"/>
                        </m:rPr>
                        <w:rPr>
                          <w:rFonts w:ascii="Cambria Math" w:hAnsi="Cambria Math"/>
                          <w:lang w:val="en-US"/>
                        </w:rPr>
                        <m:t>Θ</m:t>
                      </m:r>
                    </m:e>
                    <m:sub>
                      <m:r>
                        <m:rPr>
                          <m:sty m:val="p"/>
                        </m:rPr>
                        <w:rPr>
                          <w:rFonts w:ascii="Cambria Math" w:hAnsi="Cambria Math"/>
                          <w:lang w:val="en-US"/>
                        </w:rPr>
                        <m:t>i</m:t>
                      </m:r>
                    </m:sub>
                  </m:sSub>
                </m:e>
              </m:nary>
              <m:r>
                <m:rPr>
                  <m:sty m:val="bi"/>
                </m:rPr>
                <w:rPr>
                  <w:rFonts w:ascii="Cambria Math" w:hAnsi="Cambria Math"/>
                  <w:lang w:val="en-US"/>
                </w:rPr>
                <m:t>,0</m:t>
              </m:r>
            </m:e>
          </m:d>
          <m:f>
            <m:fPr>
              <m:ctrlPr>
                <w:rPr>
                  <w:rFonts w:ascii="Cambria Math" w:hAnsi="Cambria Math"/>
                  <w:b/>
                  <w:i/>
                  <w:lang w:val="en-US"/>
                </w:rPr>
              </m:ctrlPr>
            </m:fPr>
            <m:num>
              <m:r>
                <m:rPr>
                  <m:sty m:val="bi"/>
                </m:rPr>
                <w:rPr>
                  <w:rFonts w:ascii="Cambria Math" w:hAnsi="Cambria Math"/>
                  <w:lang w:val="en-US"/>
                </w:rPr>
                <m:t>4</m:t>
              </m:r>
            </m:num>
            <m:den>
              <m:r>
                <m:rPr>
                  <m:sty m:val="bi"/>
                </m:rPr>
                <w:rPr>
                  <w:rFonts w:ascii="Cambria Math" w:hAnsi="Cambria Math"/>
                  <w:lang w:val="en-US"/>
                </w:rPr>
                <m:t>365</m:t>
              </m:r>
            </m:den>
          </m:f>
        </m:oMath>
      </m:oMathPara>
    </w:p>
    <w:p w:rsidR="001A4A0B" w:rsidRDefault="001A4A0B" w:rsidP="001A4A0B">
      <w:pPr>
        <w:spacing w:after="120"/>
        <w:jc w:val="both"/>
      </w:pPr>
    </w:p>
    <w:p w:rsidR="001A4A0B" w:rsidRDefault="001A4A0B" w:rsidP="001A4A0B">
      <w:pPr>
        <w:pStyle w:val="Heading2"/>
        <w:spacing w:before="0"/>
        <w:jc w:val="both"/>
      </w:pPr>
      <w:bookmarkStart w:id="79" w:name="_Toc433028979"/>
      <w:r>
        <w:t>Add-on Analysis and Results</w:t>
      </w:r>
      <w:bookmarkEnd w:id="79"/>
    </w:p>
    <w:p w:rsidR="001A4A0B" w:rsidRDefault="001A4A0B" w:rsidP="001A4A0B">
      <w:pPr>
        <w:spacing w:after="120"/>
        <w:jc w:val="both"/>
      </w:pPr>
    </w:p>
    <w:p w:rsidR="001A4A0B" w:rsidRDefault="001A4A0B" w:rsidP="001A4A0B">
      <w:pPr>
        <w:spacing w:after="120"/>
        <w:jc w:val="both"/>
      </w:pPr>
      <w:r>
        <w:t>In order to test the add-on methodology, more than 500 portfolios per contract (Schatz, Bobl and Bund) covering a wide range of strategies including call, put, call spread, straddles, strangles, risk reversals and butterflies and several expiries ranging from 15 to 120 days were tested with and without the add-on in order to compare its effectiveness.</w:t>
      </w:r>
    </w:p>
    <w:p w:rsidR="001A4A0B" w:rsidRDefault="001A4A0B" w:rsidP="001A4A0B">
      <w:pPr>
        <w:spacing w:after="120"/>
        <w:jc w:val="both"/>
      </w:pPr>
      <w:r>
        <w:t>Below is a summary table with the aggregated business confidence level for each strategy and contract tested using a hypothetical model.</w:t>
      </w:r>
    </w:p>
    <w:p w:rsidR="001A4A0B" w:rsidRDefault="001A4A0B" w:rsidP="001A4A0B">
      <w:pPr>
        <w:spacing w:after="120"/>
        <w:jc w:val="both"/>
      </w:pPr>
      <w:r>
        <w:t>The results clearly show the effectiveness of the add-on by keeping the average confidence level above SwapClear 99.7% risk appetite for those strategies were nonlinear changes in the volatility surface can be considered the main contributors to p&amp;l’s such as butterflies, straddles and strangles.</w:t>
      </w:r>
    </w:p>
    <w:p w:rsidR="001A4A0B" w:rsidRDefault="001A4A0B" w:rsidP="001A4A0B">
      <w:pPr>
        <w:spacing w:after="120"/>
        <w:jc w:val="both"/>
      </w:pPr>
    </w:p>
    <w:p w:rsidR="001A4A0B" w:rsidRDefault="001A4A0B" w:rsidP="001A4A0B">
      <w:pPr>
        <w:spacing w:after="120"/>
        <w:jc w:val="center"/>
      </w:pPr>
      <w:r w:rsidRPr="00AB0962">
        <w:rPr>
          <w:noProof/>
          <w:lang w:eastAsia="en-GB"/>
        </w:rPr>
        <w:drawing>
          <wp:inline distT="0" distB="0" distL="0" distR="0">
            <wp:extent cx="5076825" cy="1981200"/>
            <wp:effectExtent l="19050" t="0" r="9525"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5076825" cy="1981200"/>
                    </a:xfrm>
                    <a:prstGeom prst="rect">
                      <a:avLst/>
                    </a:prstGeom>
                    <a:noFill/>
                    <a:ln w="9525">
                      <a:noFill/>
                      <a:miter lim="800000"/>
                      <a:headEnd/>
                      <a:tailEnd/>
                    </a:ln>
                  </pic:spPr>
                </pic:pic>
              </a:graphicData>
            </a:graphic>
          </wp:inline>
        </w:drawing>
      </w:r>
    </w:p>
    <w:p w:rsidR="001A4A0B" w:rsidRDefault="001A4A0B" w:rsidP="001A4A0B">
      <w:pPr>
        <w:spacing w:after="120"/>
        <w:jc w:val="both"/>
      </w:pPr>
    </w:p>
    <w:p w:rsidR="001A4A0B" w:rsidRDefault="001A4A0B" w:rsidP="001A4A0B">
      <w:pPr>
        <w:spacing w:after="120"/>
        <w:jc w:val="center"/>
      </w:pPr>
      <w:r w:rsidRPr="005820F8">
        <w:rPr>
          <w:noProof/>
          <w:lang w:eastAsia="en-GB"/>
        </w:rPr>
        <w:drawing>
          <wp:inline distT="0" distB="0" distL="0" distR="0">
            <wp:extent cx="6048375" cy="1829611"/>
            <wp:effectExtent l="19050" t="0" r="9525"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6048375" cy="1829611"/>
                    </a:xfrm>
                    <a:prstGeom prst="rect">
                      <a:avLst/>
                    </a:prstGeom>
                    <a:noFill/>
                    <a:ln w="9525">
                      <a:noFill/>
                      <a:miter lim="800000"/>
                      <a:headEnd/>
                      <a:tailEnd/>
                    </a:ln>
                  </pic:spPr>
                </pic:pic>
              </a:graphicData>
            </a:graphic>
          </wp:inline>
        </w:drawing>
      </w:r>
    </w:p>
    <w:p w:rsidR="001A4A0B" w:rsidRDefault="001A4A0B" w:rsidP="001A4A0B">
      <w:pPr>
        <w:spacing w:after="120"/>
        <w:jc w:val="both"/>
      </w:pPr>
    </w:p>
    <w:p w:rsidR="001A4A0B" w:rsidRDefault="001A4A0B" w:rsidP="001A4A0B">
      <w:pPr>
        <w:spacing w:after="120"/>
        <w:jc w:val="both"/>
      </w:pPr>
      <w:r>
        <w:t>Similarly an equivalent test was also performed by using the actual and more complex backtesting model generating comparable results as shown in the following table.</w:t>
      </w:r>
    </w:p>
    <w:p w:rsidR="001A4A0B" w:rsidRDefault="001A4A0B" w:rsidP="001A4A0B">
      <w:pPr>
        <w:spacing w:after="120"/>
        <w:jc w:val="both"/>
      </w:pPr>
    </w:p>
    <w:p w:rsidR="001A4A0B" w:rsidRDefault="001A4A0B" w:rsidP="001A4A0B">
      <w:pPr>
        <w:spacing w:after="120"/>
        <w:jc w:val="both"/>
      </w:pPr>
      <w:r>
        <w:rPr>
          <w:noProof/>
          <w:lang w:eastAsia="en-GB"/>
        </w:rPr>
        <w:lastRenderedPageBreak/>
        <w:drawing>
          <wp:inline distT="0" distB="0" distL="0" distR="0">
            <wp:extent cx="6048375" cy="1182893"/>
            <wp:effectExtent l="19050" t="0" r="9525" b="0"/>
            <wp:docPr id="30" name="Picture 2" descr="cid:image001.png@01D10A91.FA8A5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png@01D10A91.FA8A5340"/>
                    <pic:cNvPicPr>
                      <a:picLocks noChangeAspect="1" noChangeArrowheads="1"/>
                    </pic:cNvPicPr>
                  </pic:nvPicPr>
                  <pic:blipFill>
                    <a:blip r:embed="rId26" r:link="rId27" cstate="print"/>
                    <a:srcRect/>
                    <a:stretch>
                      <a:fillRect/>
                    </a:stretch>
                  </pic:blipFill>
                  <pic:spPr bwMode="auto">
                    <a:xfrm>
                      <a:off x="0" y="0"/>
                      <a:ext cx="6048375" cy="1182893"/>
                    </a:xfrm>
                    <a:prstGeom prst="rect">
                      <a:avLst/>
                    </a:prstGeom>
                    <a:noFill/>
                    <a:ln w="9525">
                      <a:noFill/>
                      <a:miter lim="800000"/>
                      <a:headEnd/>
                      <a:tailEnd/>
                    </a:ln>
                  </pic:spPr>
                </pic:pic>
              </a:graphicData>
            </a:graphic>
          </wp:inline>
        </w:drawing>
      </w:r>
    </w:p>
    <w:p w:rsidR="001A4A0B" w:rsidRDefault="001A4A0B" w:rsidP="001A4A0B">
      <w:pPr>
        <w:spacing w:after="120"/>
        <w:jc w:val="both"/>
      </w:pPr>
    </w:p>
    <w:p w:rsidR="001A4A0B" w:rsidRDefault="001A4A0B" w:rsidP="001A4A0B">
      <w:pPr>
        <w:spacing w:after="120"/>
        <w:jc w:val="center"/>
      </w:pPr>
      <w:r w:rsidRPr="005820F8">
        <w:rPr>
          <w:noProof/>
          <w:lang w:eastAsia="en-GB"/>
        </w:rPr>
        <w:drawing>
          <wp:inline distT="0" distB="0" distL="0" distR="0">
            <wp:extent cx="3676650" cy="1319642"/>
            <wp:effectExtent l="19050" t="0" r="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3688417" cy="1323865"/>
                    </a:xfrm>
                    <a:prstGeom prst="rect">
                      <a:avLst/>
                    </a:prstGeom>
                    <a:noFill/>
                    <a:ln w="9525">
                      <a:noFill/>
                      <a:miter lim="800000"/>
                      <a:headEnd/>
                      <a:tailEnd/>
                    </a:ln>
                  </pic:spPr>
                </pic:pic>
              </a:graphicData>
            </a:graphic>
          </wp:inline>
        </w:drawing>
      </w:r>
    </w:p>
    <w:p w:rsidR="001A4A0B" w:rsidRDefault="001A4A0B" w:rsidP="001A4A0B">
      <w:pPr>
        <w:spacing w:after="120"/>
        <w:jc w:val="both"/>
      </w:pPr>
    </w:p>
    <w:p w:rsidR="001A4A0B" w:rsidRDefault="001A4A0B" w:rsidP="001A4A0B">
      <w:pPr>
        <w:pStyle w:val="Heading2"/>
      </w:pPr>
      <w:bookmarkStart w:id="80" w:name="_Toc433028980"/>
      <w:r>
        <w:t>Independent Validation</w:t>
      </w:r>
      <w:bookmarkEnd w:id="80"/>
    </w:p>
    <w:p w:rsidR="001A4A0B" w:rsidRDefault="001A4A0B" w:rsidP="001A4A0B">
      <w:pPr>
        <w:spacing w:after="120"/>
        <w:jc w:val="both"/>
      </w:pPr>
      <w:r>
        <w:t>The Independent Validation states:</w:t>
      </w:r>
    </w:p>
    <w:p w:rsidR="001A4A0B" w:rsidRPr="00901006" w:rsidRDefault="001A4A0B" w:rsidP="001A4A0B">
      <w:pPr>
        <w:autoSpaceDE w:val="0"/>
        <w:autoSpaceDN w:val="0"/>
        <w:adjustRightInd w:val="0"/>
        <w:spacing w:after="0" w:line="240" w:lineRule="auto"/>
        <w:rPr>
          <w:rFonts w:ascii="CMBX12" w:eastAsia="Times New Roman" w:hAnsi="CMBX12" w:cs="CMBX12"/>
          <w:i/>
          <w:color w:val="000000"/>
          <w:sz w:val="24"/>
          <w:lang w:eastAsia="en-GB"/>
        </w:rPr>
      </w:pPr>
      <w:r w:rsidRPr="00901006">
        <w:rPr>
          <w:rFonts w:ascii="CMBX12" w:eastAsia="Times New Roman" w:hAnsi="CMBX12" w:cs="CMBX12"/>
          <w:i/>
          <w:color w:val="000000"/>
          <w:sz w:val="24"/>
          <w:lang w:eastAsia="en-GB"/>
        </w:rPr>
        <w:t>2.2 Model Add-On</w:t>
      </w:r>
    </w:p>
    <w:p w:rsidR="001A4A0B" w:rsidRPr="00901006" w:rsidRDefault="001A4A0B" w:rsidP="001A4A0B">
      <w:pPr>
        <w:autoSpaceDE w:val="0"/>
        <w:autoSpaceDN w:val="0"/>
        <w:adjustRightInd w:val="0"/>
        <w:spacing w:after="0" w:line="240" w:lineRule="auto"/>
        <w:rPr>
          <w:rFonts w:ascii="CMBX10" w:eastAsia="Times New Roman" w:hAnsi="CMBX10" w:cs="CMBX10"/>
          <w:i/>
          <w:color w:val="9A0000"/>
          <w:szCs w:val="20"/>
          <w:lang w:eastAsia="en-GB"/>
        </w:rPr>
      </w:pPr>
      <w:r w:rsidRPr="00901006">
        <w:rPr>
          <w:rFonts w:ascii="CMBX10" w:eastAsia="Times New Roman" w:hAnsi="CMBX10" w:cs="CMBX10"/>
          <w:i/>
          <w:color w:val="000000"/>
          <w:szCs w:val="20"/>
          <w:lang w:eastAsia="en-GB"/>
        </w:rPr>
        <w:t xml:space="preserve">2.2.1 Validation </w:t>
      </w:r>
      <w:r w:rsidRPr="00901006">
        <w:rPr>
          <w:rFonts w:ascii="CMBX10" w:eastAsia="Times New Roman" w:hAnsi="CMBX10" w:cs="CMBX10"/>
          <w:i/>
          <w:color w:val="9A0000"/>
          <w:szCs w:val="20"/>
          <w:lang w:eastAsia="en-GB"/>
        </w:rPr>
        <w:t>(high)</w:t>
      </w:r>
    </w:p>
    <w:p w:rsidR="001A4A0B" w:rsidRPr="00901006" w:rsidRDefault="001A4A0B" w:rsidP="001A4A0B">
      <w:pPr>
        <w:autoSpaceDE w:val="0"/>
        <w:autoSpaceDN w:val="0"/>
        <w:adjustRightInd w:val="0"/>
        <w:spacing w:after="0" w:line="240" w:lineRule="auto"/>
        <w:rPr>
          <w:rFonts w:ascii="CMR10" w:eastAsia="Times New Roman" w:hAnsi="CMR10" w:cs="CMR10"/>
          <w:i/>
          <w:color w:val="000000"/>
          <w:szCs w:val="20"/>
          <w:lang w:eastAsia="en-GB"/>
        </w:rPr>
      </w:pPr>
      <w:r w:rsidRPr="00901006">
        <w:rPr>
          <w:rFonts w:ascii="CMR10" w:eastAsia="Times New Roman" w:hAnsi="CMR10" w:cs="CMR10"/>
          <w:i/>
          <w:color w:val="000000"/>
          <w:szCs w:val="20"/>
          <w:lang w:eastAsia="en-GB"/>
        </w:rPr>
        <w:t>The Model Add-On is validated.</w:t>
      </w:r>
    </w:p>
    <w:p w:rsidR="001A4A0B" w:rsidRPr="00901006" w:rsidRDefault="001A4A0B" w:rsidP="001A4A0B">
      <w:pPr>
        <w:autoSpaceDE w:val="0"/>
        <w:autoSpaceDN w:val="0"/>
        <w:adjustRightInd w:val="0"/>
        <w:spacing w:after="0" w:line="240" w:lineRule="auto"/>
        <w:rPr>
          <w:rFonts w:ascii="CMR10" w:eastAsia="Times New Roman" w:hAnsi="CMR10" w:cs="CMR10"/>
          <w:i/>
          <w:color w:val="000000"/>
          <w:szCs w:val="20"/>
          <w:lang w:eastAsia="en-GB"/>
        </w:rPr>
      </w:pPr>
      <w:r w:rsidRPr="00901006">
        <w:rPr>
          <w:rFonts w:ascii="CMR10" w:eastAsia="Times New Roman" w:hAnsi="CMR10" w:cs="CMR10"/>
          <w:i/>
          <w:color w:val="000000"/>
          <w:szCs w:val="20"/>
          <w:lang w:eastAsia="en-GB"/>
        </w:rPr>
        <w:t>The choice of SSVI is a very good choice for this purpose.</w:t>
      </w:r>
    </w:p>
    <w:p w:rsidR="001A4A0B" w:rsidRPr="00901006" w:rsidRDefault="001A4A0B" w:rsidP="001A4A0B">
      <w:pPr>
        <w:autoSpaceDE w:val="0"/>
        <w:autoSpaceDN w:val="0"/>
        <w:adjustRightInd w:val="0"/>
        <w:spacing w:after="0" w:line="240" w:lineRule="auto"/>
        <w:rPr>
          <w:rFonts w:ascii="CMBX10" w:eastAsia="Times New Roman" w:hAnsi="CMBX10" w:cs="CMBX10"/>
          <w:i/>
          <w:color w:val="00A600"/>
          <w:szCs w:val="20"/>
          <w:lang w:eastAsia="en-GB"/>
        </w:rPr>
      </w:pPr>
      <w:r w:rsidRPr="00901006">
        <w:rPr>
          <w:rFonts w:ascii="CMBX10" w:eastAsia="Times New Roman" w:hAnsi="CMBX10" w:cs="CMBX10"/>
          <w:i/>
          <w:color w:val="000000"/>
          <w:szCs w:val="20"/>
          <w:lang w:eastAsia="en-GB"/>
        </w:rPr>
        <w:t xml:space="preserve">2.2.2 Recommendation </w:t>
      </w:r>
      <w:r w:rsidRPr="00901006">
        <w:rPr>
          <w:rFonts w:ascii="CMBX10" w:eastAsia="Times New Roman" w:hAnsi="CMBX10" w:cs="CMBX10"/>
          <w:i/>
          <w:color w:val="00A600"/>
          <w:szCs w:val="20"/>
          <w:lang w:eastAsia="en-GB"/>
        </w:rPr>
        <w:t>(low)</w:t>
      </w:r>
    </w:p>
    <w:p w:rsidR="001A4A0B" w:rsidRPr="00901006" w:rsidRDefault="001A4A0B" w:rsidP="001A4A0B">
      <w:pPr>
        <w:autoSpaceDE w:val="0"/>
        <w:autoSpaceDN w:val="0"/>
        <w:adjustRightInd w:val="0"/>
        <w:spacing w:after="0" w:line="240" w:lineRule="auto"/>
        <w:rPr>
          <w:i/>
        </w:rPr>
      </w:pPr>
      <w:r w:rsidRPr="00901006">
        <w:rPr>
          <w:rFonts w:ascii="CMR10" w:eastAsia="Times New Roman" w:hAnsi="CMR10" w:cs="CMR10"/>
          <w:i/>
          <w:color w:val="000000"/>
          <w:szCs w:val="20"/>
          <w:lang w:eastAsia="en-GB"/>
        </w:rPr>
        <w:t>The shocks are computed from an history of calibrated SSVI parameters, yet</w:t>
      </w:r>
      <w:r>
        <w:rPr>
          <w:rFonts w:ascii="CMR10" w:eastAsia="Times New Roman" w:hAnsi="CMR10" w:cs="CMR10"/>
          <w:i/>
          <w:color w:val="000000"/>
          <w:szCs w:val="20"/>
          <w:lang w:eastAsia="en-GB"/>
        </w:rPr>
        <w:t xml:space="preserve"> there is no guarantee that the c</w:t>
      </w:r>
      <w:r w:rsidRPr="00901006">
        <w:rPr>
          <w:rFonts w:ascii="CMR10" w:eastAsia="Times New Roman" w:hAnsi="CMR10" w:cs="CMR10"/>
          <w:i/>
          <w:color w:val="000000"/>
          <w:szCs w:val="20"/>
          <w:lang w:eastAsia="en-GB"/>
        </w:rPr>
        <w:t xml:space="preserve">alibration works well, due to the fact that </w:t>
      </w:r>
      <m:oMath>
        <m:r>
          <w:rPr>
            <w:rFonts w:ascii="Cambria Math" w:hAnsi="Cambria Math"/>
            <w:lang w:val="en-US"/>
          </w:rPr>
          <m:t>ρ</m:t>
        </m:r>
      </m:oMath>
      <w:r w:rsidRPr="00901006">
        <w:rPr>
          <w:rFonts w:ascii="CMMI10" w:eastAsia="Times New Roman" w:hAnsi="CMMI10" w:cs="CMMI10"/>
          <w:i/>
          <w:color w:val="000000"/>
          <w:szCs w:val="20"/>
          <w:lang w:eastAsia="en-GB"/>
        </w:rPr>
        <w:t xml:space="preserve"> </w:t>
      </w:r>
      <w:r w:rsidRPr="00901006">
        <w:rPr>
          <w:rFonts w:ascii="CMR10" w:eastAsia="Times New Roman" w:hAnsi="CMR10" w:cs="CMR10"/>
          <w:i/>
          <w:color w:val="000000"/>
          <w:szCs w:val="20"/>
          <w:lang w:eastAsia="en-GB"/>
        </w:rPr>
        <w:t>and</w:t>
      </w:r>
      <m:oMath>
        <m:r>
          <w:rPr>
            <w:rFonts w:ascii="Cambria Math" w:eastAsiaTheme="minorHAnsi" w:hAnsi="Cambria Math"/>
            <w:sz w:val="22"/>
            <w:szCs w:val="22"/>
          </w:rPr>
          <m:t xml:space="preserve"> η</m:t>
        </m:r>
      </m:oMath>
      <w:r w:rsidRPr="00901006">
        <w:rPr>
          <w:rFonts w:ascii="CMMI10" w:eastAsia="Times New Roman" w:hAnsi="CMMI10" w:cs="CMMI10"/>
          <w:i/>
          <w:color w:val="000000"/>
          <w:szCs w:val="20"/>
          <w:lang w:eastAsia="en-GB"/>
        </w:rPr>
        <w:t xml:space="preserve"> </w:t>
      </w:r>
      <w:r w:rsidRPr="00901006">
        <w:rPr>
          <w:rFonts w:ascii="CMR10" w:eastAsia="Times New Roman" w:hAnsi="CMR10" w:cs="CMR10"/>
          <w:i/>
          <w:color w:val="000000"/>
          <w:szCs w:val="20"/>
          <w:lang w:eastAsia="en-GB"/>
        </w:rPr>
        <w:t>are global constants. The value of the optimal objective</w:t>
      </w:r>
      <w:r>
        <w:rPr>
          <w:rFonts w:ascii="CMR10" w:eastAsia="Times New Roman" w:hAnsi="CMR10" w:cs="CMR10"/>
          <w:i/>
          <w:color w:val="000000"/>
          <w:szCs w:val="20"/>
          <w:lang w:eastAsia="en-GB"/>
        </w:rPr>
        <w:t xml:space="preserve"> </w:t>
      </w:r>
      <w:r w:rsidRPr="00901006">
        <w:rPr>
          <w:rFonts w:ascii="CMR10" w:eastAsia="Times New Roman" w:hAnsi="CMR10" w:cs="CMR10"/>
          <w:i/>
          <w:color w:val="000000"/>
          <w:szCs w:val="20"/>
          <w:lang w:eastAsia="en-GB"/>
        </w:rPr>
        <w:t>function could be recorded altogether with the calibrated parameters, and those weights could be used in the</w:t>
      </w:r>
      <w:r>
        <w:rPr>
          <w:rFonts w:ascii="CMR10" w:eastAsia="Times New Roman" w:hAnsi="CMR10" w:cs="CMR10"/>
          <w:i/>
          <w:color w:val="000000"/>
          <w:szCs w:val="20"/>
          <w:lang w:eastAsia="en-GB"/>
        </w:rPr>
        <w:t xml:space="preserve"> </w:t>
      </w:r>
      <w:r w:rsidRPr="00901006">
        <w:rPr>
          <w:rFonts w:ascii="CMR10" w:eastAsia="Times New Roman" w:hAnsi="CMR10" w:cs="CMR10"/>
          <w:i/>
          <w:color w:val="000000"/>
          <w:szCs w:val="20"/>
          <w:lang w:eastAsia="en-GB"/>
        </w:rPr>
        <w:t>selection of historical shocks. More precise</w:t>
      </w:r>
      <w:r>
        <w:rPr>
          <w:rFonts w:ascii="CMR10" w:eastAsia="Times New Roman" w:hAnsi="CMR10" w:cs="CMR10"/>
          <w:i/>
          <w:color w:val="000000"/>
          <w:szCs w:val="20"/>
          <w:lang w:eastAsia="en-GB"/>
        </w:rPr>
        <w:t xml:space="preserve">ly, it could occur that a significant historical move of </w:t>
      </w:r>
      <m:oMath>
        <m:r>
          <w:rPr>
            <w:rFonts w:ascii="Cambria Math" w:eastAsiaTheme="minorHAnsi" w:hAnsi="Cambria Math"/>
            <w:sz w:val="22"/>
            <w:szCs w:val="22"/>
          </w:rPr>
          <m:t>η</m:t>
        </m:r>
      </m:oMath>
      <w:r w:rsidRPr="00901006">
        <w:rPr>
          <w:rFonts w:ascii="CMMI10" w:eastAsia="Times New Roman" w:hAnsi="CMMI10" w:cs="CMMI10"/>
          <w:i/>
          <w:color w:val="000000"/>
          <w:szCs w:val="20"/>
          <w:lang w:eastAsia="en-GB"/>
        </w:rPr>
        <w:t xml:space="preserve"> </w:t>
      </w:r>
      <w:r>
        <w:rPr>
          <w:rFonts w:ascii="CMMI10" w:eastAsia="Times New Roman" w:hAnsi="CMMI10" w:cs="CMMI10"/>
          <w:i/>
          <w:color w:val="000000"/>
          <w:szCs w:val="20"/>
          <w:lang w:eastAsia="en-GB"/>
        </w:rPr>
        <w:t>and/or</w:t>
      </w:r>
      <w:r w:rsidRPr="00901006">
        <w:rPr>
          <w:rFonts w:ascii="CMMI10" w:eastAsia="Times New Roman" w:hAnsi="CMMI10" w:cs="CMMI10"/>
          <w:i/>
          <w:color w:val="000000"/>
          <w:szCs w:val="20"/>
          <w:lang w:eastAsia="en-GB"/>
        </w:rPr>
        <w:t xml:space="preserve"> </w:t>
      </w:r>
      <m:oMath>
        <m:r>
          <w:rPr>
            <w:rFonts w:ascii="Cambria Math" w:hAnsi="Cambria Math"/>
            <w:lang w:val="en-US"/>
          </w:rPr>
          <m:t>ρ</m:t>
        </m:r>
      </m:oMath>
      <w:r w:rsidRPr="00901006">
        <w:rPr>
          <w:rFonts w:ascii="CMR10" w:eastAsia="Times New Roman" w:hAnsi="CMR10" w:cs="CMR10"/>
          <w:i/>
          <w:color w:val="000000"/>
          <w:szCs w:val="20"/>
          <w:lang w:eastAsia="en-GB"/>
        </w:rPr>
        <w:t xml:space="preserve"> in</w:t>
      </w:r>
      <w:r>
        <w:rPr>
          <w:rFonts w:ascii="CMR10" w:eastAsia="Times New Roman" w:hAnsi="CMR10" w:cs="CMR10"/>
          <w:i/>
          <w:color w:val="000000"/>
          <w:szCs w:val="20"/>
          <w:lang w:eastAsia="en-GB"/>
        </w:rPr>
        <w:t xml:space="preserve"> </w:t>
      </w:r>
      <w:r w:rsidRPr="00901006">
        <w:rPr>
          <w:rFonts w:ascii="CMR10" w:eastAsia="Times New Roman" w:hAnsi="CMR10" w:cs="CMR10"/>
          <w:i/>
          <w:color w:val="000000"/>
          <w:szCs w:val="20"/>
          <w:lang w:eastAsia="en-GB"/>
        </w:rPr>
        <w:t>market data is not captured due to an erroneous</w:t>
      </w:r>
      <w:r>
        <w:rPr>
          <w:rFonts w:ascii="CMR10" w:eastAsia="Times New Roman" w:hAnsi="CMR10" w:cs="CMR10"/>
          <w:i/>
          <w:color w:val="000000"/>
          <w:szCs w:val="20"/>
          <w:lang w:eastAsia="en-GB"/>
        </w:rPr>
        <w:t xml:space="preserve"> </w:t>
      </w:r>
      <w:r w:rsidRPr="00901006">
        <w:rPr>
          <w:rFonts w:ascii="CMR10" w:eastAsia="Times New Roman" w:hAnsi="CMR10" w:cs="CMR10"/>
          <w:i/>
          <w:color w:val="000000"/>
          <w:szCs w:val="20"/>
          <w:lang w:eastAsia="en-GB"/>
        </w:rPr>
        <w:t>calibration. In that case, the recorded historical variation</w:t>
      </w:r>
      <w:r>
        <w:rPr>
          <w:rFonts w:ascii="CMR10" w:eastAsia="Times New Roman" w:hAnsi="CMR10" w:cs="CMR10"/>
          <w:i/>
          <w:color w:val="000000"/>
          <w:szCs w:val="20"/>
          <w:lang w:eastAsia="en-GB"/>
        </w:rPr>
        <w:t xml:space="preserve"> </w:t>
      </w:r>
      <w:r w:rsidRPr="00901006">
        <w:rPr>
          <w:rFonts w:ascii="CMR10" w:eastAsia="Times New Roman" w:hAnsi="CMR10" w:cs="CMR10"/>
          <w:i/>
          <w:color w:val="000000"/>
          <w:szCs w:val="20"/>
          <w:lang w:eastAsia="en-GB"/>
        </w:rPr>
        <w:t>will underestimate the real historical move, so less importance should be given to it in the selection of the</w:t>
      </w:r>
      <w:r>
        <w:rPr>
          <w:rFonts w:ascii="CMR10" w:eastAsia="Times New Roman" w:hAnsi="CMR10" w:cs="CMR10"/>
          <w:i/>
          <w:color w:val="000000"/>
          <w:szCs w:val="20"/>
          <w:lang w:eastAsia="en-GB"/>
        </w:rPr>
        <w:t xml:space="preserve"> </w:t>
      </w:r>
      <w:r w:rsidRPr="00901006">
        <w:rPr>
          <w:rFonts w:ascii="CMR10" w:eastAsia="Times New Roman" w:hAnsi="CMR10" w:cs="CMR10"/>
          <w:i/>
          <w:color w:val="000000"/>
          <w:szCs w:val="20"/>
          <w:lang w:eastAsia="en-GB"/>
        </w:rPr>
        <w:t>corresponding parameter variations.</w:t>
      </w:r>
    </w:p>
    <w:p w:rsidR="00E026CD" w:rsidRDefault="00E026CD" w:rsidP="00E026CD">
      <w:pPr>
        <w:pStyle w:val="Heading1"/>
      </w:pPr>
      <w:r>
        <w:lastRenderedPageBreak/>
        <w:t>Stress Testing</w:t>
      </w:r>
      <w:bookmarkEnd w:id="72"/>
      <w:bookmarkEnd w:id="73"/>
      <w:bookmarkEnd w:id="74"/>
    </w:p>
    <w:p w:rsidR="00E026CD" w:rsidRDefault="00E026CD" w:rsidP="00E026CD">
      <w:r>
        <w:t>In order to stress the Volatility surface we choose to calibrate a natural – SVI model. We choose this model due to its simplicity and consistency with the Skew Add-on Initial Margin model for ETOs.  Further detail on the SVI model is included in the appendix of this document.</w:t>
      </w:r>
    </w:p>
    <w:p w:rsidR="00E026CD" w:rsidRDefault="00E026CD" w:rsidP="00E026CD">
      <w:pPr>
        <w:pStyle w:val="Heading2"/>
      </w:pPr>
      <w:bookmarkStart w:id="81" w:name="_Toc431822471"/>
      <w:bookmarkStart w:id="82" w:name="_Toc433104585"/>
      <w:r w:rsidRPr="0039078F">
        <w:t xml:space="preserve">Preliminary </w:t>
      </w:r>
      <w:r>
        <w:t>a</w:t>
      </w:r>
      <w:r w:rsidRPr="0039078F">
        <w:t>nalysis</w:t>
      </w:r>
      <w:bookmarkEnd w:id="81"/>
      <w:bookmarkEnd w:id="82"/>
    </w:p>
    <w:p w:rsidR="00E026CD" w:rsidRDefault="00E026CD" w:rsidP="00E026CD">
      <w:r>
        <w:t>Principal Components Analysis (PCA) was used in order to extract the main factors driving changes in the Volatility surface. 95% of the variation can cumulatively be explained by considering the first 3 factors for all products and expiry tenors. This is illustrated in Appendix 3, Figure1.</w:t>
      </w:r>
    </w:p>
    <w:p w:rsidR="00E026CD" w:rsidRPr="00464F0B" w:rsidRDefault="00E026CD" w:rsidP="00E026CD">
      <w:r>
        <w:t xml:space="preserve">These factors corresponded (in order of size) to, level of Volatility (or ATM Volatility), steepness of the skew and curvature. These have a close relationship to the parameters that we mentioned above. </w:t>
      </w:r>
    </w:p>
    <w:p w:rsidR="00E026CD" w:rsidRDefault="00E026CD" w:rsidP="00E026CD">
      <w:pPr>
        <w:pStyle w:val="Heading2"/>
      </w:pPr>
      <w:bookmarkStart w:id="83" w:name="_Toc431822472"/>
      <w:bookmarkStart w:id="84" w:name="_Toc433104586"/>
      <w:r>
        <w:t>Methodology – Historical ATM Options</w:t>
      </w:r>
      <w:bookmarkEnd w:id="83"/>
      <w:bookmarkEnd w:id="84"/>
    </w:p>
    <w:p w:rsidR="00E026CD" w:rsidRDefault="00E026CD" w:rsidP="00E026CD">
      <w:r>
        <w:t>Many different types of volatilities are quoted in the market. The most commonly used relative measure for interest rate volatility is Basis Point (BP) / Normalised volatility. Lognormal Yield Volatility can be converted to a BP Volatility by the following formula:</w:t>
      </w:r>
    </w:p>
    <w:p w:rsidR="00E026CD" w:rsidRDefault="00E026CD" w:rsidP="00E026CD">
      <w:pPr>
        <w:jc w:val="center"/>
      </w:pPr>
      <w:r>
        <w:t>BP Volatility = Yield Volatility (%) x Forward Yield (%)</w:t>
      </w:r>
    </w:p>
    <w:p w:rsidR="00E026CD" w:rsidRDefault="00E026CD" w:rsidP="00E026CD">
      <w:r>
        <w:t>The rationale to use this measure of volatility rather than the conventional Black-Scholes Yield Volatility is that it is independent / uncorrelated to the level of the underlying asset. The stresses for Bond Futures and STIRs as the underlying assets have already been calculated, therefore, it is important to find a level independent measure of volatility to avoid double counting. The difference is graphed in Appendix 3, Figures 2 &amp; 3. If the volatility output is already Normal such as in the case of STIR options then nothing needs to be done.</w:t>
      </w:r>
    </w:p>
    <w:p w:rsidR="00E026CD" w:rsidRPr="00464F0B" w:rsidRDefault="00E026CD" w:rsidP="00E026CD">
      <w:r>
        <w:t>Using this measure it is straightforward to locate the largest changes in ATM volatility over our time series of observations. For each product and expiry we compute the maximum and minimum stresses in volatility over a 5-day holding period. As we noted above, ATM-volatility explains a large portion of the variance of the changes in the surface over time and also, ATM options have the largest exposure to volatility (Vega). For completeness, we also add on the corresponding change</w:t>
      </w:r>
      <w:r w:rsidR="0063070F">
        <w:t>s</w:t>
      </w:r>
      <w:r>
        <w:t xml:space="preserve"> in the</w:t>
      </w:r>
      <w:r w:rsidR="0063070F">
        <w:t xml:space="preserve"> forward and</w:t>
      </w:r>
      <w:r>
        <w:t xml:space="preserve"> skew parameters </w:t>
      </w:r>
      <w:r w:rsidRPr="00464F0B">
        <w:rPr>
          <w:lang w:val="el-GR"/>
        </w:rPr>
        <w:t>ρ</w:t>
      </w:r>
      <w:r>
        <w:t xml:space="preserve"> and </w:t>
      </w:r>
      <w:r w:rsidRPr="00464F0B">
        <w:rPr>
          <w:lang w:val="el-GR"/>
        </w:rPr>
        <w:t>ϕ</w:t>
      </w:r>
      <w:r>
        <w:t xml:space="preserve"> too, allowing us to re-create a fully stressed volatility surface using historical data.</w:t>
      </w:r>
    </w:p>
    <w:p w:rsidR="00E026CD" w:rsidRDefault="00E026CD" w:rsidP="00E026CD">
      <w:pPr>
        <w:pStyle w:val="Heading2"/>
      </w:pPr>
      <w:bookmarkStart w:id="85" w:name="_Toc431822473"/>
      <w:bookmarkStart w:id="86" w:name="_Toc433104587"/>
      <w:r>
        <w:t>Results – ATM</w:t>
      </w:r>
      <w:bookmarkEnd w:id="85"/>
      <w:bookmarkEnd w:id="86"/>
    </w:p>
    <w:p w:rsidR="00E026CD" w:rsidRDefault="00E026CD" w:rsidP="00E026CD">
      <w:r>
        <w:t>The maximum changes in ATM volatility in the bond options, STIRs and mid-curves market occurred during the time of Lehman Brothers bankruptcy and amidst the Euro-Zone crisis in 2011. Results for the European Bond Options are shown in Appendix 3, Figure 4.</w:t>
      </w:r>
    </w:p>
    <w:p w:rsidR="00E026CD" w:rsidRDefault="00E026CD" w:rsidP="00E026CD">
      <w:pPr>
        <w:pStyle w:val="Heading2"/>
      </w:pPr>
      <w:bookmarkStart w:id="87" w:name="_Toc431822474"/>
      <w:bookmarkStart w:id="88" w:name="_Toc433104588"/>
      <w:r>
        <w:t>Methodology – Theoretical</w:t>
      </w:r>
      <w:bookmarkEnd w:id="87"/>
      <w:bookmarkEnd w:id="88"/>
    </w:p>
    <w:p w:rsidR="00E026CD" w:rsidRDefault="00E026CD" w:rsidP="00E026CD">
      <w:r>
        <w:t>In order to supplement our suite of Historical scenarios, we consider various theoretical scenarios, which fall into one of the categories below:</w:t>
      </w:r>
    </w:p>
    <w:p w:rsidR="00E026CD" w:rsidRDefault="00E026CD" w:rsidP="00E026CD">
      <w:pPr>
        <w:pStyle w:val="ListParagraph"/>
        <w:numPr>
          <w:ilvl w:val="0"/>
          <w:numId w:val="12"/>
        </w:numPr>
      </w:pPr>
      <w:r>
        <w:t>Antithetic to our existing Historical scenarios</w:t>
      </w:r>
    </w:p>
    <w:p w:rsidR="00E026CD" w:rsidRDefault="00E026CD" w:rsidP="00E026CD">
      <w:pPr>
        <w:pStyle w:val="ListParagraph"/>
        <w:numPr>
          <w:ilvl w:val="0"/>
          <w:numId w:val="12"/>
        </w:numPr>
      </w:pPr>
      <w:r>
        <w:t>De-correlated to what happens in a normal market</w:t>
      </w:r>
    </w:p>
    <w:p w:rsidR="00E026CD" w:rsidRDefault="00E026CD" w:rsidP="00E026CD">
      <w:pPr>
        <w:pStyle w:val="ListParagraph"/>
        <w:numPr>
          <w:ilvl w:val="0"/>
          <w:numId w:val="12"/>
        </w:numPr>
      </w:pPr>
      <w:r>
        <w:t>Segregating exposure to a risk factor</w:t>
      </w:r>
    </w:p>
    <w:p w:rsidR="00E026CD" w:rsidRDefault="00E026CD" w:rsidP="00E026CD">
      <w:r w:rsidRPr="00F86416">
        <w:t>1.  Antithetic Scenarios</w:t>
      </w:r>
      <w:r>
        <w:t xml:space="preserve">: </w:t>
      </w:r>
      <w:r>
        <w:br/>
        <w:t>In the suite of Historical scenarios, if we have a large positive shock to ATM volatility and no equally negative shock, we add a scenario which is antithetic to the large positive shock and vice versa.</w:t>
      </w:r>
    </w:p>
    <w:p w:rsidR="00E026CD" w:rsidRDefault="00E026CD" w:rsidP="00E026CD">
      <w:r>
        <w:lastRenderedPageBreak/>
        <w:t xml:space="preserve">2. De-correlated: </w:t>
      </w:r>
      <w:r>
        <w:br/>
        <w:t>We considered many scenarios which are de-correlated from ordinary market behaviour.</w:t>
      </w:r>
    </w:p>
    <w:p w:rsidR="00E026CD" w:rsidRDefault="00E026CD" w:rsidP="00E026CD">
      <w:r>
        <w:t>- When volatility increases the term-structure of volatility usually flattens (i.e. shorter expiries increase more in volatility terms than longer expiries) and when volatility decreases the term structure steepens. This is a well observed empirical fact and is called the “Square Root of Time” rule. As a rule of thumb, if 3m expiries increase by 40bp this implies 1y expiries increase by only 20bp. We break this correlation by inverting the term structure.</w:t>
      </w:r>
    </w:p>
    <w:p w:rsidR="00E026CD" w:rsidRDefault="00E026CD" w:rsidP="00E026CD">
      <w:r>
        <w:t>- EUR &amp; GBP ATM-volatility tends to be correlated reasonably strongly for STIRS. The rationale is that Monetary Policy for these economies also tends to be positively correlated. We add theoretical scenarios with the maximum positive observed Historical EUR-STIR ATM-volatility and minimum negative observed Historical GBP-STIR ATM-volatility, and vice versa.</w:t>
      </w:r>
    </w:p>
    <w:p w:rsidR="00E026CD" w:rsidRDefault="00E026CD" w:rsidP="00E026CD">
      <w:r>
        <w:t xml:space="preserve">3. Segregation: </w:t>
      </w:r>
      <w:r>
        <w:br/>
        <w:t xml:space="preserve">As we noted, the shape of the skew is governed by both </w:t>
      </w:r>
      <w:r w:rsidRPr="001E709D">
        <w:rPr>
          <w:lang w:val="el-GR"/>
        </w:rPr>
        <w:t>ρ</w:t>
      </w:r>
      <w:r>
        <w:t xml:space="preserve"> and </w:t>
      </w:r>
      <w:r w:rsidRPr="001E709D">
        <w:rPr>
          <w:lang w:val="el-GR"/>
        </w:rPr>
        <w:t>ϕ</w:t>
      </w:r>
      <w:r>
        <w:t xml:space="preserve"> and further the absolute size of </w:t>
      </w:r>
      <w:r w:rsidRPr="001E709D">
        <w:rPr>
          <w:lang w:val="el-GR"/>
        </w:rPr>
        <w:t>ϕ</w:t>
      </w:r>
      <w:r>
        <w:t xml:space="preserve"> also controls curvature. Therefore, it is more accurate to stress the risk factors from the PCA analysis conducted, as this takes into account all the various dynamics. We compute scenarios by taking each factors loading (eigenvector) and multiply it by its maximum/minimum score to create a theoretically stressed scenario where one risk factor is moving independently from all others. Appendix 6, Figure 5 has an example of what we propose. As the Historical, antithetic and de-correlation scenarios are comprehensive for ATM-volatility we don’t repeat the analysis here for Factor 1 (ATM-volatility).</w:t>
      </w:r>
    </w:p>
    <w:p w:rsidR="00334763" w:rsidRDefault="0063070F" w:rsidP="00E026CD">
      <w:r>
        <w:t>For each of the above, we also add a corresponding change in the forward rate/price</w:t>
      </w:r>
      <w:r w:rsidR="00334763">
        <w:t>s.</w:t>
      </w:r>
    </w:p>
    <w:p w:rsidR="00E026CD" w:rsidRDefault="00E026CD" w:rsidP="00E026CD">
      <w:pPr>
        <w:pStyle w:val="Heading2"/>
      </w:pPr>
      <w:bookmarkStart w:id="89" w:name="_Toc431822475"/>
      <w:bookmarkStart w:id="90" w:name="_Toc433104589"/>
      <w:r>
        <w:t>Proposed scenarios</w:t>
      </w:r>
      <w:bookmarkEnd w:id="89"/>
      <w:bookmarkEnd w:id="90"/>
    </w:p>
    <w:p w:rsidR="00E026CD" w:rsidRDefault="00E026CD" w:rsidP="00E026CD">
      <w:r>
        <w:t xml:space="preserve">From the analysis above, 20 of the historical scenarios we propose exist in the current stress testing data base already. The relevant risk factors (in this case volatility and the associated parameters) will be added to these accordingly. </w:t>
      </w:r>
    </w:p>
    <w:p w:rsidR="00E026CD" w:rsidRDefault="00E026CD" w:rsidP="00E026CD">
      <w:r>
        <w:t xml:space="preserve">To supplement these 20 historical scenarios, we propose an additional 23 new scenarios. The breakdown is as follows: </w:t>
      </w:r>
    </w:p>
    <w:p w:rsidR="00E026CD" w:rsidRDefault="00E026CD" w:rsidP="00E026CD">
      <w:pPr>
        <w:pStyle w:val="ListParagraph"/>
        <w:numPr>
          <w:ilvl w:val="0"/>
          <w:numId w:val="14"/>
        </w:numPr>
      </w:pPr>
      <w:r>
        <w:t>2 historical scenarios not in the current suite of stress scenarios</w:t>
      </w:r>
    </w:p>
    <w:p w:rsidR="00E026CD" w:rsidRDefault="00E026CD" w:rsidP="00E026CD">
      <w:pPr>
        <w:pStyle w:val="ListParagraph"/>
        <w:numPr>
          <w:ilvl w:val="0"/>
          <w:numId w:val="14"/>
        </w:numPr>
      </w:pPr>
      <w:r>
        <w:t xml:space="preserve">3 Antithetic scenarios </w:t>
      </w:r>
    </w:p>
    <w:p w:rsidR="00E026CD" w:rsidRDefault="00E026CD" w:rsidP="00E026CD">
      <w:pPr>
        <w:pStyle w:val="ListParagraph"/>
        <w:numPr>
          <w:ilvl w:val="0"/>
          <w:numId w:val="14"/>
        </w:numPr>
      </w:pPr>
      <w:r>
        <w:t>6 De-correlation scenarios</w:t>
      </w:r>
    </w:p>
    <w:p w:rsidR="001077A4" w:rsidRDefault="00E026CD" w:rsidP="001077A4">
      <w:pPr>
        <w:pStyle w:val="ListParagraph"/>
        <w:numPr>
          <w:ilvl w:val="0"/>
          <w:numId w:val="14"/>
        </w:numPr>
      </w:pPr>
      <w:r>
        <w:t>12 Segregation scenarios</w:t>
      </w:r>
    </w:p>
    <w:p w:rsidR="001077A4" w:rsidRDefault="001077A4" w:rsidP="001077A4">
      <w:pPr>
        <w:pStyle w:val="Heading2"/>
      </w:pPr>
      <w:bookmarkStart w:id="91" w:name="_Toc433104590"/>
      <w:r>
        <w:t>Testing</w:t>
      </w:r>
      <w:bookmarkEnd w:id="91"/>
    </w:p>
    <w:p w:rsidR="001077A4" w:rsidRPr="001077A4" w:rsidRDefault="001077A4" w:rsidP="001077A4">
      <w:pPr>
        <w:spacing w:after="0" w:line="240" w:lineRule="auto"/>
        <w:rPr>
          <w:rFonts w:eastAsia="Times New Roman" w:cs="Arial"/>
          <w:color w:val="000000"/>
          <w:szCs w:val="20"/>
          <w:lang w:eastAsia="en-GB"/>
        </w:rPr>
      </w:pPr>
      <w:r w:rsidRPr="001077A4">
        <w:rPr>
          <w:rFonts w:eastAsia="Times New Roman" w:cs="Arial"/>
          <w:color w:val="000000"/>
          <w:szCs w:val="20"/>
          <w:lang w:eastAsia="en-GB"/>
        </w:rPr>
        <w:t xml:space="preserve">The </w:t>
      </w:r>
      <w:r>
        <w:rPr>
          <w:rFonts w:eastAsia="Times New Roman" w:cs="Arial"/>
          <w:color w:val="000000"/>
          <w:szCs w:val="20"/>
          <w:lang w:eastAsia="en-GB"/>
        </w:rPr>
        <w:t xml:space="preserve">proposed </w:t>
      </w:r>
      <w:r w:rsidRPr="001077A4">
        <w:rPr>
          <w:rFonts w:eastAsia="Times New Roman" w:cs="Arial"/>
          <w:color w:val="000000"/>
          <w:szCs w:val="20"/>
          <w:lang w:eastAsia="en-GB"/>
        </w:rPr>
        <w:t>stress scenarios were tested using various hypothetical trading strategies. The implied loss from the worst stress scenario for a particular strategy was compared to the Initial Margin</w:t>
      </w:r>
      <w:r>
        <w:rPr>
          <w:rFonts w:eastAsia="Times New Roman" w:cs="Arial"/>
          <w:color w:val="000000"/>
          <w:szCs w:val="20"/>
          <w:lang w:eastAsia="en-GB"/>
        </w:rPr>
        <w:t xml:space="preserve"> and more extreme events occurring (probabilistically) once in 10 and 30 years. The stress scenarios were found to be more conservative in all cases</w:t>
      </w:r>
      <w:r w:rsidRPr="001077A4">
        <w:rPr>
          <w:rFonts w:eastAsia="Times New Roman" w:cs="Arial"/>
          <w:color w:val="000000"/>
          <w:szCs w:val="20"/>
          <w:lang w:eastAsia="en-GB"/>
        </w:rPr>
        <w:t>. These results are available upon request.</w:t>
      </w:r>
      <w:r w:rsidR="00B10C08">
        <w:rPr>
          <w:rFonts w:eastAsia="Times New Roman" w:cs="Arial"/>
          <w:color w:val="000000"/>
          <w:szCs w:val="20"/>
          <w:lang w:eastAsia="en-GB"/>
        </w:rPr>
        <w:t xml:space="preserve"> Figure 6, 7, 8 and 9 in Appendix 3 illustrate some of the results.</w:t>
      </w:r>
    </w:p>
    <w:p w:rsidR="00334763" w:rsidRDefault="00334763" w:rsidP="001077A4"/>
    <w:p w:rsidR="00F16A66" w:rsidRDefault="00F16A66" w:rsidP="00F16A66">
      <w:pPr>
        <w:pStyle w:val="Heading2"/>
      </w:pPr>
      <w:bookmarkStart w:id="92" w:name="_Toc433104591"/>
      <w:r>
        <w:t>Independent Validation</w:t>
      </w:r>
      <w:bookmarkEnd w:id="92"/>
    </w:p>
    <w:p w:rsidR="00E026CD" w:rsidRDefault="00F16A66" w:rsidP="00E026CD">
      <w:pPr>
        <w:spacing w:after="120"/>
        <w:jc w:val="both"/>
      </w:pPr>
      <w:r>
        <w:t>The Independent Validation states:</w:t>
      </w:r>
    </w:p>
    <w:p w:rsidR="00F16A66" w:rsidRPr="00D472E7" w:rsidRDefault="00F16A66" w:rsidP="00F16A66">
      <w:pPr>
        <w:autoSpaceDE w:val="0"/>
        <w:autoSpaceDN w:val="0"/>
        <w:adjustRightInd w:val="0"/>
        <w:spacing w:after="0" w:line="240" w:lineRule="auto"/>
        <w:rPr>
          <w:rFonts w:eastAsia="Times New Roman" w:cs="Arial"/>
          <w:b/>
          <w:color w:val="000000"/>
          <w:szCs w:val="20"/>
          <w:lang w:eastAsia="en-GB"/>
        </w:rPr>
      </w:pPr>
      <w:r w:rsidRPr="00D472E7">
        <w:rPr>
          <w:rFonts w:eastAsia="Times New Roman" w:cs="Arial"/>
          <w:b/>
          <w:color w:val="000000"/>
          <w:szCs w:val="20"/>
          <w:lang w:eastAsia="en-GB"/>
        </w:rPr>
        <w:t>Stress Testing</w:t>
      </w:r>
    </w:p>
    <w:p w:rsidR="00F16A66" w:rsidRPr="00D472E7" w:rsidRDefault="00F16A66" w:rsidP="00D472E7">
      <w:pPr>
        <w:autoSpaceDE w:val="0"/>
        <w:autoSpaceDN w:val="0"/>
        <w:adjustRightInd w:val="0"/>
        <w:spacing w:after="0" w:line="240" w:lineRule="auto"/>
        <w:jc w:val="both"/>
        <w:rPr>
          <w:rFonts w:eastAsia="Times New Roman" w:cs="Arial"/>
          <w:color w:val="000000"/>
          <w:szCs w:val="20"/>
          <w:lang w:eastAsia="en-GB"/>
        </w:rPr>
      </w:pPr>
      <w:r w:rsidRPr="00D472E7">
        <w:rPr>
          <w:rFonts w:eastAsia="Times New Roman" w:cs="Arial"/>
          <w:color w:val="000000"/>
          <w:szCs w:val="20"/>
          <w:lang w:eastAsia="en-GB"/>
        </w:rPr>
        <w:t>The stress testing framework is validated.</w:t>
      </w:r>
    </w:p>
    <w:p w:rsidR="00D472E7" w:rsidRPr="00D472E7" w:rsidRDefault="00D472E7" w:rsidP="00D472E7">
      <w:pPr>
        <w:autoSpaceDE w:val="0"/>
        <w:autoSpaceDN w:val="0"/>
        <w:adjustRightInd w:val="0"/>
        <w:spacing w:after="0" w:line="240" w:lineRule="auto"/>
        <w:jc w:val="both"/>
        <w:rPr>
          <w:rFonts w:eastAsia="Times New Roman" w:cs="Arial"/>
          <w:color w:val="000000"/>
          <w:szCs w:val="20"/>
          <w:lang w:eastAsia="en-GB"/>
        </w:rPr>
      </w:pPr>
    </w:p>
    <w:p w:rsidR="00E026CD" w:rsidRPr="00D472E7" w:rsidRDefault="00F16A66" w:rsidP="00D472E7">
      <w:pPr>
        <w:autoSpaceDE w:val="0"/>
        <w:autoSpaceDN w:val="0"/>
        <w:adjustRightInd w:val="0"/>
        <w:spacing w:after="0" w:line="240" w:lineRule="auto"/>
        <w:jc w:val="both"/>
        <w:rPr>
          <w:rFonts w:cs="Arial"/>
        </w:rPr>
      </w:pPr>
      <w:r w:rsidRPr="00D472E7">
        <w:rPr>
          <w:rFonts w:eastAsia="Times New Roman" w:cs="Arial"/>
          <w:color w:val="000000"/>
          <w:szCs w:val="20"/>
          <w:lang w:eastAsia="en-GB"/>
        </w:rPr>
        <w:lastRenderedPageBreak/>
        <w:t>The generated stress tests are a mix of historical and theoretical scenarios, where the worst observed moves are used, in addition to specific shifts to account for a possible decorrelation and the effect of the</w:t>
      </w:r>
      <w:r w:rsidR="00D472E7">
        <w:rPr>
          <w:rFonts w:eastAsia="Times New Roman" w:cs="Arial"/>
          <w:color w:val="000000"/>
          <w:szCs w:val="20"/>
          <w:lang w:eastAsia="en-GB"/>
        </w:rPr>
        <w:t xml:space="preserve"> </w:t>
      </w:r>
      <w:r w:rsidRPr="00D472E7">
        <w:rPr>
          <w:rFonts w:eastAsia="Times New Roman" w:cs="Arial"/>
          <w:color w:val="000000"/>
          <w:szCs w:val="20"/>
          <w:lang w:eastAsia="en-GB"/>
        </w:rPr>
        <w:t>volatility skew and curvature.</w:t>
      </w:r>
    </w:p>
    <w:p w:rsidR="00E026CD" w:rsidRPr="006D385C" w:rsidRDefault="00E026CD" w:rsidP="001077A4">
      <w:pPr>
        <w:pStyle w:val="Heading1"/>
      </w:pPr>
      <w:bookmarkStart w:id="93" w:name="_Toc431822477"/>
      <w:bookmarkStart w:id="94" w:name="_Toc433104592"/>
      <w:r>
        <w:lastRenderedPageBreak/>
        <w:t>Reporting</w:t>
      </w:r>
      <w:bookmarkEnd w:id="93"/>
      <w:bookmarkEnd w:id="94"/>
      <w:r>
        <w:t xml:space="preserve"> </w:t>
      </w:r>
    </w:p>
    <w:p w:rsidR="00E026CD" w:rsidRDefault="00E026CD" w:rsidP="00E026CD">
      <w:pPr>
        <w:spacing w:after="120"/>
        <w:jc w:val="both"/>
      </w:pPr>
      <w:r>
        <w:t xml:space="preserve">As well as producing GBP-denominated P&amp;L vectors by contract (which are contained in the </w:t>
      </w:r>
      <w:r>
        <w:rPr>
          <w:rFonts w:asciiTheme="minorHAnsi" w:hAnsiTheme="minorHAnsi" w:cstheme="minorHAnsi"/>
        </w:rPr>
        <w:t>varlosses.csv</w:t>
      </w:r>
      <w:r>
        <w:t xml:space="preserve"> output file), the NLX HVAR model also needs to be able to satisfy various other reporting and analytical requirements as part of the overall service. These are outlined below.</w:t>
      </w:r>
    </w:p>
    <w:p w:rsidR="00E026CD" w:rsidRDefault="00E026CD" w:rsidP="00E026CD">
      <w:pPr>
        <w:pStyle w:val="Heading2"/>
        <w:numPr>
          <w:ilvl w:val="0"/>
          <w:numId w:val="0"/>
        </w:numPr>
        <w:spacing w:before="0"/>
        <w:jc w:val="both"/>
      </w:pPr>
      <w:bookmarkStart w:id="95" w:name="_Toc396898506"/>
    </w:p>
    <w:p w:rsidR="00E026CD" w:rsidRDefault="00E026CD" w:rsidP="00E026CD">
      <w:pPr>
        <w:pStyle w:val="Heading2"/>
        <w:spacing w:before="0"/>
        <w:jc w:val="both"/>
      </w:pPr>
      <w:bookmarkStart w:id="96" w:name="_Toc431822478"/>
      <w:bookmarkStart w:id="97" w:name="_Toc433104593"/>
      <w:r>
        <w:t>Theoretical Prices vs. Actual Prices</w:t>
      </w:r>
      <w:bookmarkEnd w:id="95"/>
      <w:bookmarkEnd w:id="96"/>
      <w:bookmarkEnd w:id="97"/>
    </w:p>
    <w:p w:rsidR="00E026CD" w:rsidRDefault="00E026CD" w:rsidP="00E026CD">
      <w:pPr>
        <w:spacing w:after="120"/>
        <w:jc w:val="both"/>
      </w:pPr>
      <w:r>
        <w:t>At the heart of the NLX HVAR model are a number of pricing functions that – between them – generate a current theoretical price for each contract. As described in section 1.9 above, these current prices act as the zero-P&amp;L reference points for the subsequent HVAR simulation.</w:t>
      </w:r>
    </w:p>
    <w:p w:rsidR="00E026CD" w:rsidRDefault="00E026CD" w:rsidP="00E026CD">
      <w:pPr>
        <w:spacing w:after="120"/>
        <w:jc w:val="both"/>
      </w:pPr>
      <w:r>
        <w:t>In order to check that these functions are performing correctly and generating accurate prices, a daily comparison of theoretical and actual (exchange) prices should be undertaken.</w:t>
      </w:r>
    </w:p>
    <w:p w:rsidR="00E026CD" w:rsidRPr="004355E6" w:rsidRDefault="00E026CD" w:rsidP="00E026CD">
      <w:pPr>
        <w:jc w:val="both"/>
        <w:rPr>
          <w:rFonts w:asciiTheme="minorHAnsi" w:hAnsiTheme="minorHAnsi" w:cstheme="minorHAnsi"/>
          <w:szCs w:val="20"/>
        </w:rPr>
      </w:pPr>
      <w:r>
        <w:t>On any particular evaluation date, a suitable report to facilitate such an exercise might look as follows:</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261"/>
        <w:gridCol w:w="2079"/>
        <w:gridCol w:w="2079"/>
        <w:gridCol w:w="2079"/>
      </w:tblGrid>
      <w:tr w:rsidR="00E026CD" w:rsidRPr="006D385C" w:rsidTr="007E47F9">
        <w:tc>
          <w:tcPr>
            <w:tcW w:w="3261" w:type="dxa"/>
            <w:shd w:val="clear" w:color="auto" w:fill="D9D9D9" w:themeFill="background1" w:themeFillShade="D9"/>
          </w:tcPr>
          <w:p w:rsidR="00E026CD" w:rsidRPr="006D385C" w:rsidRDefault="00E026CD" w:rsidP="007E47F9">
            <w:pPr>
              <w:spacing w:after="0"/>
              <w:jc w:val="both"/>
              <w:rPr>
                <w:rFonts w:asciiTheme="minorHAnsi" w:hAnsiTheme="minorHAnsi" w:cstheme="minorHAnsi"/>
                <w:b/>
                <w:szCs w:val="20"/>
              </w:rPr>
            </w:pPr>
            <w:r>
              <w:rPr>
                <w:rFonts w:asciiTheme="minorHAnsi" w:hAnsiTheme="minorHAnsi" w:cstheme="minorHAnsi"/>
                <w:b/>
                <w:szCs w:val="20"/>
              </w:rPr>
              <w:t>Contract Reference</w:t>
            </w:r>
          </w:p>
        </w:tc>
        <w:tc>
          <w:tcPr>
            <w:tcW w:w="2079" w:type="dxa"/>
            <w:shd w:val="clear" w:color="auto" w:fill="D9D9D9" w:themeFill="background1" w:themeFillShade="D9"/>
          </w:tcPr>
          <w:p w:rsidR="00E026CD" w:rsidRPr="006D385C" w:rsidRDefault="00E026CD" w:rsidP="007E47F9">
            <w:pPr>
              <w:spacing w:after="0"/>
              <w:jc w:val="both"/>
              <w:rPr>
                <w:rFonts w:asciiTheme="minorHAnsi" w:hAnsiTheme="minorHAnsi" w:cstheme="minorHAnsi"/>
                <w:b/>
                <w:szCs w:val="20"/>
              </w:rPr>
            </w:pPr>
            <w:r>
              <w:rPr>
                <w:rFonts w:asciiTheme="minorHAnsi" w:hAnsiTheme="minorHAnsi" w:cstheme="minorHAnsi"/>
                <w:b/>
                <w:szCs w:val="20"/>
              </w:rPr>
              <w:t>Theoretical Price</w:t>
            </w:r>
          </w:p>
        </w:tc>
        <w:tc>
          <w:tcPr>
            <w:tcW w:w="2079" w:type="dxa"/>
            <w:shd w:val="clear" w:color="auto" w:fill="D9D9D9" w:themeFill="background1" w:themeFillShade="D9"/>
          </w:tcPr>
          <w:p w:rsidR="00E026CD" w:rsidRDefault="00E026CD" w:rsidP="007E47F9">
            <w:pPr>
              <w:spacing w:after="0"/>
              <w:jc w:val="both"/>
              <w:rPr>
                <w:rFonts w:asciiTheme="minorHAnsi" w:hAnsiTheme="minorHAnsi" w:cstheme="minorHAnsi"/>
                <w:b/>
                <w:szCs w:val="20"/>
              </w:rPr>
            </w:pPr>
            <w:r>
              <w:rPr>
                <w:rFonts w:asciiTheme="minorHAnsi" w:hAnsiTheme="minorHAnsi" w:cstheme="minorHAnsi"/>
                <w:b/>
                <w:szCs w:val="20"/>
              </w:rPr>
              <w:t>Actual Price</w:t>
            </w:r>
          </w:p>
        </w:tc>
        <w:tc>
          <w:tcPr>
            <w:tcW w:w="2079" w:type="dxa"/>
            <w:shd w:val="clear" w:color="auto" w:fill="D9D9D9" w:themeFill="background1" w:themeFillShade="D9"/>
          </w:tcPr>
          <w:p w:rsidR="00E026CD" w:rsidRPr="006D385C" w:rsidRDefault="00E026CD" w:rsidP="007E47F9">
            <w:pPr>
              <w:spacing w:after="0"/>
              <w:jc w:val="both"/>
              <w:rPr>
                <w:rFonts w:asciiTheme="minorHAnsi" w:hAnsiTheme="minorHAnsi" w:cstheme="minorHAnsi"/>
                <w:b/>
                <w:szCs w:val="20"/>
              </w:rPr>
            </w:pPr>
            <w:r>
              <w:rPr>
                <w:rFonts w:asciiTheme="minorHAnsi" w:hAnsiTheme="minorHAnsi" w:cstheme="minorHAnsi"/>
                <w:b/>
                <w:szCs w:val="20"/>
              </w:rPr>
              <w:t>Difference (%)</w:t>
            </w:r>
          </w:p>
        </w:tc>
      </w:tr>
      <w:tr w:rsidR="00E026CD" w:rsidRPr="006D385C" w:rsidTr="007E47F9">
        <w:tc>
          <w:tcPr>
            <w:tcW w:w="3261" w:type="dxa"/>
          </w:tcPr>
          <w:p w:rsidR="00E026CD" w:rsidRDefault="00E026CD" w:rsidP="007E47F9">
            <w:pPr>
              <w:spacing w:after="0"/>
              <w:jc w:val="both"/>
              <w:rPr>
                <w:rFonts w:asciiTheme="minorHAnsi" w:hAnsiTheme="minorHAnsi" w:cstheme="minorHAnsi"/>
                <w:szCs w:val="20"/>
              </w:rPr>
            </w:pPr>
            <w:r w:rsidRPr="002202A8">
              <w:rPr>
                <w:rFonts w:asciiTheme="minorHAnsi" w:hAnsiTheme="minorHAnsi" w:cstheme="minorHAnsi"/>
                <w:szCs w:val="20"/>
              </w:rPr>
              <w:t>F-NLX-FUT-NINI-20140300</w:t>
            </w:r>
          </w:p>
        </w:tc>
        <w:tc>
          <w:tcPr>
            <w:tcW w:w="2079" w:type="dxa"/>
          </w:tcPr>
          <w:p w:rsidR="00E026CD" w:rsidRPr="006D385C" w:rsidRDefault="00E026CD" w:rsidP="007E47F9">
            <w:pPr>
              <w:spacing w:after="0"/>
              <w:jc w:val="both"/>
              <w:rPr>
                <w:rFonts w:asciiTheme="minorHAnsi" w:hAnsiTheme="minorHAnsi" w:cstheme="minorHAnsi"/>
                <w:szCs w:val="20"/>
              </w:rPr>
            </w:pPr>
            <w:r w:rsidRPr="002202A8">
              <w:rPr>
                <w:rFonts w:asciiTheme="minorHAnsi" w:hAnsiTheme="minorHAnsi" w:cstheme="minorHAnsi"/>
              </w:rPr>
              <w:t>99.</w:t>
            </w:r>
            <w:r>
              <w:rPr>
                <w:rFonts w:asciiTheme="minorHAnsi" w:hAnsiTheme="minorHAnsi" w:cstheme="minorHAnsi"/>
              </w:rPr>
              <w:t>7250</w:t>
            </w:r>
          </w:p>
        </w:tc>
        <w:tc>
          <w:tcPr>
            <w:tcW w:w="2079" w:type="dxa"/>
          </w:tcPr>
          <w:p w:rsidR="00E026CD" w:rsidRDefault="00E026CD" w:rsidP="007E47F9">
            <w:pPr>
              <w:spacing w:after="0"/>
              <w:jc w:val="both"/>
              <w:rPr>
                <w:rFonts w:asciiTheme="minorHAnsi" w:hAnsiTheme="minorHAnsi" w:cstheme="minorHAnsi"/>
                <w:szCs w:val="20"/>
              </w:rPr>
            </w:pPr>
            <w:r w:rsidRPr="002202A8">
              <w:rPr>
                <w:rFonts w:asciiTheme="minorHAnsi" w:hAnsiTheme="minorHAnsi" w:cstheme="minorHAnsi"/>
              </w:rPr>
              <w:t>99.7</w:t>
            </w:r>
            <w:r>
              <w:rPr>
                <w:rFonts w:asciiTheme="minorHAnsi" w:hAnsiTheme="minorHAnsi" w:cstheme="minorHAnsi"/>
              </w:rPr>
              <w:t>400</w:t>
            </w:r>
          </w:p>
        </w:tc>
        <w:tc>
          <w:tcPr>
            <w:tcW w:w="2079" w:type="dxa"/>
          </w:tcPr>
          <w:p w:rsidR="00E026CD" w:rsidRPr="006D385C" w:rsidRDefault="00E026CD" w:rsidP="007E47F9">
            <w:pPr>
              <w:spacing w:after="0"/>
              <w:jc w:val="both"/>
              <w:rPr>
                <w:rFonts w:asciiTheme="minorHAnsi" w:hAnsiTheme="minorHAnsi" w:cstheme="minorHAnsi"/>
                <w:szCs w:val="20"/>
              </w:rPr>
            </w:pPr>
            <w:r>
              <w:rPr>
                <w:rFonts w:asciiTheme="minorHAnsi" w:hAnsiTheme="minorHAnsi" w:cstheme="minorHAnsi"/>
              </w:rPr>
              <w:t>-</w:t>
            </w:r>
            <w:r w:rsidRPr="002202A8">
              <w:rPr>
                <w:rFonts w:asciiTheme="minorHAnsi" w:hAnsiTheme="minorHAnsi" w:cstheme="minorHAnsi"/>
              </w:rPr>
              <w:t>0.02%</w:t>
            </w:r>
          </w:p>
        </w:tc>
      </w:tr>
      <w:tr w:rsidR="00E026CD" w:rsidRPr="006D385C" w:rsidTr="007E47F9">
        <w:tc>
          <w:tcPr>
            <w:tcW w:w="3261" w:type="dxa"/>
          </w:tcPr>
          <w:p w:rsidR="00E026CD" w:rsidRPr="006D385C" w:rsidRDefault="00E026CD" w:rsidP="007E47F9">
            <w:pPr>
              <w:spacing w:after="0"/>
              <w:jc w:val="both"/>
              <w:rPr>
                <w:rFonts w:asciiTheme="minorHAnsi" w:hAnsiTheme="minorHAnsi" w:cstheme="minorHAnsi"/>
                <w:szCs w:val="20"/>
              </w:rPr>
            </w:pPr>
            <w:r w:rsidRPr="002202A8">
              <w:t>F-NLX-FUT-NINI-20140400</w:t>
            </w:r>
          </w:p>
        </w:tc>
        <w:tc>
          <w:tcPr>
            <w:tcW w:w="2079" w:type="dxa"/>
          </w:tcPr>
          <w:p w:rsidR="00E026CD" w:rsidRPr="006D385C" w:rsidRDefault="00E026CD" w:rsidP="007E47F9">
            <w:pPr>
              <w:spacing w:after="0"/>
              <w:jc w:val="both"/>
              <w:rPr>
                <w:rFonts w:asciiTheme="minorHAnsi" w:hAnsiTheme="minorHAnsi" w:cstheme="minorHAnsi"/>
                <w:szCs w:val="20"/>
              </w:rPr>
            </w:pPr>
            <w:r w:rsidRPr="002202A8">
              <w:rPr>
                <w:rFonts w:asciiTheme="minorHAnsi" w:hAnsiTheme="minorHAnsi" w:cstheme="minorHAnsi"/>
              </w:rPr>
              <w:t>99.7400</w:t>
            </w:r>
          </w:p>
        </w:tc>
        <w:tc>
          <w:tcPr>
            <w:tcW w:w="2079" w:type="dxa"/>
          </w:tcPr>
          <w:p w:rsidR="00E026CD" w:rsidRPr="006D385C" w:rsidRDefault="00E026CD" w:rsidP="007E47F9">
            <w:pPr>
              <w:spacing w:after="0"/>
              <w:jc w:val="both"/>
              <w:rPr>
                <w:rFonts w:asciiTheme="minorHAnsi" w:hAnsiTheme="minorHAnsi" w:cstheme="minorHAnsi"/>
                <w:szCs w:val="20"/>
              </w:rPr>
            </w:pPr>
            <w:r w:rsidRPr="002202A8">
              <w:rPr>
                <w:rFonts w:asciiTheme="minorHAnsi" w:hAnsiTheme="minorHAnsi" w:cstheme="minorHAnsi"/>
              </w:rPr>
              <w:t>99.74</w:t>
            </w:r>
            <w:r>
              <w:rPr>
                <w:rFonts w:asciiTheme="minorHAnsi" w:hAnsiTheme="minorHAnsi" w:cstheme="minorHAnsi"/>
              </w:rPr>
              <w:t>50</w:t>
            </w:r>
          </w:p>
        </w:tc>
        <w:tc>
          <w:tcPr>
            <w:tcW w:w="2079" w:type="dxa"/>
          </w:tcPr>
          <w:p w:rsidR="00E026CD" w:rsidRPr="006D385C" w:rsidRDefault="00E026CD" w:rsidP="007E47F9">
            <w:pPr>
              <w:spacing w:after="0"/>
              <w:jc w:val="both"/>
              <w:rPr>
                <w:rFonts w:asciiTheme="minorHAnsi" w:hAnsiTheme="minorHAnsi" w:cstheme="minorHAnsi"/>
                <w:szCs w:val="20"/>
              </w:rPr>
            </w:pPr>
            <w:r w:rsidRPr="002202A8">
              <w:rPr>
                <w:rFonts w:asciiTheme="minorHAnsi" w:hAnsiTheme="minorHAnsi" w:cstheme="minorHAnsi"/>
              </w:rPr>
              <w:t>-0.01%</w:t>
            </w:r>
          </w:p>
        </w:tc>
      </w:tr>
      <w:tr w:rsidR="00E026CD" w:rsidRPr="006D385C" w:rsidTr="007E47F9">
        <w:tc>
          <w:tcPr>
            <w:tcW w:w="3261" w:type="dxa"/>
          </w:tcPr>
          <w:p w:rsidR="00E026CD" w:rsidRPr="006D385C" w:rsidRDefault="00E026CD" w:rsidP="007E47F9">
            <w:pPr>
              <w:spacing w:after="0"/>
              <w:jc w:val="both"/>
              <w:rPr>
                <w:rFonts w:asciiTheme="minorHAnsi" w:hAnsiTheme="minorHAnsi" w:cstheme="minorHAnsi"/>
                <w:szCs w:val="20"/>
              </w:rPr>
            </w:pPr>
            <w:r>
              <w:t>F-NLX-FUT-NINI-201405</w:t>
            </w:r>
            <w:r w:rsidRPr="002202A8">
              <w:t>00</w:t>
            </w:r>
          </w:p>
        </w:tc>
        <w:tc>
          <w:tcPr>
            <w:tcW w:w="2079" w:type="dxa"/>
          </w:tcPr>
          <w:p w:rsidR="00E026CD" w:rsidRPr="006D385C" w:rsidRDefault="00E026CD" w:rsidP="007E47F9">
            <w:pPr>
              <w:spacing w:after="0"/>
              <w:jc w:val="both"/>
              <w:rPr>
                <w:rFonts w:asciiTheme="minorHAnsi" w:hAnsiTheme="minorHAnsi" w:cstheme="minorHAnsi"/>
                <w:szCs w:val="20"/>
              </w:rPr>
            </w:pPr>
            <w:r w:rsidRPr="002202A8">
              <w:rPr>
                <w:rFonts w:asciiTheme="minorHAnsi" w:hAnsiTheme="minorHAnsi" w:cstheme="minorHAnsi"/>
              </w:rPr>
              <w:t>99.7700</w:t>
            </w:r>
          </w:p>
        </w:tc>
        <w:tc>
          <w:tcPr>
            <w:tcW w:w="2079" w:type="dxa"/>
          </w:tcPr>
          <w:p w:rsidR="00E026CD" w:rsidRPr="006D385C" w:rsidRDefault="00E026CD" w:rsidP="007E47F9">
            <w:pPr>
              <w:spacing w:after="0"/>
              <w:jc w:val="both"/>
              <w:rPr>
                <w:rFonts w:asciiTheme="minorHAnsi" w:hAnsiTheme="minorHAnsi" w:cstheme="minorHAnsi"/>
                <w:szCs w:val="20"/>
              </w:rPr>
            </w:pPr>
            <w:r w:rsidRPr="002202A8">
              <w:rPr>
                <w:rFonts w:asciiTheme="minorHAnsi" w:hAnsiTheme="minorHAnsi" w:cstheme="minorHAnsi"/>
              </w:rPr>
              <w:t>99.7</w:t>
            </w:r>
            <w:r>
              <w:rPr>
                <w:rFonts w:asciiTheme="minorHAnsi" w:hAnsiTheme="minorHAnsi" w:cstheme="minorHAnsi"/>
              </w:rPr>
              <w:t>600</w:t>
            </w:r>
          </w:p>
        </w:tc>
        <w:tc>
          <w:tcPr>
            <w:tcW w:w="2079" w:type="dxa"/>
          </w:tcPr>
          <w:p w:rsidR="00E026CD" w:rsidRPr="006D385C" w:rsidRDefault="00E026CD" w:rsidP="007E47F9">
            <w:pPr>
              <w:spacing w:after="0"/>
              <w:jc w:val="both"/>
              <w:rPr>
                <w:rFonts w:asciiTheme="minorHAnsi" w:hAnsiTheme="minorHAnsi" w:cstheme="minorHAnsi"/>
                <w:szCs w:val="20"/>
              </w:rPr>
            </w:pPr>
            <w:r>
              <w:rPr>
                <w:rFonts w:asciiTheme="minorHAnsi" w:hAnsiTheme="minorHAnsi" w:cstheme="minorHAnsi"/>
              </w:rPr>
              <w:t>+</w:t>
            </w:r>
            <w:r w:rsidRPr="002202A8">
              <w:rPr>
                <w:rFonts w:asciiTheme="minorHAnsi" w:hAnsiTheme="minorHAnsi" w:cstheme="minorHAnsi"/>
              </w:rPr>
              <w:t>0.01%</w:t>
            </w:r>
          </w:p>
        </w:tc>
      </w:tr>
      <w:tr w:rsidR="00E026CD" w:rsidRPr="006D385C" w:rsidTr="007E47F9">
        <w:tc>
          <w:tcPr>
            <w:tcW w:w="3261" w:type="dxa"/>
          </w:tcPr>
          <w:p w:rsidR="00E026CD" w:rsidRPr="006D385C" w:rsidRDefault="00E026CD" w:rsidP="007E47F9">
            <w:pPr>
              <w:spacing w:after="0"/>
              <w:jc w:val="both"/>
              <w:rPr>
                <w:rFonts w:asciiTheme="minorHAnsi" w:hAnsiTheme="minorHAnsi" w:cstheme="minorHAnsi"/>
                <w:szCs w:val="20"/>
              </w:rPr>
            </w:pPr>
            <w:r>
              <w:t>F-NLX-FUT-NINI-201406</w:t>
            </w:r>
            <w:r w:rsidRPr="002202A8">
              <w:t>00</w:t>
            </w:r>
          </w:p>
        </w:tc>
        <w:tc>
          <w:tcPr>
            <w:tcW w:w="2079" w:type="dxa"/>
          </w:tcPr>
          <w:p w:rsidR="00E026CD" w:rsidRPr="006D385C" w:rsidRDefault="00E026CD" w:rsidP="007E47F9">
            <w:pPr>
              <w:spacing w:after="0"/>
              <w:jc w:val="both"/>
              <w:rPr>
                <w:rFonts w:asciiTheme="minorHAnsi" w:hAnsiTheme="minorHAnsi" w:cstheme="minorHAnsi"/>
                <w:szCs w:val="20"/>
              </w:rPr>
            </w:pPr>
            <w:r w:rsidRPr="002202A8">
              <w:rPr>
                <w:rFonts w:asciiTheme="minorHAnsi" w:hAnsiTheme="minorHAnsi" w:cstheme="minorHAnsi"/>
              </w:rPr>
              <w:t>99.7700</w:t>
            </w:r>
          </w:p>
        </w:tc>
        <w:tc>
          <w:tcPr>
            <w:tcW w:w="2079" w:type="dxa"/>
          </w:tcPr>
          <w:p w:rsidR="00E026CD" w:rsidRPr="006D385C" w:rsidRDefault="00E026CD" w:rsidP="007E47F9">
            <w:pPr>
              <w:spacing w:after="0"/>
              <w:jc w:val="both"/>
              <w:rPr>
                <w:rFonts w:asciiTheme="minorHAnsi" w:hAnsiTheme="minorHAnsi" w:cstheme="minorHAnsi"/>
                <w:szCs w:val="20"/>
              </w:rPr>
            </w:pPr>
            <w:r>
              <w:rPr>
                <w:rFonts w:asciiTheme="minorHAnsi" w:hAnsiTheme="minorHAnsi" w:cstheme="minorHAnsi"/>
              </w:rPr>
              <w:t>99.</w:t>
            </w:r>
            <w:r w:rsidRPr="002202A8">
              <w:rPr>
                <w:rFonts w:asciiTheme="minorHAnsi" w:hAnsiTheme="minorHAnsi" w:cstheme="minorHAnsi"/>
              </w:rPr>
              <w:t>7</w:t>
            </w:r>
            <w:r>
              <w:rPr>
                <w:rFonts w:asciiTheme="minorHAnsi" w:hAnsiTheme="minorHAnsi" w:cstheme="minorHAnsi"/>
              </w:rPr>
              <w:t>600</w:t>
            </w:r>
          </w:p>
        </w:tc>
        <w:tc>
          <w:tcPr>
            <w:tcW w:w="2079" w:type="dxa"/>
          </w:tcPr>
          <w:p w:rsidR="00E026CD" w:rsidRPr="006D385C" w:rsidRDefault="00E026CD" w:rsidP="007E47F9">
            <w:pPr>
              <w:spacing w:after="0"/>
              <w:jc w:val="both"/>
              <w:rPr>
                <w:rFonts w:asciiTheme="minorHAnsi" w:hAnsiTheme="minorHAnsi" w:cstheme="minorHAnsi"/>
                <w:szCs w:val="20"/>
              </w:rPr>
            </w:pPr>
            <w:r>
              <w:rPr>
                <w:rFonts w:asciiTheme="minorHAnsi" w:hAnsiTheme="minorHAnsi" w:cstheme="minorHAnsi"/>
              </w:rPr>
              <w:t>+</w:t>
            </w:r>
            <w:r w:rsidRPr="002202A8">
              <w:rPr>
                <w:rFonts w:asciiTheme="minorHAnsi" w:hAnsiTheme="minorHAnsi" w:cstheme="minorHAnsi"/>
              </w:rPr>
              <w:t>0.01%</w:t>
            </w:r>
          </w:p>
        </w:tc>
      </w:tr>
      <w:tr w:rsidR="00E026CD" w:rsidRPr="006D385C" w:rsidTr="007E47F9">
        <w:tc>
          <w:tcPr>
            <w:tcW w:w="3261" w:type="dxa"/>
          </w:tcPr>
          <w:p w:rsidR="00E026CD" w:rsidRPr="006D385C" w:rsidRDefault="00E026CD" w:rsidP="007E47F9">
            <w:pPr>
              <w:spacing w:after="0"/>
              <w:jc w:val="both"/>
              <w:rPr>
                <w:rFonts w:asciiTheme="minorHAnsi" w:hAnsiTheme="minorHAnsi" w:cstheme="minorHAnsi"/>
                <w:szCs w:val="20"/>
              </w:rPr>
            </w:pPr>
            <w:r>
              <w:t>F-NLX-FUT-NINI-201407</w:t>
            </w:r>
            <w:r w:rsidRPr="002202A8">
              <w:t>00</w:t>
            </w:r>
          </w:p>
        </w:tc>
        <w:tc>
          <w:tcPr>
            <w:tcW w:w="2079" w:type="dxa"/>
          </w:tcPr>
          <w:p w:rsidR="00E026CD" w:rsidRDefault="00E026CD" w:rsidP="007E47F9">
            <w:pPr>
              <w:spacing w:after="0"/>
              <w:jc w:val="both"/>
              <w:rPr>
                <w:rFonts w:asciiTheme="minorHAnsi" w:hAnsiTheme="minorHAnsi" w:cstheme="minorHAnsi"/>
                <w:szCs w:val="20"/>
              </w:rPr>
            </w:pPr>
            <w:r w:rsidRPr="002202A8">
              <w:rPr>
                <w:rFonts w:asciiTheme="minorHAnsi" w:hAnsiTheme="minorHAnsi" w:cstheme="minorHAnsi"/>
              </w:rPr>
              <w:t>99.7650</w:t>
            </w:r>
          </w:p>
        </w:tc>
        <w:tc>
          <w:tcPr>
            <w:tcW w:w="2079" w:type="dxa"/>
          </w:tcPr>
          <w:p w:rsidR="00E026CD" w:rsidRDefault="00E026CD" w:rsidP="007E47F9">
            <w:pPr>
              <w:spacing w:after="0"/>
              <w:jc w:val="both"/>
              <w:rPr>
                <w:rFonts w:asciiTheme="minorHAnsi" w:hAnsiTheme="minorHAnsi" w:cstheme="minorHAnsi"/>
                <w:szCs w:val="20"/>
              </w:rPr>
            </w:pPr>
            <w:r>
              <w:rPr>
                <w:rFonts w:asciiTheme="minorHAnsi" w:hAnsiTheme="minorHAnsi" w:cstheme="minorHAnsi"/>
              </w:rPr>
              <w:t>99.74</w:t>
            </w:r>
            <w:r w:rsidRPr="002202A8">
              <w:rPr>
                <w:rFonts w:asciiTheme="minorHAnsi" w:hAnsiTheme="minorHAnsi" w:cstheme="minorHAnsi"/>
              </w:rPr>
              <w:t>50</w:t>
            </w:r>
          </w:p>
        </w:tc>
        <w:tc>
          <w:tcPr>
            <w:tcW w:w="2079" w:type="dxa"/>
          </w:tcPr>
          <w:p w:rsidR="00E026CD" w:rsidRDefault="00E026CD" w:rsidP="007E47F9">
            <w:pPr>
              <w:spacing w:after="0"/>
              <w:jc w:val="both"/>
              <w:rPr>
                <w:rFonts w:asciiTheme="minorHAnsi" w:hAnsiTheme="minorHAnsi" w:cstheme="minorHAnsi"/>
                <w:szCs w:val="20"/>
              </w:rPr>
            </w:pPr>
            <w:r>
              <w:rPr>
                <w:rFonts w:asciiTheme="minorHAnsi" w:hAnsiTheme="minorHAnsi" w:cstheme="minorHAnsi"/>
              </w:rPr>
              <w:t>+</w:t>
            </w:r>
            <w:r w:rsidRPr="002202A8">
              <w:rPr>
                <w:rFonts w:asciiTheme="minorHAnsi" w:hAnsiTheme="minorHAnsi" w:cstheme="minorHAnsi"/>
              </w:rPr>
              <w:t>0.02%</w:t>
            </w:r>
          </w:p>
        </w:tc>
      </w:tr>
      <w:tr w:rsidR="00E026CD" w:rsidRPr="006D385C" w:rsidTr="007E47F9">
        <w:tc>
          <w:tcPr>
            <w:tcW w:w="3261" w:type="dxa"/>
          </w:tcPr>
          <w:p w:rsidR="00E026CD" w:rsidRPr="006D385C" w:rsidRDefault="00E026CD" w:rsidP="007E47F9">
            <w:pPr>
              <w:spacing w:after="0"/>
              <w:jc w:val="both"/>
              <w:rPr>
                <w:rFonts w:asciiTheme="minorHAnsi" w:hAnsiTheme="minorHAnsi" w:cstheme="minorHAnsi"/>
                <w:szCs w:val="20"/>
              </w:rPr>
            </w:pPr>
            <w:r>
              <w:t>F-NLX-FUT-NINI-201409</w:t>
            </w:r>
            <w:r w:rsidRPr="002202A8">
              <w:t>00</w:t>
            </w:r>
          </w:p>
        </w:tc>
        <w:tc>
          <w:tcPr>
            <w:tcW w:w="2079" w:type="dxa"/>
          </w:tcPr>
          <w:p w:rsidR="00E026CD" w:rsidRDefault="00E026CD" w:rsidP="007E47F9">
            <w:pPr>
              <w:spacing w:after="0"/>
              <w:jc w:val="both"/>
              <w:rPr>
                <w:rFonts w:asciiTheme="minorHAnsi" w:hAnsiTheme="minorHAnsi" w:cstheme="minorHAnsi"/>
                <w:szCs w:val="20"/>
              </w:rPr>
            </w:pPr>
            <w:r w:rsidRPr="002202A8">
              <w:rPr>
                <w:rFonts w:asciiTheme="minorHAnsi" w:hAnsiTheme="minorHAnsi" w:cstheme="minorHAnsi"/>
              </w:rPr>
              <w:t>99.7</w:t>
            </w:r>
            <w:r>
              <w:rPr>
                <w:rFonts w:asciiTheme="minorHAnsi" w:hAnsiTheme="minorHAnsi" w:cstheme="minorHAnsi"/>
              </w:rPr>
              <w:t>500</w:t>
            </w:r>
          </w:p>
        </w:tc>
        <w:tc>
          <w:tcPr>
            <w:tcW w:w="2079" w:type="dxa"/>
          </w:tcPr>
          <w:p w:rsidR="00E026CD" w:rsidRDefault="00E026CD" w:rsidP="007E47F9">
            <w:pPr>
              <w:spacing w:after="0"/>
              <w:jc w:val="both"/>
              <w:rPr>
                <w:rFonts w:asciiTheme="minorHAnsi" w:hAnsiTheme="minorHAnsi" w:cstheme="minorHAnsi"/>
                <w:szCs w:val="20"/>
              </w:rPr>
            </w:pPr>
            <w:r>
              <w:rPr>
                <w:rFonts w:asciiTheme="minorHAnsi" w:hAnsiTheme="minorHAnsi" w:cstheme="minorHAnsi"/>
              </w:rPr>
              <w:t>99.75</w:t>
            </w:r>
            <w:r w:rsidRPr="002202A8">
              <w:rPr>
                <w:rFonts w:asciiTheme="minorHAnsi" w:hAnsiTheme="minorHAnsi" w:cstheme="minorHAnsi"/>
              </w:rPr>
              <w:t>50</w:t>
            </w:r>
          </w:p>
        </w:tc>
        <w:tc>
          <w:tcPr>
            <w:tcW w:w="2079" w:type="dxa"/>
          </w:tcPr>
          <w:p w:rsidR="00E026CD" w:rsidRDefault="00E026CD" w:rsidP="007E47F9">
            <w:pPr>
              <w:spacing w:after="0"/>
              <w:jc w:val="both"/>
              <w:rPr>
                <w:rFonts w:asciiTheme="minorHAnsi" w:hAnsiTheme="minorHAnsi" w:cstheme="minorHAnsi"/>
                <w:szCs w:val="20"/>
              </w:rPr>
            </w:pPr>
            <w:r>
              <w:rPr>
                <w:rFonts w:asciiTheme="minorHAnsi" w:hAnsiTheme="minorHAnsi" w:cstheme="minorHAnsi"/>
              </w:rPr>
              <w:t>-0.01</w:t>
            </w:r>
            <w:r w:rsidRPr="002202A8">
              <w:rPr>
                <w:rFonts w:asciiTheme="minorHAnsi" w:hAnsiTheme="minorHAnsi" w:cstheme="minorHAnsi"/>
              </w:rPr>
              <w:t>%</w:t>
            </w:r>
          </w:p>
        </w:tc>
      </w:tr>
      <w:tr w:rsidR="00E026CD" w:rsidRPr="006D385C" w:rsidTr="007E47F9">
        <w:tc>
          <w:tcPr>
            <w:tcW w:w="3261" w:type="dxa"/>
          </w:tcPr>
          <w:p w:rsidR="00E026CD" w:rsidRPr="006D385C" w:rsidRDefault="00E026CD" w:rsidP="007E47F9">
            <w:pPr>
              <w:spacing w:after="0"/>
              <w:jc w:val="both"/>
              <w:rPr>
                <w:rFonts w:asciiTheme="minorHAnsi" w:hAnsiTheme="minorHAnsi" w:cstheme="minorHAnsi"/>
                <w:szCs w:val="20"/>
              </w:rPr>
            </w:pPr>
            <w:r>
              <w:rPr>
                <w:rFonts w:asciiTheme="minorHAnsi" w:hAnsiTheme="minorHAnsi" w:cstheme="minorHAnsi"/>
                <w:szCs w:val="20"/>
              </w:rPr>
              <w:t>……</w:t>
            </w:r>
          </w:p>
        </w:tc>
        <w:tc>
          <w:tcPr>
            <w:tcW w:w="2079" w:type="dxa"/>
          </w:tcPr>
          <w:p w:rsidR="00E026CD" w:rsidRDefault="00E026CD" w:rsidP="007E47F9">
            <w:pPr>
              <w:spacing w:after="0"/>
              <w:jc w:val="both"/>
              <w:rPr>
                <w:rFonts w:asciiTheme="minorHAnsi" w:hAnsiTheme="minorHAnsi" w:cstheme="minorHAnsi"/>
                <w:szCs w:val="20"/>
              </w:rPr>
            </w:pPr>
            <w:r>
              <w:rPr>
                <w:rFonts w:asciiTheme="minorHAnsi" w:hAnsiTheme="minorHAnsi" w:cstheme="minorHAnsi"/>
                <w:szCs w:val="20"/>
              </w:rPr>
              <w:t>……</w:t>
            </w:r>
          </w:p>
        </w:tc>
        <w:tc>
          <w:tcPr>
            <w:tcW w:w="2079" w:type="dxa"/>
          </w:tcPr>
          <w:p w:rsidR="00E026CD" w:rsidRDefault="00E026CD" w:rsidP="007E47F9">
            <w:pPr>
              <w:spacing w:after="0"/>
              <w:jc w:val="both"/>
              <w:rPr>
                <w:rFonts w:asciiTheme="minorHAnsi" w:hAnsiTheme="minorHAnsi" w:cstheme="minorHAnsi"/>
                <w:szCs w:val="20"/>
              </w:rPr>
            </w:pPr>
            <w:r>
              <w:rPr>
                <w:rFonts w:asciiTheme="minorHAnsi" w:hAnsiTheme="minorHAnsi" w:cstheme="minorHAnsi"/>
                <w:szCs w:val="20"/>
              </w:rPr>
              <w:t>……</w:t>
            </w:r>
          </w:p>
        </w:tc>
        <w:tc>
          <w:tcPr>
            <w:tcW w:w="2079" w:type="dxa"/>
          </w:tcPr>
          <w:p w:rsidR="00E026CD" w:rsidRDefault="00E026CD" w:rsidP="007E47F9">
            <w:pPr>
              <w:spacing w:after="0"/>
              <w:jc w:val="both"/>
              <w:rPr>
                <w:rFonts w:asciiTheme="minorHAnsi" w:hAnsiTheme="minorHAnsi" w:cstheme="minorHAnsi"/>
                <w:szCs w:val="20"/>
              </w:rPr>
            </w:pPr>
            <w:r>
              <w:rPr>
                <w:rFonts w:asciiTheme="minorHAnsi" w:hAnsiTheme="minorHAnsi" w:cstheme="minorHAnsi"/>
                <w:szCs w:val="20"/>
              </w:rPr>
              <w:t>……</w:t>
            </w:r>
          </w:p>
        </w:tc>
      </w:tr>
    </w:tbl>
    <w:p w:rsidR="00E026CD" w:rsidRDefault="00E026CD" w:rsidP="00E026CD">
      <w:pPr>
        <w:spacing w:after="120"/>
        <w:jc w:val="both"/>
        <w:rPr>
          <w:rFonts w:asciiTheme="minorHAnsi" w:hAnsiTheme="minorHAnsi" w:cstheme="minorHAnsi"/>
        </w:rPr>
      </w:pPr>
    </w:p>
    <w:p w:rsidR="00E026CD" w:rsidRDefault="00E026CD" w:rsidP="00E026CD">
      <w:pPr>
        <w:spacing w:after="120"/>
        <w:jc w:val="both"/>
        <w:rPr>
          <w:rFonts w:asciiTheme="minorHAnsi" w:hAnsiTheme="minorHAnsi" w:cstheme="minorHAnsi"/>
        </w:rPr>
      </w:pPr>
      <w:r>
        <w:rPr>
          <w:rFonts w:asciiTheme="minorHAnsi" w:hAnsiTheme="minorHAnsi" w:cstheme="minorHAnsi"/>
        </w:rPr>
        <w:t xml:space="preserve">The theoretical price of each contract is included in the “results.csv” file. </w:t>
      </w:r>
    </w:p>
    <w:p w:rsidR="00E026CD" w:rsidRDefault="00E026CD" w:rsidP="00E026CD">
      <w:pPr>
        <w:pStyle w:val="Heading2"/>
        <w:numPr>
          <w:ilvl w:val="0"/>
          <w:numId w:val="0"/>
        </w:numPr>
        <w:spacing w:before="0"/>
        <w:jc w:val="both"/>
      </w:pPr>
      <w:bookmarkStart w:id="98" w:name="_Toc396898507"/>
    </w:p>
    <w:p w:rsidR="00E026CD" w:rsidRDefault="00E026CD" w:rsidP="00E026CD">
      <w:pPr>
        <w:pStyle w:val="Heading2"/>
        <w:spacing w:before="0"/>
        <w:jc w:val="both"/>
      </w:pPr>
      <w:bookmarkStart w:id="99" w:name="_Toc431822479"/>
      <w:bookmarkStart w:id="100" w:name="_Toc433104594"/>
      <w:r>
        <w:t>Cheapest-to-Deliver Bond Spreads</w:t>
      </w:r>
      <w:bookmarkEnd w:id="98"/>
      <w:bookmarkEnd w:id="99"/>
      <w:bookmarkEnd w:id="100"/>
    </w:p>
    <w:p w:rsidR="00E026CD" w:rsidRDefault="00E026CD" w:rsidP="00E026CD">
      <w:pPr>
        <w:spacing w:after="120"/>
        <w:jc w:val="both"/>
      </w:pPr>
      <w:r>
        <w:t xml:space="preserve">As detailed in section 2.2 above, one of the key parts of the pricing function for government bond futures is the calculation of a theoretical clean price for each underlying CTD bond. This involves deriving the flat spread over / under the sovereign discount curve, as implied by the CTD’s actual clean price. </w:t>
      </w:r>
    </w:p>
    <w:p w:rsidR="00E026CD" w:rsidRDefault="00E026CD" w:rsidP="00E026CD">
      <w:pPr>
        <w:spacing w:after="120"/>
        <w:jc w:val="both"/>
      </w:pPr>
      <w:r>
        <w:t>In order to check that this particular part of the pricing function is performing correctly, a daily review of these implied spreads should be undertaken.</w:t>
      </w:r>
    </w:p>
    <w:p w:rsidR="00E026CD" w:rsidRPr="004355E6" w:rsidRDefault="00E026CD" w:rsidP="00E026CD">
      <w:pPr>
        <w:jc w:val="both"/>
        <w:rPr>
          <w:rFonts w:asciiTheme="minorHAnsi" w:hAnsiTheme="minorHAnsi" w:cstheme="minorHAnsi"/>
          <w:szCs w:val="20"/>
        </w:rPr>
      </w:pPr>
      <w:r>
        <w:t>On any particular close-of-business date, a suitable report to facilitate such an exercise might look as follows:</w:t>
      </w:r>
    </w:p>
    <w:tbl>
      <w:tblPr>
        <w:tblW w:w="741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261"/>
        <w:gridCol w:w="2079"/>
        <w:gridCol w:w="2079"/>
      </w:tblGrid>
      <w:tr w:rsidR="00E026CD" w:rsidRPr="006D385C" w:rsidTr="007E47F9">
        <w:tc>
          <w:tcPr>
            <w:tcW w:w="3261" w:type="dxa"/>
            <w:shd w:val="clear" w:color="auto" w:fill="D9D9D9" w:themeFill="background1" w:themeFillShade="D9"/>
          </w:tcPr>
          <w:p w:rsidR="00E026CD" w:rsidRPr="006D385C" w:rsidRDefault="00E026CD" w:rsidP="007E47F9">
            <w:pPr>
              <w:spacing w:after="0"/>
              <w:jc w:val="both"/>
              <w:rPr>
                <w:rFonts w:asciiTheme="minorHAnsi" w:hAnsiTheme="minorHAnsi" w:cstheme="minorHAnsi"/>
                <w:b/>
                <w:szCs w:val="20"/>
              </w:rPr>
            </w:pPr>
            <w:r>
              <w:rPr>
                <w:rFonts w:asciiTheme="minorHAnsi" w:hAnsiTheme="minorHAnsi" w:cstheme="minorHAnsi"/>
                <w:b/>
                <w:szCs w:val="20"/>
              </w:rPr>
              <w:t>Contract Reference</w:t>
            </w:r>
          </w:p>
        </w:tc>
        <w:tc>
          <w:tcPr>
            <w:tcW w:w="2079" w:type="dxa"/>
            <w:shd w:val="clear" w:color="auto" w:fill="D9D9D9" w:themeFill="background1" w:themeFillShade="D9"/>
          </w:tcPr>
          <w:p w:rsidR="00E026CD" w:rsidRPr="006D385C" w:rsidRDefault="00E026CD" w:rsidP="007E47F9">
            <w:pPr>
              <w:spacing w:after="0"/>
              <w:jc w:val="both"/>
              <w:rPr>
                <w:rFonts w:asciiTheme="minorHAnsi" w:hAnsiTheme="minorHAnsi" w:cstheme="minorHAnsi"/>
                <w:b/>
                <w:szCs w:val="20"/>
              </w:rPr>
            </w:pPr>
            <w:r>
              <w:rPr>
                <w:rFonts w:asciiTheme="minorHAnsi" w:hAnsiTheme="minorHAnsi" w:cstheme="minorHAnsi"/>
                <w:b/>
                <w:szCs w:val="20"/>
              </w:rPr>
              <w:t>Underlying CTD</w:t>
            </w:r>
          </w:p>
        </w:tc>
        <w:tc>
          <w:tcPr>
            <w:tcW w:w="2079" w:type="dxa"/>
            <w:shd w:val="clear" w:color="auto" w:fill="D9D9D9" w:themeFill="background1" w:themeFillShade="D9"/>
          </w:tcPr>
          <w:p w:rsidR="00E026CD" w:rsidRDefault="00E026CD" w:rsidP="007E47F9">
            <w:pPr>
              <w:spacing w:after="0"/>
              <w:jc w:val="both"/>
              <w:rPr>
                <w:rFonts w:asciiTheme="minorHAnsi" w:hAnsiTheme="minorHAnsi" w:cstheme="minorHAnsi"/>
                <w:b/>
                <w:szCs w:val="20"/>
              </w:rPr>
            </w:pPr>
            <w:r>
              <w:rPr>
                <w:rFonts w:asciiTheme="minorHAnsi" w:hAnsiTheme="minorHAnsi" w:cstheme="minorHAnsi"/>
                <w:b/>
                <w:szCs w:val="20"/>
              </w:rPr>
              <w:t>CTD Spread (bp)</w:t>
            </w:r>
          </w:p>
        </w:tc>
      </w:tr>
      <w:tr w:rsidR="00E026CD" w:rsidRPr="006D385C" w:rsidTr="007E47F9">
        <w:tc>
          <w:tcPr>
            <w:tcW w:w="3261" w:type="dxa"/>
          </w:tcPr>
          <w:p w:rsidR="00E026CD" w:rsidRPr="002C1F93" w:rsidRDefault="00E026CD" w:rsidP="007E47F9">
            <w:pPr>
              <w:spacing w:after="0"/>
            </w:pPr>
            <w:r w:rsidRPr="002C1F93">
              <w:t>F-NLX-FUT-NSNS-20140300</w:t>
            </w:r>
          </w:p>
        </w:tc>
        <w:tc>
          <w:tcPr>
            <w:tcW w:w="2079" w:type="dxa"/>
          </w:tcPr>
          <w:p w:rsidR="00E026CD" w:rsidRPr="002C1F93" w:rsidRDefault="00E026CD" w:rsidP="007E47F9">
            <w:pPr>
              <w:spacing w:after="0"/>
            </w:pPr>
            <w:r w:rsidRPr="002C1F93">
              <w:t>DE0001137446</w:t>
            </w:r>
          </w:p>
        </w:tc>
        <w:tc>
          <w:tcPr>
            <w:tcW w:w="2079" w:type="dxa"/>
          </w:tcPr>
          <w:p w:rsidR="00E026CD" w:rsidRPr="006D385C" w:rsidRDefault="00E026CD" w:rsidP="007E47F9">
            <w:pPr>
              <w:spacing w:after="0"/>
              <w:jc w:val="both"/>
              <w:rPr>
                <w:rFonts w:asciiTheme="minorHAnsi" w:hAnsiTheme="minorHAnsi" w:cstheme="minorHAnsi"/>
                <w:szCs w:val="20"/>
              </w:rPr>
            </w:pPr>
            <w:r>
              <w:rPr>
                <w:rFonts w:asciiTheme="minorHAnsi" w:hAnsiTheme="minorHAnsi" w:cstheme="minorHAnsi"/>
                <w:szCs w:val="20"/>
              </w:rPr>
              <w:t>-</w:t>
            </w:r>
            <w:r w:rsidRPr="00DB3465">
              <w:rPr>
                <w:rFonts w:asciiTheme="minorHAnsi" w:hAnsiTheme="minorHAnsi" w:cstheme="minorHAnsi"/>
                <w:szCs w:val="20"/>
              </w:rPr>
              <w:t>0.7262</w:t>
            </w:r>
          </w:p>
        </w:tc>
      </w:tr>
      <w:tr w:rsidR="00E026CD" w:rsidRPr="006D385C" w:rsidTr="007E47F9">
        <w:tc>
          <w:tcPr>
            <w:tcW w:w="3261" w:type="dxa"/>
          </w:tcPr>
          <w:p w:rsidR="00E026CD" w:rsidRPr="002C1F93" w:rsidRDefault="00E026CD" w:rsidP="007E47F9">
            <w:pPr>
              <w:spacing w:after="0"/>
            </w:pPr>
            <w:r w:rsidRPr="002C1F93">
              <w:t>F-NLX-FUT-NSNS-20140600</w:t>
            </w:r>
          </w:p>
        </w:tc>
        <w:tc>
          <w:tcPr>
            <w:tcW w:w="2079" w:type="dxa"/>
          </w:tcPr>
          <w:p w:rsidR="00E026CD" w:rsidRPr="002C1F93" w:rsidRDefault="00E026CD" w:rsidP="007E47F9">
            <w:pPr>
              <w:spacing w:after="0"/>
            </w:pPr>
            <w:r w:rsidRPr="002C1F93">
              <w:t>DE0001141604</w:t>
            </w:r>
          </w:p>
        </w:tc>
        <w:tc>
          <w:tcPr>
            <w:tcW w:w="2079" w:type="dxa"/>
          </w:tcPr>
          <w:p w:rsidR="00E026CD" w:rsidRDefault="00E026CD" w:rsidP="007E47F9">
            <w:pPr>
              <w:spacing w:after="0"/>
              <w:jc w:val="both"/>
              <w:rPr>
                <w:rFonts w:asciiTheme="minorHAnsi" w:hAnsiTheme="minorHAnsi" w:cstheme="minorHAnsi"/>
                <w:szCs w:val="20"/>
              </w:rPr>
            </w:pPr>
            <w:r>
              <w:rPr>
                <w:rFonts w:asciiTheme="minorHAnsi" w:hAnsiTheme="minorHAnsi" w:cstheme="minorHAnsi"/>
                <w:szCs w:val="20"/>
              </w:rPr>
              <w:t>-</w:t>
            </w:r>
            <w:r w:rsidRPr="00DB3465">
              <w:rPr>
                <w:rFonts w:asciiTheme="minorHAnsi" w:hAnsiTheme="minorHAnsi" w:cstheme="minorHAnsi"/>
                <w:szCs w:val="20"/>
              </w:rPr>
              <w:t>1.9851</w:t>
            </w:r>
          </w:p>
        </w:tc>
      </w:tr>
      <w:tr w:rsidR="00E026CD" w:rsidRPr="006D385C" w:rsidTr="007E47F9">
        <w:tc>
          <w:tcPr>
            <w:tcW w:w="3261" w:type="dxa"/>
          </w:tcPr>
          <w:p w:rsidR="00E026CD" w:rsidRPr="002C1F93" w:rsidRDefault="00E026CD" w:rsidP="007E47F9">
            <w:pPr>
              <w:spacing w:after="0"/>
            </w:pPr>
            <w:r w:rsidRPr="002C1F93">
              <w:t>F-NLX-FUT-NSNS-20140900</w:t>
            </w:r>
          </w:p>
        </w:tc>
        <w:tc>
          <w:tcPr>
            <w:tcW w:w="2079" w:type="dxa"/>
          </w:tcPr>
          <w:p w:rsidR="00E026CD" w:rsidRPr="002C1F93" w:rsidRDefault="00E026CD" w:rsidP="007E47F9">
            <w:pPr>
              <w:spacing w:after="0"/>
            </w:pPr>
            <w:r w:rsidRPr="002C1F93">
              <w:t>DE0001135309</w:t>
            </w:r>
          </w:p>
        </w:tc>
        <w:tc>
          <w:tcPr>
            <w:tcW w:w="2079" w:type="dxa"/>
          </w:tcPr>
          <w:p w:rsidR="00E026CD" w:rsidRPr="006D385C" w:rsidRDefault="00E026CD" w:rsidP="007E47F9">
            <w:pPr>
              <w:spacing w:after="0"/>
              <w:jc w:val="both"/>
              <w:rPr>
                <w:rFonts w:asciiTheme="minorHAnsi" w:hAnsiTheme="minorHAnsi" w:cstheme="minorHAnsi"/>
                <w:szCs w:val="20"/>
              </w:rPr>
            </w:pPr>
            <w:r>
              <w:rPr>
                <w:rFonts w:asciiTheme="minorHAnsi" w:hAnsiTheme="minorHAnsi" w:cstheme="minorHAnsi"/>
                <w:szCs w:val="20"/>
              </w:rPr>
              <w:t>-</w:t>
            </w:r>
            <w:r w:rsidRPr="00DB3465">
              <w:rPr>
                <w:rFonts w:asciiTheme="minorHAnsi" w:hAnsiTheme="minorHAnsi" w:cstheme="minorHAnsi"/>
                <w:szCs w:val="20"/>
              </w:rPr>
              <w:t>2.8603</w:t>
            </w:r>
          </w:p>
        </w:tc>
      </w:tr>
      <w:tr w:rsidR="00E026CD" w:rsidRPr="006D385C" w:rsidTr="007E47F9">
        <w:tc>
          <w:tcPr>
            <w:tcW w:w="3261" w:type="dxa"/>
          </w:tcPr>
          <w:p w:rsidR="00E026CD" w:rsidRPr="00A741CB" w:rsidRDefault="00E026CD" w:rsidP="007E47F9">
            <w:pPr>
              <w:spacing w:after="0"/>
            </w:pPr>
            <w:r w:rsidRPr="00A741CB">
              <w:t>F-NLX-FUT-NUNU-20140300</w:t>
            </w:r>
          </w:p>
        </w:tc>
        <w:tc>
          <w:tcPr>
            <w:tcW w:w="2079" w:type="dxa"/>
          </w:tcPr>
          <w:p w:rsidR="00E026CD" w:rsidRPr="00A741CB" w:rsidRDefault="00E026CD" w:rsidP="007E47F9">
            <w:pPr>
              <w:spacing w:after="0"/>
            </w:pPr>
            <w:r w:rsidRPr="00A741CB">
              <w:t>DE0001102309</w:t>
            </w:r>
          </w:p>
        </w:tc>
        <w:tc>
          <w:tcPr>
            <w:tcW w:w="2079" w:type="dxa"/>
          </w:tcPr>
          <w:p w:rsidR="00E026CD" w:rsidRPr="006D385C" w:rsidRDefault="00E026CD" w:rsidP="007E47F9">
            <w:pPr>
              <w:spacing w:after="0"/>
              <w:jc w:val="both"/>
              <w:rPr>
                <w:rFonts w:asciiTheme="minorHAnsi" w:hAnsiTheme="minorHAnsi" w:cstheme="minorHAnsi"/>
                <w:szCs w:val="20"/>
              </w:rPr>
            </w:pPr>
            <w:r>
              <w:rPr>
                <w:rFonts w:asciiTheme="minorHAnsi" w:hAnsiTheme="minorHAnsi" w:cstheme="minorHAnsi"/>
                <w:szCs w:val="20"/>
              </w:rPr>
              <w:t>+</w:t>
            </w:r>
            <w:r w:rsidRPr="00DB3465">
              <w:rPr>
                <w:rFonts w:asciiTheme="minorHAnsi" w:hAnsiTheme="minorHAnsi" w:cstheme="minorHAnsi"/>
                <w:szCs w:val="20"/>
              </w:rPr>
              <w:t>0.3493</w:t>
            </w:r>
          </w:p>
        </w:tc>
      </w:tr>
      <w:tr w:rsidR="00E026CD" w:rsidRPr="006D385C" w:rsidTr="007E47F9">
        <w:tc>
          <w:tcPr>
            <w:tcW w:w="3261" w:type="dxa"/>
          </w:tcPr>
          <w:p w:rsidR="00E026CD" w:rsidRPr="00A741CB" w:rsidRDefault="00E026CD" w:rsidP="007E47F9">
            <w:pPr>
              <w:spacing w:after="0"/>
            </w:pPr>
            <w:r w:rsidRPr="00A741CB">
              <w:t>F-NLX-FUT-NUNU-20140600</w:t>
            </w:r>
          </w:p>
        </w:tc>
        <w:tc>
          <w:tcPr>
            <w:tcW w:w="2079" w:type="dxa"/>
          </w:tcPr>
          <w:p w:rsidR="00E026CD" w:rsidRPr="00A741CB" w:rsidRDefault="00E026CD" w:rsidP="007E47F9">
            <w:pPr>
              <w:spacing w:after="0"/>
            </w:pPr>
            <w:r w:rsidRPr="00A741CB">
              <w:t>DE0001102309</w:t>
            </w:r>
          </w:p>
        </w:tc>
        <w:tc>
          <w:tcPr>
            <w:tcW w:w="2079" w:type="dxa"/>
          </w:tcPr>
          <w:p w:rsidR="00E026CD" w:rsidRPr="006D385C" w:rsidRDefault="00E026CD" w:rsidP="007E47F9">
            <w:pPr>
              <w:spacing w:after="0"/>
              <w:jc w:val="both"/>
              <w:rPr>
                <w:rFonts w:asciiTheme="minorHAnsi" w:hAnsiTheme="minorHAnsi" w:cstheme="minorHAnsi"/>
                <w:szCs w:val="20"/>
              </w:rPr>
            </w:pPr>
            <w:r>
              <w:rPr>
                <w:rFonts w:asciiTheme="minorHAnsi" w:hAnsiTheme="minorHAnsi" w:cstheme="minorHAnsi"/>
                <w:szCs w:val="20"/>
              </w:rPr>
              <w:t>+</w:t>
            </w:r>
            <w:r w:rsidRPr="00DB3465">
              <w:rPr>
                <w:rFonts w:asciiTheme="minorHAnsi" w:hAnsiTheme="minorHAnsi" w:cstheme="minorHAnsi"/>
                <w:szCs w:val="20"/>
              </w:rPr>
              <w:t>0.3493</w:t>
            </w:r>
          </w:p>
        </w:tc>
      </w:tr>
      <w:tr w:rsidR="00E026CD" w:rsidRPr="006D385C" w:rsidTr="007E47F9">
        <w:tc>
          <w:tcPr>
            <w:tcW w:w="3261" w:type="dxa"/>
          </w:tcPr>
          <w:p w:rsidR="00E026CD" w:rsidRPr="00A741CB" w:rsidRDefault="00E026CD" w:rsidP="007E47F9">
            <w:pPr>
              <w:spacing w:after="0"/>
            </w:pPr>
            <w:r w:rsidRPr="00A741CB">
              <w:t>F-NLX-FUT-NUNU-20140900</w:t>
            </w:r>
          </w:p>
        </w:tc>
        <w:tc>
          <w:tcPr>
            <w:tcW w:w="2079" w:type="dxa"/>
          </w:tcPr>
          <w:p w:rsidR="00E026CD" w:rsidRDefault="00E026CD" w:rsidP="007E47F9">
            <w:pPr>
              <w:spacing w:after="0"/>
            </w:pPr>
            <w:r w:rsidRPr="00A741CB">
              <w:t>DE0001102325</w:t>
            </w:r>
          </w:p>
        </w:tc>
        <w:tc>
          <w:tcPr>
            <w:tcW w:w="2079" w:type="dxa"/>
          </w:tcPr>
          <w:p w:rsidR="00E026CD" w:rsidRDefault="00E026CD" w:rsidP="007E47F9">
            <w:pPr>
              <w:spacing w:after="0"/>
              <w:jc w:val="both"/>
              <w:rPr>
                <w:rFonts w:asciiTheme="minorHAnsi" w:hAnsiTheme="minorHAnsi" w:cstheme="minorHAnsi"/>
                <w:szCs w:val="20"/>
              </w:rPr>
            </w:pPr>
            <w:r>
              <w:rPr>
                <w:rFonts w:asciiTheme="minorHAnsi" w:hAnsiTheme="minorHAnsi" w:cstheme="minorHAnsi"/>
                <w:szCs w:val="20"/>
              </w:rPr>
              <w:t>+</w:t>
            </w:r>
            <w:r w:rsidRPr="00DB3465">
              <w:rPr>
                <w:rFonts w:asciiTheme="minorHAnsi" w:hAnsiTheme="minorHAnsi" w:cstheme="minorHAnsi"/>
                <w:szCs w:val="20"/>
              </w:rPr>
              <w:t>0.6088</w:t>
            </w:r>
          </w:p>
        </w:tc>
      </w:tr>
      <w:tr w:rsidR="00E026CD" w:rsidRPr="006D385C" w:rsidTr="007E47F9">
        <w:tc>
          <w:tcPr>
            <w:tcW w:w="3261" w:type="dxa"/>
          </w:tcPr>
          <w:p w:rsidR="00E026CD" w:rsidRPr="002C1F93" w:rsidRDefault="00E026CD" w:rsidP="007E47F9">
            <w:pPr>
              <w:spacing w:after="0"/>
            </w:pPr>
            <w:r w:rsidRPr="002C1F93">
              <w:t>F-NLX-FUT-NRNR-20140300</w:t>
            </w:r>
          </w:p>
        </w:tc>
        <w:tc>
          <w:tcPr>
            <w:tcW w:w="2079" w:type="dxa"/>
          </w:tcPr>
          <w:p w:rsidR="00E026CD" w:rsidRPr="002C1F93" w:rsidRDefault="00E026CD" w:rsidP="007E47F9">
            <w:pPr>
              <w:spacing w:after="0"/>
            </w:pPr>
            <w:r w:rsidRPr="002C1F93">
              <w:t>GB0030880693</w:t>
            </w:r>
          </w:p>
        </w:tc>
        <w:tc>
          <w:tcPr>
            <w:tcW w:w="2079" w:type="dxa"/>
          </w:tcPr>
          <w:p w:rsidR="00E026CD" w:rsidRPr="006D385C" w:rsidRDefault="00E026CD" w:rsidP="007E47F9">
            <w:pPr>
              <w:spacing w:after="0"/>
              <w:jc w:val="both"/>
              <w:rPr>
                <w:rFonts w:asciiTheme="minorHAnsi" w:hAnsiTheme="minorHAnsi" w:cstheme="minorHAnsi"/>
                <w:szCs w:val="20"/>
              </w:rPr>
            </w:pPr>
            <w:r>
              <w:rPr>
                <w:rFonts w:asciiTheme="minorHAnsi" w:hAnsiTheme="minorHAnsi" w:cstheme="minorHAnsi"/>
                <w:szCs w:val="20"/>
              </w:rPr>
              <w:t>+1.8946</w:t>
            </w:r>
          </w:p>
        </w:tc>
      </w:tr>
      <w:tr w:rsidR="00E026CD" w:rsidRPr="006D385C" w:rsidTr="007E47F9">
        <w:tc>
          <w:tcPr>
            <w:tcW w:w="3261" w:type="dxa"/>
          </w:tcPr>
          <w:p w:rsidR="00E026CD" w:rsidRPr="002C1F93" w:rsidRDefault="00E026CD" w:rsidP="007E47F9">
            <w:pPr>
              <w:spacing w:after="0"/>
            </w:pPr>
            <w:r w:rsidRPr="002C1F93">
              <w:t>F-NLX-FUT-NRNR-20140600</w:t>
            </w:r>
          </w:p>
        </w:tc>
        <w:tc>
          <w:tcPr>
            <w:tcW w:w="2079" w:type="dxa"/>
          </w:tcPr>
          <w:p w:rsidR="00E026CD" w:rsidRPr="002C1F93" w:rsidRDefault="00E026CD" w:rsidP="007E47F9">
            <w:pPr>
              <w:spacing w:after="0"/>
            </w:pPr>
            <w:r w:rsidRPr="002C1F93">
              <w:t>GB0030880693</w:t>
            </w:r>
          </w:p>
        </w:tc>
        <w:tc>
          <w:tcPr>
            <w:tcW w:w="2079" w:type="dxa"/>
          </w:tcPr>
          <w:p w:rsidR="00E026CD" w:rsidRPr="006D385C" w:rsidRDefault="00E026CD" w:rsidP="007E47F9">
            <w:pPr>
              <w:spacing w:after="0"/>
              <w:jc w:val="both"/>
              <w:rPr>
                <w:rFonts w:asciiTheme="minorHAnsi" w:hAnsiTheme="minorHAnsi" w:cstheme="minorHAnsi"/>
                <w:szCs w:val="20"/>
              </w:rPr>
            </w:pPr>
            <w:r>
              <w:rPr>
                <w:rFonts w:asciiTheme="minorHAnsi" w:hAnsiTheme="minorHAnsi" w:cstheme="minorHAnsi"/>
                <w:szCs w:val="20"/>
              </w:rPr>
              <w:t>+1.8946</w:t>
            </w:r>
          </w:p>
        </w:tc>
      </w:tr>
      <w:tr w:rsidR="00E026CD" w:rsidRPr="006D385C" w:rsidTr="007E47F9">
        <w:tc>
          <w:tcPr>
            <w:tcW w:w="3261" w:type="dxa"/>
          </w:tcPr>
          <w:p w:rsidR="00E026CD" w:rsidRPr="002C1F93" w:rsidRDefault="00E026CD" w:rsidP="007E47F9">
            <w:pPr>
              <w:spacing w:after="0"/>
            </w:pPr>
            <w:r w:rsidRPr="002C1F93">
              <w:t>F-NLX-FUT-NRNR-20140900</w:t>
            </w:r>
          </w:p>
        </w:tc>
        <w:tc>
          <w:tcPr>
            <w:tcW w:w="2079" w:type="dxa"/>
          </w:tcPr>
          <w:p w:rsidR="00E026CD" w:rsidRDefault="00E026CD" w:rsidP="007E47F9">
            <w:pPr>
              <w:spacing w:after="0"/>
            </w:pPr>
            <w:r w:rsidRPr="002C1F93">
              <w:t>GB0030880693</w:t>
            </w:r>
          </w:p>
        </w:tc>
        <w:tc>
          <w:tcPr>
            <w:tcW w:w="2079" w:type="dxa"/>
          </w:tcPr>
          <w:p w:rsidR="00E026CD" w:rsidRDefault="00E026CD" w:rsidP="007E47F9">
            <w:pPr>
              <w:spacing w:after="0"/>
              <w:jc w:val="both"/>
              <w:rPr>
                <w:rFonts w:asciiTheme="minorHAnsi" w:hAnsiTheme="minorHAnsi" w:cstheme="minorHAnsi"/>
                <w:szCs w:val="20"/>
              </w:rPr>
            </w:pPr>
            <w:r>
              <w:rPr>
                <w:rFonts w:asciiTheme="minorHAnsi" w:hAnsiTheme="minorHAnsi" w:cstheme="minorHAnsi"/>
                <w:szCs w:val="20"/>
              </w:rPr>
              <w:t>+1.8946</w:t>
            </w:r>
          </w:p>
        </w:tc>
      </w:tr>
      <w:tr w:rsidR="00E026CD" w:rsidRPr="006D385C" w:rsidTr="007E47F9">
        <w:tc>
          <w:tcPr>
            <w:tcW w:w="3261" w:type="dxa"/>
          </w:tcPr>
          <w:p w:rsidR="00E026CD" w:rsidRPr="006D385C" w:rsidRDefault="00E026CD" w:rsidP="007E47F9">
            <w:pPr>
              <w:spacing w:after="0"/>
              <w:jc w:val="both"/>
              <w:rPr>
                <w:rFonts w:asciiTheme="minorHAnsi" w:hAnsiTheme="minorHAnsi" w:cstheme="minorHAnsi"/>
                <w:szCs w:val="20"/>
              </w:rPr>
            </w:pPr>
            <w:r>
              <w:rPr>
                <w:rFonts w:asciiTheme="minorHAnsi" w:hAnsiTheme="minorHAnsi" w:cstheme="minorHAnsi"/>
                <w:szCs w:val="20"/>
              </w:rPr>
              <w:t>……</w:t>
            </w:r>
          </w:p>
        </w:tc>
        <w:tc>
          <w:tcPr>
            <w:tcW w:w="2079" w:type="dxa"/>
          </w:tcPr>
          <w:p w:rsidR="00E026CD" w:rsidRDefault="00E026CD" w:rsidP="007E47F9">
            <w:pPr>
              <w:spacing w:after="0"/>
              <w:jc w:val="both"/>
              <w:rPr>
                <w:rFonts w:asciiTheme="minorHAnsi" w:hAnsiTheme="minorHAnsi" w:cstheme="minorHAnsi"/>
                <w:szCs w:val="20"/>
              </w:rPr>
            </w:pPr>
            <w:r>
              <w:rPr>
                <w:rFonts w:asciiTheme="minorHAnsi" w:hAnsiTheme="minorHAnsi" w:cstheme="minorHAnsi"/>
                <w:szCs w:val="20"/>
              </w:rPr>
              <w:t>……</w:t>
            </w:r>
          </w:p>
        </w:tc>
        <w:tc>
          <w:tcPr>
            <w:tcW w:w="2079" w:type="dxa"/>
          </w:tcPr>
          <w:p w:rsidR="00E026CD" w:rsidRDefault="00E026CD" w:rsidP="007E47F9">
            <w:pPr>
              <w:spacing w:after="0"/>
              <w:jc w:val="both"/>
              <w:rPr>
                <w:rFonts w:asciiTheme="minorHAnsi" w:hAnsiTheme="minorHAnsi" w:cstheme="minorHAnsi"/>
                <w:szCs w:val="20"/>
              </w:rPr>
            </w:pPr>
            <w:r>
              <w:rPr>
                <w:rFonts w:asciiTheme="minorHAnsi" w:hAnsiTheme="minorHAnsi" w:cstheme="minorHAnsi"/>
                <w:szCs w:val="20"/>
              </w:rPr>
              <w:t>……</w:t>
            </w:r>
          </w:p>
        </w:tc>
      </w:tr>
    </w:tbl>
    <w:p w:rsidR="00E026CD" w:rsidRDefault="00E026CD" w:rsidP="00E026CD">
      <w:pPr>
        <w:spacing w:after="120"/>
        <w:jc w:val="both"/>
        <w:rPr>
          <w:rFonts w:asciiTheme="minorHAnsi" w:hAnsiTheme="minorHAnsi" w:cstheme="minorHAnsi"/>
        </w:rPr>
      </w:pPr>
    </w:p>
    <w:p w:rsidR="00E026CD" w:rsidRPr="00FB27CC" w:rsidRDefault="00E026CD" w:rsidP="00E026CD">
      <w:pPr>
        <w:spacing w:after="120"/>
        <w:jc w:val="both"/>
        <w:rPr>
          <w:rFonts w:asciiTheme="minorHAnsi" w:hAnsiTheme="minorHAnsi" w:cstheme="minorHAnsi"/>
        </w:rPr>
      </w:pPr>
      <w:r>
        <w:rPr>
          <w:rFonts w:asciiTheme="minorHAnsi" w:hAnsiTheme="minorHAnsi" w:cstheme="minorHAnsi"/>
        </w:rPr>
        <w:lastRenderedPageBreak/>
        <w:t>The CTD spread for each government bond future contract (expressed in absolute terms) is included in the “results.csv” file.</w:t>
      </w:r>
    </w:p>
    <w:p w:rsidR="00E026CD" w:rsidRDefault="00E026CD" w:rsidP="00E026CD">
      <w:pPr>
        <w:pStyle w:val="Heading2"/>
        <w:numPr>
          <w:ilvl w:val="0"/>
          <w:numId w:val="0"/>
        </w:numPr>
        <w:spacing w:before="0"/>
        <w:jc w:val="both"/>
      </w:pPr>
    </w:p>
    <w:p w:rsidR="00E026CD" w:rsidRDefault="00E026CD" w:rsidP="00E026CD">
      <w:pPr>
        <w:pStyle w:val="Heading2"/>
        <w:spacing w:before="0"/>
        <w:jc w:val="both"/>
      </w:pPr>
      <w:bookmarkStart w:id="101" w:name="_Toc431822480"/>
      <w:bookmarkStart w:id="102" w:name="_Toc433104595"/>
      <w:r>
        <w:t>Sensitivity Analysis</w:t>
      </w:r>
      <w:bookmarkEnd w:id="101"/>
      <w:bookmarkEnd w:id="102"/>
    </w:p>
    <w:p w:rsidR="00E026CD" w:rsidRDefault="00E026CD" w:rsidP="00E026CD">
      <w:pPr>
        <w:spacing w:after="120"/>
        <w:jc w:val="both"/>
      </w:pPr>
      <w:r>
        <w:t>For risk management purposes, it is also a requirement for the NLX HVAR model to generate a range of sensitivity measures for each contract as follows:</w:t>
      </w:r>
    </w:p>
    <w:p w:rsidR="00E026CD" w:rsidRDefault="00E026CD" w:rsidP="00E026CD">
      <w:pPr>
        <w:pStyle w:val="Bullet1"/>
        <w:spacing w:after="120"/>
        <w:jc w:val="both"/>
      </w:pPr>
      <w:r>
        <w:t>Zero-rate PV01 ladder for each STIR futures contract</w:t>
      </w:r>
      <w:r w:rsidRPr="006D385C">
        <w:t>;</w:t>
      </w:r>
    </w:p>
    <w:p w:rsidR="00E026CD" w:rsidRPr="006D385C" w:rsidRDefault="00E026CD" w:rsidP="00E026CD">
      <w:pPr>
        <w:pStyle w:val="Bullet1"/>
        <w:spacing w:after="120"/>
        <w:jc w:val="both"/>
      </w:pPr>
      <w:r>
        <w:t>Zero-rate PV01 ladder for each government bond futures contract;</w:t>
      </w:r>
    </w:p>
    <w:p w:rsidR="00E026CD" w:rsidRDefault="00E026CD" w:rsidP="00E026CD">
      <w:pPr>
        <w:pStyle w:val="Bullet1"/>
        <w:spacing w:after="120"/>
        <w:jc w:val="both"/>
      </w:pPr>
      <w:r>
        <w:t>Repo rate PV01 for each government bond futures contract;</w:t>
      </w:r>
    </w:p>
    <w:p w:rsidR="00E026CD" w:rsidRDefault="00E026CD" w:rsidP="00E026CD">
      <w:pPr>
        <w:pStyle w:val="Bullet1"/>
        <w:spacing w:after="120"/>
        <w:jc w:val="both"/>
      </w:pPr>
      <w:r>
        <w:t>Delta-weighted zero-rate PV01 ladder for each STIR future option contract</w:t>
      </w:r>
      <w:r w:rsidRPr="006D385C">
        <w:t>;</w:t>
      </w:r>
    </w:p>
    <w:p w:rsidR="00E026CD" w:rsidRDefault="00E026CD" w:rsidP="00E026CD">
      <w:pPr>
        <w:pStyle w:val="Bullet1"/>
        <w:spacing w:after="120"/>
        <w:jc w:val="both"/>
      </w:pPr>
      <w:r>
        <w:t>Expiry-bucketed gamma, vega and theta for each STIR future option contract</w:t>
      </w:r>
      <w:r w:rsidRPr="006D385C">
        <w:t>;</w:t>
      </w:r>
    </w:p>
    <w:p w:rsidR="00E026CD" w:rsidRDefault="00E026CD" w:rsidP="00E026CD">
      <w:pPr>
        <w:pStyle w:val="Bullet1"/>
        <w:spacing w:after="120"/>
        <w:jc w:val="both"/>
      </w:pPr>
      <w:r>
        <w:t>Delta-weighted zero-rate PV01 ladder for each government bond future option contract</w:t>
      </w:r>
      <w:r w:rsidRPr="006D385C">
        <w:t>;</w:t>
      </w:r>
    </w:p>
    <w:p w:rsidR="00E026CD" w:rsidRDefault="00E026CD" w:rsidP="00E026CD">
      <w:pPr>
        <w:pStyle w:val="Bullet1"/>
        <w:spacing w:after="120"/>
        <w:jc w:val="both"/>
      </w:pPr>
      <w:r>
        <w:t>Delta-weighted repo rate PV01 for each government bond future option contract</w:t>
      </w:r>
      <w:r w:rsidRPr="006D385C">
        <w:t>;</w:t>
      </w:r>
      <w:r>
        <w:t xml:space="preserve"> and</w:t>
      </w:r>
    </w:p>
    <w:p w:rsidR="00E026CD" w:rsidRPr="006D385C" w:rsidRDefault="00E026CD" w:rsidP="00E026CD">
      <w:pPr>
        <w:pStyle w:val="Bullet1"/>
        <w:spacing w:after="120"/>
        <w:jc w:val="both"/>
      </w:pPr>
      <w:r>
        <w:t>Expiry-bucketed gamma, vega and theta for each government bond future option contract.</w:t>
      </w:r>
    </w:p>
    <w:p w:rsidR="00E026CD" w:rsidRDefault="00E026CD" w:rsidP="00E026CD">
      <w:pPr>
        <w:spacing w:after="120"/>
        <w:jc w:val="both"/>
      </w:pPr>
      <w:r>
        <w:t xml:space="preserve">All these measures are calculated on a “per lot” basis </w:t>
      </w:r>
      <w:r w:rsidRPr="00F11CB6">
        <w:rPr>
          <w:b/>
          <w:i/>
        </w:rPr>
        <w:t>without</w:t>
      </w:r>
      <w:r>
        <w:t xml:space="preserve"> using the price rounding implied by each contract’s underlying tick denomination.</w:t>
      </w:r>
    </w:p>
    <w:p w:rsidR="00E026CD" w:rsidRDefault="00E026CD" w:rsidP="00E026CD">
      <w:pPr>
        <w:spacing w:after="120"/>
        <w:jc w:val="both"/>
      </w:pPr>
      <w:r>
        <w:t>In addition, each PV01 ladder should reference the set of tenor points associated with the relevant underlying curve, as shown in the example below.</w:t>
      </w:r>
    </w:p>
    <w:p w:rsidR="00E026CD" w:rsidRDefault="00E026CD" w:rsidP="00E026CD">
      <w:pPr>
        <w:spacing w:after="120"/>
        <w:jc w:val="both"/>
      </w:pPr>
      <w:r>
        <w:t>The precise formulation of each relevant option-related sensitivity measure (i.e. delta, gamma, vega and theta) is reproduced in Appendix 2.</w:t>
      </w:r>
    </w:p>
    <w:p w:rsidR="00E026CD" w:rsidRDefault="00E026CD" w:rsidP="00E026CD">
      <w:pPr>
        <w:pStyle w:val="Heading3"/>
        <w:numPr>
          <w:ilvl w:val="0"/>
          <w:numId w:val="0"/>
        </w:numPr>
        <w:spacing w:before="0" w:after="120"/>
        <w:jc w:val="both"/>
      </w:pPr>
    </w:p>
    <w:p w:rsidR="00E026CD" w:rsidRDefault="00E026CD" w:rsidP="00E026CD">
      <w:pPr>
        <w:pStyle w:val="Heading3"/>
        <w:spacing w:before="0" w:after="120"/>
        <w:jc w:val="both"/>
      </w:pPr>
      <w:r>
        <w:t>Futures PV01 Example</w:t>
      </w:r>
    </w:p>
    <w:p w:rsidR="00E026CD" w:rsidRPr="00AD084E" w:rsidRDefault="00E026CD" w:rsidP="00E026CD">
      <w:pPr>
        <w:jc w:val="both"/>
      </w:pPr>
      <w:r>
        <w:t>As at 17</w:t>
      </w:r>
      <w:r w:rsidRPr="0060578E">
        <w:rPr>
          <w:vertAlign w:val="superscript"/>
        </w:rPr>
        <w:t>th</w:t>
      </w:r>
      <w:r>
        <w:t xml:space="preserve"> February 2014, the PV01 sensitivities (denominated in EUR per lot) for the March and June 2014 EURIBOR futures were as follows:</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166"/>
        <w:gridCol w:w="3166"/>
        <w:gridCol w:w="3166"/>
      </w:tblGrid>
      <w:tr w:rsidR="00E026CD" w:rsidRPr="006D385C" w:rsidTr="007E47F9">
        <w:trPr>
          <w:trHeight w:val="240"/>
        </w:trPr>
        <w:tc>
          <w:tcPr>
            <w:tcW w:w="3166" w:type="dxa"/>
            <w:shd w:val="clear" w:color="auto" w:fill="D9D9D9" w:themeFill="background1" w:themeFillShade="D9"/>
          </w:tcPr>
          <w:p w:rsidR="00E026CD" w:rsidRPr="0060578E" w:rsidRDefault="00E026CD" w:rsidP="007E47F9">
            <w:pPr>
              <w:spacing w:after="0"/>
              <w:jc w:val="both"/>
              <w:rPr>
                <w:rFonts w:cs="Arial"/>
                <w:b/>
                <w:szCs w:val="20"/>
              </w:rPr>
            </w:pPr>
            <w:r w:rsidRPr="0060578E">
              <w:rPr>
                <w:rFonts w:cs="Arial"/>
                <w:b/>
                <w:szCs w:val="20"/>
              </w:rPr>
              <w:t>Risk Factor</w:t>
            </w:r>
          </w:p>
        </w:tc>
        <w:tc>
          <w:tcPr>
            <w:tcW w:w="3166" w:type="dxa"/>
            <w:shd w:val="clear" w:color="auto" w:fill="D9D9D9" w:themeFill="background1" w:themeFillShade="D9"/>
          </w:tcPr>
          <w:p w:rsidR="00E026CD" w:rsidRPr="00294AC0" w:rsidRDefault="00E026CD" w:rsidP="007E47F9">
            <w:pPr>
              <w:spacing w:after="0"/>
              <w:jc w:val="both"/>
              <w:rPr>
                <w:rFonts w:cs="Arial"/>
                <w:b/>
                <w:szCs w:val="20"/>
              </w:rPr>
            </w:pPr>
            <w:r w:rsidRPr="00294AC0">
              <w:rPr>
                <w:rFonts w:eastAsia="Times New Roman" w:cs="Arial"/>
                <w:b/>
                <w:color w:val="000000"/>
                <w:szCs w:val="20"/>
                <w:lang w:eastAsia="en-GB"/>
              </w:rPr>
              <w:t>F-NLX-FUT-NINI-20140300</w:t>
            </w:r>
          </w:p>
        </w:tc>
        <w:tc>
          <w:tcPr>
            <w:tcW w:w="3166" w:type="dxa"/>
            <w:shd w:val="clear" w:color="auto" w:fill="D9D9D9" w:themeFill="background1" w:themeFillShade="D9"/>
          </w:tcPr>
          <w:p w:rsidR="00E026CD" w:rsidRPr="00294AC0" w:rsidRDefault="00E026CD" w:rsidP="007E47F9">
            <w:pPr>
              <w:spacing w:after="0"/>
              <w:jc w:val="both"/>
              <w:rPr>
                <w:rFonts w:cs="Arial"/>
                <w:b/>
                <w:szCs w:val="20"/>
              </w:rPr>
            </w:pPr>
            <w:r>
              <w:rPr>
                <w:rFonts w:eastAsia="Times New Roman" w:cs="Arial"/>
                <w:b/>
                <w:color w:val="000000"/>
                <w:szCs w:val="20"/>
                <w:lang w:eastAsia="en-GB"/>
              </w:rPr>
              <w:t>F-NLX-FUT-NINI-201406</w:t>
            </w:r>
            <w:r w:rsidRPr="00294AC0">
              <w:rPr>
                <w:rFonts w:eastAsia="Times New Roman" w:cs="Arial"/>
                <w:b/>
                <w:color w:val="000000"/>
                <w:szCs w:val="20"/>
                <w:lang w:eastAsia="en-GB"/>
              </w:rPr>
              <w:t>00</w:t>
            </w:r>
          </w:p>
        </w:tc>
      </w:tr>
      <w:tr w:rsidR="00E026CD" w:rsidRPr="006D385C" w:rsidTr="007E47F9">
        <w:trPr>
          <w:trHeight w:val="240"/>
        </w:trPr>
        <w:tc>
          <w:tcPr>
            <w:tcW w:w="3166" w:type="dxa"/>
          </w:tcPr>
          <w:p w:rsidR="00E026CD" w:rsidRPr="0060578E" w:rsidRDefault="00E026CD" w:rsidP="007E47F9">
            <w:pPr>
              <w:spacing w:after="0"/>
              <w:rPr>
                <w:rFonts w:cs="Arial"/>
                <w:szCs w:val="20"/>
              </w:rPr>
            </w:pPr>
            <w:r w:rsidRPr="0060578E">
              <w:rPr>
                <w:rFonts w:eastAsia="Times New Roman" w:cs="Arial"/>
                <w:color w:val="000000"/>
                <w:szCs w:val="20"/>
                <w:lang w:eastAsia="en-GB"/>
              </w:rPr>
              <w:t>EUR CASH 3M</w:t>
            </w:r>
          </w:p>
        </w:tc>
        <w:tc>
          <w:tcPr>
            <w:tcW w:w="3166" w:type="dxa"/>
          </w:tcPr>
          <w:p w:rsidR="00E026CD" w:rsidRPr="0060578E" w:rsidRDefault="00E026CD" w:rsidP="007E47F9">
            <w:pPr>
              <w:spacing w:after="0"/>
              <w:jc w:val="both"/>
              <w:rPr>
                <w:rFonts w:cs="Arial"/>
                <w:szCs w:val="20"/>
              </w:rPr>
            </w:pPr>
            <w:r>
              <w:rPr>
                <w:rFonts w:cs="Arial"/>
              </w:rPr>
              <w:t>-</w:t>
            </w:r>
            <w:r w:rsidRPr="00294AC0">
              <w:rPr>
                <w:rFonts w:cs="Arial"/>
              </w:rPr>
              <w:t>14.2694</w:t>
            </w:r>
          </w:p>
        </w:tc>
        <w:tc>
          <w:tcPr>
            <w:tcW w:w="3166" w:type="dxa"/>
          </w:tcPr>
          <w:p w:rsidR="00E026CD" w:rsidRPr="0060578E" w:rsidRDefault="00E026CD" w:rsidP="007E47F9">
            <w:pPr>
              <w:spacing w:after="0"/>
              <w:jc w:val="both"/>
              <w:rPr>
                <w:rFonts w:cs="Arial"/>
              </w:rPr>
            </w:pPr>
            <w:r w:rsidRPr="0060578E">
              <w:rPr>
                <w:rFonts w:cs="Arial"/>
              </w:rPr>
              <w:t>+</w:t>
            </w:r>
            <w:r w:rsidRPr="00294AC0">
              <w:rPr>
                <w:rFonts w:cs="Arial"/>
              </w:rPr>
              <w:t>22.2926</w:t>
            </w:r>
          </w:p>
        </w:tc>
      </w:tr>
      <w:tr w:rsidR="00E026CD" w:rsidRPr="006D385C" w:rsidTr="007E47F9">
        <w:trPr>
          <w:trHeight w:val="240"/>
        </w:trPr>
        <w:tc>
          <w:tcPr>
            <w:tcW w:w="3166" w:type="dxa"/>
          </w:tcPr>
          <w:p w:rsidR="00E026CD" w:rsidRPr="0060578E" w:rsidRDefault="00E026CD" w:rsidP="007E47F9">
            <w:pPr>
              <w:spacing w:after="0"/>
              <w:rPr>
                <w:rFonts w:cs="Arial"/>
                <w:szCs w:val="20"/>
              </w:rPr>
            </w:pPr>
            <w:r w:rsidRPr="0060578E">
              <w:rPr>
                <w:rFonts w:eastAsia="Times New Roman" w:cs="Arial"/>
                <w:color w:val="000000"/>
                <w:szCs w:val="20"/>
                <w:lang w:eastAsia="en-GB"/>
              </w:rPr>
              <w:t>EUR CASH 6M</w:t>
            </w:r>
          </w:p>
        </w:tc>
        <w:tc>
          <w:tcPr>
            <w:tcW w:w="3166" w:type="dxa"/>
          </w:tcPr>
          <w:p w:rsidR="00E026CD" w:rsidRPr="0060578E" w:rsidRDefault="00E026CD" w:rsidP="007E47F9">
            <w:pPr>
              <w:spacing w:after="0"/>
              <w:jc w:val="both"/>
              <w:rPr>
                <w:rFonts w:cs="Arial"/>
                <w:szCs w:val="20"/>
              </w:rPr>
            </w:pPr>
            <w:r>
              <w:rPr>
                <w:rFonts w:cs="Arial"/>
              </w:rPr>
              <w:t>-</w:t>
            </w:r>
            <w:r w:rsidRPr="00294AC0">
              <w:rPr>
                <w:rFonts w:cs="Arial"/>
              </w:rPr>
              <w:t>10.3364</w:t>
            </w:r>
          </w:p>
        </w:tc>
        <w:tc>
          <w:tcPr>
            <w:tcW w:w="3166" w:type="dxa"/>
          </w:tcPr>
          <w:p w:rsidR="00E026CD" w:rsidRPr="0060578E" w:rsidRDefault="00E026CD" w:rsidP="007E47F9">
            <w:pPr>
              <w:spacing w:after="0"/>
              <w:jc w:val="both"/>
              <w:rPr>
                <w:rFonts w:cs="Arial"/>
              </w:rPr>
            </w:pPr>
            <w:r>
              <w:rPr>
                <w:rFonts w:cs="Arial"/>
              </w:rPr>
              <w:t>-</w:t>
            </w:r>
            <w:r w:rsidRPr="00294AC0">
              <w:rPr>
                <w:rFonts w:cs="Arial"/>
              </w:rPr>
              <w:t>28.8884</w:t>
            </w:r>
          </w:p>
        </w:tc>
      </w:tr>
      <w:tr w:rsidR="00E026CD" w:rsidRPr="006D385C" w:rsidTr="007E47F9">
        <w:trPr>
          <w:trHeight w:val="240"/>
        </w:trPr>
        <w:tc>
          <w:tcPr>
            <w:tcW w:w="3166" w:type="dxa"/>
          </w:tcPr>
          <w:p w:rsidR="00E026CD" w:rsidRPr="0060578E" w:rsidRDefault="00E026CD" w:rsidP="007E47F9">
            <w:pPr>
              <w:spacing w:after="0"/>
              <w:rPr>
                <w:rFonts w:cs="Arial"/>
                <w:szCs w:val="20"/>
              </w:rPr>
            </w:pPr>
            <w:r w:rsidRPr="0060578E">
              <w:rPr>
                <w:rFonts w:eastAsia="Times New Roman" w:cs="Arial"/>
                <w:color w:val="000000"/>
                <w:szCs w:val="20"/>
                <w:lang w:eastAsia="en-GB"/>
              </w:rPr>
              <w:t>EUR CASH 9M</w:t>
            </w:r>
          </w:p>
        </w:tc>
        <w:tc>
          <w:tcPr>
            <w:tcW w:w="3166" w:type="dxa"/>
          </w:tcPr>
          <w:p w:rsidR="00E026CD" w:rsidRPr="0060578E" w:rsidRDefault="00E026CD" w:rsidP="007E47F9">
            <w:pPr>
              <w:spacing w:after="0"/>
              <w:rPr>
                <w:rFonts w:cs="Arial"/>
              </w:rPr>
            </w:pPr>
            <w:r>
              <w:rPr>
                <w:rFonts w:cs="Arial"/>
              </w:rPr>
              <w:t>+0.0000</w:t>
            </w:r>
          </w:p>
        </w:tc>
        <w:tc>
          <w:tcPr>
            <w:tcW w:w="3166" w:type="dxa"/>
          </w:tcPr>
          <w:p w:rsidR="00E026CD" w:rsidRPr="0060578E" w:rsidRDefault="00E026CD" w:rsidP="007E47F9">
            <w:pPr>
              <w:spacing w:after="0"/>
              <w:jc w:val="both"/>
              <w:rPr>
                <w:rFonts w:cs="Arial"/>
              </w:rPr>
            </w:pPr>
            <w:r>
              <w:rPr>
                <w:rFonts w:cs="Arial"/>
              </w:rPr>
              <w:t>-</w:t>
            </w:r>
            <w:r w:rsidRPr="00294AC0">
              <w:rPr>
                <w:rFonts w:cs="Arial"/>
              </w:rPr>
              <w:t>18.0185</w:t>
            </w:r>
          </w:p>
        </w:tc>
      </w:tr>
      <w:tr w:rsidR="00E026CD" w:rsidRPr="006D385C" w:rsidTr="007E47F9">
        <w:trPr>
          <w:trHeight w:val="240"/>
        </w:trPr>
        <w:tc>
          <w:tcPr>
            <w:tcW w:w="3166" w:type="dxa"/>
          </w:tcPr>
          <w:p w:rsidR="00E026CD" w:rsidRPr="0060578E" w:rsidRDefault="00E026CD" w:rsidP="007E47F9">
            <w:pPr>
              <w:spacing w:after="0"/>
              <w:rPr>
                <w:rFonts w:cs="Arial"/>
                <w:szCs w:val="20"/>
              </w:rPr>
            </w:pPr>
            <w:r w:rsidRPr="0060578E">
              <w:rPr>
                <w:rFonts w:eastAsia="Times New Roman" w:cs="Arial"/>
                <w:color w:val="000000"/>
                <w:szCs w:val="20"/>
                <w:lang w:eastAsia="en-GB"/>
              </w:rPr>
              <w:t>EUR CASH 1Y</w:t>
            </w:r>
          </w:p>
        </w:tc>
        <w:tc>
          <w:tcPr>
            <w:tcW w:w="3166" w:type="dxa"/>
          </w:tcPr>
          <w:p w:rsidR="00E026CD" w:rsidRPr="0060578E" w:rsidRDefault="00E026CD" w:rsidP="007E47F9">
            <w:pPr>
              <w:spacing w:after="0"/>
              <w:rPr>
                <w:rFonts w:cs="Arial"/>
              </w:rPr>
            </w:pPr>
            <w:r>
              <w:rPr>
                <w:rFonts w:cs="Arial"/>
              </w:rPr>
              <w:t>+0.0000</w:t>
            </w:r>
          </w:p>
        </w:tc>
        <w:tc>
          <w:tcPr>
            <w:tcW w:w="3166" w:type="dxa"/>
          </w:tcPr>
          <w:p w:rsidR="00E026CD" w:rsidRPr="0060578E" w:rsidRDefault="00E026CD" w:rsidP="007E47F9">
            <w:pPr>
              <w:spacing w:after="0"/>
              <w:jc w:val="both"/>
              <w:rPr>
                <w:rFonts w:cs="Arial"/>
              </w:rPr>
            </w:pPr>
            <w:r>
              <w:rPr>
                <w:rFonts w:cs="Arial"/>
              </w:rPr>
              <w:t>+0.0000</w:t>
            </w:r>
          </w:p>
        </w:tc>
      </w:tr>
      <w:tr w:rsidR="00E026CD" w:rsidRPr="006D385C" w:rsidTr="007E47F9">
        <w:trPr>
          <w:trHeight w:val="240"/>
        </w:trPr>
        <w:tc>
          <w:tcPr>
            <w:tcW w:w="3166" w:type="dxa"/>
          </w:tcPr>
          <w:p w:rsidR="00E026CD" w:rsidRPr="0060578E" w:rsidRDefault="00E026CD" w:rsidP="007E47F9">
            <w:pPr>
              <w:spacing w:after="0"/>
              <w:jc w:val="both"/>
              <w:rPr>
                <w:rFonts w:cs="Arial"/>
                <w:szCs w:val="20"/>
              </w:rPr>
            </w:pPr>
            <w:r w:rsidRPr="0060578E">
              <w:rPr>
                <w:rFonts w:cs="Arial"/>
                <w:szCs w:val="20"/>
              </w:rPr>
              <w:t>……</w:t>
            </w:r>
          </w:p>
        </w:tc>
        <w:tc>
          <w:tcPr>
            <w:tcW w:w="3166" w:type="dxa"/>
          </w:tcPr>
          <w:p w:rsidR="00E026CD" w:rsidRPr="0060578E" w:rsidRDefault="00E026CD" w:rsidP="007E47F9">
            <w:pPr>
              <w:spacing w:after="0"/>
              <w:jc w:val="both"/>
              <w:rPr>
                <w:rFonts w:cs="Arial"/>
                <w:szCs w:val="20"/>
              </w:rPr>
            </w:pPr>
            <w:r w:rsidRPr="0060578E">
              <w:rPr>
                <w:rFonts w:cs="Arial"/>
                <w:szCs w:val="20"/>
              </w:rPr>
              <w:t>……</w:t>
            </w:r>
          </w:p>
        </w:tc>
        <w:tc>
          <w:tcPr>
            <w:tcW w:w="3166" w:type="dxa"/>
          </w:tcPr>
          <w:p w:rsidR="00E026CD" w:rsidRPr="0060578E" w:rsidRDefault="00E026CD" w:rsidP="007E47F9">
            <w:pPr>
              <w:spacing w:after="0"/>
              <w:jc w:val="both"/>
              <w:rPr>
                <w:rFonts w:cs="Arial"/>
                <w:szCs w:val="20"/>
              </w:rPr>
            </w:pPr>
            <w:r w:rsidRPr="0060578E">
              <w:rPr>
                <w:rFonts w:cs="Arial"/>
                <w:szCs w:val="20"/>
              </w:rPr>
              <w:t>……</w:t>
            </w:r>
          </w:p>
        </w:tc>
      </w:tr>
    </w:tbl>
    <w:p w:rsidR="00E026CD" w:rsidRDefault="00E026CD" w:rsidP="00E026CD">
      <w:pPr>
        <w:spacing w:after="120"/>
        <w:jc w:val="both"/>
        <w:rPr>
          <w:rFonts w:asciiTheme="minorHAnsi" w:hAnsiTheme="minorHAnsi" w:cstheme="minorHAnsi"/>
        </w:rPr>
      </w:pPr>
    </w:p>
    <w:p w:rsidR="00E026CD" w:rsidRDefault="00E026CD" w:rsidP="00E026CD">
      <w:pPr>
        <w:spacing w:after="120"/>
        <w:jc w:val="both"/>
      </w:pPr>
      <w:r>
        <w:t>It should be noted that these particular futures have no sensitivity to zero-coupon index rates beyond the 9-month point. Hence, the zero “per lot” sensitivities to this section of the relevant underlying curve (EUR CASH) have not been reproduced in the table above.</w:t>
      </w:r>
    </w:p>
    <w:p w:rsidR="00E026CD" w:rsidRDefault="00E026CD" w:rsidP="00E026CD">
      <w:pPr>
        <w:spacing w:after="120"/>
        <w:jc w:val="both"/>
        <w:rPr>
          <w:rFonts w:asciiTheme="minorHAnsi" w:hAnsiTheme="minorHAnsi" w:cstheme="minorHAnsi"/>
        </w:rPr>
      </w:pPr>
      <w:r>
        <w:t xml:space="preserve">The zero-rate PV01 ladder for </w:t>
      </w:r>
      <w:r>
        <w:rPr>
          <w:rFonts w:asciiTheme="minorHAnsi" w:hAnsiTheme="minorHAnsi" w:cstheme="minorHAnsi"/>
        </w:rPr>
        <w:t>each contract is contained in the “</w:t>
      </w:r>
      <w:r w:rsidRPr="00060DF2">
        <w:rPr>
          <w:rFonts w:asciiTheme="minorHAnsi" w:hAnsiTheme="minorHAnsi" w:cstheme="minorHAnsi"/>
        </w:rPr>
        <w:t>bktDelta</w:t>
      </w:r>
      <w:r>
        <w:rPr>
          <w:rFonts w:asciiTheme="minorHAnsi" w:hAnsiTheme="minorHAnsi" w:cstheme="minorHAnsi"/>
        </w:rPr>
        <w:t>.csv” file.</w:t>
      </w:r>
    </w:p>
    <w:p w:rsidR="00E026CD" w:rsidRDefault="00E026CD" w:rsidP="00E026CD">
      <w:pPr>
        <w:spacing w:after="120"/>
        <w:jc w:val="both"/>
        <w:rPr>
          <w:rFonts w:asciiTheme="minorHAnsi" w:hAnsiTheme="minorHAnsi" w:cstheme="minorHAnsi"/>
        </w:rPr>
      </w:pPr>
      <w:r>
        <w:rPr>
          <w:rFonts w:asciiTheme="minorHAnsi" w:hAnsiTheme="minorHAnsi" w:cstheme="minorHAnsi"/>
        </w:rPr>
        <w:t>In addition, the total “parallel shift” PV01 for each contract – classified according to broad sensitivity type i.e. PV01 (Disc), PV01 (Index) and PV01 (Repo) –</w:t>
      </w:r>
      <w:r w:rsidRPr="00274232">
        <w:rPr>
          <w:rFonts w:asciiTheme="minorHAnsi" w:hAnsiTheme="minorHAnsi" w:cstheme="minorHAnsi"/>
        </w:rPr>
        <w:t xml:space="preserve"> is</w:t>
      </w:r>
      <w:r>
        <w:rPr>
          <w:rFonts w:asciiTheme="minorHAnsi" w:hAnsiTheme="minorHAnsi" w:cstheme="minorHAnsi"/>
        </w:rPr>
        <w:t xml:space="preserve"> included in the “results.csv” file.</w:t>
      </w:r>
    </w:p>
    <w:p w:rsidR="00E026CD" w:rsidRDefault="00E026CD" w:rsidP="00E026CD">
      <w:pPr>
        <w:spacing w:after="120"/>
        <w:jc w:val="both"/>
      </w:pPr>
      <w:r>
        <w:rPr>
          <w:rFonts w:asciiTheme="minorHAnsi" w:hAnsiTheme="minorHAnsi" w:cstheme="minorHAnsi"/>
        </w:rPr>
        <w:t xml:space="preserve">For each relevant contract, the same “results.csv” file also contains the option-related </w:t>
      </w:r>
      <w:r>
        <w:t>sensitivity measures detailed above.</w:t>
      </w:r>
    </w:p>
    <w:p w:rsidR="00C475F6" w:rsidRPr="006D385C" w:rsidRDefault="00C475F6" w:rsidP="00C475F6">
      <w:pPr>
        <w:pStyle w:val="Heading1"/>
        <w:spacing w:after="120"/>
        <w:jc w:val="both"/>
      </w:pPr>
      <w:bookmarkStart w:id="103" w:name="_Toc433104596"/>
      <w:r>
        <w:lastRenderedPageBreak/>
        <w:t>Operational Procedures</w:t>
      </w:r>
      <w:bookmarkEnd w:id="103"/>
    </w:p>
    <w:p w:rsidR="00627D3D" w:rsidRDefault="00627D3D" w:rsidP="0089164F">
      <w:pPr>
        <w:spacing w:after="120"/>
        <w:jc w:val="both"/>
      </w:pPr>
    </w:p>
    <w:p w:rsidR="00C475F6" w:rsidRDefault="00C475F6" w:rsidP="0089164F">
      <w:pPr>
        <w:spacing w:after="120"/>
        <w:jc w:val="both"/>
      </w:pPr>
      <w:r>
        <w:t>This is covered in full in the following document:</w:t>
      </w:r>
    </w:p>
    <w:p w:rsidR="00C475F6" w:rsidRDefault="00C475F6" w:rsidP="0089164F">
      <w:pPr>
        <w:spacing w:after="120"/>
        <w:jc w:val="both"/>
      </w:pPr>
    </w:p>
    <w:bookmarkStart w:id="104" w:name="_MON_1505214904"/>
    <w:bookmarkEnd w:id="104"/>
    <w:p w:rsidR="00C475F6" w:rsidRDefault="00C475F6" w:rsidP="0089164F">
      <w:pPr>
        <w:spacing w:after="120"/>
        <w:jc w:val="both"/>
      </w:pPr>
      <w:r>
        <w:object w:dxaOrig="1530" w:dyaOrig="10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50.25pt" o:ole="">
            <v:imagedata r:id="rId29" o:title=""/>
          </v:shape>
          <o:OLEObject Type="Embed" ProgID="Word.Document.12" ShapeID="_x0000_i1025" DrawAspect="Icon" ObjectID="_1507620911" r:id="rId30">
            <o:FieldCodes>\s</o:FieldCodes>
          </o:OLEObject>
        </w:object>
      </w:r>
    </w:p>
    <w:bookmarkStart w:id="105" w:name="_MON_1505214821"/>
    <w:bookmarkEnd w:id="105"/>
    <w:p w:rsidR="00C475F6" w:rsidRDefault="00C475F6" w:rsidP="0089164F">
      <w:pPr>
        <w:spacing w:after="120"/>
        <w:jc w:val="both"/>
      </w:pPr>
      <w:r>
        <w:object w:dxaOrig="9026" w:dyaOrig="509">
          <v:shape id="_x0000_i1026" type="#_x0000_t75" style="width:451.5pt;height:24.75pt" o:ole="">
            <v:imagedata r:id="rId31" o:title=""/>
          </v:shape>
          <o:OLEObject Type="Embed" ProgID="Word.Document.12" ShapeID="_x0000_i1026" DrawAspect="Content" ObjectID="_1507620912" r:id="rId32">
            <o:FieldCodes>\s</o:FieldCodes>
          </o:OLEObject>
        </w:object>
      </w:r>
    </w:p>
    <w:p w:rsidR="00C475F6" w:rsidRDefault="00C475F6" w:rsidP="0089164F">
      <w:pPr>
        <w:spacing w:after="120"/>
        <w:jc w:val="both"/>
      </w:pPr>
    </w:p>
    <w:p w:rsidR="00C475F6" w:rsidRDefault="00C475F6" w:rsidP="0089164F">
      <w:pPr>
        <w:spacing w:after="120"/>
        <w:jc w:val="both"/>
      </w:pPr>
    </w:p>
    <w:p w:rsidR="00CC0441" w:rsidRPr="006D385C" w:rsidRDefault="00CC0441" w:rsidP="00CC0441">
      <w:pPr>
        <w:pStyle w:val="Heading1NoNumb"/>
        <w:spacing w:after="120"/>
        <w:jc w:val="both"/>
      </w:pPr>
      <w:bookmarkStart w:id="106" w:name="_Toc433104597"/>
      <w:r>
        <w:t>Appendix 1</w:t>
      </w:r>
      <w:r w:rsidRPr="006D385C">
        <w:t xml:space="preserve"> – </w:t>
      </w:r>
      <w:r>
        <w:t>Fitted Volatility Smile Model</w:t>
      </w:r>
      <w:bookmarkEnd w:id="106"/>
    </w:p>
    <w:p w:rsidR="00CC0441" w:rsidRPr="00347144" w:rsidRDefault="00CC0441" w:rsidP="00CC0441">
      <w:pPr>
        <w:spacing w:after="120"/>
        <w:jc w:val="both"/>
      </w:pPr>
      <w:r w:rsidRPr="00347144">
        <w:t>The FVS model is based on the Stochastic Volatility Inspired (SVI) model developed by J. Gatheral and provides an efficient and robust method for parameterising implied volatility curves (at each expiry tenor) across a variety of options types.</w:t>
      </w:r>
    </w:p>
    <w:p w:rsidR="00CC0441" w:rsidRPr="006D385C" w:rsidRDefault="00CC0441" w:rsidP="00CC0441">
      <w:pPr>
        <w:pStyle w:val="Heading2NoNumb"/>
      </w:pPr>
      <w:bookmarkStart w:id="107" w:name="_Toc433104598"/>
      <w:r>
        <w:t>Model Formulation</w:t>
      </w:r>
      <w:bookmarkEnd w:id="107"/>
    </w:p>
    <w:p w:rsidR="00CC0441" w:rsidRDefault="00CC0441" w:rsidP="00CC0441">
      <w:pPr>
        <w:spacing w:after="120"/>
        <w:jc w:val="both"/>
      </w:pPr>
      <w:r>
        <w:t>For a given option series and expiry tenor, the FVS model is parameterised by minimising the sum of the squared errors between the market</w:t>
      </w:r>
      <w:r w:rsidR="006B2D73">
        <w:t xml:space="preserve"> prices</w:t>
      </w:r>
      <w:r>
        <w:t xml:space="preserve"> and the FVS-modelled </w:t>
      </w:r>
      <w:r w:rsidR="006B2D73">
        <w:t xml:space="preserve">prices </w:t>
      </w:r>
      <w:r>
        <w:t>across all available option strikes, as follows:</w:t>
      </w:r>
    </w:p>
    <w:p w:rsidR="00CC0441" w:rsidRPr="006D385C" w:rsidRDefault="00026F69" w:rsidP="00CC0441">
      <w:pPr>
        <w:spacing w:after="120"/>
        <w:jc w:val="both"/>
      </w:pPr>
      <m:oMathPara>
        <m:oMath>
          <m:func>
            <m:funcPr>
              <m:ctrlPr>
                <w:rPr>
                  <w:rFonts w:ascii="Cambria Math" w:hAnsi="Cambria Math"/>
                  <w:i/>
                  <w:sz w:val="28"/>
                </w:rPr>
              </m:ctrlPr>
            </m:funcPr>
            <m:fName>
              <m:limLow>
                <m:limLowPr>
                  <m:ctrlPr>
                    <w:rPr>
                      <w:rFonts w:ascii="Cambria Math" w:hAnsi="Cambria Math"/>
                      <w:i/>
                      <w:sz w:val="28"/>
                    </w:rPr>
                  </m:ctrlPr>
                </m:limLowPr>
                <m:e>
                  <m:r>
                    <m:rPr>
                      <m:sty m:val="p"/>
                    </m:rPr>
                    <w:rPr>
                      <w:rFonts w:ascii="Cambria Math" w:hAnsi="Cambria Math"/>
                      <w:sz w:val="28"/>
                    </w:rPr>
                    <m:t>min</m:t>
                  </m:r>
                </m:e>
                <m:lim>
                  <m:r>
                    <w:rPr>
                      <w:rFonts w:ascii="Cambria Math" w:hAnsi="Cambria Math"/>
                      <w:sz w:val="28"/>
                    </w:rPr>
                    <m:t>ρ,φ</m:t>
                  </m:r>
                </m:lim>
              </m:limLow>
            </m:fName>
            <m:e>
              <m:d>
                <m:dPr>
                  <m:ctrlPr>
                    <w:rPr>
                      <w:rFonts w:ascii="Cambria Math" w:hAnsi="Cambria Math"/>
                      <w:i/>
                      <w:sz w:val="28"/>
                    </w:rPr>
                  </m:ctrlPr>
                </m:dPr>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bSup>
                        <m:sSubSupPr>
                          <m:ctrlPr>
                            <w:rPr>
                              <w:rFonts w:ascii="Cambria Math" w:hAnsi="Cambria Math"/>
                              <w:i/>
                              <w:sz w:val="28"/>
                            </w:rPr>
                          </m:ctrlPr>
                        </m:sSubSupPr>
                        <m:e>
                          <m:r>
                            <w:rPr>
                              <w:rFonts w:ascii="Cambria Math" w:hAnsi="Cambria Math"/>
                              <w:sz w:val="28"/>
                            </w:rPr>
                            <m:t>ε</m:t>
                          </m:r>
                        </m:e>
                        <m:sub>
                          <m:r>
                            <w:rPr>
                              <w:rFonts w:ascii="Cambria Math" w:hAnsi="Cambria Math"/>
                              <w:sz w:val="28"/>
                            </w:rPr>
                            <m:t>i</m:t>
                          </m:r>
                        </m:sub>
                        <m:sup>
                          <m:r>
                            <w:rPr>
                              <w:rFonts w:ascii="Cambria Math" w:hAnsi="Cambria Math"/>
                              <w:sz w:val="28"/>
                            </w:rPr>
                            <m:t>2</m:t>
                          </m:r>
                        </m:sup>
                      </m:sSubSup>
                    </m:e>
                  </m:nary>
                </m:e>
              </m:d>
            </m:e>
          </m:func>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p>
                <m:sSupPr>
                  <m:ctrlPr>
                    <w:rPr>
                      <w:rFonts w:ascii="Cambria Math" w:hAnsi="Cambria Math"/>
                      <w:i/>
                      <w:sz w:val="28"/>
                    </w:rPr>
                  </m:ctrlPr>
                </m:sSupPr>
                <m:e>
                  <m:d>
                    <m:dPr>
                      <m:begChr m:val="["/>
                      <m:endChr m:val="]"/>
                      <m:ctrlPr>
                        <w:rPr>
                          <w:rFonts w:ascii="Cambria Math" w:hAnsi="Cambria Math"/>
                          <w:i/>
                          <w:sz w:val="28"/>
                        </w:rPr>
                      </m:ctrlPr>
                    </m:dPr>
                    <m:e>
                      <m:sSubSup>
                        <m:sSubSupPr>
                          <m:ctrlPr>
                            <w:rPr>
                              <w:rFonts w:ascii="Cambria Math" w:hAnsi="Cambria Math"/>
                              <w:i/>
                              <w:sz w:val="28"/>
                            </w:rPr>
                          </m:ctrlPr>
                        </m:sSubSupPr>
                        <m:e>
                          <m:r>
                            <w:rPr>
                              <w:rFonts w:ascii="Cambria Math" w:hAnsi="Cambria Math"/>
                              <w:sz w:val="28"/>
                            </w:rPr>
                            <m:t>P</m:t>
                          </m:r>
                        </m:e>
                        <m:sub>
                          <m:r>
                            <m:rPr>
                              <m:nor/>
                            </m:rPr>
                            <w:rPr>
                              <w:rFonts w:ascii="Cambria Math" w:hAnsi="Cambria Math"/>
                              <w:sz w:val="28"/>
                            </w:rPr>
                            <m:t>market</m:t>
                          </m:r>
                          <m:r>
                            <w:rPr>
                              <w:rFonts w:ascii="Cambria Math" w:hAnsi="Cambria Math"/>
                              <w:sz w:val="28"/>
                            </w:rPr>
                            <m:t>,i</m:t>
                          </m:r>
                        </m:sub>
                        <m:sup/>
                      </m:sSubSup>
                      <m:r>
                        <w:rPr>
                          <w:rFonts w:ascii="Cambria Math" w:hAnsi="Cambria Math"/>
                          <w:sz w:val="28"/>
                        </w:rPr>
                        <m:t>-</m:t>
                      </m:r>
                      <m:sSubSup>
                        <m:sSubSupPr>
                          <m:ctrlPr>
                            <w:rPr>
                              <w:rFonts w:ascii="Cambria Math" w:hAnsi="Cambria Math"/>
                              <w:i/>
                              <w:sz w:val="28"/>
                            </w:rPr>
                          </m:ctrlPr>
                        </m:sSubSupPr>
                        <m:e>
                          <m:r>
                            <w:rPr>
                              <w:rFonts w:ascii="Cambria Math" w:hAnsi="Cambria Math"/>
                              <w:sz w:val="28"/>
                            </w:rPr>
                            <m:t>P</m:t>
                          </m:r>
                        </m:e>
                        <m:sub>
                          <m:r>
                            <m:rPr>
                              <m:nor/>
                            </m:rPr>
                            <w:rPr>
                              <w:rFonts w:ascii="Cambria Math" w:hAnsi="Cambria Math"/>
                              <w:sz w:val="28"/>
                            </w:rPr>
                            <m:t>FVS</m:t>
                          </m:r>
                          <m:r>
                            <w:rPr>
                              <w:rFonts w:ascii="Cambria Math" w:hAnsi="Cambria Math"/>
                              <w:sz w:val="28"/>
                            </w:rPr>
                            <m:t>,i</m:t>
                          </m:r>
                        </m:sub>
                        <m:sup/>
                      </m:sSubSup>
                      <m:d>
                        <m:dPr>
                          <m:ctrlPr>
                            <w:rPr>
                              <w:rFonts w:ascii="Cambria Math" w:hAnsi="Cambria Math"/>
                              <w:i/>
                              <w:sz w:val="28"/>
                            </w:rPr>
                          </m:ctrlPr>
                        </m:dPr>
                        <m:e>
                          <m:r>
                            <w:rPr>
                              <w:rFonts w:ascii="Cambria Math" w:hAnsi="Cambria Math"/>
                              <w:sz w:val="28"/>
                            </w:rPr>
                            <m:t>ϑ,ρ,φ</m:t>
                          </m:r>
                        </m:e>
                      </m:d>
                    </m:e>
                  </m:d>
                </m:e>
                <m:sup>
                  <m:r>
                    <w:rPr>
                      <w:rFonts w:ascii="Cambria Math" w:hAnsi="Cambria Math"/>
                      <w:sz w:val="28"/>
                    </w:rPr>
                    <m:t>2</m:t>
                  </m:r>
                </m:sup>
              </m:sSup>
            </m:e>
          </m:nary>
        </m:oMath>
      </m:oMathPara>
    </w:p>
    <w:p w:rsidR="00CC0441" w:rsidRDefault="00CC0441" w:rsidP="00CC0441">
      <w:pPr>
        <w:spacing w:after="120"/>
        <w:jc w:val="both"/>
      </w:pPr>
      <w:r w:rsidRPr="006D385C">
        <w:t>where</w:t>
      </w:r>
    </w:p>
    <w:p w:rsidR="00CC0441" w:rsidRDefault="00CC0441" w:rsidP="001E09C9">
      <w:pPr>
        <w:pStyle w:val="ListParagraph"/>
        <w:numPr>
          <w:ilvl w:val="0"/>
          <w:numId w:val="20"/>
        </w:numPr>
        <w:spacing w:after="120"/>
        <w:jc w:val="both"/>
        <w:rPr>
          <w:szCs w:val="20"/>
        </w:rPr>
      </w:pPr>
      <m:oMath>
        <m:r>
          <m:rPr>
            <m:sty m:val="p"/>
          </m:rPr>
          <w:rPr>
            <w:rFonts w:ascii="Cambria Math" w:hAnsi="Cambria Math"/>
            <w:szCs w:val="20"/>
          </w:rPr>
          <m:t>n</m:t>
        </m:r>
      </m:oMath>
      <w:r w:rsidR="001E09C9">
        <w:rPr>
          <w:szCs w:val="20"/>
        </w:rPr>
        <w:t xml:space="preserve"> is the total number of available strikes</w:t>
      </w:r>
    </w:p>
    <w:p w:rsidR="00CC0441" w:rsidRPr="00BB5A8A" w:rsidRDefault="00026F69" w:rsidP="001E09C9">
      <w:pPr>
        <w:pStyle w:val="ListParagraph"/>
        <w:numPr>
          <w:ilvl w:val="0"/>
          <w:numId w:val="20"/>
        </w:numPr>
        <w:spacing w:after="120"/>
        <w:jc w:val="both"/>
        <w:rPr>
          <w:szCs w:val="20"/>
        </w:rPr>
      </w:pPr>
      <m:oMath>
        <m:sSubSup>
          <m:sSubSupPr>
            <m:ctrlPr>
              <w:rPr>
                <w:rFonts w:ascii="Cambria Math" w:hAnsi="Cambria Math"/>
                <w:szCs w:val="20"/>
              </w:rPr>
            </m:ctrlPr>
          </m:sSubSupPr>
          <m:e>
            <m:r>
              <m:rPr>
                <m:sty m:val="p"/>
              </m:rPr>
              <w:rPr>
                <w:rFonts w:ascii="Cambria Math" w:hAnsi="Cambria Math"/>
                <w:szCs w:val="20"/>
              </w:rPr>
              <m:t>ε</m:t>
            </m:r>
          </m:e>
          <m:sub>
            <m:r>
              <m:rPr>
                <m:sty m:val="p"/>
              </m:rPr>
              <w:rPr>
                <w:rFonts w:ascii="Cambria Math" w:hAnsi="Cambria Math"/>
                <w:szCs w:val="20"/>
              </w:rPr>
              <m:t>i</m:t>
            </m:r>
          </m:sub>
          <m:sup>
            <m:r>
              <m:rPr>
                <m:sty m:val="p"/>
              </m:rPr>
              <w:rPr>
                <w:rFonts w:ascii="Cambria Math" w:hAnsi="Cambria Math"/>
                <w:szCs w:val="20"/>
              </w:rPr>
              <m:t>2</m:t>
            </m:r>
          </m:sup>
        </m:sSubSup>
      </m:oMath>
      <w:r w:rsidR="0074287F" w:rsidRPr="001E09C9">
        <w:rPr>
          <w:szCs w:val="20"/>
        </w:rPr>
        <w:t xml:space="preserve"> is the squared error</w:t>
      </w:r>
      <w:r w:rsidR="00CC0441" w:rsidRPr="00BB5A8A">
        <w:rPr>
          <w:szCs w:val="20"/>
        </w:rPr>
        <w:t xml:space="preserve"> </w:t>
      </w:r>
      <w:r w:rsidR="001E09C9" w:rsidRPr="00BB5A8A">
        <w:rPr>
          <w:szCs w:val="20"/>
        </w:rPr>
        <w:t xml:space="preserve">in price </w:t>
      </w:r>
      <w:r w:rsidR="0074287F" w:rsidRPr="00BB5A8A">
        <w:rPr>
          <w:szCs w:val="20"/>
        </w:rPr>
        <w:t>for</w:t>
      </w:r>
      <w:r w:rsidR="001E09C9" w:rsidRPr="00BB5A8A">
        <w:rPr>
          <w:szCs w:val="20"/>
        </w:rPr>
        <w:t xml:space="preserve"> the</w:t>
      </w:r>
      <w:r w:rsidR="0074287F" w:rsidRPr="00BB5A8A">
        <w:rPr>
          <w:szCs w:val="20"/>
        </w:rPr>
        <w:t xml:space="preserve"> </w:t>
      </w:r>
      <m:oMath>
        <m:sSup>
          <m:sSupPr>
            <m:ctrlPr>
              <w:rPr>
                <w:rFonts w:ascii="Cambria Math" w:hAnsi="Cambria Math"/>
                <w:szCs w:val="20"/>
              </w:rPr>
            </m:ctrlPr>
          </m:sSupPr>
          <m:e>
            <m:r>
              <m:rPr>
                <m:sty m:val="p"/>
              </m:rPr>
              <w:rPr>
                <w:rFonts w:ascii="Cambria Math" w:hAnsi="Cambria Math"/>
                <w:szCs w:val="20"/>
              </w:rPr>
              <m:t>i</m:t>
            </m:r>
          </m:e>
          <m:sup>
            <m:r>
              <m:rPr>
                <m:sty m:val="p"/>
              </m:rPr>
              <w:rPr>
                <w:rFonts w:ascii="Cambria Math" w:hAnsi="Cambria Math"/>
                <w:szCs w:val="20"/>
              </w:rPr>
              <m:t>th</m:t>
            </m:r>
          </m:sup>
        </m:sSup>
      </m:oMath>
      <w:r w:rsidR="0074287F" w:rsidRPr="001E09C9">
        <w:rPr>
          <w:szCs w:val="20"/>
        </w:rPr>
        <w:t xml:space="preserve"> strike</w:t>
      </w:r>
    </w:p>
    <w:p w:rsidR="00CC0441" w:rsidRPr="001E09C9" w:rsidRDefault="00026F69" w:rsidP="001E09C9">
      <w:pPr>
        <w:pStyle w:val="ListParagraph"/>
        <w:numPr>
          <w:ilvl w:val="0"/>
          <w:numId w:val="20"/>
        </w:numPr>
        <w:spacing w:after="120"/>
        <w:jc w:val="both"/>
        <w:rPr>
          <w:szCs w:val="20"/>
        </w:rPr>
      </w:pPr>
      <m:oMath>
        <m:sSubSup>
          <m:sSubSupPr>
            <m:ctrlPr>
              <w:rPr>
                <w:rFonts w:ascii="Cambria Math" w:hAnsi="Cambria Math"/>
                <w:szCs w:val="20"/>
              </w:rPr>
            </m:ctrlPr>
          </m:sSubSupPr>
          <m:e>
            <m:r>
              <m:rPr>
                <m:sty m:val="p"/>
              </m:rPr>
              <w:rPr>
                <w:rFonts w:ascii="Cambria Math" w:hAnsi="Cambria Math"/>
                <w:szCs w:val="20"/>
              </w:rPr>
              <m:t>P</m:t>
            </m:r>
          </m:e>
          <m:sub>
            <m:r>
              <m:rPr>
                <m:sty m:val="p"/>
              </m:rPr>
              <w:rPr>
                <w:rFonts w:ascii="Cambria Math" w:hAnsi="Cambria Math"/>
                <w:szCs w:val="20"/>
              </w:rPr>
              <m:t>market,i</m:t>
            </m:r>
          </m:sub>
          <m:sup/>
        </m:sSubSup>
      </m:oMath>
      <w:r w:rsidR="00CC0441" w:rsidRPr="001E09C9">
        <w:rPr>
          <w:szCs w:val="20"/>
        </w:rPr>
        <w:t xml:space="preserve"> </w:t>
      </w:r>
      <w:r w:rsidR="0074287F" w:rsidRPr="001E09C9">
        <w:rPr>
          <w:szCs w:val="20"/>
        </w:rPr>
        <w:t xml:space="preserve">is the market price for the </w:t>
      </w:r>
      <m:oMath>
        <m:sSup>
          <m:sSupPr>
            <m:ctrlPr>
              <w:rPr>
                <w:rFonts w:ascii="Cambria Math" w:hAnsi="Cambria Math"/>
                <w:szCs w:val="20"/>
              </w:rPr>
            </m:ctrlPr>
          </m:sSupPr>
          <m:e>
            <m:r>
              <m:rPr>
                <m:sty m:val="p"/>
              </m:rPr>
              <w:rPr>
                <w:rFonts w:ascii="Cambria Math" w:hAnsi="Cambria Math"/>
                <w:szCs w:val="20"/>
              </w:rPr>
              <m:t>i</m:t>
            </m:r>
          </m:e>
          <m:sup>
            <m:r>
              <m:rPr>
                <m:sty m:val="p"/>
              </m:rPr>
              <w:rPr>
                <w:rFonts w:ascii="Cambria Math" w:hAnsi="Cambria Math"/>
                <w:szCs w:val="20"/>
              </w:rPr>
              <m:t>th</m:t>
            </m:r>
          </m:sup>
        </m:sSup>
      </m:oMath>
      <w:r w:rsidR="0074287F" w:rsidRPr="001E09C9">
        <w:rPr>
          <w:szCs w:val="20"/>
        </w:rPr>
        <w:t xml:space="preserve"> strike</w:t>
      </w:r>
    </w:p>
    <w:p w:rsidR="00CC0441" w:rsidRDefault="00026F69" w:rsidP="001E09C9">
      <w:pPr>
        <w:pStyle w:val="ListParagraph"/>
        <w:numPr>
          <w:ilvl w:val="0"/>
          <w:numId w:val="20"/>
        </w:numPr>
        <w:spacing w:after="120"/>
        <w:jc w:val="both"/>
        <w:rPr>
          <w:szCs w:val="20"/>
        </w:rPr>
      </w:pPr>
      <m:oMath>
        <m:sSubSup>
          <m:sSubSupPr>
            <m:ctrlPr>
              <w:rPr>
                <w:rFonts w:ascii="Cambria Math" w:hAnsi="Cambria Math"/>
                <w:szCs w:val="20"/>
              </w:rPr>
            </m:ctrlPr>
          </m:sSubSupPr>
          <m:e>
            <m:r>
              <m:rPr>
                <m:sty m:val="p"/>
              </m:rPr>
              <w:rPr>
                <w:rFonts w:ascii="Cambria Math" w:hAnsi="Cambria Math"/>
                <w:szCs w:val="20"/>
              </w:rPr>
              <m:t>P</m:t>
            </m:r>
          </m:e>
          <m:sub>
            <m:r>
              <m:rPr>
                <m:nor/>
              </m:rPr>
              <w:rPr>
                <w:szCs w:val="20"/>
              </w:rPr>
              <m:t>FVS</m:t>
            </m:r>
            <m:r>
              <m:rPr>
                <m:sty m:val="p"/>
              </m:rPr>
              <w:rPr>
                <w:rFonts w:ascii="Cambria Math" w:hAnsi="Cambria Math"/>
                <w:szCs w:val="20"/>
              </w:rPr>
              <m:t>,i</m:t>
            </m:r>
          </m:sub>
          <m:sup/>
        </m:sSubSup>
        <m:d>
          <m:dPr>
            <m:ctrlPr>
              <w:rPr>
                <w:rFonts w:ascii="Cambria Math" w:hAnsi="Cambria Math"/>
                <w:szCs w:val="20"/>
              </w:rPr>
            </m:ctrlPr>
          </m:dPr>
          <m:e>
            <m:sSub>
              <m:sSubPr>
                <m:ctrlPr>
                  <w:rPr>
                    <w:rFonts w:ascii="Cambria Math" w:hAnsi="Cambria Math"/>
                    <w:szCs w:val="20"/>
                  </w:rPr>
                </m:ctrlPr>
              </m:sSubPr>
              <m:e>
                <m:r>
                  <m:rPr>
                    <m:sty m:val="p"/>
                  </m:rPr>
                  <w:rPr>
                    <w:rFonts w:ascii="Cambria Math" w:hAnsi="Cambria Math"/>
                    <w:szCs w:val="20"/>
                  </w:rPr>
                  <m:t>K</m:t>
                </m:r>
              </m:e>
              <m:sub>
                <m:r>
                  <m:rPr>
                    <m:sty m:val="p"/>
                  </m:rPr>
                  <w:rPr>
                    <w:rFonts w:ascii="Cambria Math" w:hAnsi="Cambria Math"/>
                    <w:szCs w:val="20"/>
                  </w:rPr>
                  <m:t>i</m:t>
                </m:r>
              </m:sub>
            </m:sSub>
            <m:r>
              <m:rPr>
                <m:sty m:val="p"/>
              </m:rPr>
              <w:rPr>
                <w:rFonts w:ascii="Cambria Math" w:hAnsi="Cambria Math"/>
                <w:szCs w:val="20"/>
              </w:rPr>
              <m:t>,ϑ,ρ,φ</m:t>
            </m:r>
          </m:e>
        </m:d>
      </m:oMath>
      <w:r w:rsidR="001E09C9">
        <w:rPr>
          <w:szCs w:val="20"/>
        </w:rPr>
        <w:t xml:space="preserve"> is the FVS modelled price </w:t>
      </w:r>
      <w:r w:rsidR="001E09C9" w:rsidRPr="00BB5A8A">
        <w:rPr>
          <w:szCs w:val="20"/>
        </w:rPr>
        <w:t xml:space="preserve">for the </w:t>
      </w:r>
      <m:oMath>
        <m:sSup>
          <m:sSupPr>
            <m:ctrlPr>
              <w:rPr>
                <w:rFonts w:ascii="Cambria Math" w:hAnsi="Cambria Math"/>
                <w:szCs w:val="20"/>
              </w:rPr>
            </m:ctrlPr>
          </m:sSupPr>
          <m:e>
            <m:r>
              <m:rPr>
                <m:sty m:val="p"/>
              </m:rPr>
              <w:rPr>
                <w:rFonts w:ascii="Cambria Math" w:hAnsi="Cambria Math"/>
                <w:szCs w:val="20"/>
              </w:rPr>
              <m:t>i</m:t>
            </m:r>
          </m:e>
          <m:sup>
            <m:r>
              <m:rPr>
                <m:sty m:val="p"/>
              </m:rPr>
              <w:rPr>
                <w:rFonts w:ascii="Cambria Math" w:hAnsi="Cambria Math"/>
                <w:szCs w:val="20"/>
              </w:rPr>
              <m:t>th</m:t>
            </m:r>
          </m:sup>
        </m:sSup>
      </m:oMath>
      <w:r w:rsidR="001E09C9" w:rsidRPr="001E09C9">
        <w:rPr>
          <w:szCs w:val="20"/>
        </w:rPr>
        <w:t xml:space="preserve"> strike</w:t>
      </w:r>
      <w:r w:rsidR="00CC0441" w:rsidRPr="001E09C9">
        <w:rPr>
          <w:szCs w:val="20"/>
        </w:rPr>
        <w:t xml:space="preserve"> where</w:t>
      </w:r>
    </w:p>
    <w:p w:rsidR="001E09C9" w:rsidRPr="00BB5A8A" w:rsidRDefault="00026F69" w:rsidP="001E09C9">
      <w:pPr>
        <w:pStyle w:val="ListParagraph"/>
        <w:numPr>
          <w:ilvl w:val="1"/>
          <w:numId w:val="20"/>
        </w:numPr>
        <w:spacing w:after="120"/>
        <w:jc w:val="both"/>
        <w:rPr>
          <w:szCs w:val="20"/>
        </w:rPr>
      </w:pPr>
      <m:oMath>
        <m:sSubSup>
          <m:sSubSupPr>
            <m:ctrlPr>
              <w:rPr>
                <w:rFonts w:ascii="Cambria Math" w:hAnsi="Cambria Math"/>
                <w:szCs w:val="20"/>
              </w:rPr>
            </m:ctrlPr>
          </m:sSubSupPr>
          <m:e>
            <m:r>
              <m:rPr>
                <m:sty m:val="p"/>
              </m:rPr>
              <w:rPr>
                <w:rFonts w:ascii="Cambria Math" w:hAnsi="Cambria Math"/>
                <w:szCs w:val="20"/>
              </w:rPr>
              <m:t>P</m:t>
            </m:r>
          </m:e>
          <m:sub>
            <m:r>
              <m:rPr>
                <m:nor/>
              </m:rPr>
              <w:rPr>
                <w:szCs w:val="20"/>
              </w:rPr>
              <m:t>FVS</m:t>
            </m:r>
            <m:r>
              <m:rPr>
                <m:sty m:val="p"/>
              </m:rPr>
              <w:rPr>
                <w:rFonts w:ascii="Cambria Math" w:hAnsi="Cambria Math"/>
                <w:szCs w:val="20"/>
              </w:rPr>
              <m:t>,i</m:t>
            </m:r>
          </m:sub>
          <m:sup/>
        </m:sSubSup>
        <m:d>
          <m:dPr>
            <m:ctrlPr>
              <w:rPr>
                <w:rFonts w:ascii="Cambria Math" w:hAnsi="Cambria Math"/>
                <w:szCs w:val="20"/>
              </w:rPr>
            </m:ctrlPr>
          </m:dPr>
          <m:e>
            <m:r>
              <m:rPr>
                <m:sty m:val="p"/>
              </m:rPr>
              <w:rPr>
                <w:rFonts w:ascii="Cambria Math" w:hAnsi="Cambria Math"/>
                <w:szCs w:val="20"/>
              </w:rPr>
              <m:t>ϑ,ρ,φ</m:t>
            </m:r>
          </m:e>
        </m:d>
        <m:r>
          <m:rPr>
            <m:sty m:val="p"/>
          </m:rPr>
          <w:rPr>
            <w:rFonts w:ascii="Cambria Math" w:hAnsi="Cambria Math"/>
            <w:szCs w:val="20"/>
          </w:rPr>
          <m:t>=</m:t>
        </m:r>
        <m:r>
          <m:rPr>
            <m:nor/>
          </m:rPr>
          <w:rPr>
            <w:szCs w:val="20"/>
          </w:rPr>
          <m:t>Black</m:t>
        </m:r>
        <m:r>
          <m:rPr>
            <m:sty m:val="p"/>
          </m:rPr>
          <w:rPr>
            <w:rFonts w:ascii="Cambria Math" w:hAnsi="Cambria Math"/>
            <w:szCs w:val="20"/>
          </w:rPr>
          <m:t>(F,</m:t>
        </m:r>
        <m:sSub>
          <m:sSubPr>
            <m:ctrlPr>
              <w:rPr>
                <w:rFonts w:ascii="Cambria Math" w:hAnsi="Cambria Math"/>
                <w:szCs w:val="20"/>
              </w:rPr>
            </m:ctrlPr>
          </m:sSubPr>
          <m:e>
            <m:r>
              <m:rPr>
                <m:sty m:val="p"/>
              </m:rPr>
              <w:rPr>
                <w:rFonts w:ascii="Cambria Math" w:hAnsi="Cambria Math"/>
                <w:szCs w:val="20"/>
              </w:rPr>
              <m:t>K</m:t>
            </m:r>
          </m:e>
          <m:sub>
            <m:r>
              <m:rPr>
                <m:sty m:val="p"/>
              </m:rPr>
              <w:rPr>
                <w:rFonts w:ascii="Cambria Math" w:hAnsi="Cambria Math"/>
                <w:szCs w:val="20"/>
              </w:rPr>
              <m:t>i</m:t>
            </m:r>
          </m:sub>
        </m:sSub>
        <m:r>
          <m:rPr>
            <m:sty m:val="p"/>
          </m:rPr>
          <w:rPr>
            <w:rFonts w:ascii="Cambria Math" w:hAnsi="Cambria Math"/>
            <w:szCs w:val="20"/>
          </w:rPr>
          <m:t>,T,</m:t>
        </m:r>
        <m:sSubSup>
          <m:sSubSupPr>
            <m:ctrlPr>
              <w:rPr>
                <w:rFonts w:ascii="Cambria Math" w:hAnsi="Cambria Math"/>
                <w:szCs w:val="20"/>
              </w:rPr>
            </m:ctrlPr>
          </m:sSubSupPr>
          <m:e>
            <m:r>
              <m:rPr>
                <m:sty m:val="p"/>
              </m:rPr>
              <w:rPr>
                <w:rFonts w:ascii="Cambria Math" w:hAnsi="Cambria Math"/>
                <w:szCs w:val="20"/>
              </w:rPr>
              <m:t>σ</m:t>
            </m:r>
          </m:e>
          <m:sub>
            <m:r>
              <m:rPr>
                <m:nor/>
              </m:rPr>
              <w:rPr>
                <w:szCs w:val="20"/>
              </w:rPr>
              <m:t>FVS</m:t>
            </m:r>
            <m:r>
              <m:rPr>
                <m:sty m:val="p"/>
              </m:rPr>
              <w:rPr>
                <w:rFonts w:ascii="Cambria Math" w:hAnsi="Cambria Math"/>
                <w:szCs w:val="20"/>
              </w:rPr>
              <m:t>,i</m:t>
            </m:r>
          </m:sub>
          <m:sup/>
        </m:sSubSup>
        <m:r>
          <m:rPr>
            <m:sty m:val="p"/>
          </m:rPr>
          <w:rPr>
            <w:rFonts w:ascii="Cambria Math" w:hAnsi="Cambria Math"/>
            <w:szCs w:val="20"/>
          </w:rPr>
          <m:t>)</m:t>
        </m:r>
      </m:oMath>
      <w:r w:rsidR="001E09C9" w:rsidRPr="00BB5A8A">
        <w:rPr>
          <w:szCs w:val="20"/>
        </w:rPr>
        <w:t xml:space="preserve">  </w:t>
      </w:r>
    </w:p>
    <w:p w:rsidR="00CC0441" w:rsidRPr="00BB5A8A" w:rsidRDefault="00026F69" w:rsidP="001E09C9">
      <w:pPr>
        <w:pStyle w:val="ListParagraph"/>
        <w:numPr>
          <w:ilvl w:val="1"/>
          <w:numId w:val="20"/>
        </w:numPr>
        <w:spacing w:after="120"/>
        <w:jc w:val="both"/>
        <w:rPr>
          <w:szCs w:val="20"/>
        </w:rPr>
      </w:pPr>
      <m:oMath>
        <m:sSubSup>
          <m:sSubSupPr>
            <m:ctrlPr>
              <w:rPr>
                <w:rFonts w:ascii="Cambria Math" w:hAnsi="Cambria Math"/>
                <w:szCs w:val="20"/>
              </w:rPr>
            </m:ctrlPr>
          </m:sSubSupPr>
          <m:e>
            <m:r>
              <m:rPr>
                <m:sty m:val="p"/>
              </m:rPr>
              <w:rPr>
                <w:rFonts w:ascii="Cambria Math" w:hAnsi="Cambria Math"/>
                <w:szCs w:val="20"/>
              </w:rPr>
              <m:t>σ</m:t>
            </m:r>
          </m:e>
          <m:sub>
            <m:r>
              <m:rPr>
                <m:nor/>
              </m:rPr>
              <w:rPr>
                <w:szCs w:val="20"/>
              </w:rPr>
              <m:t>FVS</m:t>
            </m:r>
            <m:r>
              <m:rPr>
                <m:sty m:val="p"/>
              </m:rPr>
              <w:rPr>
                <w:rFonts w:ascii="Cambria Math" w:hAnsi="Cambria Math"/>
                <w:szCs w:val="20"/>
              </w:rPr>
              <m:t>,i</m:t>
            </m:r>
          </m:sub>
          <m:sup>
            <m:r>
              <m:rPr>
                <m:sty m:val="p"/>
              </m:rPr>
              <w:rPr>
                <w:rFonts w:ascii="Cambria Math" w:hAnsi="Cambria Math"/>
                <w:szCs w:val="20"/>
              </w:rPr>
              <m:t>2</m:t>
            </m:r>
          </m:sup>
        </m:sSubSup>
        <m:d>
          <m:dPr>
            <m:ctrlPr>
              <w:rPr>
                <w:rFonts w:ascii="Cambria Math" w:hAnsi="Cambria Math"/>
                <w:szCs w:val="20"/>
              </w:rPr>
            </m:ctrlPr>
          </m:dPr>
          <m:e>
            <m:r>
              <m:rPr>
                <m:sty m:val="p"/>
              </m:rPr>
              <w:rPr>
                <w:rFonts w:ascii="Cambria Math" w:hAnsi="Cambria Math"/>
                <w:szCs w:val="20"/>
              </w:rPr>
              <m:t>ϑ,ρ,φ</m:t>
            </m:r>
          </m:e>
        </m:d>
        <m:r>
          <m:rPr>
            <m:sty m:val="p"/>
          </m:rPr>
          <w:rPr>
            <w:rFonts w:ascii="Cambria Math" w:hAnsi="Cambria Math"/>
            <w:szCs w:val="20"/>
          </w:rPr>
          <m:t>=</m:t>
        </m:r>
        <m:f>
          <m:fPr>
            <m:type m:val="lin"/>
            <m:ctrlPr>
              <w:rPr>
                <w:rFonts w:ascii="Cambria Math" w:hAnsi="Cambria Math"/>
                <w:szCs w:val="20"/>
              </w:rPr>
            </m:ctrlPr>
          </m:fPr>
          <m:num>
            <m:sSup>
              <m:sSupPr>
                <m:ctrlPr>
                  <w:rPr>
                    <w:rFonts w:ascii="Cambria Math" w:hAnsi="Cambria Math"/>
                    <w:szCs w:val="20"/>
                  </w:rPr>
                </m:ctrlPr>
              </m:sSupPr>
              <m:e>
                <m:r>
                  <m:rPr>
                    <m:sty m:val="p"/>
                  </m:rPr>
                  <w:rPr>
                    <w:rFonts w:ascii="Cambria Math" w:hAnsi="Cambria Math"/>
                    <w:szCs w:val="20"/>
                  </w:rPr>
                  <m:t>ϑ</m:t>
                </m:r>
              </m:e>
              <m:sup>
                <m:r>
                  <m:rPr>
                    <m:sty m:val="p"/>
                  </m:rPr>
                  <w:rPr>
                    <w:rFonts w:ascii="Cambria Math" w:hAnsi="Cambria Math"/>
                    <w:szCs w:val="20"/>
                  </w:rPr>
                  <m:t>2</m:t>
                </m:r>
              </m:sup>
            </m:sSup>
          </m:num>
          <m:den>
            <m:r>
              <m:rPr>
                <m:sty m:val="p"/>
              </m:rPr>
              <w:rPr>
                <w:rFonts w:ascii="Cambria Math" w:hAnsi="Cambria Math"/>
                <w:szCs w:val="20"/>
              </w:rPr>
              <m:t>2</m:t>
            </m:r>
          </m:den>
        </m:f>
        <m:r>
          <m:rPr>
            <m:sty m:val="p"/>
          </m:rPr>
          <w:rPr>
            <w:rFonts w:ascii="Cambria Math" w:hAnsi="Cambria Math"/>
            <w:szCs w:val="20"/>
          </w:rPr>
          <m:t>∙</m:t>
        </m:r>
        <m:d>
          <m:dPr>
            <m:ctrlPr>
              <w:rPr>
                <w:rFonts w:ascii="Cambria Math" w:hAnsi="Cambria Math"/>
                <w:szCs w:val="20"/>
              </w:rPr>
            </m:ctrlPr>
          </m:dPr>
          <m:e>
            <m:r>
              <m:rPr>
                <m:sty m:val="p"/>
              </m:rPr>
              <w:rPr>
                <w:rFonts w:ascii="Cambria Math" w:hAnsi="Cambria Math"/>
                <w:szCs w:val="20"/>
              </w:rPr>
              <m:t>1+ρ</m:t>
            </m:r>
            <m:sSub>
              <m:sSubPr>
                <m:ctrlPr>
                  <w:rPr>
                    <w:rFonts w:ascii="Cambria Math" w:hAnsi="Cambria Math"/>
                    <w:szCs w:val="20"/>
                  </w:rPr>
                </m:ctrlPr>
              </m:sSubPr>
              <m:e>
                <m:r>
                  <m:rPr>
                    <m:sty m:val="p"/>
                  </m:rPr>
                  <w:rPr>
                    <w:rFonts w:ascii="Cambria Math" w:hAnsi="Cambria Math"/>
                    <w:szCs w:val="20"/>
                  </w:rPr>
                  <m:t>x</m:t>
                </m:r>
              </m:e>
              <m:sub>
                <m:r>
                  <m:rPr>
                    <m:sty m:val="p"/>
                  </m:rPr>
                  <w:rPr>
                    <w:rFonts w:ascii="Cambria Math" w:hAnsi="Cambria Math"/>
                    <w:szCs w:val="20"/>
                  </w:rPr>
                  <m:t>i</m:t>
                </m:r>
              </m:sub>
            </m:sSub>
            <m:r>
              <m:rPr>
                <m:sty m:val="p"/>
              </m:rPr>
              <w:rPr>
                <w:rFonts w:ascii="Cambria Math" w:hAnsi="Cambria Math"/>
                <w:szCs w:val="20"/>
              </w:rPr>
              <m:t>+</m:t>
            </m:r>
            <m:rad>
              <m:radPr>
                <m:degHide m:val="on"/>
                <m:ctrlPr>
                  <w:rPr>
                    <w:rFonts w:ascii="Cambria Math" w:hAnsi="Cambria Math"/>
                    <w:szCs w:val="20"/>
                  </w:rPr>
                </m:ctrlPr>
              </m:radPr>
              <m:deg/>
              <m:e>
                <m:r>
                  <m:rPr>
                    <m:sty m:val="p"/>
                  </m:rPr>
                  <w:rPr>
                    <w:rFonts w:ascii="Cambria Math" w:hAnsi="Cambria Math"/>
                    <w:szCs w:val="20"/>
                  </w:rPr>
                  <m:t>1+2ρ</m:t>
                </m:r>
                <m:sSub>
                  <m:sSubPr>
                    <m:ctrlPr>
                      <w:rPr>
                        <w:rFonts w:ascii="Cambria Math" w:hAnsi="Cambria Math"/>
                        <w:szCs w:val="20"/>
                      </w:rPr>
                    </m:ctrlPr>
                  </m:sSubPr>
                  <m:e>
                    <m:r>
                      <m:rPr>
                        <m:sty m:val="p"/>
                      </m:rPr>
                      <w:rPr>
                        <w:rFonts w:ascii="Cambria Math" w:hAnsi="Cambria Math"/>
                        <w:szCs w:val="20"/>
                      </w:rPr>
                      <m:t>x</m:t>
                    </m:r>
                  </m:e>
                  <m:sub>
                    <m:r>
                      <m:rPr>
                        <m:sty m:val="p"/>
                      </m:rPr>
                      <w:rPr>
                        <w:rFonts w:ascii="Cambria Math" w:hAnsi="Cambria Math"/>
                        <w:szCs w:val="20"/>
                      </w:rPr>
                      <m:t>i</m:t>
                    </m:r>
                  </m:sub>
                </m:sSub>
                <m:r>
                  <m:rPr>
                    <m:sty m:val="p"/>
                  </m:rPr>
                  <w:rPr>
                    <w:rFonts w:ascii="Cambria Math" w:hAnsi="Cambria Math"/>
                    <w:szCs w:val="20"/>
                  </w:rPr>
                  <m:t>+</m:t>
                </m:r>
                <m:sSup>
                  <m:sSupPr>
                    <m:ctrlPr>
                      <w:rPr>
                        <w:rFonts w:ascii="Cambria Math" w:hAnsi="Cambria Math"/>
                        <w:szCs w:val="20"/>
                      </w:rPr>
                    </m:ctrlPr>
                  </m:sSupPr>
                  <m:e>
                    <m:sSub>
                      <m:sSubPr>
                        <m:ctrlPr>
                          <w:rPr>
                            <w:rFonts w:ascii="Cambria Math" w:hAnsi="Cambria Math"/>
                            <w:szCs w:val="20"/>
                          </w:rPr>
                        </m:ctrlPr>
                      </m:sSubPr>
                      <m:e>
                        <m:r>
                          <m:rPr>
                            <m:sty m:val="p"/>
                          </m:rPr>
                          <w:rPr>
                            <w:rFonts w:ascii="Cambria Math" w:hAnsi="Cambria Math"/>
                            <w:szCs w:val="20"/>
                          </w:rPr>
                          <m:t>x</m:t>
                        </m:r>
                      </m:e>
                      <m:sub>
                        <m:r>
                          <m:rPr>
                            <m:sty m:val="p"/>
                          </m:rPr>
                          <w:rPr>
                            <w:rFonts w:ascii="Cambria Math" w:hAnsi="Cambria Math"/>
                            <w:szCs w:val="20"/>
                          </w:rPr>
                          <m:t>i</m:t>
                        </m:r>
                      </m:sub>
                    </m:sSub>
                  </m:e>
                  <m:sup>
                    <m:r>
                      <m:rPr>
                        <m:sty m:val="p"/>
                      </m:rPr>
                      <w:rPr>
                        <w:rFonts w:ascii="Cambria Math" w:hAnsi="Cambria Math"/>
                        <w:szCs w:val="20"/>
                      </w:rPr>
                      <m:t>2</m:t>
                    </m:r>
                  </m:sup>
                </m:sSup>
              </m:e>
            </m:rad>
          </m:e>
        </m:d>
      </m:oMath>
    </w:p>
    <w:p w:rsidR="00BB5A8A" w:rsidRPr="00BB5A8A" w:rsidRDefault="00026F69" w:rsidP="001E09C9">
      <w:pPr>
        <w:pStyle w:val="ListParagraph"/>
        <w:numPr>
          <w:ilvl w:val="1"/>
          <w:numId w:val="20"/>
        </w:numPr>
        <w:spacing w:after="120"/>
        <w:jc w:val="both"/>
        <w:rPr>
          <w:szCs w:val="20"/>
        </w:rPr>
      </w:pPr>
      <m:oMath>
        <m:sSub>
          <m:sSubPr>
            <m:ctrlPr>
              <w:rPr>
                <w:rFonts w:ascii="Cambria Math" w:hAnsi="Cambria Math"/>
                <w:szCs w:val="20"/>
              </w:rPr>
            </m:ctrlPr>
          </m:sSubPr>
          <m:e>
            <m:r>
              <m:rPr>
                <m:sty m:val="p"/>
              </m:rPr>
              <w:rPr>
                <w:rFonts w:ascii="Cambria Math" w:hAnsi="Cambria Math"/>
                <w:szCs w:val="20"/>
              </w:rPr>
              <m:t>x</m:t>
            </m:r>
          </m:e>
          <m:sub>
            <m:r>
              <m:rPr>
                <m:sty m:val="p"/>
              </m:rPr>
              <w:rPr>
                <w:rFonts w:ascii="Cambria Math" w:hAnsi="Cambria Math"/>
                <w:szCs w:val="20"/>
              </w:rPr>
              <m:t>i</m:t>
            </m:r>
          </m:sub>
        </m:sSub>
        <m:r>
          <m:rPr>
            <m:sty m:val="p"/>
          </m:rPr>
          <w:rPr>
            <w:rFonts w:ascii="Cambria Math" w:hAnsi="Cambria Math"/>
            <w:szCs w:val="20"/>
          </w:rPr>
          <m:t>=</m:t>
        </m:r>
        <m:f>
          <m:fPr>
            <m:type m:val="lin"/>
            <m:ctrlPr>
              <w:rPr>
                <w:rFonts w:ascii="Cambria Math" w:hAnsi="Cambria Math"/>
                <w:szCs w:val="20"/>
              </w:rPr>
            </m:ctrlPr>
          </m:fPr>
          <m:num>
            <m:r>
              <m:rPr>
                <m:sty m:val="p"/>
              </m:rPr>
              <w:rPr>
                <w:rFonts w:ascii="Cambria Math" w:hAnsi="Cambria Math"/>
                <w:szCs w:val="20"/>
              </w:rPr>
              <m:t>φ∙</m:t>
            </m:r>
            <m:func>
              <m:funcPr>
                <m:ctrlPr>
                  <w:rPr>
                    <w:rFonts w:ascii="Cambria Math" w:hAnsi="Cambria Math"/>
                    <w:szCs w:val="20"/>
                  </w:rPr>
                </m:ctrlPr>
              </m:funcPr>
              <m:fName>
                <m:r>
                  <m:rPr>
                    <m:sty m:val="p"/>
                  </m:rPr>
                  <w:rPr>
                    <w:rFonts w:ascii="Cambria Math" w:hAnsi="Cambria Math"/>
                    <w:szCs w:val="20"/>
                  </w:rPr>
                  <m:t>ln</m:t>
                </m:r>
              </m:fName>
              <m:e>
                <m:d>
                  <m:dPr>
                    <m:ctrlPr>
                      <w:rPr>
                        <w:rFonts w:ascii="Cambria Math" w:hAnsi="Cambria Math"/>
                        <w:szCs w:val="20"/>
                      </w:rPr>
                    </m:ctrlPr>
                  </m:dPr>
                  <m:e>
                    <m:f>
                      <m:fPr>
                        <m:type m:val="lin"/>
                        <m:ctrlPr>
                          <w:rPr>
                            <w:rFonts w:ascii="Cambria Math" w:hAnsi="Cambria Math"/>
                            <w:szCs w:val="20"/>
                          </w:rPr>
                        </m:ctrlPr>
                      </m:fPr>
                      <m:num>
                        <m:sSub>
                          <m:sSubPr>
                            <m:ctrlPr>
                              <w:rPr>
                                <w:rFonts w:ascii="Cambria Math" w:hAnsi="Cambria Math"/>
                                <w:szCs w:val="20"/>
                              </w:rPr>
                            </m:ctrlPr>
                          </m:sSubPr>
                          <m:e>
                            <m:r>
                              <m:rPr>
                                <m:sty m:val="p"/>
                              </m:rPr>
                              <w:rPr>
                                <w:rFonts w:ascii="Cambria Math" w:hAnsi="Cambria Math"/>
                                <w:szCs w:val="20"/>
                              </w:rPr>
                              <m:t>K</m:t>
                            </m:r>
                          </m:e>
                          <m:sub>
                            <m:r>
                              <m:rPr>
                                <m:sty m:val="p"/>
                              </m:rPr>
                              <w:rPr>
                                <w:rFonts w:ascii="Cambria Math" w:hAnsi="Cambria Math"/>
                                <w:szCs w:val="20"/>
                              </w:rPr>
                              <m:t>i</m:t>
                            </m:r>
                          </m:sub>
                        </m:sSub>
                      </m:num>
                      <m:den>
                        <m:r>
                          <m:rPr>
                            <m:sty m:val="p"/>
                          </m:rPr>
                          <w:rPr>
                            <w:rFonts w:ascii="Cambria Math" w:hAnsi="Cambria Math"/>
                            <w:szCs w:val="20"/>
                          </w:rPr>
                          <m:t>F</m:t>
                        </m:r>
                      </m:den>
                    </m:f>
                  </m:e>
                </m:d>
              </m:e>
            </m:func>
          </m:num>
          <m:den>
            <m:d>
              <m:dPr>
                <m:ctrlPr>
                  <w:rPr>
                    <w:rFonts w:ascii="Cambria Math" w:hAnsi="Cambria Math"/>
                    <w:szCs w:val="20"/>
                  </w:rPr>
                </m:ctrlPr>
              </m:dPr>
              <m:e>
                <m:r>
                  <m:rPr>
                    <m:sty m:val="p"/>
                  </m:rPr>
                  <w:rPr>
                    <w:rFonts w:ascii="Cambria Math" w:hAnsi="Cambria Math"/>
                    <w:szCs w:val="20"/>
                  </w:rPr>
                  <m:t>ϑ∙</m:t>
                </m:r>
                <m:rad>
                  <m:radPr>
                    <m:degHide m:val="on"/>
                    <m:ctrlPr>
                      <w:rPr>
                        <w:rFonts w:ascii="Cambria Math" w:hAnsi="Cambria Math"/>
                        <w:szCs w:val="20"/>
                      </w:rPr>
                    </m:ctrlPr>
                  </m:radPr>
                  <m:deg/>
                  <m:e>
                    <m:r>
                      <m:rPr>
                        <m:sty m:val="p"/>
                      </m:rPr>
                      <w:rPr>
                        <w:rFonts w:ascii="Cambria Math" w:hAnsi="Cambria Math"/>
                        <w:szCs w:val="20"/>
                      </w:rPr>
                      <m:t>T</m:t>
                    </m:r>
                  </m:e>
                </m:rad>
              </m:e>
            </m:d>
          </m:den>
        </m:f>
      </m:oMath>
    </w:p>
    <w:p w:rsidR="001E09C9" w:rsidRDefault="001E09C9" w:rsidP="001E09C9">
      <w:pPr>
        <w:pStyle w:val="ListParagraph"/>
        <w:numPr>
          <w:ilvl w:val="1"/>
          <w:numId w:val="20"/>
        </w:numPr>
        <w:spacing w:after="120"/>
        <w:jc w:val="both"/>
        <w:rPr>
          <w:szCs w:val="20"/>
        </w:rPr>
      </w:pPr>
      <m:oMath>
        <m:r>
          <m:rPr>
            <m:sty m:val="p"/>
          </m:rPr>
          <w:rPr>
            <w:rFonts w:ascii="Cambria Math" w:hAnsi="Cambria Math"/>
            <w:szCs w:val="20"/>
          </w:rPr>
          <m:t>ϑ</m:t>
        </m:r>
      </m:oMath>
      <w:r w:rsidRPr="001E09C9">
        <w:rPr>
          <w:szCs w:val="20"/>
        </w:rPr>
        <w:t xml:space="preserve"> is the ATM volatility</w:t>
      </w:r>
    </w:p>
    <w:p w:rsidR="00BB5A8A" w:rsidRDefault="00BB5A8A" w:rsidP="001E09C9">
      <w:pPr>
        <w:pStyle w:val="ListParagraph"/>
        <w:numPr>
          <w:ilvl w:val="1"/>
          <w:numId w:val="20"/>
        </w:numPr>
        <w:spacing w:after="120"/>
        <w:jc w:val="both"/>
        <w:rPr>
          <w:szCs w:val="20"/>
        </w:rPr>
      </w:pPr>
      <m:oMath>
        <m:r>
          <m:rPr>
            <m:sty m:val="p"/>
          </m:rPr>
          <w:rPr>
            <w:rFonts w:ascii="Cambria Math" w:hAnsi="Cambria Math"/>
            <w:szCs w:val="20"/>
          </w:rPr>
          <m:t>T</m:t>
        </m:r>
      </m:oMath>
      <w:r w:rsidRPr="00BB5A8A">
        <w:rPr>
          <w:szCs w:val="20"/>
        </w:rPr>
        <w:t xml:space="preserve"> is the time</w:t>
      </w:r>
      <w:r>
        <w:rPr>
          <w:szCs w:val="20"/>
        </w:rPr>
        <w:t xml:space="preserve"> to maturity</w:t>
      </w:r>
    </w:p>
    <w:p w:rsidR="00BB5A8A" w:rsidRDefault="00BB5A8A" w:rsidP="001E09C9">
      <w:pPr>
        <w:pStyle w:val="ListParagraph"/>
        <w:numPr>
          <w:ilvl w:val="1"/>
          <w:numId w:val="20"/>
        </w:numPr>
        <w:spacing w:after="120"/>
        <w:jc w:val="both"/>
        <w:rPr>
          <w:szCs w:val="20"/>
        </w:rPr>
      </w:pPr>
      <m:oMath>
        <m:r>
          <m:rPr>
            <m:sty m:val="p"/>
          </m:rPr>
          <w:rPr>
            <w:rFonts w:ascii="Cambria Math" w:hAnsi="Cambria Math"/>
            <w:szCs w:val="20"/>
          </w:rPr>
          <m:t>F</m:t>
        </m:r>
      </m:oMath>
      <w:r>
        <w:rPr>
          <w:szCs w:val="20"/>
        </w:rPr>
        <w:t xml:space="preserve"> is the underlying forward</w:t>
      </w:r>
    </w:p>
    <w:p w:rsidR="00DB1BB9" w:rsidRPr="00DB1BB9" w:rsidRDefault="00026F69" w:rsidP="00DB1BB9">
      <w:pPr>
        <w:pStyle w:val="ListParagraph"/>
        <w:numPr>
          <w:ilvl w:val="1"/>
          <w:numId w:val="20"/>
        </w:numPr>
        <w:spacing w:after="120"/>
        <w:jc w:val="both"/>
        <w:rPr>
          <w:szCs w:val="20"/>
        </w:rPr>
      </w:pPr>
      <m:oMath>
        <m:sSub>
          <m:sSubPr>
            <m:ctrlPr>
              <w:rPr>
                <w:rFonts w:ascii="Cambria Math" w:hAnsi="Cambria Math"/>
                <w:szCs w:val="20"/>
              </w:rPr>
            </m:ctrlPr>
          </m:sSubPr>
          <m:e>
            <m:r>
              <m:rPr>
                <m:sty m:val="p"/>
              </m:rPr>
              <w:rPr>
                <w:rFonts w:ascii="Cambria Math" w:hAnsi="Cambria Math"/>
                <w:szCs w:val="20"/>
              </w:rPr>
              <m:t>K</m:t>
            </m:r>
          </m:e>
          <m:sub>
            <m:r>
              <m:rPr>
                <m:sty m:val="p"/>
              </m:rPr>
              <w:rPr>
                <w:rFonts w:ascii="Cambria Math" w:hAnsi="Cambria Math"/>
                <w:szCs w:val="20"/>
              </w:rPr>
              <m:t>i</m:t>
            </m:r>
          </m:sub>
        </m:sSub>
      </m:oMath>
      <w:r w:rsidR="00DB1BB9">
        <w:rPr>
          <w:szCs w:val="20"/>
        </w:rPr>
        <w:t xml:space="preserve"> is </w:t>
      </w:r>
      <w:r w:rsidR="00DB1BB9" w:rsidRPr="00BB5A8A">
        <w:rPr>
          <w:szCs w:val="20"/>
        </w:rPr>
        <w:t xml:space="preserve">the </w:t>
      </w:r>
      <m:oMath>
        <m:sSup>
          <m:sSupPr>
            <m:ctrlPr>
              <w:rPr>
                <w:rFonts w:ascii="Cambria Math" w:hAnsi="Cambria Math"/>
                <w:szCs w:val="20"/>
              </w:rPr>
            </m:ctrlPr>
          </m:sSupPr>
          <m:e>
            <m:r>
              <m:rPr>
                <m:sty m:val="p"/>
              </m:rPr>
              <w:rPr>
                <w:rFonts w:ascii="Cambria Math" w:hAnsi="Cambria Math"/>
                <w:szCs w:val="20"/>
              </w:rPr>
              <m:t>i</m:t>
            </m:r>
          </m:e>
          <m:sup>
            <m:r>
              <m:rPr>
                <m:sty m:val="p"/>
              </m:rPr>
              <w:rPr>
                <w:rFonts w:ascii="Cambria Math" w:hAnsi="Cambria Math"/>
                <w:szCs w:val="20"/>
              </w:rPr>
              <m:t>th</m:t>
            </m:r>
          </m:sup>
        </m:sSup>
      </m:oMath>
      <w:r w:rsidR="00DB1BB9" w:rsidRPr="001E09C9">
        <w:rPr>
          <w:szCs w:val="20"/>
        </w:rPr>
        <w:t xml:space="preserve"> strike</w:t>
      </w:r>
    </w:p>
    <w:p w:rsidR="00CC0441" w:rsidRDefault="00CC0441" w:rsidP="00CC0441">
      <w:pPr>
        <w:spacing w:after="120"/>
        <w:jc w:val="both"/>
      </w:pPr>
      <w:r>
        <w:t>The squared error m</w:t>
      </w:r>
      <w:r w:rsidR="001E09C9">
        <w:t>inimisation is performed using Levenberg-Marquardt</w:t>
      </w:r>
      <w:r w:rsidR="009E6D16">
        <w:t xml:space="preserve"> algorithm</w:t>
      </w:r>
      <w:r>
        <w:t>.</w:t>
      </w:r>
    </w:p>
    <w:p w:rsidR="00CC0441" w:rsidRPr="006D385C" w:rsidRDefault="00CC0441" w:rsidP="00CC0441">
      <w:pPr>
        <w:pStyle w:val="Heading2NoNumb"/>
      </w:pPr>
      <w:bookmarkStart w:id="108" w:name="_Toc433104599"/>
      <w:r>
        <w:t>Market Data</w:t>
      </w:r>
      <w:bookmarkEnd w:id="108"/>
    </w:p>
    <w:p w:rsidR="00CC0441" w:rsidRDefault="00CC0441" w:rsidP="00CC0441">
      <w:pPr>
        <w:jc w:val="both"/>
      </w:pPr>
      <w:r>
        <w:t>The FVS model is used in conjunction with market data that takes the following form:</w:t>
      </w:r>
    </w:p>
    <w:tbl>
      <w:tblPr>
        <w:tblW w:w="95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60"/>
        <w:gridCol w:w="1156"/>
        <w:gridCol w:w="1358"/>
        <w:gridCol w:w="1358"/>
        <w:gridCol w:w="1359"/>
        <w:gridCol w:w="1358"/>
        <w:gridCol w:w="1359"/>
      </w:tblGrid>
      <w:tr w:rsidR="00CC0441" w:rsidRPr="006D385C" w:rsidTr="00DF51F8">
        <w:tc>
          <w:tcPr>
            <w:tcW w:w="1560" w:type="dxa"/>
            <w:shd w:val="clear" w:color="auto" w:fill="D9D9D9" w:themeFill="background1" w:themeFillShade="D9"/>
            <w:vAlign w:val="bottom"/>
          </w:tcPr>
          <w:p w:rsidR="00CC0441" w:rsidRPr="00000148" w:rsidRDefault="00CC0441" w:rsidP="00CC0441">
            <w:pPr>
              <w:spacing w:after="0"/>
              <w:jc w:val="center"/>
              <w:rPr>
                <w:rFonts w:asciiTheme="minorHAnsi" w:hAnsiTheme="minorHAnsi" w:cstheme="minorHAnsi"/>
                <w:b/>
                <w:szCs w:val="20"/>
              </w:rPr>
            </w:pPr>
            <w:r>
              <w:rPr>
                <w:rFonts w:asciiTheme="minorHAnsi" w:hAnsiTheme="minorHAnsi" w:cstheme="minorHAnsi"/>
                <w:b/>
                <w:szCs w:val="20"/>
              </w:rPr>
              <w:t xml:space="preserve">Option Series </w:t>
            </w:r>
          </w:p>
        </w:tc>
        <w:tc>
          <w:tcPr>
            <w:tcW w:w="1156" w:type="dxa"/>
            <w:shd w:val="clear" w:color="auto" w:fill="D9D9D9" w:themeFill="background1" w:themeFillShade="D9"/>
            <w:vAlign w:val="bottom"/>
          </w:tcPr>
          <w:p w:rsidR="00CC0441" w:rsidRPr="00000148" w:rsidRDefault="00CC0441" w:rsidP="00CC0441">
            <w:pPr>
              <w:spacing w:after="0"/>
              <w:jc w:val="center"/>
              <w:rPr>
                <w:rFonts w:asciiTheme="minorHAnsi" w:hAnsiTheme="minorHAnsi" w:cstheme="minorHAnsi"/>
                <w:b/>
                <w:szCs w:val="20"/>
              </w:rPr>
            </w:pPr>
            <w:r w:rsidRPr="00000148">
              <w:rPr>
                <w:rFonts w:asciiTheme="minorHAnsi" w:hAnsiTheme="minorHAnsi" w:cstheme="minorHAnsi"/>
                <w:b/>
                <w:szCs w:val="20"/>
              </w:rPr>
              <w:t>Date</w:t>
            </w:r>
          </w:p>
        </w:tc>
        <w:tc>
          <w:tcPr>
            <w:tcW w:w="1358" w:type="dxa"/>
            <w:shd w:val="clear" w:color="auto" w:fill="D9D9D9" w:themeFill="background1" w:themeFillShade="D9"/>
            <w:vAlign w:val="bottom"/>
          </w:tcPr>
          <w:p w:rsidR="00CC0441" w:rsidRPr="00000148" w:rsidRDefault="00CC0441" w:rsidP="00CC0441">
            <w:pPr>
              <w:spacing w:after="0"/>
              <w:jc w:val="center"/>
              <w:rPr>
                <w:rFonts w:asciiTheme="minorHAnsi" w:hAnsiTheme="minorHAnsi" w:cstheme="minorHAnsi"/>
                <w:b/>
                <w:szCs w:val="20"/>
              </w:rPr>
            </w:pPr>
            <w:r>
              <w:rPr>
                <w:rFonts w:asciiTheme="minorHAnsi" w:hAnsiTheme="minorHAnsi" w:cstheme="minorHAnsi"/>
                <w:b/>
                <w:szCs w:val="20"/>
              </w:rPr>
              <w:t>Time to Expiry</w:t>
            </w:r>
          </w:p>
        </w:tc>
        <w:tc>
          <w:tcPr>
            <w:tcW w:w="1358" w:type="dxa"/>
            <w:shd w:val="clear" w:color="auto" w:fill="D9D9D9" w:themeFill="background1" w:themeFillShade="D9"/>
            <w:vAlign w:val="bottom"/>
          </w:tcPr>
          <w:p w:rsidR="00CC0441" w:rsidRPr="00000148" w:rsidRDefault="00CC0441" w:rsidP="00CC0441">
            <w:pPr>
              <w:spacing w:after="0"/>
              <w:jc w:val="center"/>
              <w:rPr>
                <w:rFonts w:asciiTheme="minorHAnsi" w:hAnsiTheme="minorHAnsi" w:cstheme="minorHAnsi"/>
                <w:b/>
                <w:szCs w:val="20"/>
              </w:rPr>
            </w:pPr>
            <w:r w:rsidRPr="00000148">
              <w:rPr>
                <w:rFonts w:asciiTheme="minorHAnsi" w:hAnsiTheme="minorHAnsi" w:cstheme="minorHAnsi"/>
                <w:b/>
                <w:szCs w:val="20"/>
              </w:rPr>
              <w:t>Forward</w:t>
            </w:r>
          </w:p>
        </w:tc>
        <w:tc>
          <w:tcPr>
            <w:tcW w:w="1359" w:type="dxa"/>
            <w:shd w:val="clear" w:color="auto" w:fill="D9D9D9" w:themeFill="background1" w:themeFillShade="D9"/>
            <w:vAlign w:val="bottom"/>
          </w:tcPr>
          <w:p w:rsidR="00CC0441" w:rsidRPr="00000148" w:rsidRDefault="00CC0441" w:rsidP="00CC0441">
            <w:pPr>
              <w:spacing w:after="0"/>
              <w:jc w:val="center"/>
              <w:rPr>
                <w:rFonts w:asciiTheme="minorHAnsi" w:hAnsiTheme="minorHAnsi" w:cstheme="minorHAnsi"/>
                <w:b/>
                <w:szCs w:val="20"/>
              </w:rPr>
            </w:pPr>
            <w:r w:rsidRPr="00000148">
              <w:rPr>
                <w:rFonts w:asciiTheme="minorHAnsi" w:hAnsiTheme="minorHAnsi" w:cstheme="minorHAnsi"/>
                <w:b/>
                <w:szCs w:val="20"/>
              </w:rPr>
              <w:t>Strike</w:t>
            </w:r>
          </w:p>
        </w:tc>
        <w:tc>
          <w:tcPr>
            <w:tcW w:w="1358" w:type="dxa"/>
            <w:shd w:val="clear" w:color="auto" w:fill="D9D9D9" w:themeFill="background1" w:themeFillShade="D9"/>
            <w:vAlign w:val="bottom"/>
          </w:tcPr>
          <w:p w:rsidR="00CC0441" w:rsidRPr="00000148" w:rsidRDefault="00CC0441" w:rsidP="00CC0441">
            <w:pPr>
              <w:spacing w:after="0"/>
              <w:jc w:val="center"/>
              <w:rPr>
                <w:rFonts w:asciiTheme="minorHAnsi" w:hAnsiTheme="minorHAnsi" w:cstheme="minorHAnsi"/>
                <w:b/>
                <w:szCs w:val="20"/>
              </w:rPr>
            </w:pPr>
            <w:r>
              <w:rPr>
                <w:rFonts w:asciiTheme="minorHAnsi" w:hAnsiTheme="minorHAnsi" w:cstheme="minorHAnsi"/>
                <w:b/>
                <w:szCs w:val="20"/>
              </w:rPr>
              <w:t>Log-Normal Volatility %</w:t>
            </w:r>
          </w:p>
        </w:tc>
        <w:tc>
          <w:tcPr>
            <w:tcW w:w="1359" w:type="dxa"/>
            <w:shd w:val="clear" w:color="auto" w:fill="D9D9D9" w:themeFill="background1" w:themeFillShade="D9"/>
            <w:vAlign w:val="bottom"/>
          </w:tcPr>
          <w:p w:rsidR="00CC0441" w:rsidRPr="00000148" w:rsidRDefault="00CC0441" w:rsidP="00CC0441">
            <w:pPr>
              <w:spacing w:after="0"/>
              <w:jc w:val="center"/>
              <w:rPr>
                <w:rFonts w:asciiTheme="minorHAnsi" w:hAnsiTheme="minorHAnsi" w:cstheme="minorHAnsi"/>
                <w:b/>
                <w:szCs w:val="20"/>
              </w:rPr>
            </w:pPr>
            <w:r w:rsidRPr="00000148">
              <w:rPr>
                <w:rFonts w:asciiTheme="minorHAnsi" w:hAnsiTheme="minorHAnsi" w:cstheme="minorHAnsi"/>
                <w:b/>
                <w:szCs w:val="20"/>
              </w:rPr>
              <w:t>Call</w:t>
            </w:r>
            <w:r>
              <w:rPr>
                <w:rFonts w:asciiTheme="minorHAnsi" w:hAnsiTheme="minorHAnsi" w:cstheme="minorHAnsi"/>
                <w:b/>
                <w:szCs w:val="20"/>
              </w:rPr>
              <w:t xml:space="preserve"> </w:t>
            </w:r>
            <w:r w:rsidRPr="00000148">
              <w:rPr>
                <w:rFonts w:asciiTheme="minorHAnsi" w:hAnsiTheme="minorHAnsi" w:cstheme="minorHAnsi"/>
                <w:b/>
                <w:szCs w:val="20"/>
              </w:rPr>
              <w:t>Price</w:t>
            </w:r>
          </w:p>
        </w:tc>
      </w:tr>
      <w:tr w:rsidR="00CC0441" w:rsidRPr="006D385C" w:rsidTr="00CC0441">
        <w:tc>
          <w:tcPr>
            <w:tcW w:w="1560" w:type="dxa"/>
          </w:tcPr>
          <w:p w:rsidR="00CC0441" w:rsidRDefault="00CC0441" w:rsidP="00CC0441">
            <w:pPr>
              <w:spacing w:after="0"/>
              <w:jc w:val="center"/>
            </w:pPr>
            <w:r>
              <w:t>Euro-</w:t>
            </w:r>
            <w:r w:rsidRPr="00C071DE">
              <w:t>Schatz</w:t>
            </w:r>
          </w:p>
        </w:tc>
        <w:tc>
          <w:tcPr>
            <w:tcW w:w="1156" w:type="dxa"/>
          </w:tcPr>
          <w:p w:rsidR="00CC0441" w:rsidRPr="00815E0B" w:rsidRDefault="00CC0441" w:rsidP="00CC0441">
            <w:pPr>
              <w:spacing w:after="0"/>
              <w:jc w:val="center"/>
            </w:pPr>
            <w:r w:rsidRPr="00815E0B">
              <w:t>20131108</w:t>
            </w:r>
          </w:p>
        </w:tc>
        <w:tc>
          <w:tcPr>
            <w:tcW w:w="1358" w:type="dxa"/>
          </w:tcPr>
          <w:p w:rsidR="00CC0441" w:rsidRPr="00815E0B" w:rsidRDefault="00CC0441" w:rsidP="00CC0441">
            <w:pPr>
              <w:spacing w:after="0"/>
              <w:jc w:val="center"/>
            </w:pPr>
            <w:r w:rsidRPr="00815E0B">
              <w:t>0.115068</w:t>
            </w:r>
          </w:p>
        </w:tc>
        <w:tc>
          <w:tcPr>
            <w:tcW w:w="1358" w:type="dxa"/>
          </w:tcPr>
          <w:p w:rsidR="00CC0441" w:rsidRPr="00815E0B" w:rsidRDefault="00CC0441" w:rsidP="00CC0441">
            <w:pPr>
              <w:spacing w:after="0"/>
              <w:jc w:val="center"/>
            </w:pPr>
            <w:r w:rsidRPr="00815E0B">
              <w:t>110.53</w:t>
            </w:r>
          </w:p>
        </w:tc>
        <w:tc>
          <w:tcPr>
            <w:tcW w:w="1359" w:type="dxa"/>
          </w:tcPr>
          <w:p w:rsidR="00CC0441" w:rsidRPr="00815E0B" w:rsidRDefault="00CC0441" w:rsidP="00CC0441">
            <w:pPr>
              <w:spacing w:after="0"/>
              <w:jc w:val="center"/>
            </w:pPr>
            <w:r w:rsidRPr="00815E0B">
              <w:t>110.1</w:t>
            </w:r>
            <w:r>
              <w:t>0</w:t>
            </w:r>
          </w:p>
        </w:tc>
        <w:tc>
          <w:tcPr>
            <w:tcW w:w="1358" w:type="dxa"/>
          </w:tcPr>
          <w:p w:rsidR="00CC0441" w:rsidRPr="00C85AC5" w:rsidRDefault="00CC0441" w:rsidP="00CC0441">
            <w:pPr>
              <w:spacing w:after="0"/>
              <w:jc w:val="center"/>
            </w:pPr>
            <w:r w:rsidRPr="00C85AC5">
              <w:t>0.8054</w:t>
            </w:r>
          </w:p>
        </w:tc>
        <w:tc>
          <w:tcPr>
            <w:tcW w:w="1359" w:type="dxa"/>
          </w:tcPr>
          <w:p w:rsidR="00CC0441" w:rsidRPr="00C85AC5" w:rsidRDefault="00CC0441" w:rsidP="00CC0441">
            <w:pPr>
              <w:spacing w:after="0"/>
              <w:jc w:val="center"/>
            </w:pPr>
            <w:r w:rsidRPr="00C85AC5">
              <w:t>0.4404</w:t>
            </w:r>
          </w:p>
        </w:tc>
      </w:tr>
      <w:tr w:rsidR="00CC0441" w:rsidRPr="006D385C" w:rsidTr="00CC0441">
        <w:tc>
          <w:tcPr>
            <w:tcW w:w="1560" w:type="dxa"/>
          </w:tcPr>
          <w:p w:rsidR="00CC0441" w:rsidRDefault="00CC0441" w:rsidP="00CC0441">
            <w:pPr>
              <w:spacing w:after="0"/>
              <w:jc w:val="center"/>
            </w:pPr>
            <w:r>
              <w:t>Euro-</w:t>
            </w:r>
            <w:r w:rsidRPr="00C071DE">
              <w:t>Schatz</w:t>
            </w:r>
          </w:p>
        </w:tc>
        <w:tc>
          <w:tcPr>
            <w:tcW w:w="1156" w:type="dxa"/>
          </w:tcPr>
          <w:p w:rsidR="00CC0441" w:rsidRPr="00815E0B" w:rsidRDefault="00CC0441" w:rsidP="00CC0441">
            <w:pPr>
              <w:spacing w:after="0"/>
              <w:jc w:val="center"/>
            </w:pPr>
            <w:r w:rsidRPr="00815E0B">
              <w:t>20131108</w:t>
            </w:r>
          </w:p>
        </w:tc>
        <w:tc>
          <w:tcPr>
            <w:tcW w:w="1358" w:type="dxa"/>
          </w:tcPr>
          <w:p w:rsidR="00CC0441" w:rsidRPr="00815E0B" w:rsidRDefault="00CC0441" w:rsidP="00CC0441">
            <w:pPr>
              <w:spacing w:after="0"/>
              <w:jc w:val="center"/>
            </w:pPr>
            <w:r w:rsidRPr="00815E0B">
              <w:t>0.115068</w:t>
            </w:r>
          </w:p>
        </w:tc>
        <w:tc>
          <w:tcPr>
            <w:tcW w:w="1358" w:type="dxa"/>
          </w:tcPr>
          <w:p w:rsidR="00CC0441" w:rsidRPr="00815E0B" w:rsidRDefault="00CC0441" w:rsidP="00CC0441">
            <w:pPr>
              <w:spacing w:after="0"/>
              <w:jc w:val="center"/>
            </w:pPr>
            <w:r w:rsidRPr="00815E0B">
              <w:t>110.53</w:t>
            </w:r>
          </w:p>
        </w:tc>
        <w:tc>
          <w:tcPr>
            <w:tcW w:w="1359" w:type="dxa"/>
          </w:tcPr>
          <w:p w:rsidR="00CC0441" w:rsidRPr="00815E0B" w:rsidRDefault="00CC0441" w:rsidP="00CC0441">
            <w:pPr>
              <w:spacing w:after="0"/>
              <w:jc w:val="center"/>
            </w:pPr>
            <w:r w:rsidRPr="00815E0B">
              <w:t>110.2</w:t>
            </w:r>
            <w:r>
              <w:t>0</w:t>
            </w:r>
          </w:p>
        </w:tc>
        <w:tc>
          <w:tcPr>
            <w:tcW w:w="1358" w:type="dxa"/>
          </w:tcPr>
          <w:p w:rsidR="00CC0441" w:rsidRPr="00C85AC5" w:rsidRDefault="00CC0441" w:rsidP="00CC0441">
            <w:pPr>
              <w:spacing w:after="0"/>
              <w:jc w:val="center"/>
            </w:pPr>
            <w:r w:rsidRPr="00C85AC5">
              <w:t>0.7642</w:t>
            </w:r>
          </w:p>
        </w:tc>
        <w:tc>
          <w:tcPr>
            <w:tcW w:w="1359" w:type="dxa"/>
          </w:tcPr>
          <w:p w:rsidR="00CC0441" w:rsidRPr="00C85AC5" w:rsidRDefault="00CC0441" w:rsidP="00CC0441">
            <w:pPr>
              <w:spacing w:after="0"/>
              <w:jc w:val="center"/>
            </w:pPr>
            <w:r w:rsidRPr="00C85AC5">
              <w:t>0.3476</w:t>
            </w:r>
          </w:p>
        </w:tc>
      </w:tr>
      <w:tr w:rsidR="00CC0441" w:rsidRPr="006D385C" w:rsidTr="00CC0441">
        <w:tc>
          <w:tcPr>
            <w:tcW w:w="1560" w:type="dxa"/>
          </w:tcPr>
          <w:p w:rsidR="00CC0441" w:rsidRDefault="00CC0441" w:rsidP="00CC0441">
            <w:pPr>
              <w:spacing w:after="0"/>
              <w:jc w:val="center"/>
            </w:pPr>
            <w:r>
              <w:t>Euro-</w:t>
            </w:r>
            <w:r w:rsidRPr="00C071DE">
              <w:t>Schatz</w:t>
            </w:r>
          </w:p>
        </w:tc>
        <w:tc>
          <w:tcPr>
            <w:tcW w:w="1156" w:type="dxa"/>
          </w:tcPr>
          <w:p w:rsidR="00CC0441" w:rsidRPr="00815E0B" w:rsidRDefault="00CC0441" w:rsidP="00CC0441">
            <w:pPr>
              <w:spacing w:after="0"/>
              <w:jc w:val="center"/>
            </w:pPr>
            <w:r w:rsidRPr="00815E0B">
              <w:t>20131108</w:t>
            </w:r>
          </w:p>
        </w:tc>
        <w:tc>
          <w:tcPr>
            <w:tcW w:w="1358" w:type="dxa"/>
          </w:tcPr>
          <w:p w:rsidR="00CC0441" w:rsidRPr="00815E0B" w:rsidRDefault="00CC0441" w:rsidP="00CC0441">
            <w:pPr>
              <w:spacing w:after="0"/>
              <w:jc w:val="center"/>
            </w:pPr>
            <w:r w:rsidRPr="00815E0B">
              <w:t>0.115068</w:t>
            </w:r>
          </w:p>
        </w:tc>
        <w:tc>
          <w:tcPr>
            <w:tcW w:w="1358" w:type="dxa"/>
          </w:tcPr>
          <w:p w:rsidR="00CC0441" w:rsidRPr="00815E0B" w:rsidRDefault="00CC0441" w:rsidP="00CC0441">
            <w:pPr>
              <w:spacing w:after="0"/>
              <w:jc w:val="center"/>
            </w:pPr>
            <w:r w:rsidRPr="00815E0B">
              <w:t>110.53</w:t>
            </w:r>
          </w:p>
        </w:tc>
        <w:tc>
          <w:tcPr>
            <w:tcW w:w="1359" w:type="dxa"/>
          </w:tcPr>
          <w:p w:rsidR="00CC0441" w:rsidRPr="00815E0B" w:rsidRDefault="00CC0441" w:rsidP="00CC0441">
            <w:pPr>
              <w:spacing w:after="0"/>
              <w:jc w:val="center"/>
            </w:pPr>
            <w:r w:rsidRPr="00815E0B">
              <w:t>110.3</w:t>
            </w:r>
            <w:r>
              <w:t>0</w:t>
            </w:r>
          </w:p>
        </w:tc>
        <w:tc>
          <w:tcPr>
            <w:tcW w:w="1358" w:type="dxa"/>
          </w:tcPr>
          <w:p w:rsidR="00CC0441" w:rsidRPr="00C85AC5" w:rsidRDefault="00CC0441" w:rsidP="00CC0441">
            <w:pPr>
              <w:spacing w:after="0"/>
              <w:jc w:val="center"/>
            </w:pPr>
            <w:r w:rsidRPr="00C85AC5">
              <w:t>0.7228</w:t>
            </w:r>
          </w:p>
        </w:tc>
        <w:tc>
          <w:tcPr>
            <w:tcW w:w="1359" w:type="dxa"/>
          </w:tcPr>
          <w:p w:rsidR="00CC0441" w:rsidRPr="00C85AC5" w:rsidRDefault="00CC0441" w:rsidP="00CC0441">
            <w:pPr>
              <w:spacing w:after="0"/>
              <w:jc w:val="center"/>
            </w:pPr>
            <w:r w:rsidRPr="00C85AC5">
              <w:t>0.2598</w:t>
            </w:r>
          </w:p>
        </w:tc>
      </w:tr>
      <w:tr w:rsidR="00CC0441" w:rsidRPr="006D385C" w:rsidTr="00CC0441">
        <w:tc>
          <w:tcPr>
            <w:tcW w:w="1560" w:type="dxa"/>
          </w:tcPr>
          <w:p w:rsidR="00CC0441" w:rsidRDefault="00CC0441" w:rsidP="00CC0441">
            <w:pPr>
              <w:spacing w:after="0"/>
              <w:jc w:val="center"/>
            </w:pPr>
            <w:r>
              <w:t>Euro-</w:t>
            </w:r>
            <w:r w:rsidRPr="00C071DE">
              <w:t>Schatz</w:t>
            </w:r>
          </w:p>
        </w:tc>
        <w:tc>
          <w:tcPr>
            <w:tcW w:w="1156" w:type="dxa"/>
          </w:tcPr>
          <w:p w:rsidR="00CC0441" w:rsidRPr="00815E0B" w:rsidRDefault="00CC0441" w:rsidP="00CC0441">
            <w:pPr>
              <w:spacing w:after="0"/>
              <w:jc w:val="center"/>
            </w:pPr>
            <w:r w:rsidRPr="00815E0B">
              <w:t>20131108</w:t>
            </w:r>
          </w:p>
        </w:tc>
        <w:tc>
          <w:tcPr>
            <w:tcW w:w="1358" w:type="dxa"/>
          </w:tcPr>
          <w:p w:rsidR="00CC0441" w:rsidRPr="00815E0B" w:rsidRDefault="00CC0441" w:rsidP="00CC0441">
            <w:pPr>
              <w:spacing w:after="0"/>
              <w:jc w:val="center"/>
            </w:pPr>
            <w:r w:rsidRPr="00815E0B">
              <w:t>0.115068</w:t>
            </w:r>
          </w:p>
        </w:tc>
        <w:tc>
          <w:tcPr>
            <w:tcW w:w="1358" w:type="dxa"/>
          </w:tcPr>
          <w:p w:rsidR="00CC0441" w:rsidRPr="00815E0B" w:rsidRDefault="00CC0441" w:rsidP="00CC0441">
            <w:pPr>
              <w:spacing w:after="0"/>
              <w:jc w:val="center"/>
            </w:pPr>
            <w:r w:rsidRPr="00815E0B">
              <w:t>110.53</w:t>
            </w:r>
          </w:p>
        </w:tc>
        <w:tc>
          <w:tcPr>
            <w:tcW w:w="1359" w:type="dxa"/>
          </w:tcPr>
          <w:p w:rsidR="00CC0441" w:rsidRPr="00815E0B" w:rsidRDefault="00CC0441" w:rsidP="00CC0441">
            <w:pPr>
              <w:spacing w:after="0"/>
              <w:jc w:val="center"/>
            </w:pPr>
            <w:r w:rsidRPr="00815E0B">
              <w:t>110.4</w:t>
            </w:r>
            <w:r>
              <w:t>0</w:t>
            </w:r>
          </w:p>
        </w:tc>
        <w:tc>
          <w:tcPr>
            <w:tcW w:w="1358" w:type="dxa"/>
          </w:tcPr>
          <w:p w:rsidR="00CC0441" w:rsidRPr="00C85AC5" w:rsidRDefault="00CC0441" w:rsidP="00CC0441">
            <w:pPr>
              <w:spacing w:after="0"/>
              <w:jc w:val="center"/>
            </w:pPr>
            <w:r w:rsidRPr="00C85AC5">
              <w:t>0.6832</w:t>
            </w:r>
          </w:p>
        </w:tc>
        <w:tc>
          <w:tcPr>
            <w:tcW w:w="1359" w:type="dxa"/>
          </w:tcPr>
          <w:p w:rsidR="00CC0441" w:rsidRPr="00C85AC5" w:rsidRDefault="00CC0441" w:rsidP="00CC0441">
            <w:pPr>
              <w:spacing w:after="0"/>
              <w:jc w:val="center"/>
            </w:pPr>
            <w:r w:rsidRPr="00C85AC5">
              <w:t>0.1800</w:t>
            </w:r>
          </w:p>
        </w:tc>
      </w:tr>
      <w:tr w:rsidR="00CC0441" w:rsidRPr="006D385C" w:rsidTr="00CC0441">
        <w:tc>
          <w:tcPr>
            <w:tcW w:w="1560" w:type="dxa"/>
          </w:tcPr>
          <w:p w:rsidR="00CC0441" w:rsidRDefault="00CC0441" w:rsidP="00CC0441">
            <w:pPr>
              <w:spacing w:after="0"/>
              <w:jc w:val="center"/>
            </w:pPr>
            <w:r>
              <w:t>Euro-</w:t>
            </w:r>
            <w:r w:rsidRPr="00C071DE">
              <w:t>Schatz</w:t>
            </w:r>
          </w:p>
        </w:tc>
        <w:tc>
          <w:tcPr>
            <w:tcW w:w="1156" w:type="dxa"/>
          </w:tcPr>
          <w:p w:rsidR="00CC0441" w:rsidRPr="00815E0B" w:rsidRDefault="00CC0441" w:rsidP="00CC0441">
            <w:pPr>
              <w:spacing w:after="0"/>
              <w:jc w:val="center"/>
            </w:pPr>
            <w:r w:rsidRPr="00815E0B">
              <w:t>20131108</w:t>
            </w:r>
          </w:p>
        </w:tc>
        <w:tc>
          <w:tcPr>
            <w:tcW w:w="1358" w:type="dxa"/>
          </w:tcPr>
          <w:p w:rsidR="00CC0441" w:rsidRPr="00815E0B" w:rsidRDefault="00CC0441" w:rsidP="00CC0441">
            <w:pPr>
              <w:spacing w:after="0"/>
              <w:jc w:val="center"/>
            </w:pPr>
            <w:r w:rsidRPr="00815E0B">
              <w:t>0.115068</w:t>
            </w:r>
          </w:p>
        </w:tc>
        <w:tc>
          <w:tcPr>
            <w:tcW w:w="1358" w:type="dxa"/>
          </w:tcPr>
          <w:p w:rsidR="00CC0441" w:rsidRPr="00815E0B" w:rsidRDefault="00CC0441" w:rsidP="00CC0441">
            <w:pPr>
              <w:spacing w:after="0"/>
              <w:jc w:val="center"/>
            </w:pPr>
            <w:r w:rsidRPr="00815E0B">
              <w:t>110.53</w:t>
            </w:r>
          </w:p>
        </w:tc>
        <w:tc>
          <w:tcPr>
            <w:tcW w:w="1359" w:type="dxa"/>
          </w:tcPr>
          <w:p w:rsidR="00CC0441" w:rsidRPr="00815E0B" w:rsidRDefault="00CC0441" w:rsidP="00CC0441">
            <w:pPr>
              <w:spacing w:after="0"/>
              <w:jc w:val="center"/>
            </w:pPr>
            <w:r w:rsidRPr="00815E0B">
              <w:t>110.5</w:t>
            </w:r>
            <w:r>
              <w:t>0</w:t>
            </w:r>
          </w:p>
        </w:tc>
        <w:tc>
          <w:tcPr>
            <w:tcW w:w="1358" w:type="dxa"/>
          </w:tcPr>
          <w:p w:rsidR="00CC0441" w:rsidRPr="00C85AC5" w:rsidRDefault="00CC0441" w:rsidP="00CC0441">
            <w:pPr>
              <w:spacing w:after="0"/>
              <w:jc w:val="center"/>
            </w:pPr>
            <w:r w:rsidRPr="00C85AC5">
              <w:t>0.6522</w:t>
            </w:r>
          </w:p>
        </w:tc>
        <w:tc>
          <w:tcPr>
            <w:tcW w:w="1359" w:type="dxa"/>
          </w:tcPr>
          <w:p w:rsidR="00CC0441" w:rsidRPr="00C85AC5" w:rsidRDefault="00CC0441" w:rsidP="00CC0441">
            <w:pPr>
              <w:spacing w:after="0"/>
              <w:jc w:val="center"/>
            </w:pPr>
            <w:r w:rsidRPr="00C85AC5">
              <w:t>0.1133</w:t>
            </w:r>
          </w:p>
        </w:tc>
      </w:tr>
      <w:tr w:rsidR="00CC0441" w:rsidRPr="006D385C" w:rsidTr="00CC0441">
        <w:tc>
          <w:tcPr>
            <w:tcW w:w="1560" w:type="dxa"/>
          </w:tcPr>
          <w:p w:rsidR="00CC0441" w:rsidRDefault="00CC0441" w:rsidP="00CC0441">
            <w:pPr>
              <w:spacing w:after="0"/>
              <w:jc w:val="center"/>
            </w:pPr>
            <w:r>
              <w:t>Euro-</w:t>
            </w:r>
            <w:r w:rsidRPr="00C071DE">
              <w:t>Schatz</w:t>
            </w:r>
          </w:p>
        </w:tc>
        <w:tc>
          <w:tcPr>
            <w:tcW w:w="1156" w:type="dxa"/>
          </w:tcPr>
          <w:p w:rsidR="00CC0441" w:rsidRPr="00815E0B" w:rsidRDefault="00CC0441" w:rsidP="00CC0441">
            <w:pPr>
              <w:spacing w:after="0"/>
              <w:jc w:val="center"/>
            </w:pPr>
            <w:r w:rsidRPr="00815E0B">
              <w:t>20131108</w:t>
            </w:r>
          </w:p>
        </w:tc>
        <w:tc>
          <w:tcPr>
            <w:tcW w:w="1358" w:type="dxa"/>
          </w:tcPr>
          <w:p w:rsidR="00CC0441" w:rsidRPr="00815E0B" w:rsidRDefault="00CC0441" w:rsidP="00CC0441">
            <w:pPr>
              <w:spacing w:after="0"/>
              <w:jc w:val="center"/>
            </w:pPr>
            <w:r w:rsidRPr="00815E0B">
              <w:t>0.115068</w:t>
            </w:r>
          </w:p>
        </w:tc>
        <w:tc>
          <w:tcPr>
            <w:tcW w:w="1358" w:type="dxa"/>
          </w:tcPr>
          <w:p w:rsidR="00CC0441" w:rsidRPr="00815E0B" w:rsidRDefault="00CC0441" w:rsidP="00CC0441">
            <w:pPr>
              <w:spacing w:after="0"/>
              <w:jc w:val="center"/>
            </w:pPr>
            <w:r w:rsidRPr="00815E0B">
              <w:t>110.53</w:t>
            </w:r>
          </w:p>
        </w:tc>
        <w:tc>
          <w:tcPr>
            <w:tcW w:w="1359" w:type="dxa"/>
          </w:tcPr>
          <w:p w:rsidR="00CC0441" w:rsidRPr="00815E0B" w:rsidRDefault="00CC0441" w:rsidP="00CC0441">
            <w:pPr>
              <w:spacing w:after="0"/>
              <w:jc w:val="center"/>
            </w:pPr>
            <w:r w:rsidRPr="00815E0B">
              <w:t>110.6</w:t>
            </w:r>
            <w:r>
              <w:t>0</w:t>
            </w:r>
          </w:p>
        </w:tc>
        <w:tc>
          <w:tcPr>
            <w:tcW w:w="1358" w:type="dxa"/>
          </w:tcPr>
          <w:p w:rsidR="00CC0441" w:rsidRPr="00C85AC5" w:rsidRDefault="00CC0441" w:rsidP="00CC0441">
            <w:pPr>
              <w:spacing w:after="0"/>
              <w:jc w:val="center"/>
            </w:pPr>
            <w:r w:rsidRPr="00C85AC5">
              <w:t>0.6413</w:t>
            </w:r>
          </w:p>
        </w:tc>
        <w:tc>
          <w:tcPr>
            <w:tcW w:w="1359" w:type="dxa"/>
          </w:tcPr>
          <w:p w:rsidR="00CC0441" w:rsidRPr="00C85AC5" w:rsidRDefault="00CC0441" w:rsidP="00CC0441">
            <w:pPr>
              <w:spacing w:after="0"/>
              <w:jc w:val="center"/>
            </w:pPr>
            <w:r w:rsidRPr="00C85AC5">
              <w:t>0.0650</w:t>
            </w:r>
          </w:p>
        </w:tc>
      </w:tr>
    </w:tbl>
    <w:p w:rsidR="00CC0441" w:rsidRDefault="00CC0441" w:rsidP="00CC0441">
      <w:pPr>
        <w:spacing w:after="120"/>
        <w:jc w:val="both"/>
      </w:pPr>
    </w:p>
    <w:p w:rsidR="00CC0441" w:rsidRPr="006D385C" w:rsidRDefault="00CC0441" w:rsidP="00CC0441">
      <w:pPr>
        <w:pStyle w:val="Heading2NoNumb"/>
      </w:pPr>
      <w:bookmarkStart w:id="109" w:name="_Toc433104600"/>
      <w:r>
        <w:t>Example of FVS Parameterisation</w:t>
      </w:r>
      <w:bookmarkEnd w:id="109"/>
    </w:p>
    <w:p w:rsidR="00CC0441" w:rsidRDefault="00CC0441" w:rsidP="00A04A91">
      <w:pPr>
        <w:jc w:val="both"/>
      </w:pPr>
      <w:r>
        <w:t xml:space="preserve">In order to demonstrate how the parameterisation of the FVS model works in practice, </w:t>
      </w:r>
      <w:r w:rsidR="00A04A91">
        <w:t xml:space="preserve">the following market data from </w:t>
      </w:r>
      <w:r w:rsidR="009E6D16">
        <w:t>June 12,</w:t>
      </w:r>
      <w:r w:rsidR="00A04A91">
        <w:t xml:space="preserve"> 2014</w:t>
      </w:r>
      <w:r>
        <w:t xml:space="preserve"> (for options on the Euro-Schatz</w:t>
      </w:r>
      <w:r w:rsidR="00A04A91">
        <w:t xml:space="preserve"> futures contract, expiring in 162</w:t>
      </w:r>
      <w:r>
        <w:t xml:space="preserve"> days) was used:</w:t>
      </w:r>
      <w:r w:rsidR="00A04A91">
        <w:t xml:space="preserve"> </w:t>
      </w:r>
    </w:p>
    <w:tbl>
      <w:tblPr>
        <w:tblW w:w="8794" w:type="dxa"/>
        <w:tblInd w:w="103" w:type="dxa"/>
        <w:tblLook w:val="04A0"/>
      </w:tblPr>
      <w:tblGrid>
        <w:gridCol w:w="1560"/>
        <w:gridCol w:w="1280"/>
        <w:gridCol w:w="1080"/>
        <w:gridCol w:w="1140"/>
        <w:gridCol w:w="960"/>
        <w:gridCol w:w="1620"/>
        <w:gridCol w:w="1154"/>
      </w:tblGrid>
      <w:tr w:rsidR="00AE70E6" w:rsidRPr="00AE70E6" w:rsidTr="00AE70E6">
        <w:trPr>
          <w:trHeight w:val="600"/>
        </w:trPr>
        <w:tc>
          <w:tcPr>
            <w:tcW w:w="1560" w:type="dxa"/>
            <w:tcBorders>
              <w:top w:val="single" w:sz="4" w:space="0" w:color="auto"/>
              <w:left w:val="single" w:sz="4" w:space="0" w:color="auto"/>
              <w:bottom w:val="single" w:sz="4" w:space="0" w:color="auto"/>
              <w:right w:val="single" w:sz="4" w:space="0" w:color="auto"/>
            </w:tcBorders>
            <w:shd w:val="clear" w:color="000000" w:fill="D8D8D8"/>
            <w:vAlign w:val="bottom"/>
            <w:hideMark/>
          </w:tcPr>
          <w:p w:rsidR="00AE70E6" w:rsidRPr="00FC0DA1" w:rsidRDefault="00AE70E6" w:rsidP="00AE70E6">
            <w:pPr>
              <w:spacing w:after="0" w:line="240" w:lineRule="auto"/>
              <w:jc w:val="center"/>
              <w:rPr>
                <w:rFonts w:asciiTheme="majorHAnsi" w:eastAsia="Times New Roman" w:hAnsiTheme="majorHAnsi" w:cstheme="majorHAnsi"/>
                <w:b/>
                <w:bCs/>
                <w:color w:val="000000"/>
                <w:szCs w:val="22"/>
                <w:lang w:eastAsia="en-GB"/>
              </w:rPr>
            </w:pPr>
            <w:r w:rsidRPr="00FC0DA1">
              <w:rPr>
                <w:rFonts w:asciiTheme="majorHAnsi" w:eastAsia="Times New Roman" w:hAnsiTheme="majorHAnsi" w:cstheme="majorHAnsi"/>
                <w:b/>
                <w:bCs/>
                <w:color w:val="000000"/>
                <w:szCs w:val="22"/>
                <w:lang w:eastAsia="en-GB"/>
              </w:rPr>
              <w:t>Option Series</w:t>
            </w:r>
          </w:p>
        </w:tc>
        <w:tc>
          <w:tcPr>
            <w:tcW w:w="1280" w:type="dxa"/>
            <w:tcBorders>
              <w:top w:val="single" w:sz="4" w:space="0" w:color="auto"/>
              <w:left w:val="nil"/>
              <w:bottom w:val="single" w:sz="4" w:space="0" w:color="auto"/>
              <w:right w:val="single" w:sz="4" w:space="0" w:color="auto"/>
            </w:tcBorders>
            <w:shd w:val="clear" w:color="000000" w:fill="D8D8D8"/>
            <w:vAlign w:val="bottom"/>
            <w:hideMark/>
          </w:tcPr>
          <w:p w:rsidR="00AE70E6" w:rsidRPr="00FC0DA1" w:rsidRDefault="00AE70E6" w:rsidP="00AE70E6">
            <w:pPr>
              <w:spacing w:after="0" w:line="240" w:lineRule="auto"/>
              <w:jc w:val="center"/>
              <w:rPr>
                <w:rFonts w:asciiTheme="majorHAnsi" w:eastAsia="Times New Roman" w:hAnsiTheme="majorHAnsi" w:cstheme="majorHAnsi"/>
                <w:b/>
                <w:bCs/>
                <w:color w:val="000000"/>
                <w:szCs w:val="22"/>
                <w:lang w:eastAsia="en-GB"/>
              </w:rPr>
            </w:pPr>
            <w:r w:rsidRPr="00FC0DA1">
              <w:rPr>
                <w:rFonts w:asciiTheme="majorHAnsi" w:eastAsia="Times New Roman" w:hAnsiTheme="majorHAnsi" w:cstheme="majorHAnsi"/>
                <w:b/>
                <w:bCs/>
                <w:color w:val="000000"/>
                <w:szCs w:val="22"/>
                <w:lang w:eastAsia="en-GB"/>
              </w:rPr>
              <w:t>Date</w:t>
            </w:r>
          </w:p>
        </w:tc>
        <w:tc>
          <w:tcPr>
            <w:tcW w:w="1080" w:type="dxa"/>
            <w:tcBorders>
              <w:top w:val="single" w:sz="4" w:space="0" w:color="auto"/>
              <w:left w:val="nil"/>
              <w:bottom w:val="single" w:sz="4" w:space="0" w:color="auto"/>
              <w:right w:val="single" w:sz="4" w:space="0" w:color="auto"/>
            </w:tcBorders>
            <w:shd w:val="clear" w:color="000000" w:fill="D8D8D8"/>
            <w:vAlign w:val="bottom"/>
            <w:hideMark/>
          </w:tcPr>
          <w:p w:rsidR="00AE70E6" w:rsidRPr="00FC0DA1" w:rsidRDefault="00AE70E6" w:rsidP="00AE70E6">
            <w:pPr>
              <w:spacing w:after="0" w:line="240" w:lineRule="auto"/>
              <w:jc w:val="center"/>
              <w:rPr>
                <w:rFonts w:asciiTheme="majorHAnsi" w:eastAsia="Times New Roman" w:hAnsiTheme="majorHAnsi" w:cstheme="majorHAnsi"/>
                <w:b/>
                <w:bCs/>
                <w:color w:val="000000"/>
                <w:szCs w:val="22"/>
                <w:lang w:eastAsia="en-GB"/>
              </w:rPr>
            </w:pPr>
            <w:r w:rsidRPr="00FC0DA1">
              <w:rPr>
                <w:rFonts w:asciiTheme="majorHAnsi" w:eastAsia="Times New Roman" w:hAnsiTheme="majorHAnsi" w:cstheme="majorHAnsi"/>
                <w:b/>
                <w:bCs/>
                <w:color w:val="000000"/>
                <w:szCs w:val="22"/>
                <w:lang w:eastAsia="en-GB"/>
              </w:rPr>
              <w:t>Time to Expiry</w:t>
            </w:r>
          </w:p>
        </w:tc>
        <w:tc>
          <w:tcPr>
            <w:tcW w:w="1140" w:type="dxa"/>
            <w:tcBorders>
              <w:top w:val="single" w:sz="4" w:space="0" w:color="auto"/>
              <w:left w:val="nil"/>
              <w:bottom w:val="single" w:sz="4" w:space="0" w:color="auto"/>
              <w:right w:val="single" w:sz="4" w:space="0" w:color="auto"/>
            </w:tcBorders>
            <w:shd w:val="clear" w:color="000000" w:fill="D8D8D8"/>
            <w:vAlign w:val="bottom"/>
            <w:hideMark/>
          </w:tcPr>
          <w:p w:rsidR="00AE70E6" w:rsidRPr="00FC0DA1" w:rsidRDefault="00AE70E6" w:rsidP="00AE70E6">
            <w:pPr>
              <w:spacing w:after="0" w:line="240" w:lineRule="auto"/>
              <w:jc w:val="center"/>
              <w:rPr>
                <w:rFonts w:asciiTheme="majorHAnsi" w:eastAsia="Times New Roman" w:hAnsiTheme="majorHAnsi" w:cstheme="majorHAnsi"/>
                <w:b/>
                <w:bCs/>
                <w:color w:val="000000"/>
                <w:szCs w:val="22"/>
                <w:lang w:eastAsia="en-GB"/>
              </w:rPr>
            </w:pPr>
            <w:r w:rsidRPr="00FC0DA1">
              <w:rPr>
                <w:rFonts w:asciiTheme="majorHAnsi" w:eastAsia="Times New Roman" w:hAnsiTheme="majorHAnsi" w:cstheme="majorHAnsi"/>
                <w:b/>
                <w:bCs/>
                <w:color w:val="000000"/>
                <w:szCs w:val="22"/>
                <w:lang w:eastAsia="en-GB"/>
              </w:rPr>
              <w:t>Forward</w:t>
            </w:r>
          </w:p>
        </w:tc>
        <w:tc>
          <w:tcPr>
            <w:tcW w:w="960" w:type="dxa"/>
            <w:tcBorders>
              <w:top w:val="single" w:sz="4" w:space="0" w:color="auto"/>
              <w:left w:val="nil"/>
              <w:bottom w:val="single" w:sz="4" w:space="0" w:color="auto"/>
              <w:right w:val="single" w:sz="4" w:space="0" w:color="auto"/>
            </w:tcBorders>
            <w:shd w:val="clear" w:color="000000" w:fill="D8D8D8"/>
            <w:vAlign w:val="bottom"/>
            <w:hideMark/>
          </w:tcPr>
          <w:p w:rsidR="00AE70E6" w:rsidRPr="00FC0DA1" w:rsidRDefault="00AE70E6" w:rsidP="00AE70E6">
            <w:pPr>
              <w:spacing w:after="0" w:line="240" w:lineRule="auto"/>
              <w:jc w:val="center"/>
              <w:rPr>
                <w:rFonts w:asciiTheme="majorHAnsi" w:eastAsia="Times New Roman" w:hAnsiTheme="majorHAnsi" w:cstheme="majorHAnsi"/>
                <w:b/>
                <w:bCs/>
                <w:color w:val="000000"/>
                <w:szCs w:val="22"/>
                <w:lang w:eastAsia="en-GB"/>
              </w:rPr>
            </w:pPr>
            <w:r w:rsidRPr="00FC0DA1">
              <w:rPr>
                <w:rFonts w:asciiTheme="majorHAnsi" w:eastAsia="Times New Roman" w:hAnsiTheme="majorHAnsi" w:cstheme="majorHAnsi"/>
                <w:b/>
                <w:bCs/>
                <w:color w:val="000000"/>
                <w:szCs w:val="22"/>
                <w:lang w:eastAsia="en-GB"/>
              </w:rPr>
              <w:t>Strike</w:t>
            </w:r>
          </w:p>
        </w:tc>
        <w:tc>
          <w:tcPr>
            <w:tcW w:w="1620" w:type="dxa"/>
            <w:tcBorders>
              <w:top w:val="single" w:sz="4" w:space="0" w:color="auto"/>
              <w:left w:val="nil"/>
              <w:bottom w:val="single" w:sz="4" w:space="0" w:color="auto"/>
              <w:right w:val="single" w:sz="4" w:space="0" w:color="auto"/>
            </w:tcBorders>
            <w:shd w:val="clear" w:color="000000" w:fill="D8D8D8"/>
            <w:vAlign w:val="bottom"/>
            <w:hideMark/>
          </w:tcPr>
          <w:p w:rsidR="00AE70E6" w:rsidRPr="00FC0DA1" w:rsidRDefault="00AE70E6" w:rsidP="00AE70E6">
            <w:pPr>
              <w:spacing w:after="0" w:line="240" w:lineRule="auto"/>
              <w:jc w:val="center"/>
              <w:rPr>
                <w:rFonts w:asciiTheme="majorHAnsi" w:eastAsia="Times New Roman" w:hAnsiTheme="majorHAnsi" w:cstheme="majorHAnsi"/>
                <w:b/>
                <w:bCs/>
                <w:color w:val="000000"/>
                <w:szCs w:val="22"/>
                <w:lang w:eastAsia="en-GB"/>
              </w:rPr>
            </w:pPr>
            <w:r w:rsidRPr="00FC0DA1">
              <w:rPr>
                <w:rFonts w:asciiTheme="majorHAnsi" w:eastAsia="Times New Roman" w:hAnsiTheme="majorHAnsi" w:cstheme="majorHAnsi"/>
                <w:b/>
                <w:bCs/>
                <w:color w:val="000000"/>
                <w:szCs w:val="22"/>
                <w:lang w:eastAsia="en-GB"/>
              </w:rPr>
              <w:t>Log-Normal Volatility %</w:t>
            </w:r>
          </w:p>
        </w:tc>
        <w:tc>
          <w:tcPr>
            <w:tcW w:w="1154" w:type="dxa"/>
            <w:tcBorders>
              <w:top w:val="single" w:sz="4" w:space="0" w:color="auto"/>
              <w:left w:val="nil"/>
              <w:bottom w:val="single" w:sz="4" w:space="0" w:color="auto"/>
              <w:right w:val="single" w:sz="4" w:space="0" w:color="auto"/>
            </w:tcBorders>
            <w:shd w:val="clear" w:color="000000" w:fill="D8D8D8"/>
            <w:vAlign w:val="bottom"/>
            <w:hideMark/>
          </w:tcPr>
          <w:p w:rsidR="00AE70E6" w:rsidRPr="00FC0DA1" w:rsidRDefault="00AE70E6" w:rsidP="00AE70E6">
            <w:pPr>
              <w:spacing w:after="0" w:line="240" w:lineRule="auto"/>
              <w:jc w:val="center"/>
              <w:rPr>
                <w:rFonts w:asciiTheme="majorHAnsi" w:eastAsia="Times New Roman" w:hAnsiTheme="majorHAnsi" w:cstheme="majorHAnsi"/>
                <w:b/>
                <w:bCs/>
                <w:color w:val="000000"/>
                <w:szCs w:val="22"/>
                <w:lang w:eastAsia="en-GB"/>
              </w:rPr>
            </w:pPr>
            <w:r w:rsidRPr="00FC0DA1">
              <w:rPr>
                <w:rFonts w:asciiTheme="majorHAnsi" w:eastAsia="Times New Roman" w:hAnsiTheme="majorHAnsi" w:cstheme="majorHAnsi"/>
                <w:b/>
                <w:bCs/>
                <w:color w:val="000000"/>
                <w:szCs w:val="22"/>
                <w:lang w:eastAsia="en-GB"/>
              </w:rPr>
              <w:t>Call Price</w:t>
            </w:r>
          </w:p>
        </w:tc>
      </w:tr>
      <w:tr w:rsidR="00AE70E6" w:rsidRPr="00AE70E6" w:rsidTr="00AE70E6">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Euro-Schatz</w:t>
            </w:r>
          </w:p>
        </w:tc>
        <w:tc>
          <w:tcPr>
            <w:tcW w:w="128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AE70E6">
            <w:pPr>
              <w:spacing w:after="0" w:line="240" w:lineRule="auto"/>
              <w:jc w:val="center"/>
            </w:pPr>
            <w:r w:rsidRPr="00FC0DA1">
              <w:t>20140612</w:t>
            </w:r>
          </w:p>
        </w:tc>
        <w:tc>
          <w:tcPr>
            <w:tcW w:w="108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AE70E6">
            <w:pPr>
              <w:spacing w:after="0" w:line="240" w:lineRule="auto"/>
              <w:jc w:val="center"/>
            </w:pPr>
            <w:r w:rsidRPr="00FC0DA1">
              <w:t>0.443836</w:t>
            </w:r>
          </w:p>
        </w:tc>
        <w:tc>
          <w:tcPr>
            <w:tcW w:w="114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AE70E6">
            <w:pPr>
              <w:spacing w:after="0" w:line="240" w:lineRule="auto"/>
              <w:jc w:val="center"/>
            </w:pPr>
            <w:r w:rsidRPr="00FC0DA1">
              <w:t>110.675</w:t>
            </w:r>
          </w:p>
        </w:tc>
        <w:tc>
          <w:tcPr>
            <w:tcW w:w="96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AE70E6">
            <w:pPr>
              <w:spacing w:after="0" w:line="240" w:lineRule="auto"/>
              <w:jc w:val="center"/>
            </w:pPr>
            <w:r w:rsidRPr="00FC0DA1">
              <w:t>109.90</w:t>
            </w:r>
          </w:p>
        </w:tc>
        <w:tc>
          <w:tcPr>
            <w:tcW w:w="162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AE70E6">
            <w:pPr>
              <w:spacing w:after="0" w:line="240" w:lineRule="auto"/>
              <w:jc w:val="center"/>
            </w:pPr>
            <w:r w:rsidRPr="00FC0DA1">
              <w:t>0.5650</w:t>
            </w:r>
          </w:p>
        </w:tc>
        <w:tc>
          <w:tcPr>
            <w:tcW w:w="1154"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AE70E6">
            <w:pPr>
              <w:spacing w:after="0" w:line="240" w:lineRule="auto"/>
              <w:jc w:val="center"/>
            </w:pPr>
            <w:r w:rsidRPr="00FC0DA1">
              <w:t>0.780</w:t>
            </w:r>
          </w:p>
        </w:tc>
      </w:tr>
      <w:tr w:rsidR="00AE70E6" w:rsidRPr="00FC0DA1" w:rsidTr="00AE70E6">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Euro-Schatz</w:t>
            </w:r>
          </w:p>
        </w:tc>
        <w:tc>
          <w:tcPr>
            <w:tcW w:w="128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20140612</w:t>
            </w:r>
          </w:p>
        </w:tc>
        <w:tc>
          <w:tcPr>
            <w:tcW w:w="108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0.443836</w:t>
            </w:r>
          </w:p>
        </w:tc>
        <w:tc>
          <w:tcPr>
            <w:tcW w:w="114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110.675</w:t>
            </w:r>
          </w:p>
        </w:tc>
        <w:tc>
          <w:tcPr>
            <w:tcW w:w="96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110.00</w:t>
            </w:r>
          </w:p>
        </w:tc>
        <w:tc>
          <w:tcPr>
            <w:tcW w:w="162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0.5039</w:t>
            </w:r>
          </w:p>
        </w:tc>
        <w:tc>
          <w:tcPr>
            <w:tcW w:w="1154"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0.680</w:t>
            </w:r>
          </w:p>
        </w:tc>
      </w:tr>
      <w:tr w:rsidR="00AE70E6" w:rsidRPr="00FC0DA1" w:rsidTr="00AE70E6">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Euro-Schatz</w:t>
            </w:r>
          </w:p>
        </w:tc>
        <w:tc>
          <w:tcPr>
            <w:tcW w:w="128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20140612</w:t>
            </w:r>
          </w:p>
        </w:tc>
        <w:tc>
          <w:tcPr>
            <w:tcW w:w="108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0.443836</w:t>
            </w:r>
          </w:p>
        </w:tc>
        <w:tc>
          <w:tcPr>
            <w:tcW w:w="114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110.675</w:t>
            </w:r>
          </w:p>
        </w:tc>
        <w:tc>
          <w:tcPr>
            <w:tcW w:w="96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110.10</w:t>
            </w:r>
          </w:p>
        </w:tc>
        <w:tc>
          <w:tcPr>
            <w:tcW w:w="162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0.4417</w:t>
            </w:r>
          </w:p>
        </w:tc>
        <w:tc>
          <w:tcPr>
            <w:tcW w:w="1154"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0.580</w:t>
            </w:r>
          </w:p>
        </w:tc>
      </w:tr>
      <w:tr w:rsidR="00AE70E6" w:rsidRPr="00FC0DA1" w:rsidTr="00AE70E6">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Euro-Schatz</w:t>
            </w:r>
          </w:p>
        </w:tc>
        <w:tc>
          <w:tcPr>
            <w:tcW w:w="128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20140612</w:t>
            </w:r>
          </w:p>
        </w:tc>
        <w:tc>
          <w:tcPr>
            <w:tcW w:w="108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0.443836</w:t>
            </w:r>
          </w:p>
        </w:tc>
        <w:tc>
          <w:tcPr>
            <w:tcW w:w="114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110.675</w:t>
            </w:r>
          </w:p>
        </w:tc>
        <w:tc>
          <w:tcPr>
            <w:tcW w:w="96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110.20</w:t>
            </w:r>
          </w:p>
        </w:tc>
        <w:tc>
          <w:tcPr>
            <w:tcW w:w="162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0.4378</w:t>
            </w:r>
          </w:p>
        </w:tc>
        <w:tc>
          <w:tcPr>
            <w:tcW w:w="1154"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0.485</w:t>
            </w:r>
          </w:p>
        </w:tc>
      </w:tr>
      <w:tr w:rsidR="00AE70E6" w:rsidRPr="00FC0DA1" w:rsidTr="00AE70E6">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Euro-Schatz</w:t>
            </w:r>
          </w:p>
        </w:tc>
        <w:tc>
          <w:tcPr>
            <w:tcW w:w="128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20140612</w:t>
            </w:r>
          </w:p>
        </w:tc>
        <w:tc>
          <w:tcPr>
            <w:tcW w:w="108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0.443836</w:t>
            </w:r>
          </w:p>
        </w:tc>
        <w:tc>
          <w:tcPr>
            <w:tcW w:w="114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110.675</w:t>
            </w:r>
          </w:p>
        </w:tc>
        <w:tc>
          <w:tcPr>
            <w:tcW w:w="96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110.30</w:t>
            </w:r>
          </w:p>
        </w:tc>
        <w:tc>
          <w:tcPr>
            <w:tcW w:w="162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0.4413</w:t>
            </w:r>
          </w:p>
        </w:tc>
        <w:tc>
          <w:tcPr>
            <w:tcW w:w="1154"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0.395</w:t>
            </w:r>
          </w:p>
        </w:tc>
      </w:tr>
      <w:tr w:rsidR="00AE70E6" w:rsidRPr="00FC0DA1" w:rsidTr="00AE70E6">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Euro-Schatz</w:t>
            </w:r>
          </w:p>
        </w:tc>
        <w:tc>
          <w:tcPr>
            <w:tcW w:w="128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20140612</w:t>
            </w:r>
          </w:p>
        </w:tc>
        <w:tc>
          <w:tcPr>
            <w:tcW w:w="108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0.443836</w:t>
            </w:r>
          </w:p>
        </w:tc>
        <w:tc>
          <w:tcPr>
            <w:tcW w:w="114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110.675</w:t>
            </w:r>
          </w:p>
        </w:tc>
        <w:tc>
          <w:tcPr>
            <w:tcW w:w="96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110.40</w:t>
            </w:r>
          </w:p>
        </w:tc>
        <w:tc>
          <w:tcPr>
            <w:tcW w:w="162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0.4114</w:t>
            </w:r>
          </w:p>
        </w:tc>
        <w:tc>
          <w:tcPr>
            <w:tcW w:w="1154"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0.305</w:t>
            </w:r>
          </w:p>
        </w:tc>
      </w:tr>
      <w:tr w:rsidR="00AE70E6" w:rsidRPr="00FC0DA1" w:rsidTr="00AE70E6">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Euro-Schatz</w:t>
            </w:r>
          </w:p>
        </w:tc>
        <w:tc>
          <w:tcPr>
            <w:tcW w:w="128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20140612</w:t>
            </w:r>
          </w:p>
        </w:tc>
        <w:tc>
          <w:tcPr>
            <w:tcW w:w="108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0.443836</w:t>
            </w:r>
          </w:p>
        </w:tc>
        <w:tc>
          <w:tcPr>
            <w:tcW w:w="114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110.675</w:t>
            </w:r>
          </w:p>
        </w:tc>
        <w:tc>
          <w:tcPr>
            <w:tcW w:w="96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110.50</w:t>
            </w:r>
          </w:p>
        </w:tc>
        <w:tc>
          <w:tcPr>
            <w:tcW w:w="162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0.3991</w:t>
            </w:r>
          </w:p>
        </w:tc>
        <w:tc>
          <w:tcPr>
            <w:tcW w:w="1154"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0.225</w:t>
            </w:r>
          </w:p>
        </w:tc>
      </w:tr>
      <w:tr w:rsidR="00AE70E6" w:rsidRPr="00FC0DA1" w:rsidTr="00AE70E6">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Euro-Schatz</w:t>
            </w:r>
          </w:p>
        </w:tc>
        <w:tc>
          <w:tcPr>
            <w:tcW w:w="128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20140612</w:t>
            </w:r>
          </w:p>
        </w:tc>
        <w:tc>
          <w:tcPr>
            <w:tcW w:w="108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0.443836</w:t>
            </w:r>
          </w:p>
        </w:tc>
        <w:tc>
          <w:tcPr>
            <w:tcW w:w="114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110.675</w:t>
            </w:r>
          </w:p>
        </w:tc>
        <w:tc>
          <w:tcPr>
            <w:tcW w:w="96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110.60</w:t>
            </w:r>
          </w:p>
        </w:tc>
        <w:tc>
          <w:tcPr>
            <w:tcW w:w="162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0.4038</w:t>
            </w:r>
          </w:p>
        </w:tc>
        <w:tc>
          <w:tcPr>
            <w:tcW w:w="1154"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0.160</w:t>
            </w:r>
          </w:p>
        </w:tc>
      </w:tr>
      <w:tr w:rsidR="00AE70E6" w:rsidRPr="00FC0DA1" w:rsidTr="00AE70E6">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Euro-Schatz</w:t>
            </w:r>
          </w:p>
        </w:tc>
        <w:tc>
          <w:tcPr>
            <w:tcW w:w="128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20140612</w:t>
            </w:r>
          </w:p>
        </w:tc>
        <w:tc>
          <w:tcPr>
            <w:tcW w:w="108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0.443836</w:t>
            </w:r>
          </w:p>
        </w:tc>
        <w:tc>
          <w:tcPr>
            <w:tcW w:w="114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110.675</w:t>
            </w:r>
          </w:p>
        </w:tc>
        <w:tc>
          <w:tcPr>
            <w:tcW w:w="96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110.70</w:t>
            </w:r>
          </w:p>
        </w:tc>
        <w:tc>
          <w:tcPr>
            <w:tcW w:w="162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0.3980</w:t>
            </w:r>
          </w:p>
        </w:tc>
        <w:tc>
          <w:tcPr>
            <w:tcW w:w="1154"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0.105</w:t>
            </w:r>
          </w:p>
        </w:tc>
      </w:tr>
      <w:tr w:rsidR="00AE70E6" w:rsidRPr="00FC0DA1" w:rsidTr="00AE70E6">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Euro-Schatz</w:t>
            </w:r>
          </w:p>
        </w:tc>
        <w:tc>
          <w:tcPr>
            <w:tcW w:w="128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20140612</w:t>
            </w:r>
          </w:p>
        </w:tc>
        <w:tc>
          <w:tcPr>
            <w:tcW w:w="108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0.443836</w:t>
            </w:r>
          </w:p>
        </w:tc>
        <w:tc>
          <w:tcPr>
            <w:tcW w:w="114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110.675</w:t>
            </w:r>
          </w:p>
        </w:tc>
        <w:tc>
          <w:tcPr>
            <w:tcW w:w="96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110.80</w:t>
            </w:r>
          </w:p>
        </w:tc>
        <w:tc>
          <w:tcPr>
            <w:tcW w:w="162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0.3976</w:t>
            </w:r>
          </w:p>
        </w:tc>
        <w:tc>
          <w:tcPr>
            <w:tcW w:w="1154"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0.065</w:t>
            </w:r>
          </w:p>
        </w:tc>
      </w:tr>
      <w:tr w:rsidR="00AE70E6" w:rsidRPr="00FC0DA1" w:rsidTr="00AE70E6">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Euro-Schatz</w:t>
            </w:r>
          </w:p>
        </w:tc>
        <w:tc>
          <w:tcPr>
            <w:tcW w:w="128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20140612</w:t>
            </w:r>
          </w:p>
        </w:tc>
        <w:tc>
          <w:tcPr>
            <w:tcW w:w="108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0.443836</w:t>
            </w:r>
          </w:p>
        </w:tc>
        <w:tc>
          <w:tcPr>
            <w:tcW w:w="114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110.675</w:t>
            </w:r>
          </w:p>
        </w:tc>
        <w:tc>
          <w:tcPr>
            <w:tcW w:w="96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110.90</w:t>
            </w:r>
          </w:p>
        </w:tc>
        <w:tc>
          <w:tcPr>
            <w:tcW w:w="162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0.3866</w:t>
            </w:r>
          </w:p>
        </w:tc>
        <w:tc>
          <w:tcPr>
            <w:tcW w:w="1154"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0.035</w:t>
            </w:r>
          </w:p>
        </w:tc>
      </w:tr>
      <w:tr w:rsidR="00AE70E6" w:rsidRPr="00FC0DA1" w:rsidTr="00AE70E6">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Euro-Schatz</w:t>
            </w:r>
          </w:p>
        </w:tc>
        <w:tc>
          <w:tcPr>
            <w:tcW w:w="128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20140612</w:t>
            </w:r>
          </w:p>
        </w:tc>
        <w:tc>
          <w:tcPr>
            <w:tcW w:w="108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0.443836</w:t>
            </w:r>
          </w:p>
        </w:tc>
        <w:tc>
          <w:tcPr>
            <w:tcW w:w="114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110.675</w:t>
            </w:r>
          </w:p>
        </w:tc>
        <w:tc>
          <w:tcPr>
            <w:tcW w:w="96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111.00</w:t>
            </w:r>
          </w:p>
        </w:tc>
        <w:tc>
          <w:tcPr>
            <w:tcW w:w="162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0.3984</w:t>
            </w:r>
          </w:p>
        </w:tc>
        <w:tc>
          <w:tcPr>
            <w:tcW w:w="1154"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0.020</w:t>
            </w:r>
          </w:p>
        </w:tc>
      </w:tr>
      <w:tr w:rsidR="00AE70E6" w:rsidRPr="00FC0DA1" w:rsidTr="00AE70E6">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Euro-Schatz</w:t>
            </w:r>
          </w:p>
        </w:tc>
        <w:tc>
          <w:tcPr>
            <w:tcW w:w="128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20140612</w:t>
            </w:r>
          </w:p>
        </w:tc>
        <w:tc>
          <w:tcPr>
            <w:tcW w:w="108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0.443836</w:t>
            </w:r>
          </w:p>
        </w:tc>
        <w:tc>
          <w:tcPr>
            <w:tcW w:w="114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110.675</w:t>
            </w:r>
          </w:p>
        </w:tc>
        <w:tc>
          <w:tcPr>
            <w:tcW w:w="96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111.10</w:t>
            </w:r>
          </w:p>
        </w:tc>
        <w:tc>
          <w:tcPr>
            <w:tcW w:w="162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0.4004</w:t>
            </w:r>
          </w:p>
        </w:tc>
        <w:tc>
          <w:tcPr>
            <w:tcW w:w="1154"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0.010</w:t>
            </w:r>
          </w:p>
        </w:tc>
      </w:tr>
      <w:tr w:rsidR="00AE70E6" w:rsidRPr="00FC0DA1" w:rsidTr="00AE70E6">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Euro-Schatz</w:t>
            </w:r>
          </w:p>
        </w:tc>
        <w:tc>
          <w:tcPr>
            <w:tcW w:w="128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20140612</w:t>
            </w:r>
          </w:p>
        </w:tc>
        <w:tc>
          <w:tcPr>
            <w:tcW w:w="108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0.443836</w:t>
            </w:r>
          </w:p>
        </w:tc>
        <w:tc>
          <w:tcPr>
            <w:tcW w:w="114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110.675</w:t>
            </w:r>
          </w:p>
        </w:tc>
        <w:tc>
          <w:tcPr>
            <w:tcW w:w="96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111.20</w:t>
            </w:r>
          </w:p>
        </w:tc>
        <w:tc>
          <w:tcPr>
            <w:tcW w:w="162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0.4082</w:t>
            </w:r>
          </w:p>
        </w:tc>
        <w:tc>
          <w:tcPr>
            <w:tcW w:w="1154"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0.005</w:t>
            </w:r>
          </w:p>
        </w:tc>
      </w:tr>
      <w:tr w:rsidR="00AE70E6" w:rsidRPr="00FC0DA1" w:rsidTr="00AE70E6">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Euro-Schatz</w:t>
            </w:r>
          </w:p>
        </w:tc>
        <w:tc>
          <w:tcPr>
            <w:tcW w:w="128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20140612</w:t>
            </w:r>
          </w:p>
        </w:tc>
        <w:tc>
          <w:tcPr>
            <w:tcW w:w="108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0.443836</w:t>
            </w:r>
          </w:p>
        </w:tc>
        <w:tc>
          <w:tcPr>
            <w:tcW w:w="114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110.675</w:t>
            </w:r>
          </w:p>
        </w:tc>
        <w:tc>
          <w:tcPr>
            <w:tcW w:w="96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111.30</w:t>
            </w:r>
          </w:p>
        </w:tc>
        <w:tc>
          <w:tcPr>
            <w:tcW w:w="1620"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0.4703</w:t>
            </w:r>
          </w:p>
        </w:tc>
        <w:tc>
          <w:tcPr>
            <w:tcW w:w="1154" w:type="dxa"/>
            <w:tcBorders>
              <w:top w:val="nil"/>
              <w:left w:val="nil"/>
              <w:bottom w:val="single" w:sz="4" w:space="0" w:color="auto"/>
              <w:right w:val="single" w:sz="4" w:space="0" w:color="auto"/>
            </w:tcBorders>
            <w:shd w:val="clear" w:color="auto" w:fill="auto"/>
            <w:noWrap/>
            <w:vAlign w:val="bottom"/>
            <w:hideMark/>
          </w:tcPr>
          <w:p w:rsidR="00AE70E6" w:rsidRPr="00FC0DA1" w:rsidRDefault="00AE70E6" w:rsidP="00FC0DA1">
            <w:pPr>
              <w:spacing w:after="0"/>
              <w:jc w:val="center"/>
            </w:pPr>
            <w:r w:rsidRPr="00FC0DA1">
              <w:t>0.005</w:t>
            </w:r>
          </w:p>
        </w:tc>
      </w:tr>
    </w:tbl>
    <w:p w:rsidR="00AE70E6" w:rsidRDefault="00AE70E6" w:rsidP="00FC0DA1">
      <w:pPr>
        <w:spacing w:after="0"/>
        <w:jc w:val="center"/>
      </w:pPr>
    </w:p>
    <w:p w:rsidR="00CC0441" w:rsidRDefault="00CC0441" w:rsidP="00CC0441">
      <w:pPr>
        <w:jc w:val="both"/>
      </w:pPr>
      <w:r>
        <w:t>The sum of the sq</w:t>
      </w:r>
      <w:r w:rsidR="00A93150">
        <w:t>uared errors between the market prices</w:t>
      </w:r>
      <w:r>
        <w:t xml:space="preserve"> and the FVS-modelled </w:t>
      </w:r>
      <w:r w:rsidR="00A93150">
        <w:t>prices</w:t>
      </w:r>
      <w:r>
        <w:t xml:space="preserve"> across all available option strikes is minimised when the </w:t>
      </w:r>
      <w:r w:rsidR="00A93150">
        <w:t xml:space="preserve">2 calibration parameters </w:t>
      </w:r>
      <m:oMath>
        <m:r>
          <w:rPr>
            <w:rFonts w:ascii="Cambria Math" w:hAnsi="Cambria Math"/>
          </w:rPr>
          <m:t>ρ</m:t>
        </m:r>
      </m:oMath>
      <w:r w:rsidR="00A93150">
        <w:t xml:space="preserve"> and </w:t>
      </w:r>
      <m:oMath>
        <m:r>
          <w:rPr>
            <w:rFonts w:ascii="Cambria Math" w:hAnsi="Cambria Math"/>
          </w:rPr>
          <m:t>φ</m:t>
        </m:r>
      </m:oMath>
      <w:r w:rsidR="00A93150">
        <w:t xml:space="preserve"> </w:t>
      </w:r>
      <w:r>
        <w:t>take the following values:</w:t>
      </w:r>
    </w:p>
    <w:tbl>
      <w:tblPr>
        <w:tblW w:w="311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60"/>
        <w:gridCol w:w="1559"/>
      </w:tblGrid>
      <w:tr w:rsidR="00CC0441" w:rsidRPr="0050147B" w:rsidTr="00DF51F8">
        <w:tc>
          <w:tcPr>
            <w:tcW w:w="1560" w:type="dxa"/>
            <w:shd w:val="clear" w:color="auto" w:fill="D9D9D9" w:themeFill="background1" w:themeFillShade="D9"/>
            <w:vAlign w:val="bottom"/>
          </w:tcPr>
          <w:p w:rsidR="00CC0441" w:rsidRPr="00FC0DA1" w:rsidRDefault="00CC0441" w:rsidP="00CC0441">
            <w:pPr>
              <w:spacing w:after="0"/>
              <w:jc w:val="center"/>
              <w:rPr>
                <w:rFonts w:asciiTheme="minorHAnsi" w:hAnsiTheme="minorHAnsi" w:cstheme="minorHAnsi"/>
                <w:b/>
                <w:szCs w:val="20"/>
              </w:rPr>
            </w:pPr>
            <w:r w:rsidRPr="00FC0DA1">
              <w:rPr>
                <w:rFonts w:asciiTheme="minorHAnsi" w:hAnsiTheme="minorHAnsi" w:cstheme="minorHAnsi"/>
                <w:b/>
                <w:szCs w:val="20"/>
              </w:rPr>
              <w:t>Parameter</w:t>
            </w:r>
          </w:p>
        </w:tc>
        <w:tc>
          <w:tcPr>
            <w:tcW w:w="1559" w:type="dxa"/>
            <w:shd w:val="clear" w:color="auto" w:fill="D9D9D9" w:themeFill="background1" w:themeFillShade="D9"/>
            <w:vAlign w:val="bottom"/>
          </w:tcPr>
          <w:p w:rsidR="00CC0441" w:rsidRPr="00FC0DA1" w:rsidRDefault="00CC0441" w:rsidP="00CC0441">
            <w:pPr>
              <w:spacing w:after="0"/>
              <w:jc w:val="center"/>
              <w:rPr>
                <w:rFonts w:asciiTheme="minorHAnsi" w:hAnsiTheme="minorHAnsi" w:cstheme="minorHAnsi"/>
                <w:b/>
                <w:szCs w:val="20"/>
              </w:rPr>
            </w:pPr>
            <w:r w:rsidRPr="00FC0DA1">
              <w:rPr>
                <w:rFonts w:asciiTheme="minorHAnsi" w:hAnsiTheme="minorHAnsi" w:cstheme="minorHAnsi"/>
                <w:b/>
                <w:szCs w:val="20"/>
              </w:rPr>
              <w:t>Value</w:t>
            </w:r>
          </w:p>
        </w:tc>
      </w:tr>
      <w:tr w:rsidR="00CC0441" w:rsidRPr="00675598" w:rsidTr="00CC0441">
        <w:tc>
          <w:tcPr>
            <w:tcW w:w="1560" w:type="dxa"/>
          </w:tcPr>
          <w:p w:rsidR="00CC0441" w:rsidRPr="009B3C97" w:rsidRDefault="00A93150" w:rsidP="00CC0441">
            <w:pPr>
              <w:spacing w:after="0"/>
              <w:jc w:val="center"/>
            </w:pPr>
            <m:oMathPara>
              <m:oMathParaPr>
                <m:jc m:val="center"/>
              </m:oMathParaPr>
              <m:oMath>
                <m:r>
                  <w:rPr>
                    <w:rFonts w:ascii="Cambria Math" w:hAnsi="Cambria Math"/>
                  </w:rPr>
                  <m:t>ρ</m:t>
                </m:r>
              </m:oMath>
            </m:oMathPara>
          </w:p>
        </w:tc>
        <w:tc>
          <w:tcPr>
            <w:tcW w:w="1559" w:type="dxa"/>
          </w:tcPr>
          <w:p w:rsidR="00CC0441" w:rsidRPr="000A3674" w:rsidRDefault="000556E4" w:rsidP="00CC0441">
            <w:pPr>
              <w:spacing w:after="0"/>
              <w:jc w:val="center"/>
            </w:pPr>
            <w:r w:rsidRPr="000556E4">
              <w:t>-0.1236903</w:t>
            </w:r>
          </w:p>
        </w:tc>
      </w:tr>
      <w:tr w:rsidR="00CC0441" w:rsidRPr="00675598" w:rsidTr="00CC0441">
        <w:tc>
          <w:tcPr>
            <w:tcW w:w="1560" w:type="dxa"/>
          </w:tcPr>
          <w:p w:rsidR="00CC0441" w:rsidRPr="009B3C97" w:rsidRDefault="00A93150" w:rsidP="00CC0441">
            <w:pPr>
              <w:spacing w:after="0"/>
              <w:jc w:val="center"/>
            </w:pPr>
            <m:oMathPara>
              <m:oMath>
                <m:r>
                  <w:rPr>
                    <w:rFonts w:ascii="Cambria Math" w:hAnsi="Cambria Math"/>
                  </w:rPr>
                  <m:t>φ</m:t>
                </m:r>
              </m:oMath>
            </m:oMathPara>
          </w:p>
        </w:tc>
        <w:tc>
          <w:tcPr>
            <w:tcW w:w="1559" w:type="dxa"/>
          </w:tcPr>
          <w:p w:rsidR="00CC0441" w:rsidRPr="000A3674" w:rsidRDefault="000556E4" w:rsidP="00CC0441">
            <w:pPr>
              <w:spacing w:after="0"/>
              <w:jc w:val="center"/>
            </w:pPr>
            <w:r w:rsidRPr="000556E4">
              <w:t>0.510850</w:t>
            </w:r>
            <w:r>
              <w:t>8</w:t>
            </w:r>
          </w:p>
        </w:tc>
      </w:tr>
    </w:tbl>
    <w:p w:rsidR="00CC0441" w:rsidRDefault="00CC0441" w:rsidP="00CC0441">
      <w:pPr>
        <w:spacing w:after="120"/>
        <w:jc w:val="both"/>
      </w:pPr>
    </w:p>
    <w:p w:rsidR="00003251" w:rsidRDefault="00003251" w:rsidP="00CC0441">
      <w:pPr>
        <w:spacing w:after="120"/>
        <w:jc w:val="both"/>
      </w:pPr>
      <m:oMath>
        <m:r>
          <w:rPr>
            <w:rFonts w:ascii="Cambria Math" w:hAnsi="Cambria Math"/>
          </w:rPr>
          <m:t>ϑ</m:t>
        </m:r>
      </m:oMath>
      <w:r>
        <w:t xml:space="preserve"> is the ATM volatility, </w:t>
      </w:r>
      <w:r w:rsidR="003A303D">
        <w:t>0.</w:t>
      </w:r>
      <w:r w:rsidR="003A303D" w:rsidRPr="003A303D">
        <w:t>39</w:t>
      </w:r>
      <w:r w:rsidR="003A303D">
        <w:t>80</w:t>
      </w:r>
      <w:r>
        <w:t>% in this case.</w:t>
      </w:r>
    </w:p>
    <w:p w:rsidR="00B40735" w:rsidRDefault="00CC0441" w:rsidP="0089164F">
      <w:pPr>
        <w:spacing w:after="120"/>
        <w:jc w:val="both"/>
        <w:rPr>
          <w:rFonts w:asciiTheme="majorHAnsi" w:hAnsiTheme="majorHAnsi" w:cstheme="majorHAnsi"/>
          <w:sz w:val="18"/>
        </w:rPr>
      </w:pPr>
      <w:r>
        <w:t>Given the above parameterisation, the FVS variances and volatility levels are calculated as follows:</w:t>
      </w:r>
      <w:r w:rsidR="00F35054">
        <w:rPr>
          <w:rFonts w:asciiTheme="majorHAnsi" w:hAnsiTheme="majorHAnsi" w:cstheme="majorHAnsi"/>
          <w:sz w:val="18"/>
        </w:rPr>
        <w:t xml:space="preserve"> </w:t>
      </w:r>
    </w:p>
    <w:tbl>
      <w:tblPr>
        <w:tblW w:w="5060" w:type="dxa"/>
        <w:tblInd w:w="103" w:type="dxa"/>
        <w:tblLook w:val="04A0"/>
      </w:tblPr>
      <w:tblGrid>
        <w:gridCol w:w="1060"/>
        <w:gridCol w:w="1340"/>
        <w:gridCol w:w="1570"/>
        <w:gridCol w:w="1320"/>
      </w:tblGrid>
      <w:tr w:rsidR="00F35054" w:rsidRPr="00F35054" w:rsidTr="00F35054">
        <w:trPr>
          <w:trHeight w:val="315"/>
        </w:trPr>
        <w:tc>
          <w:tcPr>
            <w:tcW w:w="1060" w:type="dxa"/>
            <w:tcBorders>
              <w:top w:val="single" w:sz="4" w:space="0" w:color="auto"/>
              <w:left w:val="single" w:sz="4" w:space="0" w:color="auto"/>
              <w:bottom w:val="single" w:sz="4" w:space="0" w:color="auto"/>
              <w:right w:val="single" w:sz="4" w:space="0" w:color="auto"/>
            </w:tcBorders>
            <w:shd w:val="clear" w:color="000000" w:fill="D8D8D8"/>
            <w:vAlign w:val="bottom"/>
            <w:hideMark/>
          </w:tcPr>
          <w:p w:rsidR="00F35054" w:rsidRPr="00FC0DA1" w:rsidRDefault="00F35054" w:rsidP="00D937CF">
            <w:pPr>
              <w:spacing w:after="0" w:line="240" w:lineRule="auto"/>
              <w:jc w:val="center"/>
              <w:rPr>
                <w:rFonts w:asciiTheme="majorHAnsi" w:eastAsia="Times New Roman" w:hAnsiTheme="majorHAnsi" w:cstheme="majorHAnsi"/>
                <w:b/>
                <w:bCs/>
                <w:color w:val="000000"/>
                <w:szCs w:val="22"/>
                <w:lang w:eastAsia="en-GB"/>
              </w:rPr>
            </w:pPr>
            <w:r w:rsidRPr="00FC0DA1">
              <w:rPr>
                <w:rFonts w:asciiTheme="majorHAnsi" w:hAnsiTheme="majorHAnsi" w:cstheme="majorHAnsi"/>
                <w:b/>
                <w:sz w:val="18"/>
                <w:szCs w:val="20"/>
              </w:rPr>
              <w:t>Strike (</w:t>
            </w:r>
            <m:oMath>
              <m:sSub>
                <m:sSubPr>
                  <m:ctrlPr>
                    <w:rPr>
                      <w:rFonts w:ascii="Cambria Math" w:hAnsiTheme="majorHAnsi" w:cstheme="majorHAnsi"/>
                      <w:b/>
                      <w:i/>
                      <w:sz w:val="22"/>
                    </w:rPr>
                  </m:ctrlPr>
                </m:sSubPr>
                <m:e>
                  <m:r>
                    <m:rPr>
                      <m:sty m:val="bi"/>
                    </m:rPr>
                    <w:rPr>
                      <w:rFonts w:ascii="Cambria Math" w:hAnsi="Cambria Math" w:cstheme="majorHAnsi"/>
                      <w:sz w:val="22"/>
                    </w:rPr>
                    <m:t>K</m:t>
                  </m:r>
                </m:e>
                <m:sub>
                  <m:r>
                    <m:rPr>
                      <m:sty m:val="bi"/>
                    </m:rPr>
                    <w:rPr>
                      <w:rFonts w:ascii="Cambria Math" w:hAnsi="Cambria Math" w:cstheme="majorHAnsi"/>
                      <w:sz w:val="22"/>
                    </w:rPr>
                    <m:t>i</m:t>
                  </m:r>
                </m:sub>
              </m:sSub>
            </m:oMath>
            <w:r w:rsidRPr="00FC0DA1">
              <w:rPr>
                <w:rFonts w:asciiTheme="majorHAnsi" w:hAnsiTheme="majorHAnsi" w:cstheme="majorHAnsi"/>
                <w:b/>
                <w:sz w:val="18"/>
                <w:szCs w:val="20"/>
              </w:rPr>
              <w:t>)</w:t>
            </w:r>
          </w:p>
        </w:tc>
        <w:tc>
          <w:tcPr>
            <w:tcW w:w="1340" w:type="dxa"/>
            <w:tcBorders>
              <w:top w:val="single" w:sz="4" w:space="0" w:color="auto"/>
              <w:left w:val="nil"/>
              <w:bottom w:val="single" w:sz="4" w:space="0" w:color="auto"/>
              <w:right w:val="single" w:sz="4" w:space="0" w:color="auto"/>
            </w:tcBorders>
            <w:shd w:val="clear" w:color="000000" w:fill="D8D8D8"/>
            <w:vAlign w:val="bottom"/>
            <w:hideMark/>
          </w:tcPr>
          <w:p w:rsidR="00F35054" w:rsidRPr="00FC0DA1" w:rsidRDefault="00F35054" w:rsidP="00D937CF">
            <w:pPr>
              <w:spacing w:after="0" w:line="240" w:lineRule="auto"/>
              <w:jc w:val="center"/>
              <w:rPr>
                <w:rFonts w:asciiTheme="majorHAnsi" w:eastAsia="Times New Roman" w:hAnsiTheme="majorHAnsi" w:cstheme="majorHAnsi"/>
                <w:b/>
                <w:bCs/>
                <w:color w:val="000000"/>
                <w:szCs w:val="22"/>
                <w:lang w:eastAsia="en-GB"/>
              </w:rPr>
            </w:pPr>
            <w:r w:rsidRPr="00FC0DA1">
              <w:rPr>
                <w:rFonts w:asciiTheme="majorHAnsi" w:eastAsia="Times New Roman" w:hAnsiTheme="majorHAnsi" w:cstheme="majorHAnsi"/>
                <w:b/>
                <w:bCs/>
                <w:color w:val="000000"/>
                <w:szCs w:val="22"/>
                <w:lang w:eastAsia="en-GB"/>
              </w:rPr>
              <w:t>Mkt Prices (</w:t>
            </w:r>
            <m:oMath>
              <m:sSubSup>
                <m:sSubSupPr>
                  <m:ctrlPr>
                    <w:rPr>
                      <w:rFonts w:ascii="Cambria Math" w:eastAsia="Times New Roman" w:hAnsiTheme="majorHAnsi" w:cstheme="majorHAnsi"/>
                      <w:b/>
                      <w:bCs/>
                      <w:color w:val="000000"/>
                      <w:szCs w:val="22"/>
                      <w:lang w:eastAsia="en-GB"/>
                    </w:rPr>
                  </m:ctrlPr>
                </m:sSubSupPr>
                <m:e>
                  <m:r>
                    <m:rPr>
                      <m:sty m:val="bi"/>
                    </m:rPr>
                    <w:rPr>
                      <w:rFonts w:ascii="Cambria Math" w:eastAsia="Times New Roman" w:hAnsi="Cambria Math" w:cstheme="majorHAnsi"/>
                      <w:color w:val="000000"/>
                      <w:szCs w:val="22"/>
                      <w:lang w:eastAsia="en-GB"/>
                    </w:rPr>
                    <m:t>P</m:t>
                  </m:r>
                </m:e>
                <m:sub>
                  <m:r>
                    <m:rPr>
                      <m:sty m:val="bi"/>
                    </m:rPr>
                    <w:rPr>
                      <w:rFonts w:ascii="Cambria Math" w:eastAsia="Times New Roman" w:hAnsi="Cambria Math" w:cstheme="majorHAnsi"/>
                      <w:color w:val="000000"/>
                      <w:szCs w:val="22"/>
                      <w:lang w:eastAsia="en-GB"/>
                    </w:rPr>
                    <m:t>market</m:t>
                  </m:r>
                  <m:r>
                    <m:rPr>
                      <m:sty m:val="b"/>
                    </m:rPr>
                    <w:rPr>
                      <w:rFonts w:ascii="Cambria Math" w:eastAsia="Times New Roman" w:hAnsiTheme="majorHAnsi" w:cstheme="majorHAnsi"/>
                      <w:color w:val="000000"/>
                      <w:szCs w:val="22"/>
                      <w:lang w:eastAsia="en-GB"/>
                    </w:rPr>
                    <m:t>,</m:t>
                  </m:r>
                  <m:r>
                    <m:rPr>
                      <m:sty m:val="bi"/>
                    </m:rPr>
                    <w:rPr>
                      <w:rFonts w:ascii="Cambria Math" w:eastAsia="Times New Roman" w:hAnsi="Cambria Math" w:cstheme="majorHAnsi"/>
                      <w:color w:val="000000"/>
                      <w:szCs w:val="22"/>
                      <w:lang w:eastAsia="en-GB"/>
                    </w:rPr>
                    <m:t>i</m:t>
                  </m:r>
                </m:sub>
                <m:sup/>
              </m:sSubSup>
            </m:oMath>
            <w:r w:rsidRPr="00FC0DA1">
              <w:rPr>
                <w:rFonts w:asciiTheme="majorHAnsi" w:eastAsia="Times New Roman" w:hAnsiTheme="majorHAnsi" w:cstheme="majorHAnsi"/>
                <w:b/>
                <w:bCs/>
                <w:color w:val="000000"/>
                <w:szCs w:val="22"/>
                <w:lang w:eastAsia="en-GB"/>
              </w:rPr>
              <w:t>)</w:t>
            </w:r>
          </w:p>
        </w:tc>
        <w:tc>
          <w:tcPr>
            <w:tcW w:w="1340" w:type="dxa"/>
            <w:tcBorders>
              <w:top w:val="single" w:sz="4" w:space="0" w:color="auto"/>
              <w:left w:val="nil"/>
              <w:bottom w:val="single" w:sz="4" w:space="0" w:color="auto"/>
              <w:right w:val="single" w:sz="4" w:space="0" w:color="auto"/>
            </w:tcBorders>
            <w:shd w:val="clear" w:color="000000" w:fill="D8D8D8"/>
            <w:vAlign w:val="bottom"/>
            <w:hideMark/>
          </w:tcPr>
          <w:p w:rsidR="00F35054" w:rsidRPr="00FC0DA1" w:rsidRDefault="00F35054" w:rsidP="00D937CF">
            <w:pPr>
              <w:spacing w:after="0" w:line="240" w:lineRule="auto"/>
              <w:jc w:val="center"/>
              <w:rPr>
                <w:rFonts w:asciiTheme="majorHAnsi" w:eastAsia="Times New Roman" w:hAnsiTheme="majorHAnsi" w:cstheme="majorHAnsi"/>
                <w:b/>
                <w:bCs/>
                <w:color w:val="000000"/>
                <w:szCs w:val="22"/>
                <w:lang w:eastAsia="en-GB"/>
              </w:rPr>
            </w:pPr>
            <w:r w:rsidRPr="00FC0DA1">
              <w:rPr>
                <w:rFonts w:asciiTheme="majorHAnsi" w:eastAsia="Times New Roman" w:hAnsiTheme="majorHAnsi" w:cstheme="majorHAnsi"/>
                <w:b/>
                <w:bCs/>
                <w:color w:val="000000"/>
                <w:szCs w:val="22"/>
                <w:lang w:eastAsia="en-GB"/>
              </w:rPr>
              <w:t>FVS Prices (</w:t>
            </w:r>
            <m:oMath>
              <m:sSubSup>
                <m:sSubSupPr>
                  <m:ctrlPr>
                    <w:rPr>
                      <w:rFonts w:ascii="Cambria Math" w:eastAsia="Times New Roman" w:hAnsiTheme="majorHAnsi" w:cstheme="majorHAnsi"/>
                      <w:b/>
                      <w:bCs/>
                      <w:color w:val="000000"/>
                      <w:szCs w:val="22"/>
                      <w:lang w:eastAsia="en-GB"/>
                    </w:rPr>
                  </m:ctrlPr>
                </m:sSubSupPr>
                <m:e>
                  <m:r>
                    <m:rPr>
                      <m:sty m:val="bi"/>
                    </m:rPr>
                    <w:rPr>
                      <w:rFonts w:ascii="Cambria Math" w:eastAsia="Times New Roman" w:hAnsi="Cambria Math" w:cstheme="majorHAnsi"/>
                      <w:color w:val="000000"/>
                      <w:szCs w:val="22"/>
                      <w:lang w:eastAsia="en-GB"/>
                    </w:rPr>
                    <m:t>P</m:t>
                  </m:r>
                </m:e>
                <m:sub>
                  <m:r>
                    <m:rPr>
                      <m:nor/>
                    </m:rPr>
                    <w:rPr>
                      <w:rFonts w:asciiTheme="majorHAnsi" w:eastAsia="Times New Roman" w:hAnsiTheme="majorHAnsi" w:cstheme="majorHAnsi"/>
                      <w:b/>
                      <w:bCs/>
                      <w:color w:val="000000"/>
                      <w:szCs w:val="22"/>
                      <w:lang w:eastAsia="en-GB"/>
                    </w:rPr>
                    <m:t>FVS</m:t>
                  </m:r>
                  <m:r>
                    <m:rPr>
                      <m:sty m:val="b"/>
                    </m:rPr>
                    <w:rPr>
                      <w:rFonts w:ascii="Cambria Math" w:eastAsia="Times New Roman" w:hAnsiTheme="majorHAnsi" w:cstheme="majorHAnsi"/>
                      <w:color w:val="000000"/>
                      <w:szCs w:val="22"/>
                      <w:lang w:eastAsia="en-GB"/>
                    </w:rPr>
                    <m:t>,</m:t>
                  </m:r>
                  <m:r>
                    <m:rPr>
                      <m:sty m:val="bi"/>
                    </m:rPr>
                    <w:rPr>
                      <w:rFonts w:ascii="Cambria Math" w:eastAsia="Times New Roman" w:hAnsi="Cambria Math" w:cstheme="majorHAnsi"/>
                      <w:color w:val="000000"/>
                      <w:szCs w:val="22"/>
                      <w:lang w:eastAsia="en-GB"/>
                    </w:rPr>
                    <m:t>i</m:t>
                  </m:r>
                </m:sub>
                <m:sup/>
              </m:sSubSup>
              <m:d>
                <m:dPr>
                  <m:ctrlPr>
                    <w:rPr>
                      <w:rFonts w:ascii="Cambria Math" w:eastAsia="Times New Roman" w:hAnsiTheme="majorHAnsi" w:cstheme="majorHAnsi"/>
                      <w:b/>
                      <w:bCs/>
                      <w:color w:val="000000"/>
                      <w:szCs w:val="22"/>
                      <w:lang w:eastAsia="en-GB"/>
                    </w:rPr>
                  </m:ctrlPr>
                </m:dPr>
                <m:e>
                  <m:r>
                    <m:rPr>
                      <m:sty m:val="bi"/>
                    </m:rPr>
                    <w:rPr>
                      <w:rFonts w:ascii="Cambria Math" w:eastAsia="Times New Roman" w:hAnsi="Cambria Math" w:cstheme="majorHAnsi"/>
                      <w:color w:val="000000"/>
                      <w:szCs w:val="22"/>
                      <w:lang w:eastAsia="en-GB"/>
                    </w:rPr>
                    <m:t>ϑ</m:t>
                  </m:r>
                  <m:r>
                    <m:rPr>
                      <m:sty m:val="b"/>
                    </m:rPr>
                    <w:rPr>
                      <w:rFonts w:ascii="Cambria Math" w:eastAsia="Times New Roman" w:hAnsiTheme="majorHAnsi" w:cstheme="majorHAnsi"/>
                      <w:color w:val="000000"/>
                      <w:szCs w:val="22"/>
                      <w:lang w:eastAsia="en-GB"/>
                    </w:rPr>
                    <m:t>,</m:t>
                  </m:r>
                  <m:r>
                    <m:rPr>
                      <m:sty m:val="bi"/>
                    </m:rPr>
                    <w:rPr>
                      <w:rFonts w:ascii="Cambria Math" w:eastAsia="Times New Roman" w:hAnsi="Cambria Math" w:cstheme="majorHAnsi"/>
                      <w:color w:val="000000"/>
                      <w:szCs w:val="22"/>
                      <w:lang w:eastAsia="en-GB"/>
                    </w:rPr>
                    <m:t>ρ</m:t>
                  </m:r>
                  <m:r>
                    <m:rPr>
                      <m:sty m:val="b"/>
                    </m:rPr>
                    <w:rPr>
                      <w:rFonts w:ascii="Cambria Math" w:eastAsia="Times New Roman" w:hAnsiTheme="majorHAnsi" w:cstheme="majorHAnsi"/>
                      <w:color w:val="000000"/>
                      <w:szCs w:val="22"/>
                      <w:lang w:eastAsia="en-GB"/>
                    </w:rPr>
                    <m:t>,</m:t>
                  </m:r>
                  <m:r>
                    <m:rPr>
                      <m:sty m:val="bi"/>
                    </m:rPr>
                    <w:rPr>
                      <w:rFonts w:ascii="Cambria Math" w:eastAsia="Times New Roman" w:hAnsi="Cambria Math" w:cstheme="majorHAnsi"/>
                      <w:color w:val="000000"/>
                      <w:szCs w:val="22"/>
                      <w:lang w:eastAsia="en-GB"/>
                    </w:rPr>
                    <m:t>φ</m:t>
                  </m:r>
                </m:e>
              </m:d>
            </m:oMath>
            <w:r w:rsidRPr="00FC0DA1">
              <w:rPr>
                <w:rFonts w:asciiTheme="majorHAnsi" w:eastAsia="Times New Roman" w:hAnsiTheme="majorHAnsi" w:cstheme="majorHAnsi"/>
                <w:b/>
                <w:bCs/>
                <w:color w:val="000000"/>
                <w:szCs w:val="22"/>
                <w:lang w:eastAsia="en-GB"/>
              </w:rPr>
              <w:t>)</w:t>
            </w:r>
          </w:p>
        </w:tc>
        <w:tc>
          <w:tcPr>
            <w:tcW w:w="1320" w:type="dxa"/>
            <w:tcBorders>
              <w:top w:val="single" w:sz="4" w:space="0" w:color="auto"/>
              <w:left w:val="nil"/>
              <w:bottom w:val="single" w:sz="4" w:space="0" w:color="auto"/>
              <w:right w:val="single" w:sz="4" w:space="0" w:color="auto"/>
            </w:tcBorders>
            <w:shd w:val="clear" w:color="000000" w:fill="D8D8D8"/>
            <w:vAlign w:val="bottom"/>
            <w:hideMark/>
          </w:tcPr>
          <w:p w:rsidR="00F35054" w:rsidRPr="00FC0DA1" w:rsidRDefault="00F35054" w:rsidP="00D937CF">
            <w:pPr>
              <w:spacing w:after="0" w:line="240" w:lineRule="auto"/>
              <w:jc w:val="center"/>
              <w:rPr>
                <w:rFonts w:asciiTheme="majorHAnsi" w:eastAsia="Times New Roman" w:hAnsiTheme="majorHAnsi" w:cstheme="majorHAnsi"/>
                <w:b/>
                <w:bCs/>
                <w:color w:val="000000"/>
                <w:szCs w:val="22"/>
                <w:lang w:eastAsia="en-GB"/>
              </w:rPr>
            </w:pPr>
            <w:r w:rsidRPr="00FC0DA1">
              <w:rPr>
                <w:rFonts w:asciiTheme="majorHAnsi" w:eastAsia="Times New Roman" w:hAnsiTheme="majorHAnsi" w:cstheme="majorHAnsi"/>
                <w:b/>
                <w:bCs/>
                <w:color w:val="000000"/>
                <w:szCs w:val="22"/>
                <w:lang w:eastAsia="en-GB"/>
              </w:rPr>
              <w:t xml:space="preserve">Asolute Error </w:t>
            </w:r>
            <w:r w:rsidRPr="00FC0DA1">
              <w:rPr>
                <w:rFonts w:asciiTheme="majorHAnsi" w:hAnsiTheme="majorHAnsi" w:cstheme="majorHAnsi"/>
                <w:b/>
                <w:sz w:val="18"/>
                <w:szCs w:val="20"/>
              </w:rPr>
              <w:t>(</w:t>
            </w:r>
            <m:oMath>
              <m:d>
                <m:dPr>
                  <m:begChr m:val="|"/>
                  <m:endChr m:val="|"/>
                  <m:ctrlPr>
                    <w:rPr>
                      <w:rFonts w:ascii="Cambria Math" w:hAnsiTheme="majorHAnsi" w:cstheme="majorHAnsi"/>
                      <w:b/>
                      <w:i/>
                      <w:sz w:val="22"/>
                    </w:rPr>
                  </m:ctrlPr>
                </m:dPr>
                <m:e>
                  <m:sSubSup>
                    <m:sSubSupPr>
                      <m:ctrlPr>
                        <w:rPr>
                          <w:rFonts w:ascii="Cambria Math" w:hAnsiTheme="majorHAnsi" w:cstheme="majorHAnsi"/>
                          <w:b/>
                          <w:i/>
                          <w:sz w:val="22"/>
                        </w:rPr>
                      </m:ctrlPr>
                    </m:sSubSupPr>
                    <m:e>
                      <m:r>
                        <m:rPr>
                          <m:sty m:val="bi"/>
                        </m:rPr>
                        <w:rPr>
                          <w:rFonts w:ascii="Cambria Math" w:hAnsi="Cambria Math" w:cstheme="majorHAnsi"/>
                          <w:sz w:val="22"/>
                        </w:rPr>
                        <m:t>ε</m:t>
                      </m:r>
                    </m:e>
                    <m:sub>
                      <m:r>
                        <m:rPr>
                          <m:sty m:val="bi"/>
                        </m:rPr>
                        <w:rPr>
                          <w:rFonts w:ascii="Cambria Math" w:hAnsi="Cambria Math" w:cstheme="majorHAnsi"/>
                          <w:sz w:val="22"/>
                        </w:rPr>
                        <m:t>i</m:t>
                      </m:r>
                    </m:sub>
                    <m:sup/>
                  </m:sSubSup>
                </m:e>
              </m:d>
            </m:oMath>
            <w:r w:rsidRPr="00FC0DA1">
              <w:rPr>
                <w:rFonts w:asciiTheme="majorHAnsi" w:hAnsiTheme="majorHAnsi" w:cstheme="majorHAnsi"/>
                <w:b/>
                <w:sz w:val="18"/>
                <w:szCs w:val="20"/>
              </w:rPr>
              <w:t>)</w:t>
            </w:r>
          </w:p>
        </w:tc>
      </w:tr>
      <w:tr w:rsidR="00F35054" w:rsidRPr="00F35054" w:rsidTr="00F35054">
        <w:trPr>
          <w:trHeight w:val="285"/>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109.90</w:t>
            </w:r>
          </w:p>
        </w:tc>
        <w:tc>
          <w:tcPr>
            <w:tcW w:w="134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0.780</w:t>
            </w:r>
          </w:p>
        </w:tc>
        <w:tc>
          <w:tcPr>
            <w:tcW w:w="134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0.777</w:t>
            </w:r>
          </w:p>
        </w:tc>
        <w:tc>
          <w:tcPr>
            <w:tcW w:w="132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0.003</w:t>
            </w:r>
          </w:p>
        </w:tc>
      </w:tr>
      <w:tr w:rsidR="00F35054" w:rsidRPr="00F35054" w:rsidTr="00F35054">
        <w:trPr>
          <w:trHeight w:val="285"/>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110.00</w:t>
            </w:r>
          </w:p>
        </w:tc>
        <w:tc>
          <w:tcPr>
            <w:tcW w:w="134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0.680</w:t>
            </w:r>
          </w:p>
        </w:tc>
        <w:tc>
          <w:tcPr>
            <w:tcW w:w="134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0.678</w:t>
            </w:r>
          </w:p>
        </w:tc>
        <w:tc>
          <w:tcPr>
            <w:tcW w:w="132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0.002</w:t>
            </w:r>
          </w:p>
        </w:tc>
      </w:tr>
      <w:tr w:rsidR="00F35054" w:rsidRPr="00F35054" w:rsidTr="00F35054">
        <w:trPr>
          <w:trHeight w:val="285"/>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110.10</w:t>
            </w:r>
          </w:p>
        </w:tc>
        <w:tc>
          <w:tcPr>
            <w:tcW w:w="134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0.580</w:t>
            </w:r>
          </w:p>
        </w:tc>
        <w:tc>
          <w:tcPr>
            <w:tcW w:w="134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0.581</w:t>
            </w:r>
          </w:p>
        </w:tc>
        <w:tc>
          <w:tcPr>
            <w:tcW w:w="132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0.001</w:t>
            </w:r>
          </w:p>
        </w:tc>
      </w:tr>
      <w:tr w:rsidR="00F35054" w:rsidRPr="00F35054" w:rsidTr="00F35054">
        <w:trPr>
          <w:trHeight w:val="285"/>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110.20</w:t>
            </w:r>
          </w:p>
        </w:tc>
        <w:tc>
          <w:tcPr>
            <w:tcW w:w="134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0.485</w:t>
            </w:r>
          </w:p>
        </w:tc>
        <w:tc>
          <w:tcPr>
            <w:tcW w:w="134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0.486</w:t>
            </w:r>
          </w:p>
        </w:tc>
        <w:tc>
          <w:tcPr>
            <w:tcW w:w="132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0.001</w:t>
            </w:r>
          </w:p>
        </w:tc>
      </w:tr>
      <w:tr w:rsidR="00F35054" w:rsidRPr="00F35054" w:rsidTr="00F35054">
        <w:trPr>
          <w:trHeight w:val="285"/>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110.30</w:t>
            </w:r>
          </w:p>
        </w:tc>
        <w:tc>
          <w:tcPr>
            <w:tcW w:w="134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0.395</w:t>
            </w:r>
          </w:p>
        </w:tc>
        <w:tc>
          <w:tcPr>
            <w:tcW w:w="134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0.393</w:t>
            </w:r>
          </w:p>
        </w:tc>
        <w:tc>
          <w:tcPr>
            <w:tcW w:w="132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0.002</w:t>
            </w:r>
          </w:p>
        </w:tc>
      </w:tr>
      <w:tr w:rsidR="00F35054" w:rsidRPr="00F35054" w:rsidTr="00F35054">
        <w:trPr>
          <w:trHeight w:val="285"/>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110.40</w:t>
            </w:r>
          </w:p>
        </w:tc>
        <w:tc>
          <w:tcPr>
            <w:tcW w:w="134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0.305</w:t>
            </w:r>
          </w:p>
        </w:tc>
        <w:tc>
          <w:tcPr>
            <w:tcW w:w="134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0.307</w:t>
            </w:r>
          </w:p>
        </w:tc>
        <w:tc>
          <w:tcPr>
            <w:tcW w:w="132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0.002</w:t>
            </w:r>
          </w:p>
        </w:tc>
      </w:tr>
      <w:tr w:rsidR="00F35054" w:rsidRPr="00F35054" w:rsidTr="00F35054">
        <w:trPr>
          <w:trHeight w:val="285"/>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110.50</w:t>
            </w:r>
          </w:p>
        </w:tc>
        <w:tc>
          <w:tcPr>
            <w:tcW w:w="134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0.225</w:t>
            </w:r>
          </w:p>
        </w:tc>
        <w:tc>
          <w:tcPr>
            <w:tcW w:w="134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0.228</w:t>
            </w:r>
          </w:p>
        </w:tc>
        <w:tc>
          <w:tcPr>
            <w:tcW w:w="132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0.003</w:t>
            </w:r>
          </w:p>
        </w:tc>
      </w:tr>
      <w:tr w:rsidR="00F35054" w:rsidRPr="00F35054" w:rsidTr="00F35054">
        <w:trPr>
          <w:trHeight w:val="285"/>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110.60</w:t>
            </w:r>
          </w:p>
        </w:tc>
        <w:tc>
          <w:tcPr>
            <w:tcW w:w="134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0.160</w:t>
            </w:r>
          </w:p>
        </w:tc>
        <w:tc>
          <w:tcPr>
            <w:tcW w:w="134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0.159</w:t>
            </w:r>
          </w:p>
        </w:tc>
        <w:tc>
          <w:tcPr>
            <w:tcW w:w="132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0.001</w:t>
            </w:r>
          </w:p>
        </w:tc>
      </w:tr>
      <w:tr w:rsidR="00F35054" w:rsidRPr="00F35054" w:rsidTr="00F35054">
        <w:trPr>
          <w:trHeight w:val="285"/>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110.70</w:t>
            </w:r>
          </w:p>
        </w:tc>
        <w:tc>
          <w:tcPr>
            <w:tcW w:w="134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0.105</w:t>
            </w:r>
          </w:p>
        </w:tc>
        <w:tc>
          <w:tcPr>
            <w:tcW w:w="134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0.105</w:t>
            </w:r>
          </w:p>
        </w:tc>
        <w:tc>
          <w:tcPr>
            <w:tcW w:w="132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0.000</w:t>
            </w:r>
          </w:p>
        </w:tc>
      </w:tr>
      <w:tr w:rsidR="00F35054" w:rsidRPr="00F35054" w:rsidTr="00F35054">
        <w:trPr>
          <w:trHeight w:val="285"/>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110.80</w:t>
            </w:r>
          </w:p>
        </w:tc>
        <w:tc>
          <w:tcPr>
            <w:tcW w:w="134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0.065</w:t>
            </w:r>
          </w:p>
        </w:tc>
        <w:tc>
          <w:tcPr>
            <w:tcW w:w="134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0.064</w:t>
            </w:r>
          </w:p>
        </w:tc>
        <w:tc>
          <w:tcPr>
            <w:tcW w:w="132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0.001</w:t>
            </w:r>
          </w:p>
        </w:tc>
      </w:tr>
      <w:tr w:rsidR="00F35054" w:rsidRPr="00F35054" w:rsidTr="00F35054">
        <w:trPr>
          <w:trHeight w:val="285"/>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110.90</w:t>
            </w:r>
          </w:p>
        </w:tc>
        <w:tc>
          <w:tcPr>
            <w:tcW w:w="134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0.035</w:t>
            </w:r>
          </w:p>
        </w:tc>
        <w:tc>
          <w:tcPr>
            <w:tcW w:w="134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0.037</w:t>
            </w:r>
          </w:p>
        </w:tc>
        <w:tc>
          <w:tcPr>
            <w:tcW w:w="132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0.002</w:t>
            </w:r>
          </w:p>
        </w:tc>
      </w:tr>
      <w:tr w:rsidR="00F35054" w:rsidRPr="00F35054" w:rsidTr="00F35054">
        <w:trPr>
          <w:trHeight w:val="285"/>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111.00</w:t>
            </w:r>
          </w:p>
        </w:tc>
        <w:tc>
          <w:tcPr>
            <w:tcW w:w="134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0.020</w:t>
            </w:r>
          </w:p>
        </w:tc>
        <w:tc>
          <w:tcPr>
            <w:tcW w:w="134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0.020</w:t>
            </w:r>
          </w:p>
        </w:tc>
        <w:tc>
          <w:tcPr>
            <w:tcW w:w="132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0.000</w:t>
            </w:r>
          </w:p>
        </w:tc>
      </w:tr>
      <w:tr w:rsidR="00F35054" w:rsidRPr="00F35054" w:rsidTr="00F35054">
        <w:trPr>
          <w:trHeight w:val="285"/>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111.10</w:t>
            </w:r>
          </w:p>
        </w:tc>
        <w:tc>
          <w:tcPr>
            <w:tcW w:w="134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0.010</w:t>
            </w:r>
          </w:p>
        </w:tc>
        <w:tc>
          <w:tcPr>
            <w:tcW w:w="134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0.011</w:t>
            </w:r>
          </w:p>
        </w:tc>
        <w:tc>
          <w:tcPr>
            <w:tcW w:w="132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0.001</w:t>
            </w:r>
          </w:p>
        </w:tc>
      </w:tr>
      <w:tr w:rsidR="00F35054" w:rsidRPr="00F35054" w:rsidTr="00F35054">
        <w:trPr>
          <w:trHeight w:val="285"/>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111.20</w:t>
            </w:r>
          </w:p>
        </w:tc>
        <w:tc>
          <w:tcPr>
            <w:tcW w:w="134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0.005</w:t>
            </w:r>
          </w:p>
        </w:tc>
        <w:tc>
          <w:tcPr>
            <w:tcW w:w="134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0.005</w:t>
            </w:r>
          </w:p>
        </w:tc>
        <w:tc>
          <w:tcPr>
            <w:tcW w:w="132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0.000</w:t>
            </w:r>
          </w:p>
        </w:tc>
      </w:tr>
      <w:tr w:rsidR="00F35054" w:rsidRPr="00F35054" w:rsidTr="00F35054">
        <w:trPr>
          <w:trHeight w:val="285"/>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111.30</w:t>
            </w:r>
          </w:p>
        </w:tc>
        <w:tc>
          <w:tcPr>
            <w:tcW w:w="134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0.005</w:t>
            </w:r>
          </w:p>
        </w:tc>
        <w:tc>
          <w:tcPr>
            <w:tcW w:w="134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0.003</w:t>
            </w:r>
          </w:p>
        </w:tc>
        <w:tc>
          <w:tcPr>
            <w:tcW w:w="1320" w:type="dxa"/>
            <w:tcBorders>
              <w:top w:val="nil"/>
              <w:left w:val="nil"/>
              <w:bottom w:val="single" w:sz="4" w:space="0" w:color="auto"/>
              <w:right w:val="single" w:sz="4" w:space="0" w:color="auto"/>
            </w:tcBorders>
            <w:shd w:val="clear" w:color="auto" w:fill="auto"/>
            <w:noWrap/>
            <w:vAlign w:val="bottom"/>
            <w:hideMark/>
          </w:tcPr>
          <w:p w:rsidR="00F35054" w:rsidRPr="00F35054" w:rsidRDefault="00F35054" w:rsidP="00F35054">
            <w:pPr>
              <w:spacing w:after="0" w:line="240" w:lineRule="auto"/>
              <w:jc w:val="center"/>
              <w:rPr>
                <w:rFonts w:asciiTheme="majorHAnsi" w:eastAsia="Times New Roman" w:hAnsiTheme="majorHAnsi" w:cstheme="majorHAnsi"/>
                <w:color w:val="000000"/>
                <w:szCs w:val="22"/>
                <w:lang w:eastAsia="en-GB"/>
              </w:rPr>
            </w:pPr>
            <w:r w:rsidRPr="00F35054">
              <w:rPr>
                <w:rFonts w:asciiTheme="majorHAnsi" w:eastAsia="Times New Roman" w:hAnsiTheme="majorHAnsi" w:cstheme="majorHAnsi"/>
                <w:color w:val="000000"/>
                <w:szCs w:val="22"/>
                <w:lang w:eastAsia="en-GB"/>
              </w:rPr>
              <w:t>0.002</w:t>
            </w:r>
          </w:p>
        </w:tc>
      </w:tr>
    </w:tbl>
    <w:p w:rsidR="00F35054" w:rsidRPr="00FC0DA1" w:rsidRDefault="00F35054" w:rsidP="0089164F">
      <w:pPr>
        <w:spacing w:after="120"/>
        <w:jc w:val="both"/>
        <w:rPr>
          <w:rFonts w:asciiTheme="majorHAnsi" w:hAnsiTheme="majorHAnsi" w:cstheme="majorHAnsi"/>
          <w:sz w:val="18"/>
        </w:rPr>
      </w:pPr>
    </w:p>
    <w:p w:rsidR="00510614" w:rsidRPr="006D385C" w:rsidRDefault="00510614" w:rsidP="00510614">
      <w:pPr>
        <w:pStyle w:val="Heading1NoNumb"/>
        <w:spacing w:after="120"/>
        <w:jc w:val="both"/>
      </w:pPr>
      <w:bookmarkStart w:id="110" w:name="_Toc433104601"/>
      <w:r>
        <w:t xml:space="preserve">Appendix </w:t>
      </w:r>
      <w:r w:rsidR="00CC0441">
        <w:t>2</w:t>
      </w:r>
      <w:r w:rsidRPr="006D385C">
        <w:t xml:space="preserve"> – </w:t>
      </w:r>
      <w:r>
        <w:t>Formulation of Asay Model “Greeks”</w:t>
      </w:r>
      <w:bookmarkEnd w:id="110"/>
    </w:p>
    <w:p w:rsidR="000E55BC" w:rsidRDefault="00FD2B4A" w:rsidP="00004E62">
      <w:pPr>
        <w:jc w:val="both"/>
      </w:pPr>
      <w:r>
        <w:t xml:space="preserve">As detailed in section </w:t>
      </w:r>
      <w:r w:rsidR="008C464F">
        <w:t>5</w:t>
      </w:r>
      <w:r>
        <w:t xml:space="preserve">.3 above, </w:t>
      </w:r>
      <w:r w:rsidR="00004E62">
        <w:t>the NLX HVAR model is required to generate a range of sensitivity measures for each contract. These include many of the so-called “Greeks” associated with the Asay-82 option pricing model, as follows:</w:t>
      </w:r>
    </w:p>
    <w:p w:rsidR="00771645" w:rsidRPr="00951D26" w:rsidRDefault="00763A0C" w:rsidP="00637472">
      <w:pPr>
        <w:pStyle w:val="Heading2NoNumb"/>
        <w:numPr>
          <w:ilvl w:val="0"/>
          <w:numId w:val="9"/>
        </w:numPr>
        <w:spacing w:before="0" w:after="240"/>
        <w:ind w:left="357" w:hanging="357"/>
        <w:jc w:val="both"/>
      </w:pPr>
      <w:bookmarkStart w:id="111" w:name="_Toc433104602"/>
      <w:r>
        <w:t>Delta</w:t>
      </w:r>
      <w:bookmarkEnd w:id="111"/>
    </w:p>
    <w:p w:rsidR="00771645" w:rsidRPr="00771645" w:rsidRDefault="00771645" w:rsidP="004D70F1">
      <w:pPr>
        <w:spacing w:after="120"/>
        <w:jc w:val="both"/>
        <w:rPr>
          <w:sz w:val="28"/>
        </w:rPr>
      </w:pPr>
      <m:oMath>
        <m:r>
          <w:rPr>
            <w:rFonts w:ascii="Cambria Math" w:hAnsi="Cambria Math"/>
            <w:sz w:val="28"/>
          </w:rPr>
          <m:t>Call Delta=</m:t>
        </m:r>
        <m:sSub>
          <m:sSubPr>
            <m:ctrlPr>
              <w:rPr>
                <w:rFonts w:ascii="Cambria Math" w:hAnsi="Cambria Math"/>
                <w:sz w:val="28"/>
              </w:rPr>
            </m:ctrlPr>
          </m:sSubPr>
          <m:e>
            <m:r>
              <m:rPr>
                <m:sty m:val="p"/>
              </m:rPr>
              <w:rPr>
                <w:rFonts w:ascii="Cambria Math" w:hAnsi="Cambria Math"/>
                <w:sz w:val="28"/>
              </w:rPr>
              <m:t>Δ</m:t>
            </m:r>
          </m:e>
          <m:sub>
            <m:r>
              <w:rPr>
                <w:rFonts w:ascii="Cambria Math" w:hAnsi="Cambria Math"/>
                <w:sz w:val="28"/>
              </w:rPr>
              <m:t>Call</m:t>
            </m:r>
          </m:sub>
        </m:sSub>
        <m:r>
          <w:rPr>
            <w:rFonts w:ascii="Cambria Math" w:hAnsi="Cambria Math"/>
            <w:sz w:val="28"/>
          </w:rPr>
          <m:t>=N</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e>
        </m:d>
      </m:oMath>
      <w:r>
        <w:rPr>
          <w:sz w:val="28"/>
        </w:rPr>
        <w:t xml:space="preserve"> </w:t>
      </w:r>
    </w:p>
    <w:p w:rsidR="004D70F1" w:rsidRPr="00771645" w:rsidRDefault="00026F69" w:rsidP="004D70F1">
      <w:pPr>
        <w:spacing w:after="120"/>
        <w:jc w:val="both"/>
      </w:pPr>
      <m:oMath>
        <m:sSub>
          <m:sSubPr>
            <m:ctrlPr>
              <w:rPr>
                <w:rFonts w:ascii="Cambria Math" w:hAnsi="Cambria Math"/>
                <w:sz w:val="28"/>
              </w:rPr>
            </m:ctrlPr>
          </m:sSubPr>
          <m:e>
            <m:r>
              <w:rPr>
                <w:rFonts w:ascii="Cambria Math" w:hAnsi="Cambria Math"/>
                <w:sz w:val="28"/>
              </w:rPr>
              <m:t>Put Delta=</m:t>
            </m:r>
            <m:r>
              <m:rPr>
                <m:sty m:val="p"/>
              </m:rPr>
              <w:rPr>
                <w:rFonts w:ascii="Cambria Math" w:hAnsi="Cambria Math"/>
                <w:sz w:val="28"/>
              </w:rPr>
              <m:t>Δ</m:t>
            </m:r>
          </m:e>
          <m:sub>
            <m:r>
              <w:rPr>
                <w:rFonts w:ascii="Cambria Math" w:hAnsi="Cambria Math"/>
                <w:sz w:val="28"/>
              </w:rPr>
              <m:t>Put</m:t>
            </m:r>
          </m:sub>
        </m:sSub>
        <m:r>
          <w:rPr>
            <w:rFonts w:ascii="Cambria Math" w:hAnsi="Cambria Math"/>
            <w:sz w:val="28"/>
          </w:rPr>
          <m:t>=N</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e>
        </m:d>
        <m:r>
          <w:rPr>
            <w:rFonts w:ascii="Cambria Math" w:hAnsi="Cambria Math"/>
            <w:sz w:val="28"/>
          </w:rPr>
          <m:t>-1</m:t>
        </m:r>
      </m:oMath>
      <w:r w:rsidR="00771645" w:rsidRPr="006D385C">
        <w:t>,</w:t>
      </w:r>
      <w:r w:rsidR="00771645">
        <w:t xml:space="preserve"> </w:t>
      </w:r>
      <w:r w:rsidR="004D70F1" w:rsidRPr="006D385C">
        <w:t>where</w:t>
      </w:r>
    </w:p>
    <w:p w:rsidR="004D70F1" w:rsidRPr="00771645" w:rsidRDefault="004D70F1" w:rsidP="004D70F1">
      <w:pPr>
        <w:spacing w:after="120"/>
        <w:jc w:val="both"/>
        <w:rPr>
          <w:szCs w:val="20"/>
        </w:rPr>
      </w:pPr>
    </w:p>
    <w:p w:rsidR="00040737" w:rsidRPr="00771645" w:rsidRDefault="00040737" w:rsidP="00040737">
      <w:pPr>
        <w:spacing w:after="120"/>
        <w:jc w:val="both"/>
        <w:rPr>
          <w:szCs w:val="20"/>
        </w:rPr>
      </w:pPr>
      <m:oMath>
        <m:r>
          <w:rPr>
            <w:rFonts w:ascii="Cambria Math" w:hAnsi="Cambria Math"/>
            <w:szCs w:val="20"/>
          </w:rPr>
          <m:t>N</m:t>
        </m:r>
        <m:d>
          <m:dPr>
            <m:ctrlPr>
              <w:rPr>
                <w:rFonts w:ascii="Cambria Math" w:hAnsi="Cambria Math"/>
                <w:i/>
                <w:szCs w:val="20"/>
              </w:rPr>
            </m:ctrlPr>
          </m:dPr>
          <m:e>
            <m:r>
              <w:rPr>
                <w:rFonts w:ascii="Cambria Math" w:hAnsi="Cambria Math"/>
                <w:szCs w:val="20"/>
              </w:rPr>
              <m:t>∙</m:t>
            </m:r>
          </m:e>
        </m:d>
        <m:r>
          <w:rPr>
            <w:rFonts w:ascii="Cambria Math" w:hAnsi="Cambria Math"/>
            <w:szCs w:val="20"/>
          </w:rPr>
          <m:t>=standard normal cumulative distribution function</m:t>
        </m:r>
      </m:oMath>
      <w:r w:rsidRPr="00771645">
        <w:rPr>
          <w:szCs w:val="20"/>
        </w:rPr>
        <w:t xml:space="preserve">  </w:t>
      </w:r>
    </w:p>
    <w:p w:rsidR="00040737" w:rsidRPr="00771645" w:rsidRDefault="00026F69" w:rsidP="00040737">
      <w:pPr>
        <w:spacing w:after="120"/>
        <w:jc w:val="both"/>
        <w:rPr>
          <w:szCs w:val="20"/>
        </w:rPr>
      </w:pPr>
      <m:oMath>
        <m:sSub>
          <m:sSubPr>
            <m:ctrlPr>
              <w:rPr>
                <w:rFonts w:ascii="Cambria Math" w:hAnsi="Cambria Math"/>
                <w:i/>
                <w:szCs w:val="20"/>
              </w:rPr>
            </m:ctrlPr>
          </m:sSubPr>
          <m:e>
            <m:r>
              <w:rPr>
                <w:rFonts w:ascii="Cambria Math" w:hAnsi="Cambria Math"/>
                <w:szCs w:val="20"/>
              </w:rPr>
              <m:t>d</m:t>
            </m:r>
          </m:e>
          <m:sub>
            <m:r>
              <w:rPr>
                <w:rFonts w:ascii="Cambria Math" w:hAnsi="Cambria Math"/>
                <w:szCs w:val="20"/>
              </w:rPr>
              <m:t>1</m:t>
            </m:r>
          </m:sub>
        </m:sSub>
        <m:r>
          <w:rPr>
            <w:rFonts w:ascii="Cambria Math" w:hAnsi="Cambria Math"/>
            <w:szCs w:val="20"/>
          </w:rPr>
          <m:t>=</m:t>
        </m:r>
        <m:f>
          <m:fPr>
            <m:type m:val="lin"/>
            <m:ctrlPr>
              <w:rPr>
                <w:rFonts w:ascii="Cambria Math" w:hAnsi="Cambria Math"/>
                <w:i/>
                <w:szCs w:val="20"/>
              </w:rPr>
            </m:ctrlPr>
          </m:fPr>
          <m:num>
            <m:d>
              <m:dPr>
                <m:begChr m:val="["/>
                <m:endChr m:val="]"/>
                <m:ctrlPr>
                  <w:rPr>
                    <w:rFonts w:ascii="Cambria Math" w:hAnsi="Cambria Math"/>
                    <w:i/>
                    <w:szCs w:val="20"/>
                  </w:rPr>
                </m:ctrlPr>
              </m:dPr>
              <m:e>
                <m:r>
                  <w:rPr>
                    <w:rFonts w:ascii="Cambria Math" w:hAnsi="Cambria Math"/>
                    <w:szCs w:val="20"/>
                  </w:rPr>
                  <m:t>ln</m:t>
                </m:r>
                <m:d>
                  <m:dPr>
                    <m:ctrlPr>
                      <w:rPr>
                        <w:rFonts w:ascii="Cambria Math" w:hAnsi="Cambria Math"/>
                        <w:i/>
                        <w:szCs w:val="20"/>
                      </w:rPr>
                    </m:ctrlPr>
                  </m:dPr>
                  <m:e>
                    <m:f>
                      <m:fPr>
                        <m:ctrlPr>
                          <w:rPr>
                            <w:rFonts w:ascii="Cambria Math" w:hAnsi="Cambria Math"/>
                            <w:i/>
                            <w:szCs w:val="20"/>
                          </w:rPr>
                        </m:ctrlPr>
                      </m:fPr>
                      <m:num>
                        <m:r>
                          <w:rPr>
                            <w:rFonts w:ascii="Cambria Math" w:hAnsi="Cambria Math"/>
                            <w:szCs w:val="20"/>
                          </w:rPr>
                          <m:t>F</m:t>
                        </m:r>
                      </m:num>
                      <m:den>
                        <m:r>
                          <w:rPr>
                            <w:rFonts w:ascii="Cambria Math" w:hAnsi="Cambria Math"/>
                            <w:szCs w:val="20"/>
                          </w:rPr>
                          <m:t>K</m:t>
                        </m:r>
                      </m:den>
                    </m:f>
                  </m:e>
                </m:d>
                <m:r>
                  <w:rPr>
                    <w:rFonts w:ascii="Cambria Math" w:hAnsi="Cambria Math"/>
                    <w:szCs w:val="20"/>
                  </w:rPr>
                  <m:t>+</m:t>
                </m:r>
                <m:f>
                  <m:fPr>
                    <m:ctrlPr>
                      <w:rPr>
                        <w:rFonts w:ascii="Cambria Math" w:hAnsi="Cambria Math"/>
                        <w:i/>
                        <w:szCs w:val="20"/>
                      </w:rPr>
                    </m:ctrlPr>
                  </m:fPr>
                  <m:num>
                    <m:sSup>
                      <m:sSupPr>
                        <m:ctrlPr>
                          <w:rPr>
                            <w:rFonts w:ascii="Cambria Math" w:hAnsi="Cambria Math"/>
                            <w:i/>
                            <w:szCs w:val="20"/>
                          </w:rPr>
                        </m:ctrlPr>
                      </m:sSupPr>
                      <m:e>
                        <m:r>
                          <w:rPr>
                            <w:rFonts w:ascii="Cambria Math" w:hAnsi="Cambria Math"/>
                            <w:szCs w:val="20"/>
                          </w:rPr>
                          <m:t>σ</m:t>
                        </m:r>
                      </m:e>
                      <m:sup>
                        <m:r>
                          <w:rPr>
                            <w:rFonts w:ascii="Cambria Math" w:hAnsi="Cambria Math"/>
                            <w:szCs w:val="20"/>
                          </w:rPr>
                          <m:t>2</m:t>
                        </m:r>
                      </m:sup>
                    </m:sSup>
                  </m:num>
                  <m:den>
                    <m:r>
                      <w:rPr>
                        <w:rFonts w:ascii="Cambria Math" w:hAnsi="Cambria Math"/>
                        <w:szCs w:val="20"/>
                      </w:rPr>
                      <m:t>2</m:t>
                    </m:r>
                  </m:den>
                </m:f>
                <m:r>
                  <w:rPr>
                    <w:rFonts w:ascii="Cambria Math" w:hAnsi="Cambria Math"/>
                    <w:szCs w:val="20"/>
                  </w:rPr>
                  <m:t>∙</m:t>
                </m:r>
                <m:sSub>
                  <m:sSubPr>
                    <m:ctrlPr>
                      <w:rPr>
                        <w:rFonts w:ascii="Cambria Math" w:hAnsi="Cambria Math"/>
                        <w:i/>
                        <w:szCs w:val="20"/>
                      </w:rPr>
                    </m:ctrlPr>
                  </m:sSubPr>
                  <m:e>
                    <m:r>
                      <w:rPr>
                        <w:rFonts w:ascii="Cambria Math" w:hAnsi="Cambria Math"/>
                        <w:szCs w:val="20"/>
                      </w:rPr>
                      <m:t>t</m:t>
                    </m:r>
                  </m:e>
                  <m:sub>
                    <m:r>
                      <w:rPr>
                        <w:rFonts w:ascii="Cambria Math" w:hAnsi="Cambria Math"/>
                        <w:szCs w:val="20"/>
                      </w:rPr>
                      <m:t>e</m:t>
                    </m:r>
                  </m:sub>
                </m:sSub>
              </m:e>
            </m:d>
          </m:num>
          <m:den>
            <m:r>
              <w:rPr>
                <w:rFonts w:ascii="Cambria Math" w:hAnsi="Cambria Math"/>
                <w:szCs w:val="20"/>
              </w:rPr>
              <m:t>σ∙</m:t>
            </m:r>
            <m:rad>
              <m:radPr>
                <m:degHide m:val="on"/>
                <m:ctrlPr>
                  <w:rPr>
                    <w:rFonts w:ascii="Cambria Math" w:hAnsi="Cambria Math"/>
                    <w:i/>
                    <w:szCs w:val="20"/>
                  </w:rPr>
                </m:ctrlPr>
              </m:radPr>
              <m:deg/>
              <m:e>
                <m:sSub>
                  <m:sSubPr>
                    <m:ctrlPr>
                      <w:rPr>
                        <w:rFonts w:ascii="Cambria Math" w:hAnsi="Cambria Math"/>
                        <w:i/>
                        <w:szCs w:val="20"/>
                      </w:rPr>
                    </m:ctrlPr>
                  </m:sSubPr>
                  <m:e>
                    <m:r>
                      <w:rPr>
                        <w:rFonts w:ascii="Cambria Math" w:hAnsi="Cambria Math"/>
                        <w:szCs w:val="20"/>
                      </w:rPr>
                      <m:t>t</m:t>
                    </m:r>
                  </m:e>
                  <m:sub>
                    <m:r>
                      <w:rPr>
                        <w:rFonts w:ascii="Cambria Math" w:hAnsi="Cambria Math"/>
                        <w:szCs w:val="20"/>
                      </w:rPr>
                      <m:t>e</m:t>
                    </m:r>
                  </m:sub>
                </m:sSub>
              </m:e>
            </m:rad>
          </m:den>
        </m:f>
      </m:oMath>
      <w:r w:rsidR="00040737" w:rsidRPr="00771645">
        <w:rPr>
          <w:szCs w:val="20"/>
        </w:rPr>
        <w:t xml:space="preserve"> </w:t>
      </w:r>
    </w:p>
    <w:p w:rsidR="004D70F1" w:rsidRPr="00771645" w:rsidRDefault="00C67AAE" w:rsidP="004D70F1">
      <w:pPr>
        <w:spacing w:after="120"/>
        <w:jc w:val="both"/>
        <w:rPr>
          <w:szCs w:val="20"/>
        </w:rPr>
      </w:pPr>
      <m:oMath>
        <m:r>
          <w:rPr>
            <w:rFonts w:ascii="Cambria Math" w:hAnsi="Cambria Math"/>
            <w:szCs w:val="20"/>
          </w:rPr>
          <m:t>F=theoretical price or interest rate associat</m:t>
        </m:r>
        <m:r>
          <w:rPr>
            <w:rFonts w:ascii="Cambria Math" w:hAnsi="Cambria Math"/>
            <w:szCs w:val="20"/>
          </w:rPr>
          <m:t>ed with the underlying future</m:t>
        </m:r>
      </m:oMath>
      <w:r w:rsidR="004D70F1" w:rsidRPr="00771645">
        <w:rPr>
          <w:szCs w:val="20"/>
        </w:rPr>
        <w:t xml:space="preserve"> </w:t>
      </w:r>
    </w:p>
    <w:p w:rsidR="004D70F1" w:rsidRPr="00771645" w:rsidRDefault="004D70F1" w:rsidP="004D70F1">
      <w:pPr>
        <w:spacing w:after="120"/>
        <w:jc w:val="both"/>
        <w:rPr>
          <w:szCs w:val="20"/>
        </w:rPr>
      </w:pPr>
      <m:oMath>
        <m:r>
          <w:rPr>
            <w:rFonts w:ascii="Cambria Math" w:hAnsi="Cambria Math"/>
            <w:szCs w:val="20"/>
          </w:rPr>
          <m:t>K=strike price or interest rate strike of the contract</m:t>
        </m:r>
      </m:oMath>
      <w:r w:rsidRPr="00771645">
        <w:rPr>
          <w:szCs w:val="20"/>
        </w:rPr>
        <w:t xml:space="preserve"> </w:t>
      </w:r>
    </w:p>
    <w:p w:rsidR="004D70F1" w:rsidRPr="00771645" w:rsidRDefault="00026F69" w:rsidP="004D70F1">
      <w:pPr>
        <w:spacing w:after="120"/>
        <w:jc w:val="both"/>
        <w:rPr>
          <w:szCs w:val="20"/>
        </w:rPr>
      </w:pPr>
      <m:oMath>
        <m:sSub>
          <m:sSubPr>
            <m:ctrlPr>
              <w:rPr>
                <w:rFonts w:ascii="Cambria Math" w:hAnsi="Cambria Math"/>
                <w:i/>
                <w:szCs w:val="20"/>
              </w:rPr>
            </m:ctrlPr>
          </m:sSubPr>
          <m:e>
            <m:r>
              <w:rPr>
                <w:rFonts w:ascii="Cambria Math" w:hAnsi="Cambria Math"/>
                <w:szCs w:val="20"/>
              </w:rPr>
              <m:t>t</m:t>
            </m:r>
          </m:e>
          <m:sub>
            <m:r>
              <w:rPr>
                <w:rFonts w:ascii="Cambria Math" w:hAnsi="Cambria Math"/>
                <w:szCs w:val="20"/>
              </w:rPr>
              <m:t>e</m:t>
            </m:r>
          </m:sub>
        </m:sSub>
        <m:r>
          <w:rPr>
            <w:rFonts w:ascii="Cambria Math" w:hAnsi="Cambria Math"/>
            <w:szCs w:val="20"/>
          </w:rPr>
          <m:t xml:space="preserve">=expiry date of the contract, measured as a time </m:t>
        </m:r>
        <m:d>
          <m:dPr>
            <m:ctrlPr>
              <w:rPr>
                <w:rFonts w:ascii="Cambria Math" w:hAnsi="Cambria Math"/>
                <w:i/>
                <w:szCs w:val="20"/>
              </w:rPr>
            </m:ctrlPr>
          </m:dPr>
          <m:e>
            <m:r>
              <w:rPr>
                <w:rFonts w:ascii="Cambria Math" w:hAnsi="Cambria Math"/>
                <w:szCs w:val="20"/>
              </w:rPr>
              <m:t>in years</m:t>
            </m:r>
          </m:e>
        </m:d>
        <m:r>
          <w:rPr>
            <w:rFonts w:ascii="Cambria Math" w:hAnsi="Cambria Math"/>
            <w:szCs w:val="20"/>
          </w:rPr>
          <m:t>from value date</m:t>
        </m:r>
      </m:oMath>
      <w:r w:rsidR="004D70F1" w:rsidRPr="00771645">
        <w:rPr>
          <w:szCs w:val="20"/>
        </w:rPr>
        <w:t xml:space="preserve"> </w:t>
      </w:r>
    </w:p>
    <w:p w:rsidR="004D70F1" w:rsidRPr="00771645" w:rsidRDefault="004D70F1" w:rsidP="004D70F1">
      <w:pPr>
        <w:spacing w:after="120"/>
        <w:jc w:val="both"/>
        <w:rPr>
          <w:szCs w:val="20"/>
        </w:rPr>
      </w:pPr>
      <m:oMath>
        <m:r>
          <w:rPr>
            <w:rFonts w:ascii="Cambria Math" w:hAnsi="Cambria Math"/>
            <w:szCs w:val="20"/>
          </w:rPr>
          <m:t>σ=lognormal price or interest rate volatility for the relevant combination of strike and expiry date</m:t>
        </m:r>
      </m:oMath>
      <w:r w:rsidRPr="00771645">
        <w:rPr>
          <w:szCs w:val="20"/>
        </w:rPr>
        <w:t xml:space="preserve"> </w:t>
      </w:r>
    </w:p>
    <w:p w:rsidR="004D70F1" w:rsidRPr="00771645" w:rsidRDefault="004D70F1" w:rsidP="004D70F1">
      <w:pPr>
        <w:spacing w:after="120"/>
        <w:jc w:val="both"/>
        <w:rPr>
          <w:szCs w:val="20"/>
        </w:rPr>
      </w:pPr>
    </w:p>
    <w:p w:rsidR="00771645" w:rsidRPr="00951D26" w:rsidRDefault="006D4154" w:rsidP="00637472">
      <w:pPr>
        <w:pStyle w:val="Heading2NoNumb"/>
        <w:numPr>
          <w:ilvl w:val="0"/>
          <w:numId w:val="9"/>
        </w:numPr>
        <w:spacing w:before="0" w:after="240"/>
        <w:ind w:left="357" w:hanging="357"/>
        <w:jc w:val="both"/>
      </w:pPr>
      <w:bookmarkStart w:id="112" w:name="_Toc433104603"/>
      <w:r>
        <w:t>Gamma</w:t>
      </w:r>
      <w:bookmarkEnd w:id="112"/>
    </w:p>
    <w:p w:rsidR="00771645" w:rsidRDefault="00771645" w:rsidP="00771645">
      <w:pPr>
        <w:spacing w:after="120"/>
        <w:jc w:val="both"/>
        <w:rPr>
          <w:sz w:val="28"/>
          <w:szCs w:val="28"/>
        </w:rPr>
      </w:pPr>
      <m:oMath>
        <m:r>
          <w:rPr>
            <w:rFonts w:ascii="Cambria Math" w:eastAsia="MingLiU" w:hAnsi="Cambria Math"/>
            <w:sz w:val="28"/>
            <w:szCs w:val="28"/>
          </w:rPr>
          <m:t xml:space="preserve">Gamma= </m:t>
        </m:r>
        <m:r>
          <m:rPr>
            <m:sty m:val="p"/>
          </m:rPr>
          <w:rPr>
            <w:rFonts w:ascii="Cambria Math" w:hAnsi="Cambria Math"/>
            <w:sz w:val="28"/>
            <w:szCs w:val="28"/>
          </w:rPr>
          <m:t>Γ</m:t>
        </m:r>
        <m:r>
          <w:rPr>
            <w:rFonts w:ascii="Cambria Math" w:hAnsi="Cambria Math"/>
            <w:sz w:val="28"/>
            <w:szCs w:val="28"/>
          </w:rPr>
          <m:t>=</m:t>
        </m:r>
        <m:f>
          <m:fPr>
            <m:type m:val="lin"/>
            <m:ctrlPr>
              <w:rPr>
                <w:rFonts w:ascii="Cambria Math" w:hAnsi="Cambria Math"/>
                <w:i/>
                <w:sz w:val="28"/>
                <w:szCs w:val="28"/>
              </w:rPr>
            </m:ctrlPr>
          </m:fPr>
          <m:num>
            <m:r>
              <w:rPr>
                <w:rFonts w:ascii="Cambria Math" w:hAnsi="Cambria Math"/>
                <w:sz w:val="28"/>
                <w:szCs w:val="28"/>
              </w:rPr>
              <m:t>N</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e>
            </m:d>
          </m:num>
          <m:den>
            <m:r>
              <w:rPr>
                <w:rFonts w:ascii="Cambria Math" w:hAnsi="Cambria Math"/>
                <w:sz w:val="28"/>
                <w:szCs w:val="28"/>
              </w:rPr>
              <m:t>F∙σ∙</m:t>
            </m:r>
            <m:rad>
              <m:radPr>
                <m:degHide m:val="on"/>
                <m:ctrlPr>
                  <w:rPr>
                    <w:rFonts w:ascii="Cambria Math" w:hAnsi="Cambria Math"/>
                    <w:i/>
                    <w:sz w:val="28"/>
                    <w:szCs w:val="28"/>
                  </w:rPr>
                </m:ctrlPr>
              </m:radPr>
              <m:deg/>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e</m:t>
                    </m:r>
                  </m:sub>
                </m:sSub>
              </m:e>
            </m:rad>
          </m:den>
        </m:f>
      </m:oMath>
      <w:r w:rsidRPr="00771645">
        <w:rPr>
          <w:sz w:val="28"/>
          <w:szCs w:val="28"/>
        </w:rPr>
        <w:t xml:space="preserve"> </w:t>
      </w:r>
    </w:p>
    <w:p w:rsidR="00771645" w:rsidRPr="00771645" w:rsidRDefault="00771645" w:rsidP="00771645">
      <w:pPr>
        <w:spacing w:after="120"/>
        <w:jc w:val="both"/>
        <w:rPr>
          <w:szCs w:val="20"/>
        </w:rPr>
      </w:pPr>
    </w:p>
    <w:p w:rsidR="00771645" w:rsidRPr="00951D26" w:rsidRDefault="006D4154" w:rsidP="00637472">
      <w:pPr>
        <w:pStyle w:val="Heading2NoNumb"/>
        <w:numPr>
          <w:ilvl w:val="0"/>
          <w:numId w:val="9"/>
        </w:numPr>
        <w:spacing w:before="0" w:after="240"/>
        <w:ind w:left="357" w:hanging="357"/>
        <w:jc w:val="both"/>
      </w:pPr>
      <w:bookmarkStart w:id="113" w:name="_Toc433104604"/>
      <w:r>
        <w:t>Vega</w:t>
      </w:r>
      <w:bookmarkEnd w:id="113"/>
    </w:p>
    <w:p w:rsidR="00771645" w:rsidRDefault="00771645" w:rsidP="00771645">
      <w:pPr>
        <w:spacing w:after="120"/>
        <w:jc w:val="both"/>
      </w:pPr>
      <m:oMath>
        <m:r>
          <w:rPr>
            <w:rFonts w:ascii="Cambria Math" w:hAnsi="Cambria Math"/>
            <w:sz w:val="28"/>
            <w:szCs w:val="28"/>
          </w:rPr>
          <m:t>Vega=V=F∙ND</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e>
        </m:d>
        <m:r>
          <w:rPr>
            <w:rFonts w:ascii="Cambria Math" w:hAnsi="Cambria Math"/>
            <w:sz w:val="28"/>
            <w:szCs w:val="28"/>
          </w:rPr>
          <m:t>∙</m:t>
        </m:r>
        <m:rad>
          <m:radPr>
            <m:degHide m:val="on"/>
            <m:ctrlPr>
              <w:rPr>
                <w:rFonts w:ascii="Cambria Math" w:hAnsi="Cambria Math"/>
                <w:i/>
                <w:sz w:val="28"/>
                <w:szCs w:val="28"/>
              </w:rPr>
            </m:ctrlPr>
          </m:radPr>
          <m:deg/>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e</m:t>
                </m:r>
              </m:sub>
            </m:sSub>
          </m:e>
        </m:rad>
      </m:oMath>
      <w:r w:rsidRPr="00771645">
        <w:rPr>
          <w:sz w:val="28"/>
          <w:szCs w:val="28"/>
        </w:rPr>
        <w:t xml:space="preserve"> </w:t>
      </w:r>
      <w:r w:rsidRPr="006D385C">
        <w:t>,</w:t>
      </w:r>
      <w:r>
        <w:t xml:space="preserve"> </w:t>
      </w:r>
      <w:r w:rsidRPr="006D385C">
        <w:t>where</w:t>
      </w:r>
    </w:p>
    <w:p w:rsidR="00771645" w:rsidRDefault="00771645" w:rsidP="00771645">
      <w:pPr>
        <w:spacing w:after="120"/>
        <w:jc w:val="both"/>
      </w:pPr>
    </w:p>
    <w:p w:rsidR="00771645" w:rsidRPr="00771645" w:rsidRDefault="00771645" w:rsidP="00771645">
      <w:pPr>
        <w:spacing w:after="120"/>
        <w:jc w:val="both"/>
        <w:rPr>
          <w:szCs w:val="20"/>
        </w:rPr>
      </w:pPr>
      <m:oMath>
        <m:r>
          <w:rPr>
            <w:rFonts w:ascii="Cambria Math" w:hAnsi="Cambria Math"/>
            <w:szCs w:val="20"/>
          </w:rPr>
          <m:t>ND</m:t>
        </m:r>
        <m:d>
          <m:dPr>
            <m:ctrlPr>
              <w:rPr>
                <w:rFonts w:ascii="Cambria Math" w:hAnsi="Cambria Math"/>
                <w:i/>
                <w:szCs w:val="20"/>
              </w:rPr>
            </m:ctrlPr>
          </m:dPr>
          <m:e>
            <m:r>
              <w:rPr>
                <w:rFonts w:ascii="Cambria Math" w:hAnsi="Cambria Math"/>
                <w:szCs w:val="20"/>
              </w:rPr>
              <m:t>x</m:t>
            </m:r>
          </m:e>
        </m:d>
        <m:r>
          <w:rPr>
            <w:rFonts w:ascii="Cambria Math" w:hAnsi="Cambria Math"/>
            <w:szCs w:val="20"/>
          </w:rPr>
          <m:t>=standard normal distribution function=</m:t>
        </m:r>
        <m:f>
          <m:fPr>
            <m:ctrlPr>
              <w:rPr>
                <w:rFonts w:ascii="Cambria Math" w:hAnsi="Cambria Math"/>
                <w:i/>
                <w:szCs w:val="20"/>
              </w:rPr>
            </m:ctrlPr>
          </m:fPr>
          <m:num>
            <m:r>
              <w:rPr>
                <w:rFonts w:ascii="Cambria Math" w:hAnsi="Cambria Math"/>
                <w:szCs w:val="20"/>
              </w:rPr>
              <m:t>1</m:t>
            </m:r>
          </m:num>
          <m:den>
            <m:rad>
              <m:radPr>
                <m:degHide m:val="on"/>
                <m:ctrlPr>
                  <w:rPr>
                    <w:rFonts w:ascii="Cambria Math" w:hAnsi="Cambria Math"/>
                    <w:i/>
                    <w:szCs w:val="20"/>
                  </w:rPr>
                </m:ctrlPr>
              </m:radPr>
              <m:deg/>
              <m:e>
                <m:r>
                  <w:rPr>
                    <w:rFonts w:ascii="Cambria Math" w:hAnsi="Cambria Math"/>
                    <w:szCs w:val="20"/>
                  </w:rPr>
                  <m:t>2π</m:t>
                </m:r>
              </m:e>
            </m:rad>
          </m:den>
        </m:f>
        <m:r>
          <w:rPr>
            <w:rFonts w:ascii="Cambria Math" w:hAnsi="Cambria Math"/>
            <w:szCs w:val="20"/>
          </w:rPr>
          <m:t>∙</m:t>
        </m:r>
        <m:sSup>
          <m:sSupPr>
            <m:ctrlPr>
              <w:rPr>
                <w:rFonts w:ascii="Cambria Math" w:hAnsi="Cambria Math"/>
                <w:i/>
                <w:szCs w:val="20"/>
              </w:rPr>
            </m:ctrlPr>
          </m:sSupPr>
          <m:e>
            <m:r>
              <w:rPr>
                <w:rFonts w:ascii="Cambria Math" w:hAnsi="Cambria Math"/>
                <w:szCs w:val="20"/>
              </w:rPr>
              <m:t>e</m:t>
            </m:r>
          </m:e>
          <m:sup>
            <m:f>
              <m:fPr>
                <m:type m:val="lin"/>
                <m:ctrlPr>
                  <w:rPr>
                    <w:rFonts w:ascii="Cambria Math" w:hAnsi="Cambria Math"/>
                    <w:i/>
                    <w:szCs w:val="20"/>
                  </w:rPr>
                </m:ctrlPr>
              </m:fPr>
              <m:num>
                <m:sSup>
                  <m:sSupPr>
                    <m:ctrlPr>
                      <w:rPr>
                        <w:rFonts w:ascii="Cambria Math" w:hAnsi="Cambria Math"/>
                        <w:i/>
                        <w:szCs w:val="20"/>
                      </w:rPr>
                    </m:ctrlPr>
                  </m:sSupPr>
                  <m:e>
                    <m:r>
                      <w:rPr>
                        <w:rFonts w:ascii="Cambria Math" w:hAnsi="Cambria Math"/>
                        <w:szCs w:val="20"/>
                      </w:rPr>
                      <m:t>-x</m:t>
                    </m:r>
                  </m:e>
                  <m:sup>
                    <m:r>
                      <w:rPr>
                        <w:rFonts w:ascii="Cambria Math" w:hAnsi="Cambria Math"/>
                        <w:szCs w:val="20"/>
                      </w:rPr>
                      <m:t>2</m:t>
                    </m:r>
                  </m:sup>
                </m:sSup>
              </m:num>
              <m:den>
                <m:r>
                  <w:rPr>
                    <w:rFonts w:ascii="Cambria Math" w:hAnsi="Cambria Math"/>
                    <w:szCs w:val="20"/>
                  </w:rPr>
                  <m:t>2</m:t>
                </m:r>
              </m:den>
            </m:f>
          </m:sup>
        </m:sSup>
      </m:oMath>
      <w:r w:rsidRPr="00771645">
        <w:rPr>
          <w:szCs w:val="20"/>
        </w:rPr>
        <w:t xml:space="preserve">  </w:t>
      </w:r>
    </w:p>
    <w:p w:rsidR="00771645" w:rsidRPr="00771645" w:rsidRDefault="00771645" w:rsidP="00771645">
      <w:pPr>
        <w:spacing w:after="120"/>
        <w:jc w:val="both"/>
        <w:rPr>
          <w:szCs w:val="20"/>
        </w:rPr>
      </w:pPr>
    </w:p>
    <w:p w:rsidR="007A7BB7" w:rsidRPr="00951D26" w:rsidRDefault="006D4154" w:rsidP="00637472">
      <w:pPr>
        <w:pStyle w:val="Heading2NoNumb"/>
        <w:numPr>
          <w:ilvl w:val="0"/>
          <w:numId w:val="9"/>
        </w:numPr>
        <w:spacing w:before="0" w:after="240"/>
        <w:ind w:left="357" w:hanging="357"/>
      </w:pPr>
      <w:bookmarkStart w:id="114" w:name="_Toc433104605"/>
      <w:r>
        <w:t>Theta</w:t>
      </w:r>
      <w:bookmarkEnd w:id="114"/>
    </w:p>
    <w:p w:rsidR="007A7BB7" w:rsidRDefault="007A7BB7" w:rsidP="007A7BB7">
      <w:pPr>
        <w:spacing w:after="120"/>
        <w:jc w:val="both"/>
      </w:pPr>
      <m:oMath>
        <m:r>
          <w:rPr>
            <w:rFonts w:ascii="Cambria Math" w:hAnsi="Cambria Math"/>
            <w:sz w:val="28"/>
            <w:szCs w:val="28"/>
          </w:rPr>
          <m:t>Theta=</m:t>
        </m:r>
        <m:r>
          <m:rPr>
            <m:sty m:val="p"/>
          </m:rPr>
          <w:rPr>
            <w:rFonts w:ascii="Cambria Math" w:hAnsi="Cambria Math"/>
            <w:sz w:val="28"/>
            <w:szCs w:val="28"/>
          </w:rPr>
          <m:t>Θ</m:t>
        </m:r>
        <m:r>
          <w:rPr>
            <w:rFonts w:ascii="Cambria Math" w:hAnsi="Cambria Math"/>
            <w:sz w:val="28"/>
            <w:szCs w:val="28"/>
          </w:rPr>
          <m:t>=-F∙ND</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e>
        </m:d>
        <m:r>
          <w:rPr>
            <w:rFonts w:ascii="Cambria Math" w:hAnsi="Cambria Math"/>
            <w:sz w:val="28"/>
            <w:szCs w:val="28"/>
          </w:rPr>
          <m:t>∙</m:t>
        </m:r>
        <m:f>
          <m:fPr>
            <m:type m:val="lin"/>
            <m:ctrlPr>
              <w:rPr>
                <w:rFonts w:ascii="Cambria Math" w:hAnsi="Cambria Math"/>
                <w:i/>
                <w:sz w:val="28"/>
                <w:szCs w:val="28"/>
              </w:rPr>
            </m:ctrlPr>
          </m:fPr>
          <m:num>
            <m:r>
              <w:rPr>
                <w:rFonts w:ascii="Cambria Math" w:hAnsi="Cambria Math"/>
                <w:sz w:val="28"/>
                <w:szCs w:val="28"/>
              </w:rPr>
              <m:t>σ</m:t>
            </m:r>
          </m:num>
          <m:den>
            <m:d>
              <m:dPr>
                <m:ctrlPr>
                  <w:rPr>
                    <w:rFonts w:ascii="Cambria Math" w:hAnsi="Cambria Math"/>
                    <w:i/>
                    <w:sz w:val="28"/>
                    <w:szCs w:val="28"/>
                  </w:rPr>
                </m:ctrlPr>
              </m:dPr>
              <m:e>
                <m:r>
                  <w:rPr>
                    <w:rFonts w:ascii="Cambria Math" w:hAnsi="Cambria Math"/>
                    <w:sz w:val="28"/>
                    <w:szCs w:val="28"/>
                  </w:rPr>
                  <m:t>2∙</m:t>
                </m:r>
                <m:rad>
                  <m:radPr>
                    <m:degHide m:val="on"/>
                    <m:ctrlPr>
                      <w:rPr>
                        <w:rFonts w:ascii="Cambria Math" w:hAnsi="Cambria Math"/>
                        <w:i/>
                        <w:sz w:val="28"/>
                        <w:szCs w:val="28"/>
                      </w:rPr>
                    </m:ctrlPr>
                  </m:radPr>
                  <m:deg/>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e</m:t>
                        </m:r>
                      </m:sub>
                    </m:sSub>
                  </m:e>
                </m:rad>
              </m:e>
            </m:d>
          </m:den>
        </m:f>
      </m:oMath>
      <w:r>
        <w:rPr>
          <w:sz w:val="28"/>
          <w:szCs w:val="28"/>
        </w:rPr>
        <w:t xml:space="preserve"> </w:t>
      </w:r>
    </w:p>
    <w:p w:rsidR="007A7BB7" w:rsidRDefault="007A7BB7" w:rsidP="007A7BB7">
      <w:pPr>
        <w:spacing w:after="120"/>
        <w:jc w:val="both"/>
      </w:pPr>
    </w:p>
    <w:p w:rsidR="004D70F1" w:rsidRDefault="004D70F1" w:rsidP="004D70F1">
      <w:pPr>
        <w:spacing w:after="120"/>
        <w:jc w:val="both"/>
      </w:pPr>
    </w:p>
    <w:p w:rsidR="00810FF2" w:rsidRDefault="00810FF2" w:rsidP="00637472">
      <w:pPr>
        <w:spacing w:after="120"/>
        <w:jc w:val="both"/>
      </w:pPr>
    </w:p>
    <w:p w:rsidR="002D3C3D" w:rsidRDefault="002D3C3D" w:rsidP="00955F9B">
      <w:pPr>
        <w:pStyle w:val="Heading1NoNumb"/>
        <w:spacing w:after="120"/>
        <w:jc w:val="both"/>
      </w:pPr>
      <w:r>
        <w:br/>
      </w:r>
      <w:bookmarkStart w:id="115" w:name="_Toc433104606"/>
      <w:r w:rsidR="00576925">
        <w:t xml:space="preserve">Appendix </w:t>
      </w:r>
      <w:r w:rsidR="00210E29">
        <w:t>3</w:t>
      </w:r>
      <w:r w:rsidRPr="006D385C">
        <w:t xml:space="preserve"> –</w:t>
      </w:r>
      <w:r w:rsidR="00210E29">
        <w:t xml:space="preserve"> Back-test </w:t>
      </w:r>
      <w:r>
        <w:t>Results</w:t>
      </w:r>
      <w:r w:rsidR="00210E29">
        <w:t xml:space="preserve"> – Options on EURIBOR STIRS – Theoretical </w:t>
      </w:r>
      <w:r w:rsidR="00A12B78">
        <w:t>ATM contracts</w:t>
      </w:r>
      <w:r w:rsidR="00210E29">
        <w:t>.</w:t>
      </w:r>
      <w:bookmarkEnd w:id="115"/>
    </w:p>
    <w:p w:rsidR="00A12B78" w:rsidRDefault="00A12B78" w:rsidP="00A12B78">
      <w:r w:rsidRPr="00A12B78">
        <w:rPr>
          <w:noProof/>
          <w:lang w:eastAsia="en-GB"/>
        </w:rPr>
        <w:drawing>
          <wp:anchor distT="0" distB="0" distL="114300" distR="114300" simplePos="0" relativeHeight="251659264" behindDoc="0" locked="0" layoutInCell="1" allowOverlap="1">
            <wp:simplePos x="0" y="0"/>
            <wp:positionH relativeFrom="page">
              <wp:posOffset>990600</wp:posOffset>
            </wp:positionH>
            <wp:positionV relativeFrom="page">
              <wp:posOffset>2305050</wp:posOffset>
            </wp:positionV>
            <wp:extent cx="5810250" cy="3448050"/>
            <wp:effectExtent l="19050" t="0" r="0" b="0"/>
            <wp:wrapNone/>
            <wp:docPr id="1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810250" cy="3448050"/>
                    </a:xfrm>
                    <a:prstGeom prst="rect">
                      <a:avLst/>
                    </a:prstGeom>
                  </pic:spPr>
                </pic:pic>
              </a:graphicData>
            </a:graphic>
          </wp:anchor>
        </w:drawing>
      </w:r>
    </w:p>
    <w:p w:rsidR="00281648" w:rsidRDefault="00281648" w:rsidP="00A12B78"/>
    <w:p w:rsidR="00281648" w:rsidRDefault="00281648" w:rsidP="00A12B78"/>
    <w:p w:rsidR="00281648" w:rsidRPr="00A12B78" w:rsidRDefault="00281648" w:rsidP="00A12B78">
      <w:r>
        <w:rPr>
          <w:noProof/>
          <w:lang w:eastAsia="en-GB"/>
        </w:rPr>
        <w:drawing>
          <wp:anchor distT="0" distB="0" distL="114300" distR="114300" simplePos="0" relativeHeight="251660288" behindDoc="0" locked="0" layoutInCell="1" allowOverlap="1">
            <wp:simplePos x="0" y="0"/>
            <wp:positionH relativeFrom="page">
              <wp:posOffset>1257300</wp:posOffset>
            </wp:positionH>
            <wp:positionV relativeFrom="page">
              <wp:posOffset>6124574</wp:posOffset>
            </wp:positionV>
            <wp:extent cx="5172075" cy="3743325"/>
            <wp:effectExtent l="19050" t="0" r="9525" b="0"/>
            <wp:wrapNone/>
            <wp:docPr id="23" name="Picture 5" descr="\\swpdv1\d\IMBacktesting\Compilations\20150717_ListedOptions\STIRS Backtesting\output\Contracts\Theoretical\EUR\ATM &amp; OTM\2d-cap&amp;buff&amp;vol\ABS\BreachStat_ABS_OTM_THEO_OI_CONTRACT_leh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wpdv1\d\IMBacktesting\Compilations\20150717_ListedOptions\STIRS Backtesting\output\Contracts\Theoretical\EUR\ATM &amp; OTM\2d-cap&amp;buff&amp;vol\ABS\BreachStat_ABS_OTM_THEO_OI_CONTRACT_lehman.png"/>
                    <pic:cNvPicPr>
                      <a:picLocks noChangeAspect="1" noChangeArrowheads="1"/>
                    </pic:cNvPicPr>
                  </pic:nvPicPr>
                  <pic:blipFill>
                    <a:blip r:embed="rId34" cstate="print"/>
                    <a:srcRect/>
                    <a:stretch>
                      <a:fillRect/>
                    </a:stretch>
                  </pic:blipFill>
                  <pic:spPr bwMode="auto">
                    <a:xfrm>
                      <a:off x="0" y="0"/>
                      <a:ext cx="5172075" cy="3743325"/>
                    </a:xfrm>
                    <a:prstGeom prst="rect">
                      <a:avLst/>
                    </a:prstGeom>
                    <a:noFill/>
                    <a:ln w="9525">
                      <a:noFill/>
                      <a:miter lim="800000"/>
                      <a:headEnd/>
                      <a:tailEnd/>
                    </a:ln>
                  </pic:spPr>
                </pic:pic>
              </a:graphicData>
            </a:graphic>
          </wp:anchor>
        </w:drawing>
      </w:r>
    </w:p>
    <w:p w:rsidR="00281648" w:rsidRDefault="00281648" w:rsidP="00210E29">
      <w:pPr>
        <w:pStyle w:val="Heading1NoNumb"/>
        <w:spacing w:after="120"/>
        <w:jc w:val="both"/>
      </w:pPr>
      <w:bookmarkStart w:id="116" w:name="_Toc433029002"/>
      <w:r>
        <w:rPr>
          <w:noProof/>
          <w:lang w:eastAsia="en-GB"/>
        </w:rPr>
        <w:drawing>
          <wp:anchor distT="0" distB="0" distL="114300" distR="114300" simplePos="0" relativeHeight="251658240" behindDoc="0" locked="0" layoutInCell="1" allowOverlap="1">
            <wp:simplePos x="0" y="0"/>
            <wp:positionH relativeFrom="page">
              <wp:posOffset>923925</wp:posOffset>
            </wp:positionH>
            <wp:positionV relativeFrom="page">
              <wp:posOffset>1819275</wp:posOffset>
            </wp:positionV>
            <wp:extent cx="6143625" cy="3228975"/>
            <wp:effectExtent l="19050" t="0" r="9525" b="0"/>
            <wp:wrapNone/>
            <wp:docPr id="21"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6143625" cy="3228975"/>
                    </a:xfrm>
                    <a:prstGeom prst="rect">
                      <a:avLst/>
                    </a:prstGeom>
                  </pic:spPr>
                </pic:pic>
              </a:graphicData>
            </a:graphic>
          </wp:anchor>
        </w:drawing>
      </w:r>
    </w:p>
    <w:p w:rsidR="00210E29" w:rsidRPr="00210E29" w:rsidRDefault="00210E29" w:rsidP="00210E29">
      <w:pPr>
        <w:pStyle w:val="Heading1NoNumb"/>
        <w:spacing w:after="120"/>
        <w:jc w:val="both"/>
      </w:pPr>
      <w:bookmarkStart w:id="117" w:name="_Toc433104607"/>
      <w:r>
        <w:t>Appendix 4</w:t>
      </w:r>
      <w:r w:rsidRPr="006D385C">
        <w:t xml:space="preserve"> – </w:t>
      </w:r>
      <w:r>
        <w:t>Stress Testing Results</w:t>
      </w:r>
      <w:bookmarkEnd w:id="116"/>
      <w:bookmarkEnd w:id="117"/>
    </w:p>
    <w:p w:rsidR="000B3422" w:rsidRPr="000B3422" w:rsidRDefault="000B3422" w:rsidP="000B3422">
      <w:r w:rsidRPr="008B6A31">
        <w:rPr>
          <w:b/>
        </w:rPr>
        <w:t>Figure 1:</w:t>
      </w:r>
      <w:r w:rsidRPr="000B3422">
        <w:t xml:space="preserve"> PCA Loadings</w:t>
      </w:r>
      <w:r>
        <w:t xml:space="preserve"> for a 30 day Short Sterling Option</w:t>
      </w:r>
    </w:p>
    <w:p w:rsidR="000B3422" w:rsidRDefault="002D3C3D" w:rsidP="002D3C3D">
      <w:pPr>
        <w:spacing w:after="120"/>
        <w:rPr>
          <w:noProof/>
          <w:lang w:eastAsia="en-GB"/>
        </w:rPr>
      </w:pPr>
      <w:r>
        <w:br/>
      </w:r>
      <w:r w:rsidR="000B3422">
        <w:rPr>
          <w:noProof/>
          <w:lang w:eastAsia="en-GB"/>
        </w:rPr>
        <w:drawing>
          <wp:inline distT="0" distB="0" distL="0" distR="0">
            <wp:extent cx="5816246" cy="27717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5819775" cy="2773457"/>
                    </a:xfrm>
                    <a:prstGeom prst="rect">
                      <a:avLst/>
                    </a:prstGeom>
                    <a:noFill/>
                    <a:ln w="9525">
                      <a:noFill/>
                      <a:miter lim="800000"/>
                      <a:headEnd/>
                      <a:tailEnd/>
                    </a:ln>
                  </pic:spPr>
                </pic:pic>
              </a:graphicData>
            </a:graphic>
          </wp:inline>
        </w:drawing>
      </w:r>
      <w:r w:rsidR="000B3422">
        <w:br/>
      </w:r>
      <w:r w:rsidR="000B3422" w:rsidRPr="008B6A31">
        <w:rPr>
          <w:b/>
        </w:rPr>
        <w:t>Figure 2:</w:t>
      </w:r>
      <w:r w:rsidR="000B3422" w:rsidRPr="000B3422">
        <w:rPr>
          <w:noProof/>
          <w:lang w:eastAsia="en-GB"/>
        </w:rPr>
        <w:t xml:space="preserve"> </w:t>
      </w:r>
      <w:r w:rsidR="000B3422">
        <w:rPr>
          <w:noProof/>
          <w:lang w:eastAsia="en-GB"/>
        </w:rPr>
        <w:t>Lognormal Volatility for a 30 day Bobl Option vs. underlying futures price</w:t>
      </w:r>
    </w:p>
    <w:p w:rsidR="002D3C3D" w:rsidRDefault="000B3422" w:rsidP="002D3C3D">
      <w:pPr>
        <w:spacing w:after="120"/>
      </w:pPr>
      <w:r>
        <w:rPr>
          <w:noProof/>
          <w:lang w:eastAsia="en-GB"/>
        </w:rPr>
        <w:br/>
      </w:r>
      <w:r w:rsidRPr="000B3422">
        <w:rPr>
          <w:noProof/>
          <w:lang w:eastAsia="en-GB"/>
        </w:rPr>
        <w:drawing>
          <wp:inline distT="0" distB="0" distL="0" distR="0">
            <wp:extent cx="5743575" cy="2619375"/>
            <wp:effectExtent l="0" t="0" r="0" b="0"/>
            <wp:docPr id="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br/>
      </w:r>
    </w:p>
    <w:p w:rsidR="0064575B" w:rsidRDefault="000B3422" w:rsidP="002D3C3D">
      <w:pPr>
        <w:spacing w:after="120"/>
      </w:pPr>
      <w:r>
        <w:br/>
      </w:r>
      <w:r>
        <w:br/>
      </w:r>
      <w:r>
        <w:br/>
      </w:r>
      <w:r>
        <w:br/>
      </w:r>
      <w:r>
        <w:br/>
      </w:r>
      <w:r>
        <w:br/>
      </w:r>
      <w:r>
        <w:br/>
      </w:r>
      <w:r>
        <w:br/>
      </w:r>
      <w:r>
        <w:br/>
      </w:r>
      <w:r w:rsidRPr="008B6A31">
        <w:rPr>
          <w:b/>
        </w:rPr>
        <w:t>Figure 3:</w:t>
      </w:r>
      <w:r>
        <w:t xml:space="preserve"> Normal Volatility for a 30 day Bobl Option vs. underlying futures price</w:t>
      </w:r>
      <w:r>
        <w:br/>
      </w:r>
      <w:r w:rsidRPr="000B3422">
        <w:rPr>
          <w:noProof/>
          <w:lang w:eastAsia="en-GB"/>
        </w:rPr>
        <w:drawing>
          <wp:inline distT="0" distB="0" distL="0" distR="0">
            <wp:extent cx="5600700" cy="2552700"/>
            <wp:effectExtent l="0" t="0" r="0" b="0"/>
            <wp:docPr id="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br/>
      </w:r>
      <w:r w:rsidR="0064575B" w:rsidRPr="008B6A31">
        <w:rPr>
          <w:b/>
        </w:rPr>
        <w:t>Figure 4:</w:t>
      </w:r>
      <w:r w:rsidR="0064575B">
        <w:t xml:space="preserve"> Example of Schatz Bond Option proposed ATM – stress scenarios</w:t>
      </w:r>
    </w:p>
    <w:p w:rsidR="000B3422" w:rsidRDefault="000B3422" w:rsidP="002D3C3D">
      <w:pPr>
        <w:spacing w:after="120"/>
      </w:pPr>
      <w:r>
        <w:br/>
      </w:r>
      <w:r w:rsidR="0064575B" w:rsidRPr="0064575B">
        <w:rPr>
          <w:noProof/>
          <w:lang w:eastAsia="en-GB"/>
        </w:rPr>
        <w:drawing>
          <wp:inline distT="0" distB="0" distL="0" distR="0">
            <wp:extent cx="5457825" cy="3667125"/>
            <wp:effectExtent l="19050" t="0" r="9525"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5457825" cy="3667125"/>
                    </a:xfrm>
                    <a:prstGeom prst="rect">
                      <a:avLst/>
                    </a:prstGeom>
                    <a:noFill/>
                    <a:ln w="9525">
                      <a:noFill/>
                      <a:miter lim="800000"/>
                      <a:headEnd/>
                      <a:tailEnd/>
                    </a:ln>
                  </pic:spPr>
                </pic:pic>
              </a:graphicData>
            </a:graphic>
          </wp:inline>
        </w:drawing>
      </w:r>
    </w:p>
    <w:p w:rsidR="0064575B" w:rsidRDefault="0064575B" w:rsidP="002D3C3D">
      <w:pPr>
        <w:spacing w:after="120"/>
      </w:pPr>
      <w:r w:rsidRPr="0064575B">
        <w:rPr>
          <w:noProof/>
          <w:lang w:eastAsia="en-GB"/>
        </w:rPr>
        <w:drawing>
          <wp:inline distT="0" distB="0" distL="0" distR="0">
            <wp:extent cx="5457825" cy="3571875"/>
            <wp:effectExtent l="19050" t="0" r="9525"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srcRect/>
                    <a:stretch>
                      <a:fillRect/>
                    </a:stretch>
                  </pic:blipFill>
                  <pic:spPr bwMode="auto">
                    <a:xfrm>
                      <a:off x="0" y="0"/>
                      <a:ext cx="5457825" cy="3571875"/>
                    </a:xfrm>
                    <a:prstGeom prst="rect">
                      <a:avLst/>
                    </a:prstGeom>
                    <a:noFill/>
                    <a:ln w="9525">
                      <a:noFill/>
                      <a:miter lim="800000"/>
                      <a:headEnd/>
                      <a:tailEnd/>
                    </a:ln>
                  </pic:spPr>
                </pic:pic>
              </a:graphicData>
            </a:graphic>
          </wp:inline>
        </w:drawing>
      </w:r>
    </w:p>
    <w:p w:rsidR="0064575B" w:rsidRDefault="0064575B" w:rsidP="002D3C3D">
      <w:pPr>
        <w:spacing w:after="120"/>
      </w:pPr>
    </w:p>
    <w:p w:rsidR="0064575B" w:rsidRDefault="0064575B" w:rsidP="002D3C3D">
      <w:pPr>
        <w:spacing w:after="120"/>
      </w:pPr>
      <w:r w:rsidRPr="0064575B">
        <w:rPr>
          <w:noProof/>
          <w:lang w:eastAsia="en-GB"/>
        </w:rPr>
        <w:drawing>
          <wp:inline distT="0" distB="0" distL="0" distR="0">
            <wp:extent cx="5457825" cy="3190875"/>
            <wp:effectExtent l="19050" t="0" r="9525"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5457825" cy="3190875"/>
                    </a:xfrm>
                    <a:prstGeom prst="rect">
                      <a:avLst/>
                    </a:prstGeom>
                    <a:noFill/>
                    <a:ln w="9525">
                      <a:noFill/>
                      <a:miter lim="800000"/>
                      <a:headEnd/>
                      <a:tailEnd/>
                    </a:ln>
                  </pic:spPr>
                </pic:pic>
              </a:graphicData>
            </a:graphic>
          </wp:inline>
        </w:drawing>
      </w:r>
    </w:p>
    <w:p w:rsidR="008B6A31" w:rsidRDefault="008B6A31" w:rsidP="002D3C3D">
      <w:pPr>
        <w:spacing w:after="120"/>
      </w:pPr>
    </w:p>
    <w:p w:rsidR="008B6A31" w:rsidRDefault="008B6A31" w:rsidP="002D3C3D">
      <w:pPr>
        <w:spacing w:after="120"/>
      </w:pPr>
    </w:p>
    <w:p w:rsidR="008B6A31" w:rsidRDefault="008B6A31" w:rsidP="002D3C3D">
      <w:pPr>
        <w:spacing w:after="120"/>
      </w:pPr>
    </w:p>
    <w:p w:rsidR="008B6A31" w:rsidRDefault="008B6A31" w:rsidP="002D3C3D">
      <w:pPr>
        <w:spacing w:after="120"/>
      </w:pPr>
    </w:p>
    <w:p w:rsidR="008B6A31" w:rsidRDefault="008B6A31" w:rsidP="002D3C3D">
      <w:pPr>
        <w:spacing w:after="120"/>
      </w:pPr>
    </w:p>
    <w:p w:rsidR="008B6A31" w:rsidRDefault="008B6A31" w:rsidP="002D3C3D">
      <w:pPr>
        <w:spacing w:after="120"/>
      </w:pPr>
    </w:p>
    <w:p w:rsidR="008B6A31" w:rsidRDefault="008B6A31" w:rsidP="002D3C3D">
      <w:pPr>
        <w:spacing w:after="120"/>
      </w:pPr>
      <w:r w:rsidRPr="008B6A31">
        <w:rPr>
          <w:b/>
        </w:rPr>
        <w:t>Figure 5:</w:t>
      </w:r>
      <w:r>
        <w:rPr>
          <w:b/>
        </w:rPr>
        <w:t xml:space="preserve"> </w:t>
      </w:r>
      <w:r>
        <w:t>Results from the maximum &amp; minimum score of Loading 2 from the PCA analysis</w:t>
      </w:r>
    </w:p>
    <w:p w:rsidR="008B6A31" w:rsidRPr="007135B0" w:rsidRDefault="008B6A31" w:rsidP="002D3C3D">
      <w:pPr>
        <w:spacing w:after="120"/>
      </w:pPr>
      <w:r w:rsidRPr="008B6A31">
        <w:rPr>
          <w:noProof/>
          <w:lang w:eastAsia="en-GB"/>
        </w:rPr>
        <w:drawing>
          <wp:inline distT="0" distB="0" distL="0" distR="0">
            <wp:extent cx="5943600" cy="1397635"/>
            <wp:effectExtent l="19050" t="0" r="0" b="0"/>
            <wp:docPr id="15" name="Picture 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42" cstate="print"/>
                    <a:srcRect/>
                    <a:stretch>
                      <a:fillRect/>
                    </a:stretch>
                  </pic:blipFill>
                  <pic:spPr bwMode="auto">
                    <a:xfrm>
                      <a:off x="0" y="0"/>
                      <a:ext cx="5943600" cy="1397635"/>
                    </a:xfrm>
                    <a:prstGeom prst="rect">
                      <a:avLst/>
                    </a:prstGeom>
                    <a:noFill/>
                    <a:ln w="9525">
                      <a:noFill/>
                      <a:miter lim="800000"/>
                      <a:headEnd/>
                      <a:tailEnd/>
                    </a:ln>
                    <a:effectLst/>
                  </pic:spPr>
                </pic:pic>
              </a:graphicData>
            </a:graphic>
          </wp:inline>
        </w:drawing>
      </w:r>
      <w:r w:rsidR="007135B0">
        <w:br/>
      </w:r>
      <w:r w:rsidR="007135B0">
        <w:br/>
      </w:r>
      <w:r w:rsidR="007135B0" w:rsidRPr="007135B0">
        <w:rPr>
          <w:b/>
        </w:rPr>
        <w:t xml:space="preserve">Figure 6: </w:t>
      </w:r>
      <w:r w:rsidR="007135B0">
        <w:t xml:space="preserve">Illustrating the various combinations of forward price and volatility changes from our time series of data (red) along with the stress scenarios (blue) for the 30 day Bund option. The ellipsoids represent the changes in the scope of the Initial margin model (red), “1 in 10y” and “1 in 30y” events (blue). </w:t>
      </w:r>
      <w:r w:rsidR="00B10C08">
        <w:t>The dots outside the region in blue represent the stress scenario changes.</w:t>
      </w:r>
    </w:p>
    <w:p w:rsidR="007135B0" w:rsidRDefault="007135B0" w:rsidP="002D3C3D">
      <w:pPr>
        <w:spacing w:after="120"/>
      </w:pPr>
      <w:r>
        <w:rPr>
          <w:noProof/>
          <w:lang w:eastAsia="en-GB"/>
        </w:rPr>
        <w:drawing>
          <wp:inline distT="0" distB="0" distL="0" distR="0">
            <wp:extent cx="6048375" cy="4162425"/>
            <wp:effectExtent l="19050" t="0" r="952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6048375" cy="4162425"/>
                    </a:xfrm>
                    <a:prstGeom prst="rect">
                      <a:avLst/>
                    </a:prstGeom>
                    <a:noFill/>
                    <a:ln w="9525">
                      <a:noFill/>
                      <a:miter lim="800000"/>
                      <a:headEnd/>
                      <a:tailEnd/>
                    </a:ln>
                  </pic:spPr>
                </pic:pic>
              </a:graphicData>
            </a:graphic>
          </wp:inline>
        </w:drawing>
      </w:r>
      <w:r>
        <w:br/>
      </w:r>
    </w:p>
    <w:p w:rsidR="007135B0" w:rsidRDefault="007135B0" w:rsidP="002D3C3D">
      <w:pPr>
        <w:spacing w:after="120"/>
      </w:pPr>
    </w:p>
    <w:p w:rsidR="007135B0" w:rsidRDefault="007135B0" w:rsidP="002D3C3D">
      <w:pPr>
        <w:spacing w:after="120"/>
      </w:pPr>
    </w:p>
    <w:p w:rsidR="007135B0" w:rsidRDefault="007135B0" w:rsidP="002D3C3D">
      <w:pPr>
        <w:spacing w:after="120"/>
      </w:pPr>
    </w:p>
    <w:p w:rsidR="007135B0" w:rsidRDefault="007135B0" w:rsidP="002D3C3D">
      <w:pPr>
        <w:spacing w:after="120"/>
      </w:pPr>
    </w:p>
    <w:p w:rsidR="007135B0" w:rsidRDefault="007135B0" w:rsidP="002D3C3D">
      <w:pPr>
        <w:spacing w:after="120"/>
      </w:pPr>
    </w:p>
    <w:p w:rsidR="007135B0" w:rsidRDefault="007135B0" w:rsidP="002D3C3D">
      <w:pPr>
        <w:spacing w:after="120"/>
      </w:pPr>
    </w:p>
    <w:p w:rsidR="007135B0" w:rsidRDefault="007135B0" w:rsidP="002D3C3D">
      <w:pPr>
        <w:spacing w:after="120"/>
      </w:pPr>
    </w:p>
    <w:p w:rsidR="007135B0" w:rsidRDefault="007135B0" w:rsidP="002D3C3D">
      <w:pPr>
        <w:spacing w:after="120"/>
      </w:pPr>
    </w:p>
    <w:p w:rsidR="007135B0" w:rsidRPr="007135B0" w:rsidRDefault="007135B0" w:rsidP="002D3C3D">
      <w:pPr>
        <w:spacing w:after="120"/>
      </w:pPr>
      <w:r w:rsidRPr="007135B0">
        <w:rPr>
          <w:b/>
        </w:rPr>
        <w:t>Figure 7:</w:t>
      </w:r>
      <w:r>
        <w:rPr>
          <w:b/>
        </w:rPr>
        <w:t xml:space="preserve"> </w:t>
      </w:r>
      <w:r>
        <w:t xml:space="preserve">The Profit &amp; Loss displayed for a 30 day Bund call option, for various levels of moneyness. The right box plot illustrates the Initial </w:t>
      </w:r>
      <w:r w:rsidR="0052419E">
        <w:t>Margin;</w:t>
      </w:r>
      <w:r>
        <w:t xml:space="preserve"> the left box plot for each moneyness represents the “Extreme” scenarios profit and loss (i.e. the 1 in 10y and 1 in 30y events). The dotted lines below represent where the </w:t>
      </w:r>
      <w:r w:rsidR="0052419E">
        <w:t xml:space="preserve">minimum </w:t>
      </w:r>
      <w:r>
        <w:t>stress test profit and loss is. Evidently, the stress test is always more conservative.</w:t>
      </w:r>
    </w:p>
    <w:p w:rsidR="007135B0" w:rsidRDefault="007135B0" w:rsidP="002D3C3D">
      <w:pPr>
        <w:spacing w:after="120"/>
        <w:rPr>
          <w:b/>
        </w:rPr>
      </w:pPr>
      <w:r>
        <w:rPr>
          <w:b/>
          <w:noProof/>
          <w:lang w:eastAsia="en-GB"/>
        </w:rPr>
        <w:drawing>
          <wp:inline distT="0" distB="0" distL="0" distR="0">
            <wp:extent cx="6048375" cy="3524250"/>
            <wp:effectExtent l="19050" t="0" r="9525"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6048375" cy="3524250"/>
                    </a:xfrm>
                    <a:prstGeom prst="rect">
                      <a:avLst/>
                    </a:prstGeom>
                    <a:noFill/>
                    <a:ln w="9525">
                      <a:noFill/>
                      <a:miter lim="800000"/>
                      <a:headEnd/>
                      <a:tailEnd/>
                    </a:ln>
                  </pic:spPr>
                </pic:pic>
              </a:graphicData>
            </a:graphic>
          </wp:inline>
        </w:drawing>
      </w:r>
      <w:r w:rsidRPr="007135B0">
        <w:rPr>
          <w:b/>
        </w:rPr>
        <w:t xml:space="preserve">Figure </w:t>
      </w:r>
      <w:r>
        <w:rPr>
          <w:b/>
        </w:rPr>
        <w:t>8</w:t>
      </w:r>
      <w:r w:rsidRPr="007135B0">
        <w:rPr>
          <w:b/>
        </w:rPr>
        <w:t>:</w:t>
      </w:r>
      <w:r>
        <w:rPr>
          <w:b/>
        </w:rPr>
        <w:t xml:space="preserve"> </w:t>
      </w:r>
      <w:r w:rsidR="00B10C08" w:rsidRPr="00B10C08">
        <w:t>Similar analysis to above for a call spread</w:t>
      </w:r>
    </w:p>
    <w:p w:rsidR="007135B0" w:rsidRDefault="007135B0" w:rsidP="002D3C3D">
      <w:pPr>
        <w:spacing w:after="120"/>
      </w:pPr>
      <w:r>
        <w:rPr>
          <w:noProof/>
          <w:lang w:eastAsia="en-GB"/>
        </w:rPr>
        <w:drawing>
          <wp:inline distT="0" distB="0" distL="0" distR="0">
            <wp:extent cx="6048375" cy="3667125"/>
            <wp:effectExtent l="19050" t="0" r="9525"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srcRect/>
                    <a:stretch>
                      <a:fillRect/>
                    </a:stretch>
                  </pic:blipFill>
                  <pic:spPr bwMode="auto">
                    <a:xfrm>
                      <a:off x="0" y="0"/>
                      <a:ext cx="6048375" cy="3667125"/>
                    </a:xfrm>
                    <a:prstGeom prst="rect">
                      <a:avLst/>
                    </a:prstGeom>
                    <a:noFill/>
                    <a:ln w="9525">
                      <a:noFill/>
                      <a:miter lim="800000"/>
                      <a:headEnd/>
                      <a:tailEnd/>
                    </a:ln>
                  </pic:spPr>
                </pic:pic>
              </a:graphicData>
            </a:graphic>
          </wp:inline>
        </w:drawing>
      </w:r>
    </w:p>
    <w:p w:rsidR="00B10C08" w:rsidRDefault="00B10C08" w:rsidP="002D3C3D">
      <w:pPr>
        <w:spacing w:after="120"/>
      </w:pPr>
    </w:p>
    <w:p w:rsidR="00B10C08" w:rsidRDefault="00B10C08" w:rsidP="002D3C3D">
      <w:pPr>
        <w:spacing w:after="120"/>
        <w:rPr>
          <w:b/>
        </w:rPr>
      </w:pPr>
      <w:r w:rsidRPr="00B10C08">
        <w:rPr>
          <w:b/>
        </w:rPr>
        <w:t>Figure 9:</w:t>
      </w:r>
      <w:r>
        <w:rPr>
          <w:b/>
        </w:rPr>
        <w:t xml:space="preserve"> </w:t>
      </w:r>
      <w:r w:rsidRPr="00B10C08">
        <w:t xml:space="preserve">Similar analysis to above for a </w:t>
      </w:r>
      <w:r>
        <w:t>straddle</w:t>
      </w:r>
    </w:p>
    <w:p w:rsidR="00B10C08" w:rsidRPr="00B10C08" w:rsidRDefault="00B10C08" w:rsidP="002D3C3D">
      <w:pPr>
        <w:spacing w:after="120"/>
        <w:rPr>
          <w:b/>
        </w:rPr>
      </w:pPr>
      <w:r>
        <w:rPr>
          <w:b/>
          <w:noProof/>
          <w:lang w:eastAsia="en-GB"/>
        </w:rPr>
        <w:drawing>
          <wp:inline distT="0" distB="0" distL="0" distR="0">
            <wp:extent cx="6048375" cy="4276725"/>
            <wp:effectExtent l="19050" t="0" r="9525"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srcRect/>
                    <a:stretch>
                      <a:fillRect/>
                    </a:stretch>
                  </pic:blipFill>
                  <pic:spPr bwMode="auto">
                    <a:xfrm>
                      <a:off x="0" y="0"/>
                      <a:ext cx="6048375" cy="4276725"/>
                    </a:xfrm>
                    <a:prstGeom prst="rect">
                      <a:avLst/>
                    </a:prstGeom>
                    <a:noFill/>
                    <a:ln w="9525">
                      <a:noFill/>
                      <a:miter lim="800000"/>
                      <a:headEnd/>
                      <a:tailEnd/>
                    </a:ln>
                  </pic:spPr>
                </pic:pic>
              </a:graphicData>
            </a:graphic>
          </wp:inline>
        </w:drawing>
      </w:r>
    </w:p>
    <w:sectPr w:rsidR="00B10C08" w:rsidRPr="00B10C08" w:rsidSect="001A0844">
      <w:footerReference w:type="first" r:id="rId47"/>
      <w:pgSz w:w="11907" w:h="16840" w:code="9"/>
      <w:pgMar w:top="1701" w:right="851" w:bottom="1134" w:left="1531" w:header="794" w:footer="567" w:gutter="0"/>
      <w:pgNumType w:start="2"/>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5540C" w:rsidRDefault="0045540C" w:rsidP="00DE45A0">
      <w:pPr>
        <w:spacing w:after="0" w:line="240" w:lineRule="auto"/>
      </w:pPr>
      <w:r>
        <w:separator/>
      </w:r>
    </w:p>
  </w:endnote>
  <w:endnote w:type="continuationSeparator" w:id="0">
    <w:p w:rsidR="0045540C" w:rsidRDefault="0045540C" w:rsidP="00DE45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ingLiU">
    <w:altName w:val="細明體"/>
    <w:panose1 w:val="02020509000000000000"/>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TheSans-B8ExtraBold">
    <w:panose1 w:val="00000000000000000000"/>
    <w:charset w:val="00"/>
    <w:family w:val="auto"/>
    <w:notTrueType/>
    <w:pitch w:val="default"/>
    <w:sig w:usb0="00000003" w:usb1="00000000" w:usb2="00000000" w:usb3="00000000" w:csb0="00000001" w:csb1="00000000"/>
  </w:font>
  <w:font w:name="TheSans-B5Plai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MR10">
    <w:panose1 w:val="00000000000000000000"/>
    <w:charset w:val="00"/>
    <w:family w:val="auto"/>
    <w:notTrueType/>
    <w:pitch w:val="default"/>
    <w:sig w:usb0="00000003" w:usb1="00000000" w:usb2="00000000" w:usb3="00000000" w:csb0="00000001" w:csb1="00000000"/>
  </w:font>
  <w:font w:name="CMMI10">
    <w:panose1 w:val="00000000000000000000"/>
    <w:charset w:val="00"/>
    <w:family w:val="auto"/>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5B0" w:rsidRDefault="007135B0" w:rsidP="00BC35E6">
    <w:pPr>
      <w:pStyle w:val="Footer"/>
      <w:pBdr>
        <w:top w:val="single" w:sz="4" w:space="1" w:color="00539F" w:themeColor="text2"/>
      </w:pBdr>
      <w:jc w:val="center"/>
    </w:pPr>
  </w:p>
  <w:p w:rsidR="007135B0" w:rsidRDefault="00026F69" w:rsidP="006F25F6">
    <w:pPr>
      <w:pStyle w:val="Footer"/>
    </w:pPr>
    <w:hyperlink r:id="rId1" w:history="1">
      <w:r w:rsidR="007135B0" w:rsidRPr="00C7317F">
        <w:t>www.lchclearnet.com</w:t>
      </w:r>
    </w:hyperlink>
    <w:r w:rsidR="007135B0">
      <w:tab/>
      <w:t xml:space="preserve">Page </w:t>
    </w:r>
    <w:fldSimple w:instr=" PAGE   \* MERGEFORMAT ">
      <w:r w:rsidR="002D6E40">
        <w:rPr>
          <w:noProof/>
        </w:rPr>
        <w:t>2</w:t>
      </w:r>
    </w:fldSimple>
    <w:r w:rsidR="007135B0">
      <w:t xml:space="preserve"> of </w:t>
    </w:r>
    <w:fldSimple w:instr=" NUMPAGES   \* MERGEFORMAT ">
      <w:r w:rsidR="002D6E40">
        <w:rPr>
          <w:noProof/>
        </w:rPr>
        <w:t>62</w:t>
      </w:r>
    </w:fldSimple>
    <w:r w:rsidR="007135B0">
      <w:tab/>
      <w:t>02 March 2015</w:t>
    </w:r>
  </w:p>
  <w:p w:rsidR="007135B0" w:rsidRDefault="007135B0" w:rsidP="006F25F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5B0" w:rsidRDefault="007135B0" w:rsidP="009F1EFD">
    <w:pPr>
      <w:pStyle w:val="Footer"/>
      <w:pBdr>
        <w:top w:val="single" w:sz="4" w:space="1" w:color="00539F" w:themeColor="text2"/>
      </w:pBdr>
      <w:jc w:val="center"/>
    </w:pPr>
  </w:p>
  <w:p w:rsidR="007135B0" w:rsidRDefault="00026F69" w:rsidP="009F1EFD">
    <w:pPr>
      <w:pStyle w:val="Footer"/>
    </w:pPr>
    <w:hyperlink r:id="rId1" w:history="1">
      <w:r w:rsidR="007135B0" w:rsidRPr="00C7317F">
        <w:t>www.lchclearnet.com</w:t>
      </w:r>
    </w:hyperlink>
    <w:r w:rsidR="007135B0">
      <w:tab/>
      <w:t xml:space="preserve">Page 2 of </w:t>
    </w:r>
    <w:fldSimple w:instr=" NUMPAGES   \* MERGEFORMAT ">
      <w:r w:rsidR="007135B0">
        <w:rPr>
          <w:noProof/>
        </w:rPr>
        <w:t>54</w:t>
      </w:r>
    </w:fldSimple>
    <w:r w:rsidR="007135B0">
      <w:tab/>
      <w:t>19 June 2014</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5540C" w:rsidRDefault="0045540C" w:rsidP="00DE45A0">
      <w:pPr>
        <w:spacing w:after="0" w:line="240" w:lineRule="auto"/>
      </w:pPr>
      <w:r>
        <w:separator/>
      </w:r>
    </w:p>
  </w:footnote>
  <w:footnote w:type="continuationSeparator" w:id="0">
    <w:p w:rsidR="0045540C" w:rsidRDefault="0045540C" w:rsidP="00DE45A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6613" w:type="dxa"/>
      <w:tblInd w:w="-822" w:type="dxa"/>
      <w:tblCellMar>
        <w:left w:w="0" w:type="dxa"/>
        <w:right w:w="0" w:type="dxa"/>
      </w:tblCellMar>
      <w:tblLook w:val="04A0"/>
    </w:tblPr>
    <w:tblGrid>
      <w:gridCol w:w="4083"/>
      <w:gridCol w:w="6265"/>
      <w:gridCol w:w="6265"/>
    </w:tblGrid>
    <w:tr w:rsidR="007135B0" w:rsidTr="0029772B">
      <w:trPr>
        <w:trHeight w:hRule="exact" w:val="1077"/>
      </w:trPr>
      <w:tc>
        <w:tcPr>
          <w:tcW w:w="4083" w:type="dxa"/>
        </w:tcPr>
        <w:p w:rsidR="007135B0" w:rsidRDefault="007135B0" w:rsidP="00D0303D">
          <w:pPr>
            <w:pStyle w:val="Header"/>
          </w:pPr>
          <w:r>
            <w:rPr>
              <w:noProof/>
              <w:lang w:eastAsia="en-GB"/>
            </w:rPr>
            <w:drawing>
              <wp:inline distT="0" distB="0" distL="0" distR="0">
                <wp:extent cx="2390775" cy="485775"/>
                <wp:effectExtent l="19050" t="0" r="9525" b="0"/>
                <wp:docPr id="1" name="Picture 5" descr="LCH Clearnet logo NEW AUG 2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CH Clearnet logo NEW AUG 2008.jpg"/>
                        <pic:cNvPicPr>
                          <a:picLocks noChangeAspect="1" noChangeArrowheads="1"/>
                        </pic:cNvPicPr>
                      </pic:nvPicPr>
                      <pic:blipFill>
                        <a:blip r:embed="rId1"/>
                        <a:srcRect/>
                        <a:stretch>
                          <a:fillRect/>
                        </a:stretch>
                      </pic:blipFill>
                      <pic:spPr bwMode="auto">
                        <a:xfrm>
                          <a:off x="0" y="0"/>
                          <a:ext cx="2390775" cy="485775"/>
                        </a:xfrm>
                        <a:prstGeom prst="rect">
                          <a:avLst/>
                        </a:prstGeom>
                        <a:noFill/>
                        <a:ln w="9525">
                          <a:noFill/>
                          <a:miter lim="800000"/>
                          <a:headEnd/>
                          <a:tailEnd/>
                        </a:ln>
                      </pic:spPr>
                    </pic:pic>
                  </a:graphicData>
                </a:graphic>
              </wp:inline>
            </w:drawing>
          </w:r>
        </w:p>
        <w:p w:rsidR="007135B0" w:rsidRDefault="007135B0" w:rsidP="00D0303D">
          <w:pPr>
            <w:pStyle w:val="Header"/>
          </w:pPr>
        </w:p>
      </w:tc>
      <w:tc>
        <w:tcPr>
          <w:tcW w:w="6265" w:type="dxa"/>
        </w:tcPr>
        <w:p w:rsidR="007135B0" w:rsidRPr="006F25F6" w:rsidRDefault="007135B0" w:rsidP="0029772B">
          <w:pPr>
            <w:pStyle w:val="LCHConfidential"/>
            <w:rPr>
              <w:b/>
              <w:sz w:val="20"/>
              <w:szCs w:val="20"/>
            </w:rPr>
          </w:pPr>
          <w:r>
            <w:t>FOR INTERNAL CIRCULATION ONLY</w:t>
          </w:r>
          <w:r w:rsidRPr="00601E80">
            <w:t xml:space="preserve"> </w:t>
          </w:r>
        </w:p>
      </w:tc>
      <w:tc>
        <w:tcPr>
          <w:tcW w:w="6265" w:type="dxa"/>
        </w:tcPr>
        <w:p w:rsidR="007135B0" w:rsidRPr="006F25F6" w:rsidRDefault="007135B0" w:rsidP="00D0303D">
          <w:pPr>
            <w:pStyle w:val="LCHConfidential"/>
            <w:rPr>
              <w:b/>
              <w:sz w:val="20"/>
              <w:szCs w:val="20"/>
            </w:rPr>
          </w:pPr>
          <w:r>
            <w:t>PRIVATE AND CONFIDENTIAL</w:t>
          </w:r>
          <w:r w:rsidRPr="00601E80">
            <w:t xml:space="preserve"> </w:t>
          </w:r>
        </w:p>
      </w:tc>
    </w:tr>
  </w:tbl>
  <w:p w:rsidR="007135B0" w:rsidRDefault="007135B0" w:rsidP="00BC35E6">
    <w:pPr>
      <w:pStyle w:val="Header"/>
      <w:pBdr>
        <w:top w:val="single" w:sz="4" w:space="1" w:color="00539F" w:themeColor="text2"/>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348" w:type="dxa"/>
      <w:tblInd w:w="-822" w:type="dxa"/>
      <w:tblCellMar>
        <w:left w:w="0" w:type="dxa"/>
        <w:right w:w="0" w:type="dxa"/>
      </w:tblCellMar>
      <w:tblLook w:val="04A0"/>
    </w:tblPr>
    <w:tblGrid>
      <w:gridCol w:w="4083"/>
      <w:gridCol w:w="6265"/>
    </w:tblGrid>
    <w:tr w:rsidR="007135B0" w:rsidRPr="002A7DD5" w:rsidTr="006F25F6">
      <w:trPr>
        <w:trHeight w:hRule="exact" w:val="1077"/>
      </w:trPr>
      <w:tc>
        <w:tcPr>
          <w:tcW w:w="4083" w:type="dxa"/>
        </w:tcPr>
        <w:p w:rsidR="007135B0" w:rsidRDefault="007135B0" w:rsidP="00880BDF">
          <w:pPr>
            <w:pStyle w:val="Header"/>
          </w:pPr>
          <w:r>
            <w:rPr>
              <w:noProof/>
              <w:lang w:eastAsia="en-GB"/>
            </w:rPr>
            <w:drawing>
              <wp:inline distT="0" distB="0" distL="0" distR="0">
                <wp:extent cx="2390775" cy="485775"/>
                <wp:effectExtent l="19050" t="0" r="9525" b="0"/>
                <wp:docPr id="2" name="Picture 5" descr="LCH Clearnet logo NEW AUG 2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CH Clearnet logo NEW AUG 2008.jpg"/>
                        <pic:cNvPicPr>
                          <a:picLocks noChangeAspect="1" noChangeArrowheads="1"/>
                        </pic:cNvPicPr>
                      </pic:nvPicPr>
                      <pic:blipFill>
                        <a:blip r:embed="rId1"/>
                        <a:srcRect/>
                        <a:stretch>
                          <a:fillRect/>
                        </a:stretch>
                      </pic:blipFill>
                      <pic:spPr bwMode="auto">
                        <a:xfrm>
                          <a:off x="0" y="0"/>
                          <a:ext cx="2390775" cy="485775"/>
                        </a:xfrm>
                        <a:prstGeom prst="rect">
                          <a:avLst/>
                        </a:prstGeom>
                        <a:noFill/>
                        <a:ln w="9525">
                          <a:noFill/>
                          <a:miter lim="800000"/>
                          <a:headEnd/>
                          <a:tailEnd/>
                        </a:ln>
                      </pic:spPr>
                    </pic:pic>
                  </a:graphicData>
                </a:graphic>
              </wp:inline>
            </w:drawing>
          </w:r>
        </w:p>
        <w:p w:rsidR="007135B0" w:rsidRDefault="007135B0" w:rsidP="00880BDF">
          <w:pPr>
            <w:pStyle w:val="Header"/>
          </w:pPr>
        </w:p>
      </w:tc>
      <w:tc>
        <w:tcPr>
          <w:tcW w:w="6265" w:type="dxa"/>
        </w:tcPr>
        <w:p w:rsidR="007135B0" w:rsidRPr="006F25F6" w:rsidRDefault="007135B0" w:rsidP="00880BDF">
          <w:pPr>
            <w:pStyle w:val="LCHConfidential"/>
            <w:rPr>
              <w:b/>
              <w:sz w:val="20"/>
              <w:szCs w:val="20"/>
            </w:rPr>
          </w:pPr>
          <w:r>
            <w:t>FOR INTERNAL CIRCULATION ONLY</w:t>
          </w:r>
          <w:r w:rsidRPr="00601E80">
            <w:t xml:space="preserve"> </w:t>
          </w:r>
        </w:p>
      </w:tc>
    </w:tr>
  </w:tbl>
  <w:p w:rsidR="007135B0" w:rsidRDefault="007135B0" w:rsidP="00AD69DD">
    <w:pPr>
      <w:pStyle w:val="Header"/>
    </w:pPr>
  </w:p>
  <w:p w:rsidR="007135B0" w:rsidRDefault="007135B0" w:rsidP="00AD69D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D0942"/>
    <w:multiLevelType w:val="hybridMultilevel"/>
    <w:tmpl w:val="CE6C9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320139B"/>
    <w:multiLevelType w:val="multilevel"/>
    <w:tmpl w:val="43F2FAC8"/>
    <w:lvl w:ilvl="0">
      <w:start w:val="1"/>
      <w:numFmt w:val="decimal"/>
      <w:pStyle w:val="Heading1"/>
      <w:lvlText w:val="%1"/>
      <w:lvlJc w:val="left"/>
      <w:pPr>
        <w:ind w:left="0" w:hanging="680"/>
      </w:pPr>
      <w:rPr>
        <w:rFonts w:hint="default"/>
      </w:rPr>
    </w:lvl>
    <w:lvl w:ilvl="1">
      <w:start w:val="1"/>
      <w:numFmt w:val="decimal"/>
      <w:pStyle w:val="Heading2"/>
      <w:lvlText w:val="%1.%2"/>
      <w:lvlJc w:val="left"/>
      <w:pPr>
        <w:ind w:left="0" w:hanging="680"/>
      </w:pPr>
      <w:rPr>
        <w:rFonts w:hint="default"/>
      </w:rPr>
    </w:lvl>
    <w:lvl w:ilvl="2">
      <w:start w:val="1"/>
      <w:numFmt w:val="decimal"/>
      <w:pStyle w:val="Heading3"/>
      <w:lvlText w:val="%1.%2.%3"/>
      <w:lvlJc w:val="left"/>
      <w:pPr>
        <w:ind w:left="0" w:hanging="680"/>
      </w:pPr>
      <w:rPr>
        <w:rFonts w:hint="default"/>
        <w:b/>
      </w:rPr>
    </w:lvl>
    <w:lvl w:ilvl="3">
      <w:start w:val="1"/>
      <w:numFmt w:val="decimal"/>
      <w:pStyle w:val="NumbList1"/>
      <w:lvlText w:val="%4"/>
      <w:lvlJc w:val="left"/>
      <w:pPr>
        <w:ind w:left="425" w:hanging="425"/>
      </w:pPr>
      <w:rPr>
        <w:rFonts w:hint="default"/>
      </w:rPr>
    </w:lvl>
    <w:lvl w:ilvl="4">
      <w:start w:val="1"/>
      <w:numFmt w:val="lowerLetter"/>
      <w:pStyle w:val="NumbList2"/>
      <w:lvlText w:val="%5"/>
      <w:lvlJc w:val="left"/>
      <w:pPr>
        <w:ind w:left="425" w:firstLine="426"/>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3B848AE"/>
    <w:multiLevelType w:val="hybridMultilevel"/>
    <w:tmpl w:val="831AE522"/>
    <w:lvl w:ilvl="0" w:tplc="B6789E54">
      <w:numFmt w:val="bullet"/>
      <w:lvlText w:val="-"/>
      <w:lvlJc w:val="left"/>
      <w:pPr>
        <w:ind w:left="720" w:hanging="360"/>
      </w:pPr>
      <w:rPr>
        <w:rFonts w:ascii="Arial" w:eastAsia="Arial Unicode MS"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3F61280"/>
    <w:multiLevelType w:val="hybridMultilevel"/>
    <w:tmpl w:val="0E7890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0623FF8"/>
    <w:multiLevelType w:val="hybridMultilevel"/>
    <w:tmpl w:val="6ECC0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FD017D9"/>
    <w:multiLevelType w:val="hybridMultilevel"/>
    <w:tmpl w:val="994C924E"/>
    <w:lvl w:ilvl="0" w:tplc="53183B44">
      <w:start w:val="1"/>
      <w:numFmt w:val="decimal"/>
      <w:lvlText w:val="%1."/>
      <w:lvlJc w:val="left"/>
      <w:pPr>
        <w:ind w:left="1215" w:hanging="360"/>
      </w:pPr>
      <w:rPr>
        <w:rFonts w:ascii="Arial" w:eastAsia="Arial Unicode MS" w:hAnsi="Arial" w:cs="Times New Roman"/>
      </w:rPr>
    </w:lvl>
    <w:lvl w:ilvl="1" w:tplc="08090003" w:tentative="1">
      <w:start w:val="1"/>
      <w:numFmt w:val="bullet"/>
      <w:lvlText w:val="o"/>
      <w:lvlJc w:val="left"/>
      <w:pPr>
        <w:ind w:left="1935" w:hanging="360"/>
      </w:pPr>
      <w:rPr>
        <w:rFonts w:ascii="Courier New" w:hAnsi="Courier New" w:cs="Courier New" w:hint="default"/>
      </w:rPr>
    </w:lvl>
    <w:lvl w:ilvl="2" w:tplc="08090005" w:tentative="1">
      <w:start w:val="1"/>
      <w:numFmt w:val="bullet"/>
      <w:lvlText w:val=""/>
      <w:lvlJc w:val="left"/>
      <w:pPr>
        <w:ind w:left="2655" w:hanging="360"/>
      </w:pPr>
      <w:rPr>
        <w:rFonts w:ascii="Wingdings" w:hAnsi="Wingdings" w:hint="default"/>
      </w:rPr>
    </w:lvl>
    <w:lvl w:ilvl="3" w:tplc="08090001" w:tentative="1">
      <w:start w:val="1"/>
      <w:numFmt w:val="bullet"/>
      <w:lvlText w:val=""/>
      <w:lvlJc w:val="left"/>
      <w:pPr>
        <w:ind w:left="3375" w:hanging="360"/>
      </w:pPr>
      <w:rPr>
        <w:rFonts w:ascii="Symbol" w:hAnsi="Symbol" w:hint="default"/>
      </w:rPr>
    </w:lvl>
    <w:lvl w:ilvl="4" w:tplc="08090003" w:tentative="1">
      <w:start w:val="1"/>
      <w:numFmt w:val="bullet"/>
      <w:lvlText w:val="o"/>
      <w:lvlJc w:val="left"/>
      <w:pPr>
        <w:ind w:left="4095" w:hanging="360"/>
      </w:pPr>
      <w:rPr>
        <w:rFonts w:ascii="Courier New" w:hAnsi="Courier New" w:cs="Courier New" w:hint="default"/>
      </w:rPr>
    </w:lvl>
    <w:lvl w:ilvl="5" w:tplc="08090005" w:tentative="1">
      <w:start w:val="1"/>
      <w:numFmt w:val="bullet"/>
      <w:lvlText w:val=""/>
      <w:lvlJc w:val="left"/>
      <w:pPr>
        <w:ind w:left="4815" w:hanging="360"/>
      </w:pPr>
      <w:rPr>
        <w:rFonts w:ascii="Wingdings" w:hAnsi="Wingdings" w:hint="default"/>
      </w:rPr>
    </w:lvl>
    <w:lvl w:ilvl="6" w:tplc="08090001" w:tentative="1">
      <w:start w:val="1"/>
      <w:numFmt w:val="bullet"/>
      <w:lvlText w:val=""/>
      <w:lvlJc w:val="left"/>
      <w:pPr>
        <w:ind w:left="5535" w:hanging="360"/>
      </w:pPr>
      <w:rPr>
        <w:rFonts w:ascii="Symbol" w:hAnsi="Symbol" w:hint="default"/>
      </w:rPr>
    </w:lvl>
    <w:lvl w:ilvl="7" w:tplc="08090003" w:tentative="1">
      <w:start w:val="1"/>
      <w:numFmt w:val="bullet"/>
      <w:lvlText w:val="o"/>
      <w:lvlJc w:val="left"/>
      <w:pPr>
        <w:ind w:left="6255" w:hanging="360"/>
      </w:pPr>
      <w:rPr>
        <w:rFonts w:ascii="Courier New" w:hAnsi="Courier New" w:cs="Courier New" w:hint="default"/>
      </w:rPr>
    </w:lvl>
    <w:lvl w:ilvl="8" w:tplc="08090005" w:tentative="1">
      <w:start w:val="1"/>
      <w:numFmt w:val="bullet"/>
      <w:lvlText w:val=""/>
      <w:lvlJc w:val="left"/>
      <w:pPr>
        <w:ind w:left="6975" w:hanging="360"/>
      </w:pPr>
      <w:rPr>
        <w:rFonts w:ascii="Wingdings" w:hAnsi="Wingdings" w:hint="default"/>
      </w:rPr>
    </w:lvl>
  </w:abstractNum>
  <w:abstractNum w:abstractNumId="6">
    <w:nsid w:val="2CEB798E"/>
    <w:multiLevelType w:val="hybridMultilevel"/>
    <w:tmpl w:val="92DEE0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82052CF"/>
    <w:multiLevelType w:val="hybridMultilevel"/>
    <w:tmpl w:val="5762CB62"/>
    <w:lvl w:ilvl="0" w:tplc="3AF2C260">
      <w:start w:val="7"/>
      <w:numFmt w:val="bullet"/>
      <w:lvlText w:val="-"/>
      <w:lvlJc w:val="left"/>
      <w:pPr>
        <w:ind w:left="1215" w:hanging="360"/>
      </w:pPr>
      <w:rPr>
        <w:rFonts w:ascii="Arial" w:eastAsia="Arial Unicode MS" w:hAnsi="Arial" w:cs="Arial" w:hint="default"/>
      </w:rPr>
    </w:lvl>
    <w:lvl w:ilvl="1" w:tplc="08090003" w:tentative="1">
      <w:start w:val="1"/>
      <w:numFmt w:val="bullet"/>
      <w:lvlText w:val="o"/>
      <w:lvlJc w:val="left"/>
      <w:pPr>
        <w:ind w:left="1935" w:hanging="360"/>
      </w:pPr>
      <w:rPr>
        <w:rFonts w:ascii="Courier New" w:hAnsi="Courier New" w:cs="Courier New" w:hint="default"/>
      </w:rPr>
    </w:lvl>
    <w:lvl w:ilvl="2" w:tplc="08090005" w:tentative="1">
      <w:start w:val="1"/>
      <w:numFmt w:val="bullet"/>
      <w:lvlText w:val=""/>
      <w:lvlJc w:val="left"/>
      <w:pPr>
        <w:ind w:left="2655" w:hanging="360"/>
      </w:pPr>
      <w:rPr>
        <w:rFonts w:ascii="Wingdings" w:hAnsi="Wingdings" w:hint="default"/>
      </w:rPr>
    </w:lvl>
    <w:lvl w:ilvl="3" w:tplc="08090001" w:tentative="1">
      <w:start w:val="1"/>
      <w:numFmt w:val="bullet"/>
      <w:lvlText w:val=""/>
      <w:lvlJc w:val="left"/>
      <w:pPr>
        <w:ind w:left="3375" w:hanging="360"/>
      </w:pPr>
      <w:rPr>
        <w:rFonts w:ascii="Symbol" w:hAnsi="Symbol" w:hint="default"/>
      </w:rPr>
    </w:lvl>
    <w:lvl w:ilvl="4" w:tplc="08090003" w:tentative="1">
      <w:start w:val="1"/>
      <w:numFmt w:val="bullet"/>
      <w:lvlText w:val="o"/>
      <w:lvlJc w:val="left"/>
      <w:pPr>
        <w:ind w:left="4095" w:hanging="360"/>
      </w:pPr>
      <w:rPr>
        <w:rFonts w:ascii="Courier New" w:hAnsi="Courier New" w:cs="Courier New" w:hint="default"/>
      </w:rPr>
    </w:lvl>
    <w:lvl w:ilvl="5" w:tplc="08090005" w:tentative="1">
      <w:start w:val="1"/>
      <w:numFmt w:val="bullet"/>
      <w:lvlText w:val=""/>
      <w:lvlJc w:val="left"/>
      <w:pPr>
        <w:ind w:left="4815" w:hanging="360"/>
      </w:pPr>
      <w:rPr>
        <w:rFonts w:ascii="Wingdings" w:hAnsi="Wingdings" w:hint="default"/>
      </w:rPr>
    </w:lvl>
    <w:lvl w:ilvl="6" w:tplc="08090001" w:tentative="1">
      <w:start w:val="1"/>
      <w:numFmt w:val="bullet"/>
      <w:lvlText w:val=""/>
      <w:lvlJc w:val="left"/>
      <w:pPr>
        <w:ind w:left="5535" w:hanging="360"/>
      </w:pPr>
      <w:rPr>
        <w:rFonts w:ascii="Symbol" w:hAnsi="Symbol" w:hint="default"/>
      </w:rPr>
    </w:lvl>
    <w:lvl w:ilvl="7" w:tplc="08090003" w:tentative="1">
      <w:start w:val="1"/>
      <w:numFmt w:val="bullet"/>
      <w:lvlText w:val="o"/>
      <w:lvlJc w:val="left"/>
      <w:pPr>
        <w:ind w:left="6255" w:hanging="360"/>
      </w:pPr>
      <w:rPr>
        <w:rFonts w:ascii="Courier New" w:hAnsi="Courier New" w:cs="Courier New" w:hint="default"/>
      </w:rPr>
    </w:lvl>
    <w:lvl w:ilvl="8" w:tplc="08090005" w:tentative="1">
      <w:start w:val="1"/>
      <w:numFmt w:val="bullet"/>
      <w:lvlText w:val=""/>
      <w:lvlJc w:val="left"/>
      <w:pPr>
        <w:ind w:left="6975" w:hanging="360"/>
      </w:pPr>
      <w:rPr>
        <w:rFonts w:ascii="Wingdings" w:hAnsi="Wingdings" w:hint="default"/>
      </w:rPr>
    </w:lvl>
  </w:abstractNum>
  <w:abstractNum w:abstractNumId="8">
    <w:nsid w:val="41481A99"/>
    <w:multiLevelType w:val="hybridMultilevel"/>
    <w:tmpl w:val="0EAAD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ADA61AE"/>
    <w:multiLevelType w:val="hybridMultilevel"/>
    <w:tmpl w:val="3FC4C9B6"/>
    <w:lvl w:ilvl="0" w:tplc="2084CC7E">
      <w:start w:val="1"/>
      <w:numFmt w:val="bullet"/>
      <w:lvlText w:val="•"/>
      <w:lvlJc w:val="left"/>
      <w:pPr>
        <w:tabs>
          <w:tab w:val="num" w:pos="720"/>
        </w:tabs>
        <w:ind w:left="720" w:hanging="360"/>
      </w:pPr>
      <w:rPr>
        <w:rFonts w:ascii="Arial" w:hAnsi="Arial" w:cs="Times New Roman"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10">
    <w:nsid w:val="4C3551A5"/>
    <w:multiLevelType w:val="hybridMultilevel"/>
    <w:tmpl w:val="3D508834"/>
    <w:lvl w:ilvl="0" w:tplc="C2B6458A">
      <w:start w:val="1"/>
      <w:numFmt w:val="bullet"/>
      <w:pStyle w:val="Bullet2"/>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1E44FBC"/>
    <w:multiLevelType w:val="hybridMultilevel"/>
    <w:tmpl w:val="3EC0C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A7D4888"/>
    <w:multiLevelType w:val="hybridMultilevel"/>
    <w:tmpl w:val="74D4604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640E3473"/>
    <w:multiLevelType w:val="hybridMultilevel"/>
    <w:tmpl w:val="C4B04C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676E436D"/>
    <w:multiLevelType w:val="hybridMultilevel"/>
    <w:tmpl w:val="CB0C47CC"/>
    <w:lvl w:ilvl="0" w:tplc="08090011">
      <w:start w:val="1"/>
      <w:numFmt w:val="decimal"/>
      <w:lvlText w:val="%1)"/>
      <w:lvlJc w:val="left"/>
      <w:pPr>
        <w:ind w:left="36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B4C114D"/>
    <w:multiLevelType w:val="hybridMultilevel"/>
    <w:tmpl w:val="86BC3C46"/>
    <w:lvl w:ilvl="0" w:tplc="957E9C7A">
      <w:start w:val="1"/>
      <w:numFmt w:val="decimal"/>
      <w:pStyle w:val="Table"/>
      <w:lvlText w:val="Table %1."/>
      <w:lvlJc w:val="left"/>
      <w:pPr>
        <w:ind w:left="360" w:hanging="360"/>
      </w:pPr>
      <w:rPr>
        <w:rFonts w:hint="default"/>
        <w:color w:val="00539F"/>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6E4469E1"/>
    <w:multiLevelType w:val="hybridMultilevel"/>
    <w:tmpl w:val="5BD6871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nsid w:val="708F6E7F"/>
    <w:multiLevelType w:val="hybridMultilevel"/>
    <w:tmpl w:val="A432BE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C201FE0"/>
    <w:multiLevelType w:val="hybridMultilevel"/>
    <w:tmpl w:val="59A44EA0"/>
    <w:lvl w:ilvl="0" w:tplc="A6B62DEA">
      <w:start w:val="1"/>
      <w:numFmt w:val="bullet"/>
      <w:pStyle w:val="Bullet1"/>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10"/>
  </w:num>
  <w:num w:numId="4">
    <w:abstractNumId w:val="15"/>
  </w:num>
  <w:num w:numId="5">
    <w:abstractNumId w:val="14"/>
  </w:num>
  <w:num w:numId="6">
    <w:abstractNumId w:val="17"/>
  </w:num>
  <w:num w:numId="7">
    <w:abstractNumId w:val="6"/>
  </w:num>
  <w:num w:numId="8">
    <w:abstractNumId w:val="11"/>
  </w:num>
  <w:num w:numId="9">
    <w:abstractNumId w:val="4"/>
  </w:num>
  <w:num w:numId="10">
    <w:abstractNumId w:val="1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5"/>
  </w:num>
  <w:num w:numId="13">
    <w:abstractNumId w:val="1"/>
  </w:num>
  <w:num w:numId="14">
    <w:abstractNumId w:val="7"/>
  </w:num>
  <w:num w:numId="15">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12"/>
  </w:num>
  <w:num w:numId="19">
    <w:abstractNumId w:val="16"/>
  </w:num>
  <w:num w:numId="20">
    <w:abstractNumId w:val="3"/>
  </w:num>
  <w:num w:numId="21">
    <w:abstractNumId w:val="8"/>
  </w:num>
  <w:num w:numId="22">
    <w:abstractNumId w:val="13"/>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4"/>
  <w:defaultTabStop w:val="851"/>
  <w:drawingGridHorizontalSpacing w:val="100"/>
  <w:displayHorizontalDrawingGridEvery w:val="2"/>
  <w:characterSpacingControl w:val="doNotCompress"/>
  <w:hdrShapeDefaults>
    <o:shapedefaults v:ext="edit" spidmax="4097" style="mso-position-horizontal-relative:page;mso-position-vertical-relative:page"/>
  </w:hdrShapeDefaults>
  <w:footnotePr>
    <w:footnote w:id="-1"/>
    <w:footnote w:id="0"/>
  </w:footnotePr>
  <w:endnotePr>
    <w:endnote w:id="-1"/>
    <w:endnote w:id="0"/>
  </w:endnotePr>
  <w:compat>
    <w:balanceSingleByteDoubleByteWidth/>
  </w:compat>
  <w:docVars>
    <w:docVar w:name="CurrentTemplateVersion" w:val="1.0"/>
    <w:docVar w:name="DocDate" w:val="14 February 2014"/>
    <w:docVar w:name="DocHeader" w:val="Deliverable Swap Future_x000B_Initial Margin Methodology"/>
    <w:docVar w:name="InitialTemplateVersion" w:val="1.0"/>
  </w:docVars>
  <w:rsids>
    <w:rsidRoot w:val="002D7621"/>
    <w:rsid w:val="00000148"/>
    <w:rsid w:val="000025FD"/>
    <w:rsid w:val="00003251"/>
    <w:rsid w:val="000041A3"/>
    <w:rsid w:val="00004774"/>
    <w:rsid w:val="00004E62"/>
    <w:rsid w:val="00007C71"/>
    <w:rsid w:val="00011DE2"/>
    <w:rsid w:val="000207EE"/>
    <w:rsid w:val="00022BCE"/>
    <w:rsid w:val="00024EF3"/>
    <w:rsid w:val="00025C41"/>
    <w:rsid w:val="00025E54"/>
    <w:rsid w:val="00026973"/>
    <w:rsid w:val="00026F69"/>
    <w:rsid w:val="0002769B"/>
    <w:rsid w:val="000276A0"/>
    <w:rsid w:val="0003271B"/>
    <w:rsid w:val="000373A4"/>
    <w:rsid w:val="00040737"/>
    <w:rsid w:val="000423D0"/>
    <w:rsid w:val="00043377"/>
    <w:rsid w:val="00051DF3"/>
    <w:rsid w:val="00053C05"/>
    <w:rsid w:val="000556E4"/>
    <w:rsid w:val="00056585"/>
    <w:rsid w:val="000573C9"/>
    <w:rsid w:val="00061916"/>
    <w:rsid w:val="00061DF1"/>
    <w:rsid w:val="00062900"/>
    <w:rsid w:val="000635F5"/>
    <w:rsid w:val="00063EF4"/>
    <w:rsid w:val="00064AAC"/>
    <w:rsid w:val="000654C3"/>
    <w:rsid w:val="00065A97"/>
    <w:rsid w:val="0006609A"/>
    <w:rsid w:val="00066818"/>
    <w:rsid w:val="00073B86"/>
    <w:rsid w:val="00073E3C"/>
    <w:rsid w:val="00075576"/>
    <w:rsid w:val="00075EDB"/>
    <w:rsid w:val="00077B32"/>
    <w:rsid w:val="000800DE"/>
    <w:rsid w:val="0008306D"/>
    <w:rsid w:val="00083C5C"/>
    <w:rsid w:val="0008460B"/>
    <w:rsid w:val="00084F13"/>
    <w:rsid w:val="0008700A"/>
    <w:rsid w:val="00087D6F"/>
    <w:rsid w:val="000913A8"/>
    <w:rsid w:val="00092F6D"/>
    <w:rsid w:val="00093004"/>
    <w:rsid w:val="00093810"/>
    <w:rsid w:val="0009403C"/>
    <w:rsid w:val="00095ACE"/>
    <w:rsid w:val="00096959"/>
    <w:rsid w:val="000971FE"/>
    <w:rsid w:val="000A30C5"/>
    <w:rsid w:val="000A49CC"/>
    <w:rsid w:val="000A5E0E"/>
    <w:rsid w:val="000B0370"/>
    <w:rsid w:val="000B0455"/>
    <w:rsid w:val="000B07CE"/>
    <w:rsid w:val="000B3422"/>
    <w:rsid w:val="000B3A36"/>
    <w:rsid w:val="000C157A"/>
    <w:rsid w:val="000C18C8"/>
    <w:rsid w:val="000C1A38"/>
    <w:rsid w:val="000C3C02"/>
    <w:rsid w:val="000C410C"/>
    <w:rsid w:val="000C4157"/>
    <w:rsid w:val="000C5582"/>
    <w:rsid w:val="000C5E38"/>
    <w:rsid w:val="000C691C"/>
    <w:rsid w:val="000C6E0C"/>
    <w:rsid w:val="000C72E0"/>
    <w:rsid w:val="000D02D9"/>
    <w:rsid w:val="000D282A"/>
    <w:rsid w:val="000D2BE4"/>
    <w:rsid w:val="000D3468"/>
    <w:rsid w:val="000D3720"/>
    <w:rsid w:val="000D5E57"/>
    <w:rsid w:val="000D7BE3"/>
    <w:rsid w:val="000E0DF5"/>
    <w:rsid w:val="000E30E1"/>
    <w:rsid w:val="000E55BC"/>
    <w:rsid w:val="000E5D43"/>
    <w:rsid w:val="000F473D"/>
    <w:rsid w:val="000F5835"/>
    <w:rsid w:val="00100DDE"/>
    <w:rsid w:val="001030E0"/>
    <w:rsid w:val="0010427C"/>
    <w:rsid w:val="001047D8"/>
    <w:rsid w:val="00106ED0"/>
    <w:rsid w:val="0010769E"/>
    <w:rsid w:val="001077A4"/>
    <w:rsid w:val="00107901"/>
    <w:rsid w:val="00110C98"/>
    <w:rsid w:val="00113B27"/>
    <w:rsid w:val="0011405E"/>
    <w:rsid w:val="001155CC"/>
    <w:rsid w:val="00123466"/>
    <w:rsid w:val="00125903"/>
    <w:rsid w:val="00126DEA"/>
    <w:rsid w:val="00131991"/>
    <w:rsid w:val="00132033"/>
    <w:rsid w:val="001338DF"/>
    <w:rsid w:val="00133A25"/>
    <w:rsid w:val="0013490A"/>
    <w:rsid w:val="00136E8C"/>
    <w:rsid w:val="00137261"/>
    <w:rsid w:val="001401A5"/>
    <w:rsid w:val="00140B07"/>
    <w:rsid w:val="001410DA"/>
    <w:rsid w:val="001412F1"/>
    <w:rsid w:val="00141694"/>
    <w:rsid w:val="0014218D"/>
    <w:rsid w:val="001439BB"/>
    <w:rsid w:val="00144127"/>
    <w:rsid w:val="001475C6"/>
    <w:rsid w:val="001478ED"/>
    <w:rsid w:val="00154BE9"/>
    <w:rsid w:val="00157AB2"/>
    <w:rsid w:val="00161D01"/>
    <w:rsid w:val="00162297"/>
    <w:rsid w:val="001631DD"/>
    <w:rsid w:val="00163249"/>
    <w:rsid w:val="001706A8"/>
    <w:rsid w:val="001729F0"/>
    <w:rsid w:val="00172BA4"/>
    <w:rsid w:val="001734C5"/>
    <w:rsid w:val="00174432"/>
    <w:rsid w:val="0017633A"/>
    <w:rsid w:val="00176366"/>
    <w:rsid w:val="00176B85"/>
    <w:rsid w:val="001777C1"/>
    <w:rsid w:val="001801EF"/>
    <w:rsid w:val="001803D9"/>
    <w:rsid w:val="00180C2A"/>
    <w:rsid w:val="00183BE2"/>
    <w:rsid w:val="00192151"/>
    <w:rsid w:val="00192D2A"/>
    <w:rsid w:val="001A0443"/>
    <w:rsid w:val="001A0844"/>
    <w:rsid w:val="001A421A"/>
    <w:rsid w:val="001A475E"/>
    <w:rsid w:val="001A4A0B"/>
    <w:rsid w:val="001A4F76"/>
    <w:rsid w:val="001A5930"/>
    <w:rsid w:val="001A667A"/>
    <w:rsid w:val="001A7755"/>
    <w:rsid w:val="001B1116"/>
    <w:rsid w:val="001B1955"/>
    <w:rsid w:val="001B63FA"/>
    <w:rsid w:val="001C09E9"/>
    <w:rsid w:val="001C185A"/>
    <w:rsid w:val="001C4301"/>
    <w:rsid w:val="001C4E65"/>
    <w:rsid w:val="001C5BAB"/>
    <w:rsid w:val="001C69F4"/>
    <w:rsid w:val="001D05D1"/>
    <w:rsid w:val="001D0E49"/>
    <w:rsid w:val="001D11D1"/>
    <w:rsid w:val="001D405B"/>
    <w:rsid w:val="001D4B34"/>
    <w:rsid w:val="001D603C"/>
    <w:rsid w:val="001D60D0"/>
    <w:rsid w:val="001E001E"/>
    <w:rsid w:val="001E09C9"/>
    <w:rsid w:val="001E09FB"/>
    <w:rsid w:val="001E1A96"/>
    <w:rsid w:val="001E2D02"/>
    <w:rsid w:val="001E31E4"/>
    <w:rsid w:val="001E4461"/>
    <w:rsid w:val="001E7734"/>
    <w:rsid w:val="001E7A2E"/>
    <w:rsid w:val="001F043C"/>
    <w:rsid w:val="001F192B"/>
    <w:rsid w:val="001F1AC1"/>
    <w:rsid w:val="001F4768"/>
    <w:rsid w:val="001F57CE"/>
    <w:rsid w:val="001F5C06"/>
    <w:rsid w:val="002011D2"/>
    <w:rsid w:val="00201800"/>
    <w:rsid w:val="002027D2"/>
    <w:rsid w:val="00202BBF"/>
    <w:rsid w:val="00204D30"/>
    <w:rsid w:val="00206B58"/>
    <w:rsid w:val="00210519"/>
    <w:rsid w:val="00210E29"/>
    <w:rsid w:val="00211989"/>
    <w:rsid w:val="00212C7A"/>
    <w:rsid w:val="00214D48"/>
    <w:rsid w:val="00214F03"/>
    <w:rsid w:val="002155FA"/>
    <w:rsid w:val="00215AD5"/>
    <w:rsid w:val="00215EE1"/>
    <w:rsid w:val="002169E4"/>
    <w:rsid w:val="00216EDF"/>
    <w:rsid w:val="002202A8"/>
    <w:rsid w:val="0022278F"/>
    <w:rsid w:val="00223982"/>
    <w:rsid w:val="00230500"/>
    <w:rsid w:val="00230B2B"/>
    <w:rsid w:val="00231567"/>
    <w:rsid w:val="002352BC"/>
    <w:rsid w:val="0023545C"/>
    <w:rsid w:val="002356B0"/>
    <w:rsid w:val="0024018E"/>
    <w:rsid w:val="002467E5"/>
    <w:rsid w:val="00250282"/>
    <w:rsid w:val="00250819"/>
    <w:rsid w:val="0025108F"/>
    <w:rsid w:val="002514E1"/>
    <w:rsid w:val="00252629"/>
    <w:rsid w:val="002556A3"/>
    <w:rsid w:val="00255D51"/>
    <w:rsid w:val="00257472"/>
    <w:rsid w:val="00263729"/>
    <w:rsid w:val="00266227"/>
    <w:rsid w:val="00274232"/>
    <w:rsid w:val="0027686E"/>
    <w:rsid w:val="0028044E"/>
    <w:rsid w:val="00281648"/>
    <w:rsid w:val="0028336A"/>
    <w:rsid w:val="002859BA"/>
    <w:rsid w:val="00290133"/>
    <w:rsid w:val="00291864"/>
    <w:rsid w:val="0029291A"/>
    <w:rsid w:val="00293971"/>
    <w:rsid w:val="0029505A"/>
    <w:rsid w:val="0029772B"/>
    <w:rsid w:val="002A1AED"/>
    <w:rsid w:val="002A23AD"/>
    <w:rsid w:val="002A4371"/>
    <w:rsid w:val="002A59DE"/>
    <w:rsid w:val="002A63A4"/>
    <w:rsid w:val="002A64E3"/>
    <w:rsid w:val="002A6B4C"/>
    <w:rsid w:val="002A70B1"/>
    <w:rsid w:val="002A7DD5"/>
    <w:rsid w:val="002B11A5"/>
    <w:rsid w:val="002B1601"/>
    <w:rsid w:val="002B1A7D"/>
    <w:rsid w:val="002B36A0"/>
    <w:rsid w:val="002B43D3"/>
    <w:rsid w:val="002B4853"/>
    <w:rsid w:val="002B788E"/>
    <w:rsid w:val="002B7F8D"/>
    <w:rsid w:val="002C417D"/>
    <w:rsid w:val="002C5B29"/>
    <w:rsid w:val="002C6C28"/>
    <w:rsid w:val="002C6D78"/>
    <w:rsid w:val="002C6FAF"/>
    <w:rsid w:val="002C703C"/>
    <w:rsid w:val="002C7AB2"/>
    <w:rsid w:val="002D12ED"/>
    <w:rsid w:val="002D299D"/>
    <w:rsid w:val="002D3C3D"/>
    <w:rsid w:val="002D409E"/>
    <w:rsid w:val="002D4EA0"/>
    <w:rsid w:val="002D4FC4"/>
    <w:rsid w:val="002D5830"/>
    <w:rsid w:val="002D668F"/>
    <w:rsid w:val="002D672C"/>
    <w:rsid w:val="002D6E40"/>
    <w:rsid w:val="002D7621"/>
    <w:rsid w:val="002E0FD0"/>
    <w:rsid w:val="002E2CA7"/>
    <w:rsid w:val="002E31C1"/>
    <w:rsid w:val="002F1106"/>
    <w:rsid w:val="002F1F7F"/>
    <w:rsid w:val="002F25B3"/>
    <w:rsid w:val="002F319B"/>
    <w:rsid w:val="002F405F"/>
    <w:rsid w:val="002F6DC8"/>
    <w:rsid w:val="00300184"/>
    <w:rsid w:val="003014DD"/>
    <w:rsid w:val="00302C8A"/>
    <w:rsid w:val="0030335E"/>
    <w:rsid w:val="00304DEC"/>
    <w:rsid w:val="00305F76"/>
    <w:rsid w:val="00306F09"/>
    <w:rsid w:val="0030761B"/>
    <w:rsid w:val="00312073"/>
    <w:rsid w:val="00316095"/>
    <w:rsid w:val="003175BB"/>
    <w:rsid w:val="00320A6F"/>
    <w:rsid w:val="003219C3"/>
    <w:rsid w:val="003247C6"/>
    <w:rsid w:val="003254EE"/>
    <w:rsid w:val="00326DA5"/>
    <w:rsid w:val="00334763"/>
    <w:rsid w:val="00334A0B"/>
    <w:rsid w:val="00334FEC"/>
    <w:rsid w:val="00335700"/>
    <w:rsid w:val="0033728E"/>
    <w:rsid w:val="003431E9"/>
    <w:rsid w:val="00344D9D"/>
    <w:rsid w:val="0034555B"/>
    <w:rsid w:val="00347144"/>
    <w:rsid w:val="003472C2"/>
    <w:rsid w:val="00347AFF"/>
    <w:rsid w:val="00350171"/>
    <w:rsid w:val="0035063E"/>
    <w:rsid w:val="00350ED6"/>
    <w:rsid w:val="003522BE"/>
    <w:rsid w:val="0035411B"/>
    <w:rsid w:val="003609E1"/>
    <w:rsid w:val="00361486"/>
    <w:rsid w:val="00361BA2"/>
    <w:rsid w:val="003627EA"/>
    <w:rsid w:val="00364CCD"/>
    <w:rsid w:val="0036520D"/>
    <w:rsid w:val="003655FD"/>
    <w:rsid w:val="003666AD"/>
    <w:rsid w:val="00367789"/>
    <w:rsid w:val="00367CA2"/>
    <w:rsid w:val="00367D9E"/>
    <w:rsid w:val="003718FF"/>
    <w:rsid w:val="00371F25"/>
    <w:rsid w:val="00372D81"/>
    <w:rsid w:val="0037794C"/>
    <w:rsid w:val="00377BC1"/>
    <w:rsid w:val="00380F65"/>
    <w:rsid w:val="003815EF"/>
    <w:rsid w:val="00381DA0"/>
    <w:rsid w:val="00383F14"/>
    <w:rsid w:val="00384380"/>
    <w:rsid w:val="00384674"/>
    <w:rsid w:val="00385299"/>
    <w:rsid w:val="0038667F"/>
    <w:rsid w:val="0039078F"/>
    <w:rsid w:val="003913D0"/>
    <w:rsid w:val="0039393B"/>
    <w:rsid w:val="003961C8"/>
    <w:rsid w:val="00397F8C"/>
    <w:rsid w:val="003A0FFF"/>
    <w:rsid w:val="003A16BA"/>
    <w:rsid w:val="003A303D"/>
    <w:rsid w:val="003A3156"/>
    <w:rsid w:val="003A631E"/>
    <w:rsid w:val="003A636D"/>
    <w:rsid w:val="003A669B"/>
    <w:rsid w:val="003A715C"/>
    <w:rsid w:val="003A731C"/>
    <w:rsid w:val="003B5992"/>
    <w:rsid w:val="003B5D4D"/>
    <w:rsid w:val="003B7797"/>
    <w:rsid w:val="003B7F19"/>
    <w:rsid w:val="003C103E"/>
    <w:rsid w:val="003C46E5"/>
    <w:rsid w:val="003C58DF"/>
    <w:rsid w:val="003C70FA"/>
    <w:rsid w:val="003D1FF4"/>
    <w:rsid w:val="003D36C6"/>
    <w:rsid w:val="003E0C78"/>
    <w:rsid w:val="003E2656"/>
    <w:rsid w:val="003E4230"/>
    <w:rsid w:val="003E49A3"/>
    <w:rsid w:val="003E6304"/>
    <w:rsid w:val="003E7753"/>
    <w:rsid w:val="003E7C2B"/>
    <w:rsid w:val="003F0CAC"/>
    <w:rsid w:val="003F150B"/>
    <w:rsid w:val="003F30A4"/>
    <w:rsid w:val="003F47F3"/>
    <w:rsid w:val="003F618A"/>
    <w:rsid w:val="003F6679"/>
    <w:rsid w:val="00400B90"/>
    <w:rsid w:val="00401811"/>
    <w:rsid w:val="00403B1B"/>
    <w:rsid w:val="00404022"/>
    <w:rsid w:val="00404B1C"/>
    <w:rsid w:val="004061B4"/>
    <w:rsid w:val="00407DC3"/>
    <w:rsid w:val="0041148F"/>
    <w:rsid w:val="004154DC"/>
    <w:rsid w:val="00415DCE"/>
    <w:rsid w:val="00416E3C"/>
    <w:rsid w:val="00416EF5"/>
    <w:rsid w:val="0041714D"/>
    <w:rsid w:val="004217A7"/>
    <w:rsid w:val="00423DD0"/>
    <w:rsid w:val="00424805"/>
    <w:rsid w:val="00424A6C"/>
    <w:rsid w:val="00425E21"/>
    <w:rsid w:val="00426D94"/>
    <w:rsid w:val="00426E57"/>
    <w:rsid w:val="00430309"/>
    <w:rsid w:val="004309B1"/>
    <w:rsid w:val="004321A3"/>
    <w:rsid w:val="0043375D"/>
    <w:rsid w:val="00433A2F"/>
    <w:rsid w:val="004355E6"/>
    <w:rsid w:val="00437B0A"/>
    <w:rsid w:val="004424CE"/>
    <w:rsid w:val="00445C43"/>
    <w:rsid w:val="004500C0"/>
    <w:rsid w:val="004508F3"/>
    <w:rsid w:val="00450F38"/>
    <w:rsid w:val="00452D5C"/>
    <w:rsid w:val="00453C8E"/>
    <w:rsid w:val="0045540C"/>
    <w:rsid w:val="0045574F"/>
    <w:rsid w:val="00456164"/>
    <w:rsid w:val="00460E77"/>
    <w:rsid w:val="00461A67"/>
    <w:rsid w:val="004622A4"/>
    <w:rsid w:val="00462B60"/>
    <w:rsid w:val="00462D7C"/>
    <w:rsid w:val="00464974"/>
    <w:rsid w:val="004661AF"/>
    <w:rsid w:val="00466DB1"/>
    <w:rsid w:val="00466E64"/>
    <w:rsid w:val="00472526"/>
    <w:rsid w:val="00472ACB"/>
    <w:rsid w:val="00474009"/>
    <w:rsid w:val="00474E66"/>
    <w:rsid w:val="004759E9"/>
    <w:rsid w:val="00476661"/>
    <w:rsid w:val="004803CB"/>
    <w:rsid w:val="004814FB"/>
    <w:rsid w:val="00485897"/>
    <w:rsid w:val="00486C9D"/>
    <w:rsid w:val="00487E63"/>
    <w:rsid w:val="00490F68"/>
    <w:rsid w:val="0049164C"/>
    <w:rsid w:val="00492CBF"/>
    <w:rsid w:val="00496919"/>
    <w:rsid w:val="00497719"/>
    <w:rsid w:val="00497D82"/>
    <w:rsid w:val="004A28E7"/>
    <w:rsid w:val="004A7871"/>
    <w:rsid w:val="004B18C5"/>
    <w:rsid w:val="004B206B"/>
    <w:rsid w:val="004B4071"/>
    <w:rsid w:val="004B450E"/>
    <w:rsid w:val="004B6162"/>
    <w:rsid w:val="004B692C"/>
    <w:rsid w:val="004B7265"/>
    <w:rsid w:val="004C44C0"/>
    <w:rsid w:val="004C58C9"/>
    <w:rsid w:val="004C5A66"/>
    <w:rsid w:val="004C5BBA"/>
    <w:rsid w:val="004C6A9F"/>
    <w:rsid w:val="004D1232"/>
    <w:rsid w:val="004D17A0"/>
    <w:rsid w:val="004D2BDF"/>
    <w:rsid w:val="004D2F76"/>
    <w:rsid w:val="004D31A2"/>
    <w:rsid w:val="004D3872"/>
    <w:rsid w:val="004D70F1"/>
    <w:rsid w:val="004D7B4B"/>
    <w:rsid w:val="004E432E"/>
    <w:rsid w:val="004F0E8B"/>
    <w:rsid w:val="004F305D"/>
    <w:rsid w:val="004F3981"/>
    <w:rsid w:val="004F5D79"/>
    <w:rsid w:val="00500FF2"/>
    <w:rsid w:val="0050147B"/>
    <w:rsid w:val="00501BBA"/>
    <w:rsid w:val="005030C7"/>
    <w:rsid w:val="005034D4"/>
    <w:rsid w:val="00504B8E"/>
    <w:rsid w:val="00510614"/>
    <w:rsid w:val="005109EA"/>
    <w:rsid w:val="00510F6D"/>
    <w:rsid w:val="00512D11"/>
    <w:rsid w:val="00514C7B"/>
    <w:rsid w:val="005152A5"/>
    <w:rsid w:val="00515A33"/>
    <w:rsid w:val="0052219F"/>
    <w:rsid w:val="0052419E"/>
    <w:rsid w:val="0052435B"/>
    <w:rsid w:val="00527B3D"/>
    <w:rsid w:val="0053131F"/>
    <w:rsid w:val="00531D97"/>
    <w:rsid w:val="005354D5"/>
    <w:rsid w:val="0054170B"/>
    <w:rsid w:val="00541F48"/>
    <w:rsid w:val="00543C1A"/>
    <w:rsid w:val="005501F4"/>
    <w:rsid w:val="0055045D"/>
    <w:rsid w:val="00551FE1"/>
    <w:rsid w:val="005527AA"/>
    <w:rsid w:val="00552A60"/>
    <w:rsid w:val="0055316C"/>
    <w:rsid w:val="005546CF"/>
    <w:rsid w:val="00560F74"/>
    <w:rsid w:val="00562311"/>
    <w:rsid w:val="005625F2"/>
    <w:rsid w:val="005626D9"/>
    <w:rsid w:val="00565AA7"/>
    <w:rsid w:val="00565D1E"/>
    <w:rsid w:val="005663F7"/>
    <w:rsid w:val="005667E1"/>
    <w:rsid w:val="00566C21"/>
    <w:rsid w:val="00567259"/>
    <w:rsid w:val="00572210"/>
    <w:rsid w:val="005727CD"/>
    <w:rsid w:val="00572EC0"/>
    <w:rsid w:val="00573ECB"/>
    <w:rsid w:val="005767D2"/>
    <w:rsid w:val="00576925"/>
    <w:rsid w:val="00576CC5"/>
    <w:rsid w:val="00577080"/>
    <w:rsid w:val="0058006B"/>
    <w:rsid w:val="00581A5B"/>
    <w:rsid w:val="00582FEC"/>
    <w:rsid w:val="005841C1"/>
    <w:rsid w:val="00584C28"/>
    <w:rsid w:val="005901FA"/>
    <w:rsid w:val="0059020A"/>
    <w:rsid w:val="0059091B"/>
    <w:rsid w:val="00590D9A"/>
    <w:rsid w:val="00592104"/>
    <w:rsid w:val="0059216B"/>
    <w:rsid w:val="00593E25"/>
    <w:rsid w:val="00596881"/>
    <w:rsid w:val="00596AE2"/>
    <w:rsid w:val="005976C0"/>
    <w:rsid w:val="005A13D9"/>
    <w:rsid w:val="005A1E61"/>
    <w:rsid w:val="005A28DD"/>
    <w:rsid w:val="005A42DF"/>
    <w:rsid w:val="005B0B82"/>
    <w:rsid w:val="005B50C2"/>
    <w:rsid w:val="005B7276"/>
    <w:rsid w:val="005C1B17"/>
    <w:rsid w:val="005C1ECE"/>
    <w:rsid w:val="005C4A03"/>
    <w:rsid w:val="005C5350"/>
    <w:rsid w:val="005C5F49"/>
    <w:rsid w:val="005C68B7"/>
    <w:rsid w:val="005D1C43"/>
    <w:rsid w:val="005D63A3"/>
    <w:rsid w:val="005D699A"/>
    <w:rsid w:val="005D74C7"/>
    <w:rsid w:val="005E28DF"/>
    <w:rsid w:val="005E2CF1"/>
    <w:rsid w:val="005E3FF1"/>
    <w:rsid w:val="005E4F44"/>
    <w:rsid w:val="005E6B34"/>
    <w:rsid w:val="005F2D75"/>
    <w:rsid w:val="005F34DB"/>
    <w:rsid w:val="005F4376"/>
    <w:rsid w:val="005F6281"/>
    <w:rsid w:val="005F7EB1"/>
    <w:rsid w:val="005F7ED4"/>
    <w:rsid w:val="00601B79"/>
    <w:rsid w:val="00601E80"/>
    <w:rsid w:val="00602E9E"/>
    <w:rsid w:val="006053B1"/>
    <w:rsid w:val="0061379A"/>
    <w:rsid w:val="006144B8"/>
    <w:rsid w:val="00614975"/>
    <w:rsid w:val="006161F8"/>
    <w:rsid w:val="00616485"/>
    <w:rsid w:val="00617231"/>
    <w:rsid w:val="006176E7"/>
    <w:rsid w:val="0062248C"/>
    <w:rsid w:val="00623A82"/>
    <w:rsid w:val="00626D7E"/>
    <w:rsid w:val="00627AA2"/>
    <w:rsid w:val="00627D3D"/>
    <w:rsid w:val="0063070F"/>
    <w:rsid w:val="006317F0"/>
    <w:rsid w:val="006319C8"/>
    <w:rsid w:val="00632A32"/>
    <w:rsid w:val="00636AA7"/>
    <w:rsid w:val="00637329"/>
    <w:rsid w:val="00637472"/>
    <w:rsid w:val="0064123F"/>
    <w:rsid w:val="006433E8"/>
    <w:rsid w:val="00643928"/>
    <w:rsid w:val="006454C0"/>
    <w:rsid w:val="0064575B"/>
    <w:rsid w:val="00646767"/>
    <w:rsid w:val="00650BF8"/>
    <w:rsid w:val="00653657"/>
    <w:rsid w:val="00653703"/>
    <w:rsid w:val="006551BC"/>
    <w:rsid w:val="00656C6D"/>
    <w:rsid w:val="00661576"/>
    <w:rsid w:val="00665F08"/>
    <w:rsid w:val="006664F9"/>
    <w:rsid w:val="00667507"/>
    <w:rsid w:val="00672624"/>
    <w:rsid w:val="00672E92"/>
    <w:rsid w:val="006735DB"/>
    <w:rsid w:val="00675288"/>
    <w:rsid w:val="006754BF"/>
    <w:rsid w:val="00675E19"/>
    <w:rsid w:val="0067762F"/>
    <w:rsid w:val="0068021E"/>
    <w:rsid w:val="0068200F"/>
    <w:rsid w:val="00683641"/>
    <w:rsid w:val="00683859"/>
    <w:rsid w:val="00686CBC"/>
    <w:rsid w:val="00687839"/>
    <w:rsid w:val="006904E2"/>
    <w:rsid w:val="00691F80"/>
    <w:rsid w:val="00693E9C"/>
    <w:rsid w:val="00694B17"/>
    <w:rsid w:val="00694E0C"/>
    <w:rsid w:val="00697666"/>
    <w:rsid w:val="006A1438"/>
    <w:rsid w:val="006A27F0"/>
    <w:rsid w:val="006A2CB4"/>
    <w:rsid w:val="006A4260"/>
    <w:rsid w:val="006A5B7F"/>
    <w:rsid w:val="006A78DF"/>
    <w:rsid w:val="006A7DCE"/>
    <w:rsid w:val="006B2D73"/>
    <w:rsid w:val="006B4BA3"/>
    <w:rsid w:val="006B73B0"/>
    <w:rsid w:val="006C008F"/>
    <w:rsid w:val="006C19C7"/>
    <w:rsid w:val="006C273F"/>
    <w:rsid w:val="006C3ACC"/>
    <w:rsid w:val="006C3E36"/>
    <w:rsid w:val="006C4F89"/>
    <w:rsid w:val="006C6309"/>
    <w:rsid w:val="006C6404"/>
    <w:rsid w:val="006C7CEC"/>
    <w:rsid w:val="006D0E35"/>
    <w:rsid w:val="006D110D"/>
    <w:rsid w:val="006D1354"/>
    <w:rsid w:val="006D25BA"/>
    <w:rsid w:val="006D2695"/>
    <w:rsid w:val="006D2CCD"/>
    <w:rsid w:val="006D32DF"/>
    <w:rsid w:val="006D385C"/>
    <w:rsid w:val="006D4154"/>
    <w:rsid w:val="006D43EF"/>
    <w:rsid w:val="006D4D77"/>
    <w:rsid w:val="006D620E"/>
    <w:rsid w:val="006D6CDD"/>
    <w:rsid w:val="006E2A1B"/>
    <w:rsid w:val="006E3BE3"/>
    <w:rsid w:val="006E638C"/>
    <w:rsid w:val="006E6F2D"/>
    <w:rsid w:val="006F114C"/>
    <w:rsid w:val="006F25F6"/>
    <w:rsid w:val="006F4ADA"/>
    <w:rsid w:val="006F53BA"/>
    <w:rsid w:val="006F62E8"/>
    <w:rsid w:val="006F7085"/>
    <w:rsid w:val="006F7AF8"/>
    <w:rsid w:val="006F7B32"/>
    <w:rsid w:val="00700038"/>
    <w:rsid w:val="0070216C"/>
    <w:rsid w:val="0070231F"/>
    <w:rsid w:val="00702497"/>
    <w:rsid w:val="0070313E"/>
    <w:rsid w:val="00704B27"/>
    <w:rsid w:val="0070515D"/>
    <w:rsid w:val="00706F1B"/>
    <w:rsid w:val="00706F34"/>
    <w:rsid w:val="007075CD"/>
    <w:rsid w:val="00711370"/>
    <w:rsid w:val="00712849"/>
    <w:rsid w:val="007135B0"/>
    <w:rsid w:val="00714956"/>
    <w:rsid w:val="007157E9"/>
    <w:rsid w:val="00715EA5"/>
    <w:rsid w:val="007160FC"/>
    <w:rsid w:val="00722F21"/>
    <w:rsid w:val="00724818"/>
    <w:rsid w:val="007257BF"/>
    <w:rsid w:val="00725D95"/>
    <w:rsid w:val="0072672E"/>
    <w:rsid w:val="0073113E"/>
    <w:rsid w:val="00732328"/>
    <w:rsid w:val="00732476"/>
    <w:rsid w:val="00733144"/>
    <w:rsid w:val="00733339"/>
    <w:rsid w:val="00734205"/>
    <w:rsid w:val="0073535D"/>
    <w:rsid w:val="007360BA"/>
    <w:rsid w:val="00740D68"/>
    <w:rsid w:val="00741E26"/>
    <w:rsid w:val="0074287F"/>
    <w:rsid w:val="00742FB2"/>
    <w:rsid w:val="00743256"/>
    <w:rsid w:val="00743493"/>
    <w:rsid w:val="007437FD"/>
    <w:rsid w:val="00744B69"/>
    <w:rsid w:val="007472C5"/>
    <w:rsid w:val="0074776D"/>
    <w:rsid w:val="007477FD"/>
    <w:rsid w:val="00747D15"/>
    <w:rsid w:val="007514BF"/>
    <w:rsid w:val="00751521"/>
    <w:rsid w:val="00751AB3"/>
    <w:rsid w:val="00751D2C"/>
    <w:rsid w:val="00753D88"/>
    <w:rsid w:val="007552C5"/>
    <w:rsid w:val="00755D2E"/>
    <w:rsid w:val="0076020E"/>
    <w:rsid w:val="00760A96"/>
    <w:rsid w:val="00762519"/>
    <w:rsid w:val="0076265C"/>
    <w:rsid w:val="00763765"/>
    <w:rsid w:val="00763A0C"/>
    <w:rsid w:val="007650DF"/>
    <w:rsid w:val="007670FF"/>
    <w:rsid w:val="00767864"/>
    <w:rsid w:val="00771645"/>
    <w:rsid w:val="0077200E"/>
    <w:rsid w:val="00774FC9"/>
    <w:rsid w:val="00776958"/>
    <w:rsid w:val="007803B8"/>
    <w:rsid w:val="007839D8"/>
    <w:rsid w:val="00784301"/>
    <w:rsid w:val="00784836"/>
    <w:rsid w:val="00784F21"/>
    <w:rsid w:val="00785B39"/>
    <w:rsid w:val="00785CB7"/>
    <w:rsid w:val="00787F38"/>
    <w:rsid w:val="00790801"/>
    <w:rsid w:val="00792724"/>
    <w:rsid w:val="007933B8"/>
    <w:rsid w:val="00793F72"/>
    <w:rsid w:val="00797890"/>
    <w:rsid w:val="007A124B"/>
    <w:rsid w:val="007A160D"/>
    <w:rsid w:val="007A1F7D"/>
    <w:rsid w:val="007A5379"/>
    <w:rsid w:val="007A6E83"/>
    <w:rsid w:val="007A7BB7"/>
    <w:rsid w:val="007A7BD5"/>
    <w:rsid w:val="007B1B51"/>
    <w:rsid w:val="007B3F4B"/>
    <w:rsid w:val="007B5E5B"/>
    <w:rsid w:val="007C23D5"/>
    <w:rsid w:val="007C2784"/>
    <w:rsid w:val="007C675C"/>
    <w:rsid w:val="007D1714"/>
    <w:rsid w:val="007D1AC0"/>
    <w:rsid w:val="007D484D"/>
    <w:rsid w:val="007D6CE2"/>
    <w:rsid w:val="007E057A"/>
    <w:rsid w:val="007E2435"/>
    <w:rsid w:val="007E397D"/>
    <w:rsid w:val="007E47F9"/>
    <w:rsid w:val="007E7008"/>
    <w:rsid w:val="007E7478"/>
    <w:rsid w:val="007E7D3F"/>
    <w:rsid w:val="007F06B7"/>
    <w:rsid w:val="007F0949"/>
    <w:rsid w:val="007F0E4D"/>
    <w:rsid w:val="007F1475"/>
    <w:rsid w:val="007F3359"/>
    <w:rsid w:val="007F4654"/>
    <w:rsid w:val="007F4F93"/>
    <w:rsid w:val="007F5390"/>
    <w:rsid w:val="0080272C"/>
    <w:rsid w:val="00807179"/>
    <w:rsid w:val="008079D0"/>
    <w:rsid w:val="00807F6E"/>
    <w:rsid w:val="00810261"/>
    <w:rsid w:val="00810FF2"/>
    <w:rsid w:val="0081202F"/>
    <w:rsid w:val="0081590B"/>
    <w:rsid w:val="00815BD4"/>
    <w:rsid w:val="00816672"/>
    <w:rsid w:val="00816F38"/>
    <w:rsid w:val="00820117"/>
    <w:rsid w:val="00822068"/>
    <w:rsid w:val="0082579F"/>
    <w:rsid w:val="00826B3B"/>
    <w:rsid w:val="008272D8"/>
    <w:rsid w:val="0083012D"/>
    <w:rsid w:val="008306FD"/>
    <w:rsid w:val="00831CBD"/>
    <w:rsid w:val="00832064"/>
    <w:rsid w:val="00832A88"/>
    <w:rsid w:val="00832BBE"/>
    <w:rsid w:val="00832DB7"/>
    <w:rsid w:val="0083315F"/>
    <w:rsid w:val="008356A5"/>
    <w:rsid w:val="00835873"/>
    <w:rsid w:val="008363EB"/>
    <w:rsid w:val="008367C5"/>
    <w:rsid w:val="00840183"/>
    <w:rsid w:val="00841498"/>
    <w:rsid w:val="00842388"/>
    <w:rsid w:val="008430F5"/>
    <w:rsid w:val="008454D9"/>
    <w:rsid w:val="008524BE"/>
    <w:rsid w:val="00852638"/>
    <w:rsid w:val="00854ECE"/>
    <w:rsid w:val="008555CE"/>
    <w:rsid w:val="00861824"/>
    <w:rsid w:val="00867DEF"/>
    <w:rsid w:val="0087046C"/>
    <w:rsid w:val="008716C6"/>
    <w:rsid w:val="00871B02"/>
    <w:rsid w:val="00872072"/>
    <w:rsid w:val="0087539D"/>
    <w:rsid w:val="00880BDF"/>
    <w:rsid w:val="00882000"/>
    <w:rsid w:val="00882D05"/>
    <w:rsid w:val="0088316E"/>
    <w:rsid w:val="00883F28"/>
    <w:rsid w:val="00884BC2"/>
    <w:rsid w:val="00887689"/>
    <w:rsid w:val="008877CD"/>
    <w:rsid w:val="008879E3"/>
    <w:rsid w:val="00887A3D"/>
    <w:rsid w:val="0089164F"/>
    <w:rsid w:val="0089336D"/>
    <w:rsid w:val="008943FF"/>
    <w:rsid w:val="008953E9"/>
    <w:rsid w:val="008966F3"/>
    <w:rsid w:val="0089670C"/>
    <w:rsid w:val="00896B71"/>
    <w:rsid w:val="00897320"/>
    <w:rsid w:val="008A1785"/>
    <w:rsid w:val="008A3E07"/>
    <w:rsid w:val="008A40A0"/>
    <w:rsid w:val="008A4B13"/>
    <w:rsid w:val="008A67CF"/>
    <w:rsid w:val="008A6898"/>
    <w:rsid w:val="008B1039"/>
    <w:rsid w:val="008B2B7B"/>
    <w:rsid w:val="008B3639"/>
    <w:rsid w:val="008B40F0"/>
    <w:rsid w:val="008B4BC8"/>
    <w:rsid w:val="008B6A31"/>
    <w:rsid w:val="008C17CD"/>
    <w:rsid w:val="008C38C7"/>
    <w:rsid w:val="008C464F"/>
    <w:rsid w:val="008C4955"/>
    <w:rsid w:val="008C5E1E"/>
    <w:rsid w:val="008D14A9"/>
    <w:rsid w:val="008D48AD"/>
    <w:rsid w:val="008D4B25"/>
    <w:rsid w:val="008D72DE"/>
    <w:rsid w:val="008E0F81"/>
    <w:rsid w:val="008E52B2"/>
    <w:rsid w:val="008E7497"/>
    <w:rsid w:val="008F1777"/>
    <w:rsid w:val="008F2730"/>
    <w:rsid w:val="008F2CCF"/>
    <w:rsid w:val="008F479F"/>
    <w:rsid w:val="008F4E19"/>
    <w:rsid w:val="008F4FAD"/>
    <w:rsid w:val="00901006"/>
    <w:rsid w:val="00901F39"/>
    <w:rsid w:val="009040C6"/>
    <w:rsid w:val="00904EC4"/>
    <w:rsid w:val="00906335"/>
    <w:rsid w:val="00906411"/>
    <w:rsid w:val="009105EC"/>
    <w:rsid w:val="00911198"/>
    <w:rsid w:val="009119AC"/>
    <w:rsid w:val="00915AD9"/>
    <w:rsid w:val="00915D9C"/>
    <w:rsid w:val="00917A6C"/>
    <w:rsid w:val="009203F3"/>
    <w:rsid w:val="0092121C"/>
    <w:rsid w:val="0092146F"/>
    <w:rsid w:val="0092237B"/>
    <w:rsid w:val="00923B99"/>
    <w:rsid w:val="00926168"/>
    <w:rsid w:val="00926980"/>
    <w:rsid w:val="009279C9"/>
    <w:rsid w:val="00931324"/>
    <w:rsid w:val="00933ABC"/>
    <w:rsid w:val="009400B0"/>
    <w:rsid w:val="0094077C"/>
    <w:rsid w:val="00940A47"/>
    <w:rsid w:val="009424B7"/>
    <w:rsid w:val="00946087"/>
    <w:rsid w:val="009460B2"/>
    <w:rsid w:val="009469D0"/>
    <w:rsid w:val="00950E17"/>
    <w:rsid w:val="00951D26"/>
    <w:rsid w:val="00953FF4"/>
    <w:rsid w:val="0095470D"/>
    <w:rsid w:val="00954EDF"/>
    <w:rsid w:val="00955B2D"/>
    <w:rsid w:val="00955F9B"/>
    <w:rsid w:val="009563EC"/>
    <w:rsid w:val="0095675D"/>
    <w:rsid w:val="00957181"/>
    <w:rsid w:val="00960DBD"/>
    <w:rsid w:val="009630BA"/>
    <w:rsid w:val="00963C25"/>
    <w:rsid w:val="00964708"/>
    <w:rsid w:val="00964875"/>
    <w:rsid w:val="00965885"/>
    <w:rsid w:val="009721CB"/>
    <w:rsid w:val="00973E8E"/>
    <w:rsid w:val="009749BE"/>
    <w:rsid w:val="009757F9"/>
    <w:rsid w:val="00976723"/>
    <w:rsid w:val="009801AE"/>
    <w:rsid w:val="0098386F"/>
    <w:rsid w:val="009848D2"/>
    <w:rsid w:val="00990A79"/>
    <w:rsid w:val="00995E4E"/>
    <w:rsid w:val="00997856"/>
    <w:rsid w:val="009A050D"/>
    <w:rsid w:val="009A0686"/>
    <w:rsid w:val="009A1A95"/>
    <w:rsid w:val="009A2327"/>
    <w:rsid w:val="009A25D2"/>
    <w:rsid w:val="009A2B33"/>
    <w:rsid w:val="009A4709"/>
    <w:rsid w:val="009A797B"/>
    <w:rsid w:val="009B1136"/>
    <w:rsid w:val="009B3780"/>
    <w:rsid w:val="009B4135"/>
    <w:rsid w:val="009B481B"/>
    <w:rsid w:val="009B60AD"/>
    <w:rsid w:val="009B6642"/>
    <w:rsid w:val="009B7334"/>
    <w:rsid w:val="009B79B5"/>
    <w:rsid w:val="009C0FDE"/>
    <w:rsid w:val="009C169A"/>
    <w:rsid w:val="009D4025"/>
    <w:rsid w:val="009D4F89"/>
    <w:rsid w:val="009E3706"/>
    <w:rsid w:val="009E6D16"/>
    <w:rsid w:val="009F1CEE"/>
    <w:rsid w:val="009F1EFD"/>
    <w:rsid w:val="009F2022"/>
    <w:rsid w:val="009F3729"/>
    <w:rsid w:val="009F4FE1"/>
    <w:rsid w:val="009F5727"/>
    <w:rsid w:val="009F66FC"/>
    <w:rsid w:val="00A001BD"/>
    <w:rsid w:val="00A01F93"/>
    <w:rsid w:val="00A02F46"/>
    <w:rsid w:val="00A03873"/>
    <w:rsid w:val="00A04A91"/>
    <w:rsid w:val="00A05E92"/>
    <w:rsid w:val="00A06FC2"/>
    <w:rsid w:val="00A10061"/>
    <w:rsid w:val="00A1036F"/>
    <w:rsid w:val="00A10C82"/>
    <w:rsid w:val="00A11434"/>
    <w:rsid w:val="00A12B78"/>
    <w:rsid w:val="00A12FEB"/>
    <w:rsid w:val="00A13785"/>
    <w:rsid w:val="00A16A32"/>
    <w:rsid w:val="00A176F9"/>
    <w:rsid w:val="00A17DD2"/>
    <w:rsid w:val="00A22125"/>
    <w:rsid w:val="00A22F20"/>
    <w:rsid w:val="00A23995"/>
    <w:rsid w:val="00A253C1"/>
    <w:rsid w:val="00A26AD3"/>
    <w:rsid w:val="00A312F3"/>
    <w:rsid w:val="00A33823"/>
    <w:rsid w:val="00A33AF1"/>
    <w:rsid w:val="00A34FF9"/>
    <w:rsid w:val="00A35015"/>
    <w:rsid w:val="00A3586A"/>
    <w:rsid w:val="00A35AC5"/>
    <w:rsid w:val="00A40830"/>
    <w:rsid w:val="00A41221"/>
    <w:rsid w:val="00A41D0E"/>
    <w:rsid w:val="00A431D2"/>
    <w:rsid w:val="00A43A1E"/>
    <w:rsid w:val="00A44A04"/>
    <w:rsid w:val="00A46D84"/>
    <w:rsid w:val="00A47B2D"/>
    <w:rsid w:val="00A47CB8"/>
    <w:rsid w:val="00A47FE8"/>
    <w:rsid w:val="00A5169F"/>
    <w:rsid w:val="00A516E4"/>
    <w:rsid w:val="00A52569"/>
    <w:rsid w:val="00A52F93"/>
    <w:rsid w:val="00A53786"/>
    <w:rsid w:val="00A57B13"/>
    <w:rsid w:val="00A57D86"/>
    <w:rsid w:val="00A607F4"/>
    <w:rsid w:val="00A61231"/>
    <w:rsid w:val="00A62F0D"/>
    <w:rsid w:val="00A64AF7"/>
    <w:rsid w:val="00A65442"/>
    <w:rsid w:val="00A6697C"/>
    <w:rsid w:val="00A73876"/>
    <w:rsid w:val="00A73DFC"/>
    <w:rsid w:val="00A76715"/>
    <w:rsid w:val="00A7684F"/>
    <w:rsid w:val="00A76EE5"/>
    <w:rsid w:val="00A81331"/>
    <w:rsid w:val="00A876D9"/>
    <w:rsid w:val="00A90117"/>
    <w:rsid w:val="00A9105E"/>
    <w:rsid w:val="00A91C5F"/>
    <w:rsid w:val="00A92172"/>
    <w:rsid w:val="00A93150"/>
    <w:rsid w:val="00A93C22"/>
    <w:rsid w:val="00A94330"/>
    <w:rsid w:val="00A948B5"/>
    <w:rsid w:val="00A969D6"/>
    <w:rsid w:val="00A977F5"/>
    <w:rsid w:val="00A97882"/>
    <w:rsid w:val="00A97BA2"/>
    <w:rsid w:val="00AA00AA"/>
    <w:rsid w:val="00AA1F22"/>
    <w:rsid w:val="00AA27E7"/>
    <w:rsid w:val="00AA2B63"/>
    <w:rsid w:val="00AA3108"/>
    <w:rsid w:val="00AA319D"/>
    <w:rsid w:val="00AA348C"/>
    <w:rsid w:val="00AA5B9F"/>
    <w:rsid w:val="00AB027B"/>
    <w:rsid w:val="00AB07DE"/>
    <w:rsid w:val="00AB2A69"/>
    <w:rsid w:val="00AB575D"/>
    <w:rsid w:val="00AB63F0"/>
    <w:rsid w:val="00AC019F"/>
    <w:rsid w:val="00AC0778"/>
    <w:rsid w:val="00AC0AA6"/>
    <w:rsid w:val="00AC1FA5"/>
    <w:rsid w:val="00AC2F63"/>
    <w:rsid w:val="00AC3FA6"/>
    <w:rsid w:val="00AC47BB"/>
    <w:rsid w:val="00AC7561"/>
    <w:rsid w:val="00AD03FC"/>
    <w:rsid w:val="00AD084E"/>
    <w:rsid w:val="00AD3552"/>
    <w:rsid w:val="00AD69DD"/>
    <w:rsid w:val="00AE12EF"/>
    <w:rsid w:val="00AE5840"/>
    <w:rsid w:val="00AE5B9B"/>
    <w:rsid w:val="00AE5C95"/>
    <w:rsid w:val="00AE675E"/>
    <w:rsid w:val="00AE6EBF"/>
    <w:rsid w:val="00AE709E"/>
    <w:rsid w:val="00AE70E6"/>
    <w:rsid w:val="00AE76F6"/>
    <w:rsid w:val="00AE7E66"/>
    <w:rsid w:val="00AF2C53"/>
    <w:rsid w:val="00AF38A7"/>
    <w:rsid w:val="00AF43A7"/>
    <w:rsid w:val="00AF468F"/>
    <w:rsid w:val="00AF4D0E"/>
    <w:rsid w:val="00AF669F"/>
    <w:rsid w:val="00AF748C"/>
    <w:rsid w:val="00B01CD3"/>
    <w:rsid w:val="00B023C6"/>
    <w:rsid w:val="00B03DD3"/>
    <w:rsid w:val="00B0457D"/>
    <w:rsid w:val="00B05076"/>
    <w:rsid w:val="00B0573F"/>
    <w:rsid w:val="00B0691F"/>
    <w:rsid w:val="00B0710B"/>
    <w:rsid w:val="00B072D5"/>
    <w:rsid w:val="00B07ABF"/>
    <w:rsid w:val="00B10C08"/>
    <w:rsid w:val="00B12BB3"/>
    <w:rsid w:val="00B174BC"/>
    <w:rsid w:val="00B202EF"/>
    <w:rsid w:val="00B206D2"/>
    <w:rsid w:val="00B219D9"/>
    <w:rsid w:val="00B22AE3"/>
    <w:rsid w:val="00B23420"/>
    <w:rsid w:val="00B23A9A"/>
    <w:rsid w:val="00B24294"/>
    <w:rsid w:val="00B24704"/>
    <w:rsid w:val="00B25FAA"/>
    <w:rsid w:val="00B27EBF"/>
    <w:rsid w:val="00B31A52"/>
    <w:rsid w:val="00B31A53"/>
    <w:rsid w:val="00B32BBE"/>
    <w:rsid w:val="00B33755"/>
    <w:rsid w:val="00B35CAD"/>
    <w:rsid w:val="00B36CE5"/>
    <w:rsid w:val="00B40735"/>
    <w:rsid w:val="00B42974"/>
    <w:rsid w:val="00B436AE"/>
    <w:rsid w:val="00B5469F"/>
    <w:rsid w:val="00B571D2"/>
    <w:rsid w:val="00B5799E"/>
    <w:rsid w:val="00B60142"/>
    <w:rsid w:val="00B618AC"/>
    <w:rsid w:val="00B61EEB"/>
    <w:rsid w:val="00B624CD"/>
    <w:rsid w:val="00B633BB"/>
    <w:rsid w:val="00B634CB"/>
    <w:rsid w:val="00B636D6"/>
    <w:rsid w:val="00B65CEC"/>
    <w:rsid w:val="00B65FBD"/>
    <w:rsid w:val="00B6657B"/>
    <w:rsid w:val="00B670AA"/>
    <w:rsid w:val="00B76D21"/>
    <w:rsid w:val="00B76E39"/>
    <w:rsid w:val="00B84322"/>
    <w:rsid w:val="00B85938"/>
    <w:rsid w:val="00B87DC4"/>
    <w:rsid w:val="00B9049C"/>
    <w:rsid w:val="00B90D99"/>
    <w:rsid w:val="00B93397"/>
    <w:rsid w:val="00B9725C"/>
    <w:rsid w:val="00BA1C2E"/>
    <w:rsid w:val="00BA1FA8"/>
    <w:rsid w:val="00BA261E"/>
    <w:rsid w:val="00BA2C2C"/>
    <w:rsid w:val="00BA5206"/>
    <w:rsid w:val="00BA5E50"/>
    <w:rsid w:val="00BA60EE"/>
    <w:rsid w:val="00BB0BBE"/>
    <w:rsid w:val="00BB13D3"/>
    <w:rsid w:val="00BB5A8A"/>
    <w:rsid w:val="00BB5B04"/>
    <w:rsid w:val="00BB5D80"/>
    <w:rsid w:val="00BB6892"/>
    <w:rsid w:val="00BC14BB"/>
    <w:rsid w:val="00BC17D4"/>
    <w:rsid w:val="00BC35E6"/>
    <w:rsid w:val="00BC73F5"/>
    <w:rsid w:val="00BD26C7"/>
    <w:rsid w:val="00BD668D"/>
    <w:rsid w:val="00BD7391"/>
    <w:rsid w:val="00BE245A"/>
    <w:rsid w:val="00BE53BF"/>
    <w:rsid w:val="00BE5C02"/>
    <w:rsid w:val="00BE6B43"/>
    <w:rsid w:val="00BE6DF8"/>
    <w:rsid w:val="00BE76C2"/>
    <w:rsid w:val="00BF275D"/>
    <w:rsid w:val="00BF4605"/>
    <w:rsid w:val="00BF5B94"/>
    <w:rsid w:val="00BF7191"/>
    <w:rsid w:val="00BF7F4F"/>
    <w:rsid w:val="00C00D3C"/>
    <w:rsid w:val="00C00DE7"/>
    <w:rsid w:val="00C01EDE"/>
    <w:rsid w:val="00C01FD2"/>
    <w:rsid w:val="00C02F1C"/>
    <w:rsid w:val="00C0306D"/>
    <w:rsid w:val="00C03841"/>
    <w:rsid w:val="00C0457B"/>
    <w:rsid w:val="00C07492"/>
    <w:rsid w:val="00C07821"/>
    <w:rsid w:val="00C123CB"/>
    <w:rsid w:val="00C13C46"/>
    <w:rsid w:val="00C13D2F"/>
    <w:rsid w:val="00C15432"/>
    <w:rsid w:val="00C15795"/>
    <w:rsid w:val="00C158DA"/>
    <w:rsid w:val="00C1797D"/>
    <w:rsid w:val="00C21388"/>
    <w:rsid w:val="00C32108"/>
    <w:rsid w:val="00C33161"/>
    <w:rsid w:val="00C34000"/>
    <w:rsid w:val="00C367EA"/>
    <w:rsid w:val="00C42562"/>
    <w:rsid w:val="00C43D5D"/>
    <w:rsid w:val="00C45239"/>
    <w:rsid w:val="00C45259"/>
    <w:rsid w:val="00C475F6"/>
    <w:rsid w:val="00C51302"/>
    <w:rsid w:val="00C51489"/>
    <w:rsid w:val="00C51AAE"/>
    <w:rsid w:val="00C5289E"/>
    <w:rsid w:val="00C52F8F"/>
    <w:rsid w:val="00C5386B"/>
    <w:rsid w:val="00C5404B"/>
    <w:rsid w:val="00C616E6"/>
    <w:rsid w:val="00C61EE7"/>
    <w:rsid w:val="00C62BC3"/>
    <w:rsid w:val="00C637CA"/>
    <w:rsid w:val="00C67AAE"/>
    <w:rsid w:val="00C718FC"/>
    <w:rsid w:val="00C7317F"/>
    <w:rsid w:val="00C739EE"/>
    <w:rsid w:val="00C753EC"/>
    <w:rsid w:val="00C77DEA"/>
    <w:rsid w:val="00C83909"/>
    <w:rsid w:val="00C901BC"/>
    <w:rsid w:val="00C9203A"/>
    <w:rsid w:val="00CA29E4"/>
    <w:rsid w:val="00CA5855"/>
    <w:rsid w:val="00CB177A"/>
    <w:rsid w:val="00CB208E"/>
    <w:rsid w:val="00CB4168"/>
    <w:rsid w:val="00CC0441"/>
    <w:rsid w:val="00CC20FD"/>
    <w:rsid w:val="00CC22E8"/>
    <w:rsid w:val="00CC2B74"/>
    <w:rsid w:val="00CC4723"/>
    <w:rsid w:val="00CC56EC"/>
    <w:rsid w:val="00CC68BF"/>
    <w:rsid w:val="00CC6C9E"/>
    <w:rsid w:val="00CD102D"/>
    <w:rsid w:val="00CD27CE"/>
    <w:rsid w:val="00CD2DB5"/>
    <w:rsid w:val="00CD5E2E"/>
    <w:rsid w:val="00CD63D9"/>
    <w:rsid w:val="00CD6BD5"/>
    <w:rsid w:val="00CE1A09"/>
    <w:rsid w:val="00CE2615"/>
    <w:rsid w:val="00CE26D9"/>
    <w:rsid w:val="00CE308B"/>
    <w:rsid w:val="00CE5249"/>
    <w:rsid w:val="00CE5F4D"/>
    <w:rsid w:val="00CE6F37"/>
    <w:rsid w:val="00CF0346"/>
    <w:rsid w:val="00CF1925"/>
    <w:rsid w:val="00CF4A0A"/>
    <w:rsid w:val="00D01092"/>
    <w:rsid w:val="00D02A89"/>
    <w:rsid w:val="00D0303D"/>
    <w:rsid w:val="00D03D88"/>
    <w:rsid w:val="00D04A40"/>
    <w:rsid w:val="00D0612F"/>
    <w:rsid w:val="00D101AA"/>
    <w:rsid w:val="00D10509"/>
    <w:rsid w:val="00D121CE"/>
    <w:rsid w:val="00D16308"/>
    <w:rsid w:val="00D165F8"/>
    <w:rsid w:val="00D2031E"/>
    <w:rsid w:val="00D220FF"/>
    <w:rsid w:val="00D22FDA"/>
    <w:rsid w:val="00D25D1A"/>
    <w:rsid w:val="00D265EE"/>
    <w:rsid w:val="00D302B0"/>
    <w:rsid w:val="00D3056B"/>
    <w:rsid w:val="00D305FF"/>
    <w:rsid w:val="00D33FEC"/>
    <w:rsid w:val="00D35B38"/>
    <w:rsid w:val="00D36444"/>
    <w:rsid w:val="00D4058B"/>
    <w:rsid w:val="00D439D3"/>
    <w:rsid w:val="00D43CE2"/>
    <w:rsid w:val="00D44246"/>
    <w:rsid w:val="00D44B72"/>
    <w:rsid w:val="00D46216"/>
    <w:rsid w:val="00D46F97"/>
    <w:rsid w:val="00D472E7"/>
    <w:rsid w:val="00D47A24"/>
    <w:rsid w:val="00D53814"/>
    <w:rsid w:val="00D55EAC"/>
    <w:rsid w:val="00D5617F"/>
    <w:rsid w:val="00D568F9"/>
    <w:rsid w:val="00D571A0"/>
    <w:rsid w:val="00D6305D"/>
    <w:rsid w:val="00D63A3E"/>
    <w:rsid w:val="00D65B11"/>
    <w:rsid w:val="00D664E9"/>
    <w:rsid w:val="00D702E3"/>
    <w:rsid w:val="00D706D3"/>
    <w:rsid w:val="00D716DE"/>
    <w:rsid w:val="00D718E2"/>
    <w:rsid w:val="00D71F61"/>
    <w:rsid w:val="00D722A3"/>
    <w:rsid w:val="00D807A7"/>
    <w:rsid w:val="00D81E6C"/>
    <w:rsid w:val="00D85682"/>
    <w:rsid w:val="00D86DCF"/>
    <w:rsid w:val="00D87B96"/>
    <w:rsid w:val="00D9047C"/>
    <w:rsid w:val="00D925D1"/>
    <w:rsid w:val="00D937CF"/>
    <w:rsid w:val="00D93D44"/>
    <w:rsid w:val="00D9502E"/>
    <w:rsid w:val="00D964D9"/>
    <w:rsid w:val="00DA23B3"/>
    <w:rsid w:val="00DA23E1"/>
    <w:rsid w:val="00DA50B0"/>
    <w:rsid w:val="00DA7132"/>
    <w:rsid w:val="00DB1030"/>
    <w:rsid w:val="00DB1733"/>
    <w:rsid w:val="00DB1976"/>
    <w:rsid w:val="00DB1BB9"/>
    <w:rsid w:val="00DB2369"/>
    <w:rsid w:val="00DB6D5E"/>
    <w:rsid w:val="00DB6DFF"/>
    <w:rsid w:val="00DB7C37"/>
    <w:rsid w:val="00DC0E61"/>
    <w:rsid w:val="00DC2428"/>
    <w:rsid w:val="00DC2A7D"/>
    <w:rsid w:val="00DC682C"/>
    <w:rsid w:val="00DD18A3"/>
    <w:rsid w:val="00DD36A5"/>
    <w:rsid w:val="00DD4FDA"/>
    <w:rsid w:val="00DD7C80"/>
    <w:rsid w:val="00DE02AC"/>
    <w:rsid w:val="00DE0704"/>
    <w:rsid w:val="00DE20BB"/>
    <w:rsid w:val="00DE22DB"/>
    <w:rsid w:val="00DE2AE0"/>
    <w:rsid w:val="00DE3C1E"/>
    <w:rsid w:val="00DE41CA"/>
    <w:rsid w:val="00DE45A0"/>
    <w:rsid w:val="00DE5590"/>
    <w:rsid w:val="00DE7A07"/>
    <w:rsid w:val="00DF13ED"/>
    <w:rsid w:val="00DF1C5F"/>
    <w:rsid w:val="00DF2631"/>
    <w:rsid w:val="00DF3BF6"/>
    <w:rsid w:val="00DF47AE"/>
    <w:rsid w:val="00DF51F8"/>
    <w:rsid w:val="00DF5435"/>
    <w:rsid w:val="00DF75FA"/>
    <w:rsid w:val="00E015F0"/>
    <w:rsid w:val="00E026CD"/>
    <w:rsid w:val="00E03F01"/>
    <w:rsid w:val="00E059C3"/>
    <w:rsid w:val="00E06C1A"/>
    <w:rsid w:val="00E07941"/>
    <w:rsid w:val="00E12191"/>
    <w:rsid w:val="00E1219C"/>
    <w:rsid w:val="00E125CE"/>
    <w:rsid w:val="00E126A8"/>
    <w:rsid w:val="00E174E7"/>
    <w:rsid w:val="00E20F3C"/>
    <w:rsid w:val="00E20FDC"/>
    <w:rsid w:val="00E21144"/>
    <w:rsid w:val="00E214A4"/>
    <w:rsid w:val="00E24C3A"/>
    <w:rsid w:val="00E25023"/>
    <w:rsid w:val="00E25C80"/>
    <w:rsid w:val="00E31542"/>
    <w:rsid w:val="00E32BD3"/>
    <w:rsid w:val="00E361F8"/>
    <w:rsid w:val="00E41EF3"/>
    <w:rsid w:val="00E47767"/>
    <w:rsid w:val="00E5100B"/>
    <w:rsid w:val="00E51E86"/>
    <w:rsid w:val="00E5406B"/>
    <w:rsid w:val="00E55113"/>
    <w:rsid w:val="00E55652"/>
    <w:rsid w:val="00E56F02"/>
    <w:rsid w:val="00E572A0"/>
    <w:rsid w:val="00E62DB9"/>
    <w:rsid w:val="00E66163"/>
    <w:rsid w:val="00E663AE"/>
    <w:rsid w:val="00E66D49"/>
    <w:rsid w:val="00E67079"/>
    <w:rsid w:val="00E70DDE"/>
    <w:rsid w:val="00E724C1"/>
    <w:rsid w:val="00E73B01"/>
    <w:rsid w:val="00E73EF1"/>
    <w:rsid w:val="00E74EE1"/>
    <w:rsid w:val="00E77D3F"/>
    <w:rsid w:val="00E80265"/>
    <w:rsid w:val="00E834DD"/>
    <w:rsid w:val="00E838F9"/>
    <w:rsid w:val="00E869EB"/>
    <w:rsid w:val="00E879F4"/>
    <w:rsid w:val="00E91EF4"/>
    <w:rsid w:val="00E94268"/>
    <w:rsid w:val="00E955C0"/>
    <w:rsid w:val="00E9560B"/>
    <w:rsid w:val="00EA322B"/>
    <w:rsid w:val="00EB1585"/>
    <w:rsid w:val="00EB200F"/>
    <w:rsid w:val="00EB74C2"/>
    <w:rsid w:val="00EC095B"/>
    <w:rsid w:val="00EC257F"/>
    <w:rsid w:val="00EC4265"/>
    <w:rsid w:val="00EC7A6B"/>
    <w:rsid w:val="00EC7DFF"/>
    <w:rsid w:val="00ED09BA"/>
    <w:rsid w:val="00ED21EC"/>
    <w:rsid w:val="00ED2992"/>
    <w:rsid w:val="00ED3D50"/>
    <w:rsid w:val="00ED4CA7"/>
    <w:rsid w:val="00ED6C96"/>
    <w:rsid w:val="00ED7C9E"/>
    <w:rsid w:val="00EE3434"/>
    <w:rsid w:val="00EE4317"/>
    <w:rsid w:val="00EE4B01"/>
    <w:rsid w:val="00EF097A"/>
    <w:rsid w:val="00EF537A"/>
    <w:rsid w:val="00EF5B43"/>
    <w:rsid w:val="00EF671B"/>
    <w:rsid w:val="00EF6F9D"/>
    <w:rsid w:val="00F00C45"/>
    <w:rsid w:val="00F03337"/>
    <w:rsid w:val="00F0334D"/>
    <w:rsid w:val="00F041E6"/>
    <w:rsid w:val="00F046BC"/>
    <w:rsid w:val="00F0639F"/>
    <w:rsid w:val="00F11CB6"/>
    <w:rsid w:val="00F11F9E"/>
    <w:rsid w:val="00F13883"/>
    <w:rsid w:val="00F13E7D"/>
    <w:rsid w:val="00F14AB3"/>
    <w:rsid w:val="00F16A24"/>
    <w:rsid w:val="00F16A66"/>
    <w:rsid w:val="00F22869"/>
    <w:rsid w:val="00F2370D"/>
    <w:rsid w:val="00F26974"/>
    <w:rsid w:val="00F30021"/>
    <w:rsid w:val="00F35054"/>
    <w:rsid w:val="00F37A09"/>
    <w:rsid w:val="00F419F4"/>
    <w:rsid w:val="00F4264D"/>
    <w:rsid w:val="00F42877"/>
    <w:rsid w:val="00F431D3"/>
    <w:rsid w:val="00F4399B"/>
    <w:rsid w:val="00F43AC3"/>
    <w:rsid w:val="00F45DC3"/>
    <w:rsid w:val="00F4612B"/>
    <w:rsid w:val="00F5170B"/>
    <w:rsid w:val="00F52304"/>
    <w:rsid w:val="00F533B6"/>
    <w:rsid w:val="00F534E8"/>
    <w:rsid w:val="00F53CAC"/>
    <w:rsid w:val="00F55BA4"/>
    <w:rsid w:val="00F572E5"/>
    <w:rsid w:val="00F60F28"/>
    <w:rsid w:val="00F62DA4"/>
    <w:rsid w:val="00F6650C"/>
    <w:rsid w:val="00F73D74"/>
    <w:rsid w:val="00F75261"/>
    <w:rsid w:val="00F76C1C"/>
    <w:rsid w:val="00F77845"/>
    <w:rsid w:val="00F84194"/>
    <w:rsid w:val="00F85EC8"/>
    <w:rsid w:val="00F86416"/>
    <w:rsid w:val="00F8707D"/>
    <w:rsid w:val="00F90583"/>
    <w:rsid w:val="00F90E9E"/>
    <w:rsid w:val="00F91F39"/>
    <w:rsid w:val="00F92CCE"/>
    <w:rsid w:val="00F93440"/>
    <w:rsid w:val="00F95CD8"/>
    <w:rsid w:val="00F96520"/>
    <w:rsid w:val="00F967DB"/>
    <w:rsid w:val="00F96DF0"/>
    <w:rsid w:val="00FA1CD2"/>
    <w:rsid w:val="00FA5BE5"/>
    <w:rsid w:val="00FA68C9"/>
    <w:rsid w:val="00FB0F88"/>
    <w:rsid w:val="00FB261C"/>
    <w:rsid w:val="00FB27CC"/>
    <w:rsid w:val="00FB2A06"/>
    <w:rsid w:val="00FB4C26"/>
    <w:rsid w:val="00FB5320"/>
    <w:rsid w:val="00FC0780"/>
    <w:rsid w:val="00FC0796"/>
    <w:rsid w:val="00FC0AA1"/>
    <w:rsid w:val="00FC0DA1"/>
    <w:rsid w:val="00FC20FF"/>
    <w:rsid w:val="00FC2688"/>
    <w:rsid w:val="00FC64F9"/>
    <w:rsid w:val="00FD0EF4"/>
    <w:rsid w:val="00FD2B4A"/>
    <w:rsid w:val="00FD3862"/>
    <w:rsid w:val="00FD5B30"/>
    <w:rsid w:val="00FD689F"/>
    <w:rsid w:val="00FD6DEB"/>
    <w:rsid w:val="00FD7065"/>
    <w:rsid w:val="00FE11B3"/>
    <w:rsid w:val="00FE2912"/>
    <w:rsid w:val="00FE5177"/>
    <w:rsid w:val="00FF2240"/>
    <w:rsid w:val="00FF30E3"/>
    <w:rsid w:val="00FF3F26"/>
    <w:rsid w:val="00FF5254"/>
    <w:rsid w:val="00FF5513"/>
    <w:rsid w:val="00FF7E0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style="mso-position-horizontal-relative:page;mso-position-vertical-relative:page"/>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imes New Roman" w:hAnsi="Arial" w:cs="Times New Roman"/>
        <w:lang w:val="en-GB" w:eastAsia="en-GB" w:bidi="ar-SA"/>
      </w:rPr>
    </w:rPrDefault>
    <w:pPrDefault/>
  </w:docDefaults>
  <w:latentStyles w:defLockedState="0" w:defUIPriority="9" w:defSemiHidden="0" w:defUnhideWhenUsed="0" w:defQFormat="0" w:count="267">
    <w:lsdException w:name="Normal" w:uiPriority="1" w:qFormat="1"/>
    <w:lsdException w:name="heading 1" w:uiPriority="0"/>
    <w:lsdException w:name="heading 2" w:semiHidden="1" w:uiPriority="0" w:unhideWhenUsed="1" w:qFormat="1"/>
    <w:lsdException w:name="heading 3" w:semiHidden="1" w:uiPriority="0"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index heading" w:semiHidden="1"/>
    <w:lsdException w:name="caption" w:semiHidden="1"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6" w:qFormat="1"/>
    <w:lsdException w:name="Closing" w:semiHidden="1"/>
    <w:lsdException w:name="Signature" w:semiHidden="1"/>
    <w:lsdException w:name="Default Paragraph Font" w:uiPriority="0"/>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unhideWhenUsed="1"/>
    <w:lsdException w:name="Body Text First Indent 2" w:semiHidden="1" w:unhideWhenUsed="1"/>
    <w:lsdException w:name="Note Heading" w:semiHidden="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lsdException w:name="FollowedHyperlink" w:semiHidden="1"/>
    <w:lsdException w:name="Strong" w:semiHidden="1" w:qFormat="1"/>
    <w:lsdException w:name="Emphasis" w:semiHidden="1" w:qFormat="1"/>
    <w:lsdException w:name="Document Map" w:semiHidden="1"/>
    <w:lsdException w:name="Plain Text" w:semiHidden="1"/>
    <w:lsdException w:name="E-mail Signature" w:semiHidden="1"/>
    <w:lsdException w:name="HTML Top of Form" w:uiPriority="0"/>
    <w:lsdException w:name="HTML Bottom of Form" w:uiPriority="0"/>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uiPriority="0"/>
    <w:lsdException w:name="annotation subject" w:semiHidden="1"/>
    <w:lsdException w:name="No List" w:uiPriority="99"/>
    <w:lsdException w:name="Outline List 1" w:uiPriority="0"/>
    <w:lsdException w:name="Outline List 2" w:uiPriority="0"/>
    <w:lsdException w:name="Outline List 3" w:uiPriority="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Table Grid" w:uiPriority="0"/>
    <w:lsdException w:name="Table Theme" w:uiPriority="0"/>
    <w:lsdException w:name="Placeholder Text" w:semiHidden="1" w:uiPriority="98"/>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5"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rsid w:val="00A47B2D"/>
    <w:pPr>
      <w:spacing w:after="240" w:line="240" w:lineRule="atLeast"/>
    </w:pPr>
    <w:rPr>
      <w:rFonts w:eastAsia="Arial Unicode MS"/>
      <w:szCs w:val="24"/>
      <w:lang w:eastAsia="en-US"/>
    </w:rPr>
  </w:style>
  <w:style w:type="paragraph" w:styleId="Heading1">
    <w:name w:val="heading 1"/>
    <w:basedOn w:val="Normal"/>
    <w:next w:val="Normal"/>
    <w:link w:val="Heading1Char"/>
    <w:rsid w:val="00897320"/>
    <w:pPr>
      <w:keepNext/>
      <w:keepLines/>
      <w:pageBreakBefore/>
      <w:numPr>
        <w:numId w:val="2"/>
      </w:numPr>
      <w:outlineLvl w:val="0"/>
    </w:pPr>
    <w:rPr>
      <w:rFonts w:eastAsia="MingLiU"/>
      <w:bCs/>
      <w:color w:val="00539F"/>
      <w:sz w:val="40"/>
      <w:szCs w:val="28"/>
    </w:rPr>
  </w:style>
  <w:style w:type="paragraph" w:styleId="Heading2">
    <w:name w:val="heading 2"/>
    <w:basedOn w:val="Normal"/>
    <w:next w:val="Normal"/>
    <w:link w:val="Heading2Char"/>
    <w:qFormat/>
    <w:rsid w:val="00897320"/>
    <w:pPr>
      <w:keepNext/>
      <w:keepLines/>
      <w:numPr>
        <w:ilvl w:val="1"/>
        <w:numId w:val="2"/>
      </w:numPr>
      <w:spacing w:before="240" w:after="120"/>
      <w:outlineLvl w:val="1"/>
    </w:pPr>
    <w:rPr>
      <w:rFonts w:eastAsia="MingLiU"/>
      <w:bCs/>
      <w:color w:val="00539F"/>
      <w:sz w:val="28"/>
      <w:szCs w:val="26"/>
    </w:rPr>
  </w:style>
  <w:style w:type="paragraph" w:styleId="Heading3">
    <w:name w:val="heading 3"/>
    <w:basedOn w:val="Normal"/>
    <w:next w:val="Normal"/>
    <w:link w:val="Heading3Char"/>
    <w:qFormat/>
    <w:rsid w:val="00897320"/>
    <w:pPr>
      <w:keepNext/>
      <w:keepLines/>
      <w:numPr>
        <w:ilvl w:val="2"/>
        <w:numId w:val="2"/>
      </w:numPr>
      <w:spacing w:before="240" w:after="0"/>
      <w:outlineLvl w:val="2"/>
    </w:pPr>
    <w:rPr>
      <w:rFonts w:eastAsia="MingLiU"/>
      <w:bCs/>
      <w:color w:val="00539F"/>
    </w:rPr>
  </w:style>
  <w:style w:type="paragraph" w:styleId="Heading4">
    <w:name w:val="heading 4"/>
    <w:basedOn w:val="Normal"/>
    <w:next w:val="Normal"/>
    <w:link w:val="Heading4Char"/>
    <w:uiPriority w:val="9"/>
    <w:semiHidden/>
    <w:qFormat/>
    <w:rsid w:val="00EF097A"/>
    <w:pPr>
      <w:keepNext/>
      <w:keepLines/>
      <w:spacing w:before="240" w:after="0"/>
      <w:outlineLvl w:val="3"/>
    </w:pPr>
    <w:rPr>
      <w:rFonts w:eastAsia="MingLiU"/>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217A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NormalNoSpace">
    <w:name w:val="NormalNoSpace"/>
    <w:basedOn w:val="Normal"/>
    <w:uiPriority w:val="1"/>
    <w:qFormat/>
    <w:rsid w:val="008A1785"/>
    <w:pPr>
      <w:spacing w:after="0"/>
    </w:pPr>
  </w:style>
  <w:style w:type="character" w:customStyle="1" w:styleId="Heading3Char">
    <w:name w:val="Heading 3 Char"/>
    <w:basedOn w:val="DefaultParagraphFont"/>
    <w:link w:val="Heading3"/>
    <w:rsid w:val="00897320"/>
    <w:rPr>
      <w:rFonts w:eastAsia="MingLiU"/>
      <w:bCs/>
      <w:color w:val="00539F"/>
      <w:szCs w:val="24"/>
      <w:lang w:eastAsia="en-US"/>
    </w:rPr>
  </w:style>
  <w:style w:type="paragraph" w:styleId="Header">
    <w:name w:val="header"/>
    <w:basedOn w:val="Normal"/>
    <w:link w:val="HeaderChar"/>
    <w:uiPriority w:val="9"/>
    <w:semiHidden/>
    <w:rsid w:val="009B60AD"/>
    <w:pPr>
      <w:tabs>
        <w:tab w:val="center" w:pos="4513"/>
        <w:tab w:val="right" w:pos="9026"/>
      </w:tabs>
      <w:spacing w:after="0" w:line="240" w:lineRule="auto"/>
    </w:pPr>
  </w:style>
  <w:style w:type="character" w:customStyle="1" w:styleId="HeaderChar">
    <w:name w:val="Header Char"/>
    <w:basedOn w:val="DefaultParagraphFont"/>
    <w:link w:val="Header"/>
    <w:uiPriority w:val="9"/>
    <w:semiHidden/>
    <w:rsid w:val="009B60AD"/>
    <w:rPr>
      <w:szCs w:val="24"/>
      <w:lang w:eastAsia="en-US"/>
    </w:rPr>
  </w:style>
  <w:style w:type="paragraph" w:styleId="Footer">
    <w:name w:val="footer"/>
    <w:basedOn w:val="Normal"/>
    <w:link w:val="FooterChar"/>
    <w:uiPriority w:val="9"/>
    <w:semiHidden/>
    <w:rsid w:val="0037794C"/>
    <w:pPr>
      <w:tabs>
        <w:tab w:val="center" w:pos="4763"/>
        <w:tab w:val="right" w:pos="9526"/>
      </w:tabs>
      <w:spacing w:after="0" w:line="240" w:lineRule="auto"/>
    </w:pPr>
    <w:rPr>
      <w:sz w:val="16"/>
    </w:rPr>
  </w:style>
  <w:style w:type="character" w:customStyle="1" w:styleId="FooterChar">
    <w:name w:val="Footer Char"/>
    <w:basedOn w:val="DefaultParagraphFont"/>
    <w:link w:val="Footer"/>
    <w:uiPriority w:val="9"/>
    <w:semiHidden/>
    <w:rsid w:val="0037794C"/>
    <w:rPr>
      <w:rFonts w:eastAsia="Arial Unicode MS"/>
      <w:sz w:val="16"/>
      <w:szCs w:val="24"/>
      <w:lang w:eastAsia="en-US"/>
    </w:rPr>
  </w:style>
  <w:style w:type="character" w:customStyle="1" w:styleId="Heading1Char">
    <w:name w:val="Heading 1 Char"/>
    <w:basedOn w:val="DefaultParagraphFont"/>
    <w:link w:val="Heading1"/>
    <w:rsid w:val="00897320"/>
    <w:rPr>
      <w:rFonts w:eastAsia="MingLiU"/>
      <w:bCs/>
      <w:color w:val="00539F"/>
      <w:sz w:val="40"/>
      <w:szCs w:val="28"/>
      <w:lang w:eastAsia="en-US"/>
    </w:rPr>
  </w:style>
  <w:style w:type="character" w:customStyle="1" w:styleId="Heading2Char">
    <w:name w:val="Heading 2 Char"/>
    <w:basedOn w:val="DefaultParagraphFont"/>
    <w:link w:val="Heading2"/>
    <w:rsid w:val="00897320"/>
    <w:rPr>
      <w:rFonts w:eastAsia="MingLiU"/>
      <w:bCs/>
      <w:color w:val="00539F"/>
      <w:sz w:val="28"/>
      <w:szCs w:val="26"/>
      <w:lang w:eastAsia="en-US"/>
    </w:rPr>
  </w:style>
  <w:style w:type="character" w:customStyle="1" w:styleId="Heading4Char">
    <w:name w:val="Heading 4 Char"/>
    <w:basedOn w:val="DefaultParagraphFont"/>
    <w:link w:val="Heading4"/>
    <w:uiPriority w:val="9"/>
    <w:semiHidden/>
    <w:rsid w:val="00EF097A"/>
    <w:rPr>
      <w:rFonts w:eastAsia="MingLiU" w:cs="Times New Roman"/>
      <w:b/>
      <w:bCs/>
      <w:i/>
      <w:iCs/>
      <w:szCs w:val="24"/>
      <w:lang w:val="en-US" w:eastAsia="en-US"/>
    </w:rPr>
  </w:style>
  <w:style w:type="paragraph" w:styleId="BalloonText">
    <w:name w:val="Balloon Text"/>
    <w:basedOn w:val="Normal"/>
    <w:link w:val="BalloonTextChar"/>
    <w:uiPriority w:val="9"/>
    <w:semiHidden/>
    <w:rsid w:val="001E31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
    <w:semiHidden/>
    <w:rsid w:val="003A636D"/>
    <w:rPr>
      <w:rFonts w:ascii="Tahoma" w:eastAsia="Arial Unicode MS" w:hAnsi="Tahoma" w:cs="Tahoma"/>
      <w:sz w:val="16"/>
      <w:szCs w:val="16"/>
      <w:lang w:eastAsia="en-US"/>
    </w:rPr>
  </w:style>
  <w:style w:type="paragraph" w:styleId="BodyText">
    <w:name w:val="Body Text"/>
    <w:basedOn w:val="Normal"/>
    <w:link w:val="BodyTextChar"/>
    <w:uiPriority w:val="9"/>
    <w:semiHidden/>
    <w:unhideWhenUsed/>
    <w:rsid w:val="00661576"/>
    <w:pPr>
      <w:spacing w:after="120"/>
    </w:pPr>
  </w:style>
  <w:style w:type="character" w:customStyle="1" w:styleId="BodyTextChar">
    <w:name w:val="Body Text Char"/>
    <w:basedOn w:val="DefaultParagraphFont"/>
    <w:link w:val="BodyText"/>
    <w:uiPriority w:val="9"/>
    <w:semiHidden/>
    <w:rsid w:val="00C62BC3"/>
    <w:rPr>
      <w:szCs w:val="24"/>
      <w:lang w:val="en-US" w:eastAsia="en-US"/>
    </w:rPr>
  </w:style>
  <w:style w:type="paragraph" w:customStyle="1" w:styleId="Yours">
    <w:name w:val="Yours"/>
    <w:basedOn w:val="Normal"/>
    <w:uiPriority w:val="9"/>
    <w:semiHidden/>
    <w:qFormat/>
    <w:rsid w:val="00201800"/>
    <w:pPr>
      <w:keepNext/>
      <w:spacing w:after="1200"/>
    </w:pPr>
  </w:style>
  <w:style w:type="paragraph" w:customStyle="1" w:styleId="NormalSm">
    <w:name w:val="NormalSm"/>
    <w:basedOn w:val="Normal"/>
    <w:uiPriority w:val="9"/>
    <w:semiHidden/>
    <w:unhideWhenUsed/>
    <w:qFormat/>
    <w:rsid w:val="007803B8"/>
    <w:rPr>
      <w:sz w:val="18"/>
    </w:rPr>
  </w:style>
  <w:style w:type="paragraph" w:customStyle="1" w:styleId="NormalSmNoSpace">
    <w:name w:val="NormalSmNoSpace"/>
    <w:basedOn w:val="NormalSm"/>
    <w:uiPriority w:val="9"/>
    <w:semiHidden/>
    <w:unhideWhenUsed/>
    <w:qFormat/>
    <w:rsid w:val="00832DB7"/>
    <w:pPr>
      <w:spacing w:after="0" w:line="200" w:lineRule="atLeast"/>
    </w:pPr>
    <w:rPr>
      <w:sz w:val="16"/>
    </w:rPr>
  </w:style>
  <w:style w:type="paragraph" w:customStyle="1" w:styleId="Bullet1">
    <w:name w:val="Bullet1"/>
    <w:basedOn w:val="Normal"/>
    <w:uiPriority w:val="3"/>
    <w:qFormat/>
    <w:rsid w:val="003247C6"/>
    <w:pPr>
      <w:numPr>
        <w:numId w:val="1"/>
      </w:numPr>
      <w:spacing w:after="0"/>
    </w:pPr>
  </w:style>
  <w:style w:type="paragraph" w:customStyle="1" w:styleId="Bullet1Last">
    <w:name w:val="Bullet1Last"/>
    <w:basedOn w:val="Bullet1"/>
    <w:uiPriority w:val="3"/>
    <w:qFormat/>
    <w:rsid w:val="007A160D"/>
    <w:pPr>
      <w:spacing w:after="240"/>
    </w:pPr>
  </w:style>
  <w:style w:type="paragraph" w:customStyle="1" w:styleId="Heading">
    <w:name w:val="Heading"/>
    <w:basedOn w:val="Normal"/>
    <w:next w:val="Normal"/>
    <w:uiPriority w:val="9"/>
    <w:semiHidden/>
    <w:qFormat/>
    <w:rsid w:val="00A10061"/>
    <w:pPr>
      <w:keepNext/>
    </w:pPr>
    <w:rPr>
      <w:b/>
    </w:rPr>
  </w:style>
  <w:style w:type="paragraph" w:customStyle="1" w:styleId="LCHAddress">
    <w:name w:val="LCHAddress"/>
    <w:basedOn w:val="Normal"/>
    <w:uiPriority w:val="9"/>
    <w:semiHidden/>
    <w:qFormat/>
    <w:rsid w:val="00364CCD"/>
    <w:pPr>
      <w:autoSpaceDE w:val="0"/>
      <w:autoSpaceDN w:val="0"/>
      <w:adjustRightInd w:val="0"/>
      <w:spacing w:after="0" w:line="220" w:lineRule="atLeast"/>
      <w:jc w:val="right"/>
    </w:pPr>
    <w:rPr>
      <w:rFonts w:eastAsia="Times New Roman" w:cs="TheSans-B8ExtraBold"/>
      <w:bCs/>
      <w:color w:val="4D4E53"/>
      <w:sz w:val="18"/>
      <w:szCs w:val="18"/>
      <w:lang w:eastAsia="en-GB"/>
    </w:rPr>
  </w:style>
  <w:style w:type="paragraph" w:customStyle="1" w:styleId="LCHRegText">
    <w:name w:val="LCHRegText"/>
    <w:basedOn w:val="Footer"/>
    <w:uiPriority w:val="9"/>
    <w:semiHidden/>
    <w:qFormat/>
    <w:rsid w:val="00364CCD"/>
    <w:pPr>
      <w:spacing w:before="280"/>
      <w:ind w:left="-680"/>
      <w:jc w:val="right"/>
    </w:pPr>
    <w:rPr>
      <w:rFonts w:eastAsia="Times New Roman" w:cs="TheSans-B5Plain"/>
      <w:color w:val="4D4E53"/>
      <w:spacing w:val="-2"/>
      <w:sz w:val="12"/>
      <w:szCs w:val="12"/>
      <w:lang w:eastAsia="en-GB"/>
    </w:rPr>
  </w:style>
  <w:style w:type="table" w:customStyle="1" w:styleId="LCHClearnet">
    <w:name w:val="LCHClearnet"/>
    <w:basedOn w:val="TableNormal"/>
    <w:uiPriority w:val="99"/>
    <w:qFormat/>
    <w:rsid w:val="00C45239"/>
    <w:tblPr>
      <w:tblStyleRow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9EC3DF"/>
    </w:tcPr>
    <w:tblStylePr w:type="firstRow">
      <w:rPr>
        <w:color w:val="FFFFFF"/>
      </w:rPr>
      <w:tblPr/>
      <w:tcPr>
        <w:shd w:val="clear" w:color="auto" w:fill="00539F"/>
      </w:tcPr>
    </w:tblStylePr>
    <w:tblStylePr w:type="band2Horz">
      <w:tblPr/>
      <w:tcPr>
        <w:tcBorders>
          <w:top w:val="nil"/>
          <w:left w:val="nil"/>
          <w:bottom w:val="nil"/>
          <w:right w:val="nil"/>
          <w:insideH w:val="single" w:sz="4" w:space="0" w:color="9EC3DF"/>
          <w:insideV w:val="single" w:sz="4" w:space="0" w:color="9EC3DF"/>
        </w:tcBorders>
        <w:shd w:val="clear" w:color="auto" w:fill="FFFFFF"/>
      </w:tcPr>
    </w:tblStylePr>
  </w:style>
  <w:style w:type="table" w:styleId="Table3Deffects1">
    <w:name w:val="Table 3D effects 1"/>
    <w:basedOn w:val="TableNormal"/>
    <w:rsid w:val="00C45239"/>
    <w:pPr>
      <w:spacing w:after="240" w:line="280" w:lineRule="atLeast"/>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C45239"/>
    <w:pPr>
      <w:spacing w:after="240" w:line="280" w:lineRule="atLeas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C45239"/>
    <w:pPr>
      <w:spacing w:after="240" w:line="28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C45239"/>
    <w:pPr>
      <w:spacing w:after="240" w:line="28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C45239"/>
    <w:pPr>
      <w:spacing w:after="240" w:line="28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LCHConfidential">
    <w:name w:val="LCHConfidential"/>
    <w:basedOn w:val="Header"/>
    <w:uiPriority w:val="9"/>
    <w:semiHidden/>
    <w:qFormat/>
    <w:rsid w:val="00EB74C2"/>
    <w:pPr>
      <w:spacing w:before="160"/>
      <w:jc w:val="right"/>
    </w:pPr>
    <w:rPr>
      <w:sz w:val="24"/>
    </w:rPr>
  </w:style>
  <w:style w:type="paragraph" w:customStyle="1" w:styleId="LCHDocTitle">
    <w:name w:val="LCHDocTitle"/>
    <w:basedOn w:val="Normal"/>
    <w:uiPriority w:val="9"/>
    <w:semiHidden/>
    <w:qFormat/>
    <w:rsid w:val="00841498"/>
    <w:rPr>
      <w:sz w:val="40"/>
    </w:rPr>
  </w:style>
  <w:style w:type="paragraph" w:customStyle="1" w:styleId="LCHInfo">
    <w:name w:val="LCHInfo"/>
    <w:basedOn w:val="NormalNoSpace"/>
    <w:uiPriority w:val="9"/>
    <w:semiHidden/>
    <w:qFormat/>
    <w:rsid w:val="008B1039"/>
    <w:rPr>
      <w:sz w:val="16"/>
    </w:rPr>
  </w:style>
  <w:style w:type="character" w:styleId="Hyperlink">
    <w:name w:val="Hyperlink"/>
    <w:basedOn w:val="DefaultParagraphFont"/>
    <w:uiPriority w:val="99"/>
    <w:rsid w:val="008B1039"/>
    <w:rPr>
      <w:color w:val="00539F"/>
      <w:u w:val="single"/>
    </w:rPr>
  </w:style>
  <w:style w:type="paragraph" w:customStyle="1" w:styleId="Bullet2">
    <w:name w:val="Bullet2"/>
    <w:basedOn w:val="Normal"/>
    <w:uiPriority w:val="3"/>
    <w:qFormat/>
    <w:rsid w:val="0037794C"/>
    <w:pPr>
      <w:numPr>
        <w:numId w:val="3"/>
      </w:numPr>
      <w:spacing w:after="0"/>
    </w:pPr>
  </w:style>
  <w:style w:type="paragraph" w:customStyle="1" w:styleId="Table">
    <w:name w:val="Table"/>
    <w:basedOn w:val="Normal"/>
    <w:uiPriority w:val="5"/>
    <w:qFormat/>
    <w:rsid w:val="0037794C"/>
    <w:pPr>
      <w:numPr>
        <w:numId w:val="4"/>
      </w:numPr>
      <w:ind w:left="851" w:hanging="851"/>
    </w:pPr>
  </w:style>
  <w:style w:type="paragraph" w:customStyle="1" w:styleId="Heading1NoNumb">
    <w:name w:val="Heading 1NoNumb"/>
    <w:basedOn w:val="Heading1"/>
    <w:next w:val="Normal"/>
    <w:uiPriority w:val="1"/>
    <w:qFormat/>
    <w:rsid w:val="00B76D21"/>
    <w:pPr>
      <w:numPr>
        <w:numId w:val="0"/>
      </w:numPr>
    </w:pPr>
  </w:style>
  <w:style w:type="paragraph" w:customStyle="1" w:styleId="Heading2NoNumb">
    <w:name w:val="Heading 2NoNumb"/>
    <w:basedOn w:val="Heading2"/>
    <w:next w:val="Normal"/>
    <w:uiPriority w:val="1"/>
    <w:qFormat/>
    <w:rsid w:val="00B76D21"/>
    <w:pPr>
      <w:numPr>
        <w:ilvl w:val="0"/>
        <w:numId w:val="0"/>
      </w:numPr>
    </w:pPr>
  </w:style>
  <w:style w:type="paragraph" w:customStyle="1" w:styleId="Heading3NoNumb">
    <w:name w:val="Heading 3NoNumb"/>
    <w:basedOn w:val="Heading3"/>
    <w:next w:val="Normal"/>
    <w:uiPriority w:val="1"/>
    <w:qFormat/>
    <w:rsid w:val="00B76D21"/>
    <w:pPr>
      <w:numPr>
        <w:ilvl w:val="0"/>
        <w:numId w:val="0"/>
      </w:numPr>
    </w:pPr>
  </w:style>
  <w:style w:type="paragraph" w:styleId="TOC1">
    <w:name w:val="toc 1"/>
    <w:basedOn w:val="Normal"/>
    <w:next w:val="Normal"/>
    <w:autoRedefine/>
    <w:uiPriority w:val="39"/>
    <w:rsid w:val="00951D26"/>
    <w:pPr>
      <w:tabs>
        <w:tab w:val="left" w:pos="425"/>
        <w:tab w:val="right" w:leader="dot" w:pos="9526"/>
      </w:tabs>
      <w:spacing w:before="120" w:after="0"/>
    </w:pPr>
  </w:style>
  <w:style w:type="paragraph" w:styleId="TOC2">
    <w:name w:val="toc 2"/>
    <w:basedOn w:val="Normal"/>
    <w:next w:val="Normal"/>
    <w:autoRedefine/>
    <w:uiPriority w:val="39"/>
    <w:rsid w:val="00F4399B"/>
    <w:pPr>
      <w:tabs>
        <w:tab w:val="left" w:pos="851"/>
        <w:tab w:val="right" w:leader="dot" w:pos="9526"/>
      </w:tabs>
      <w:spacing w:after="0"/>
      <w:ind w:left="425"/>
    </w:pPr>
  </w:style>
  <w:style w:type="paragraph" w:styleId="Title">
    <w:name w:val="Title"/>
    <w:basedOn w:val="Normal"/>
    <w:next w:val="Normal"/>
    <w:link w:val="TitleChar"/>
    <w:uiPriority w:val="6"/>
    <w:qFormat/>
    <w:rsid w:val="0052219F"/>
    <w:pPr>
      <w:spacing w:after="0" w:line="240" w:lineRule="auto"/>
      <w:contextualSpacing/>
    </w:pPr>
    <w:rPr>
      <w:rFonts w:eastAsia="MingLiU"/>
      <w:color w:val="003E77"/>
      <w:spacing w:val="5"/>
      <w:kern w:val="28"/>
      <w:sz w:val="60"/>
      <w:szCs w:val="52"/>
    </w:rPr>
  </w:style>
  <w:style w:type="character" w:customStyle="1" w:styleId="TitleChar">
    <w:name w:val="Title Char"/>
    <w:basedOn w:val="DefaultParagraphFont"/>
    <w:link w:val="Title"/>
    <w:uiPriority w:val="6"/>
    <w:rsid w:val="002C6FAF"/>
    <w:rPr>
      <w:rFonts w:ascii="Arial" w:eastAsia="MingLiU" w:hAnsi="Arial" w:cs="Times New Roman"/>
      <w:color w:val="003E77"/>
      <w:spacing w:val="5"/>
      <w:kern w:val="28"/>
      <w:sz w:val="60"/>
      <w:szCs w:val="52"/>
      <w:lang w:eastAsia="en-US"/>
    </w:rPr>
  </w:style>
  <w:style w:type="paragraph" w:customStyle="1" w:styleId="Subtitle1">
    <w:name w:val="Subtitle1"/>
    <w:basedOn w:val="Title"/>
    <w:uiPriority w:val="7"/>
    <w:qFormat/>
    <w:rsid w:val="0052219F"/>
    <w:pPr>
      <w:spacing w:after="600"/>
    </w:pPr>
    <w:rPr>
      <w:color w:val="000000"/>
      <w:sz w:val="36"/>
    </w:rPr>
  </w:style>
  <w:style w:type="paragraph" w:styleId="Subtitle">
    <w:name w:val="Subtitle"/>
    <w:basedOn w:val="Normal"/>
    <w:next w:val="Normal"/>
    <w:link w:val="SubtitleChar"/>
    <w:uiPriority w:val="9"/>
    <w:semiHidden/>
    <w:qFormat/>
    <w:rsid w:val="0052219F"/>
  </w:style>
  <w:style w:type="character" w:customStyle="1" w:styleId="SubtitleChar">
    <w:name w:val="Subtitle Char"/>
    <w:basedOn w:val="DefaultParagraphFont"/>
    <w:link w:val="Subtitle"/>
    <w:uiPriority w:val="9"/>
    <w:semiHidden/>
    <w:rsid w:val="0052219F"/>
    <w:rPr>
      <w:rFonts w:eastAsia="Arial Unicode MS"/>
      <w:szCs w:val="24"/>
      <w:lang w:eastAsia="en-US"/>
    </w:rPr>
  </w:style>
  <w:style w:type="paragraph" w:customStyle="1" w:styleId="NumbList1">
    <w:name w:val="NumbList1"/>
    <w:basedOn w:val="Normal"/>
    <w:uiPriority w:val="3"/>
    <w:qFormat/>
    <w:rsid w:val="00263729"/>
    <w:pPr>
      <w:numPr>
        <w:ilvl w:val="3"/>
        <w:numId w:val="2"/>
      </w:numPr>
      <w:spacing w:after="0"/>
    </w:pPr>
  </w:style>
  <w:style w:type="paragraph" w:customStyle="1" w:styleId="NumbList1Last">
    <w:name w:val="NumbList1Last"/>
    <w:basedOn w:val="NumbList1"/>
    <w:next w:val="Normal"/>
    <w:uiPriority w:val="3"/>
    <w:qFormat/>
    <w:rsid w:val="0052219F"/>
    <w:pPr>
      <w:spacing w:after="240"/>
    </w:pPr>
  </w:style>
  <w:style w:type="paragraph" w:customStyle="1" w:styleId="NumbList2">
    <w:name w:val="NumbList2"/>
    <w:basedOn w:val="Normal"/>
    <w:uiPriority w:val="3"/>
    <w:qFormat/>
    <w:rsid w:val="00263729"/>
    <w:pPr>
      <w:numPr>
        <w:ilvl w:val="4"/>
        <w:numId w:val="2"/>
      </w:numPr>
      <w:spacing w:after="0"/>
    </w:pPr>
  </w:style>
  <w:style w:type="paragraph" w:customStyle="1" w:styleId="NumbList2Last">
    <w:name w:val="NumbList2Last"/>
    <w:basedOn w:val="NumbList2"/>
    <w:next w:val="Normal"/>
    <w:uiPriority w:val="3"/>
    <w:qFormat/>
    <w:rsid w:val="00263729"/>
    <w:pPr>
      <w:spacing w:after="240"/>
    </w:pPr>
  </w:style>
  <w:style w:type="paragraph" w:customStyle="1" w:styleId="Disclaimer">
    <w:name w:val="Disclaimer"/>
    <w:basedOn w:val="Normal"/>
    <w:uiPriority w:val="9"/>
    <w:semiHidden/>
    <w:qFormat/>
    <w:rsid w:val="002A7DD5"/>
    <w:pPr>
      <w:spacing w:after="120" w:line="200" w:lineRule="atLeast"/>
    </w:pPr>
    <w:rPr>
      <w:sz w:val="16"/>
    </w:rPr>
  </w:style>
  <w:style w:type="paragraph" w:styleId="Quote">
    <w:name w:val="Quote"/>
    <w:basedOn w:val="Normal"/>
    <w:next w:val="Normal"/>
    <w:link w:val="QuoteChar"/>
    <w:uiPriority w:val="5"/>
    <w:qFormat/>
    <w:rsid w:val="00B219D9"/>
    <w:pPr>
      <w:spacing w:after="120"/>
    </w:pPr>
    <w:rPr>
      <w:i/>
      <w:iCs/>
      <w:color w:val="00539F"/>
    </w:rPr>
  </w:style>
  <w:style w:type="character" w:customStyle="1" w:styleId="QuoteChar">
    <w:name w:val="Quote Char"/>
    <w:basedOn w:val="DefaultParagraphFont"/>
    <w:link w:val="Quote"/>
    <w:uiPriority w:val="5"/>
    <w:rsid w:val="003A636D"/>
    <w:rPr>
      <w:rFonts w:eastAsia="Arial Unicode MS"/>
      <w:i/>
      <w:iCs/>
      <w:color w:val="00539F"/>
      <w:szCs w:val="24"/>
      <w:lang w:eastAsia="en-US"/>
    </w:rPr>
  </w:style>
  <w:style w:type="paragraph" w:customStyle="1" w:styleId="QuoteSource">
    <w:name w:val="QuoteSource"/>
    <w:basedOn w:val="Quote"/>
    <w:uiPriority w:val="5"/>
    <w:qFormat/>
    <w:rsid w:val="00EB74C2"/>
    <w:pPr>
      <w:spacing w:after="240"/>
      <w:jc w:val="right"/>
    </w:pPr>
    <w:rPr>
      <w:b/>
    </w:rPr>
  </w:style>
  <w:style w:type="paragraph" w:customStyle="1" w:styleId="Heading1NoTOC">
    <w:name w:val="Heading 1NoTOC"/>
    <w:basedOn w:val="Heading1NoNumb"/>
    <w:uiPriority w:val="9"/>
    <w:qFormat/>
    <w:rsid w:val="00F4399B"/>
  </w:style>
  <w:style w:type="character" w:styleId="FollowedHyperlink">
    <w:name w:val="FollowedHyperlink"/>
    <w:basedOn w:val="DefaultParagraphFont"/>
    <w:uiPriority w:val="9"/>
    <w:semiHidden/>
    <w:rsid w:val="007C23D5"/>
    <w:rPr>
      <w:color w:val="9EC3DF"/>
      <w:u w:val="single"/>
    </w:rPr>
  </w:style>
  <w:style w:type="paragraph" w:customStyle="1" w:styleId="Bullet2Last">
    <w:name w:val="Bullet2Last"/>
    <w:basedOn w:val="Bullet2"/>
    <w:uiPriority w:val="3"/>
    <w:qFormat/>
    <w:rsid w:val="007A160D"/>
    <w:pPr>
      <w:spacing w:after="240"/>
    </w:pPr>
  </w:style>
  <w:style w:type="paragraph" w:customStyle="1" w:styleId="FooterLand">
    <w:name w:val="FooterLand"/>
    <w:basedOn w:val="Footer"/>
    <w:uiPriority w:val="10"/>
    <w:qFormat/>
    <w:rsid w:val="0082579F"/>
    <w:pPr>
      <w:tabs>
        <w:tab w:val="clear" w:pos="4763"/>
        <w:tab w:val="clear" w:pos="9526"/>
        <w:tab w:val="center" w:pos="7229"/>
        <w:tab w:val="right" w:pos="14459"/>
      </w:tabs>
    </w:pPr>
  </w:style>
  <w:style w:type="paragraph" w:customStyle="1" w:styleId="Abbreviation">
    <w:name w:val="Abbreviation"/>
    <w:basedOn w:val="Normal"/>
    <w:uiPriority w:val="5"/>
    <w:qFormat/>
    <w:rsid w:val="0022278F"/>
    <w:pPr>
      <w:tabs>
        <w:tab w:val="left" w:pos="1134"/>
      </w:tabs>
    </w:pPr>
  </w:style>
  <w:style w:type="paragraph" w:customStyle="1" w:styleId="NormalIndent">
    <w:name w:val="NormalIndent"/>
    <w:basedOn w:val="Normal"/>
    <w:uiPriority w:val="1"/>
    <w:qFormat/>
    <w:rsid w:val="005C5F49"/>
    <w:pPr>
      <w:ind w:left="340"/>
    </w:pPr>
  </w:style>
  <w:style w:type="paragraph" w:styleId="ListParagraph">
    <w:name w:val="List Paragraph"/>
    <w:basedOn w:val="Normal"/>
    <w:uiPriority w:val="34"/>
    <w:qFormat/>
    <w:rsid w:val="00AC47BB"/>
    <w:pPr>
      <w:ind w:left="720"/>
      <w:contextualSpacing/>
    </w:pPr>
  </w:style>
  <w:style w:type="character" w:styleId="PlaceholderText">
    <w:name w:val="Placeholder Text"/>
    <w:basedOn w:val="DefaultParagraphFont"/>
    <w:uiPriority w:val="98"/>
    <w:semiHidden/>
    <w:rsid w:val="00061DF1"/>
    <w:rPr>
      <w:color w:val="808080"/>
    </w:rPr>
  </w:style>
  <w:style w:type="character" w:styleId="CommentReference">
    <w:name w:val="annotation reference"/>
    <w:basedOn w:val="DefaultParagraphFont"/>
    <w:uiPriority w:val="9"/>
    <w:semiHidden/>
    <w:rsid w:val="00A948B5"/>
    <w:rPr>
      <w:sz w:val="16"/>
      <w:szCs w:val="16"/>
    </w:rPr>
  </w:style>
  <w:style w:type="paragraph" w:styleId="CommentText">
    <w:name w:val="annotation text"/>
    <w:basedOn w:val="Normal"/>
    <w:link w:val="CommentTextChar"/>
    <w:uiPriority w:val="9"/>
    <w:semiHidden/>
    <w:rsid w:val="00A948B5"/>
    <w:pPr>
      <w:spacing w:line="240" w:lineRule="auto"/>
    </w:pPr>
    <w:rPr>
      <w:szCs w:val="20"/>
    </w:rPr>
  </w:style>
  <w:style w:type="character" w:customStyle="1" w:styleId="CommentTextChar">
    <w:name w:val="Comment Text Char"/>
    <w:basedOn w:val="DefaultParagraphFont"/>
    <w:link w:val="CommentText"/>
    <w:uiPriority w:val="9"/>
    <w:semiHidden/>
    <w:rsid w:val="00A948B5"/>
    <w:rPr>
      <w:rFonts w:eastAsia="Arial Unicode MS"/>
      <w:lang w:eastAsia="en-US"/>
    </w:rPr>
  </w:style>
  <w:style w:type="paragraph" w:styleId="CommentSubject">
    <w:name w:val="annotation subject"/>
    <w:basedOn w:val="CommentText"/>
    <w:next w:val="CommentText"/>
    <w:link w:val="CommentSubjectChar"/>
    <w:uiPriority w:val="9"/>
    <w:semiHidden/>
    <w:rsid w:val="00A948B5"/>
    <w:rPr>
      <w:b/>
      <w:bCs/>
    </w:rPr>
  </w:style>
  <w:style w:type="character" w:customStyle="1" w:styleId="CommentSubjectChar">
    <w:name w:val="Comment Subject Char"/>
    <w:basedOn w:val="CommentTextChar"/>
    <w:link w:val="CommentSubject"/>
    <w:uiPriority w:val="9"/>
    <w:semiHidden/>
    <w:rsid w:val="00A948B5"/>
    <w:rPr>
      <w:b/>
      <w:bCs/>
    </w:rPr>
  </w:style>
  <w:style w:type="paragraph" w:customStyle="1" w:styleId="RCNormal">
    <w:name w:val="RC Normal"/>
    <w:basedOn w:val="Normal"/>
    <w:qFormat/>
    <w:rsid w:val="00AC3FA6"/>
    <w:pPr>
      <w:spacing w:after="0" w:line="240" w:lineRule="auto"/>
      <w:jc w:val="both"/>
    </w:pPr>
    <w:rPr>
      <w:rFonts w:eastAsia="Times New Roman"/>
      <w:color w:val="000000"/>
    </w:rPr>
  </w:style>
  <w:style w:type="paragraph" w:styleId="Caption">
    <w:name w:val="caption"/>
    <w:basedOn w:val="Normal"/>
    <w:next w:val="Normal"/>
    <w:uiPriority w:val="9"/>
    <w:unhideWhenUsed/>
    <w:qFormat/>
    <w:rsid w:val="00955F9B"/>
    <w:pPr>
      <w:spacing w:after="200" w:line="240" w:lineRule="auto"/>
      <w:jc w:val="center"/>
    </w:pPr>
    <w:rPr>
      <w:b/>
      <w:bCs/>
      <w:sz w:val="18"/>
      <w:szCs w:val="18"/>
    </w:rPr>
  </w:style>
  <w:style w:type="table" w:customStyle="1" w:styleId="LightShading-Accent11">
    <w:name w:val="Light Shading - Accent 11"/>
    <w:basedOn w:val="TableNormal"/>
    <w:uiPriority w:val="60"/>
    <w:rsid w:val="00955F9B"/>
    <w:rPr>
      <w:rFonts w:ascii="Times New Roman" w:hAnsi="Times New Roman"/>
      <w:color w:val="801322" w:themeColor="accent1" w:themeShade="BF"/>
    </w:rPr>
    <w:tblPr>
      <w:tblStyleRowBandSize w:val="1"/>
      <w:tblStyleColBandSize w:val="1"/>
      <w:tblInd w:w="0" w:type="dxa"/>
      <w:tblBorders>
        <w:top w:val="single" w:sz="8" w:space="0" w:color="AC1A2F" w:themeColor="accent1"/>
        <w:bottom w:val="single" w:sz="8" w:space="0" w:color="AC1A2F"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C1A2F" w:themeColor="accent1"/>
          <w:left w:val="nil"/>
          <w:bottom w:val="single" w:sz="8" w:space="0" w:color="AC1A2F" w:themeColor="accent1"/>
          <w:right w:val="nil"/>
          <w:insideH w:val="nil"/>
          <w:insideV w:val="nil"/>
        </w:tcBorders>
      </w:tcPr>
    </w:tblStylePr>
    <w:tblStylePr w:type="lastRow">
      <w:pPr>
        <w:spacing w:before="0" w:after="0" w:line="240" w:lineRule="auto"/>
      </w:pPr>
      <w:rPr>
        <w:b/>
        <w:bCs/>
      </w:rPr>
      <w:tblPr/>
      <w:tcPr>
        <w:tcBorders>
          <w:top w:val="single" w:sz="8" w:space="0" w:color="AC1A2F" w:themeColor="accent1"/>
          <w:left w:val="nil"/>
          <w:bottom w:val="single" w:sz="8" w:space="0" w:color="AC1A2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BBC3" w:themeFill="accent1" w:themeFillTint="3F"/>
      </w:tcPr>
    </w:tblStylePr>
    <w:tblStylePr w:type="band1Horz">
      <w:tblPr/>
      <w:tcPr>
        <w:tcBorders>
          <w:left w:val="nil"/>
          <w:right w:val="nil"/>
          <w:insideH w:val="nil"/>
          <w:insideV w:val="nil"/>
        </w:tcBorders>
        <w:shd w:val="clear" w:color="auto" w:fill="F5BBC3" w:themeFill="accent1" w:themeFillTint="3F"/>
      </w:tcPr>
    </w:tblStylePr>
  </w:style>
  <w:style w:type="table" w:styleId="LightShading-Accent6">
    <w:name w:val="Light Shading Accent 6"/>
    <w:basedOn w:val="TableNormal"/>
    <w:uiPriority w:val="60"/>
    <w:rsid w:val="00955F9B"/>
    <w:rPr>
      <w:color w:val="5696C7" w:themeColor="accent6" w:themeShade="BF"/>
    </w:rPr>
    <w:tblPr>
      <w:tblStyleRowBandSize w:val="1"/>
      <w:tblStyleColBandSize w:val="1"/>
      <w:tblInd w:w="0" w:type="dxa"/>
      <w:tblBorders>
        <w:top w:val="single" w:sz="8" w:space="0" w:color="9EC3DF" w:themeColor="accent6"/>
        <w:bottom w:val="single" w:sz="8" w:space="0" w:color="9EC3D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EC3DF" w:themeColor="accent6"/>
          <w:left w:val="nil"/>
          <w:bottom w:val="single" w:sz="8" w:space="0" w:color="9EC3DF" w:themeColor="accent6"/>
          <w:right w:val="nil"/>
          <w:insideH w:val="nil"/>
          <w:insideV w:val="nil"/>
        </w:tcBorders>
      </w:tcPr>
    </w:tblStylePr>
    <w:tblStylePr w:type="lastRow">
      <w:pPr>
        <w:spacing w:before="0" w:after="0" w:line="240" w:lineRule="auto"/>
      </w:pPr>
      <w:rPr>
        <w:b/>
        <w:bCs/>
      </w:rPr>
      <w:tblPr/>
      <w:tcPr>
        <w:tcBorders>
          <w:top w:val="single" w:sz="8" w:space="0" w:color="9EC3DF" w:themeColor="accent6"/>
          <w:left w:val="nil"/>
          <w:bottom w:val="single" w:sz="8" w:space="0" w:color="9EC3D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F0F7" w:themeFill="accent6" w:themeFillTint="3F"/>
      </w:tcPr>
    </w:tblStylePr>
    <w:tblStylePr w:type="band1Horz">
      <w:tblPr/>
      <w:tcPr>
        <w:tcBorders>
          <w:left w:val="nil"/>
          <w:right w:val="nil"/>
          <w:insideH w:val="nil"/>
          <w:insideV w:val="nil"/>
        </w:tcBorders>
        <w:shd w:val="clear" w:color="auto" w:fill="E6F0F7" w:themeFill="accent6"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Times New Roman"/>
        <w:lang w:val="en-GB" w:eastAsia="en-GB" w:bidi="ar-SA"/>
      </w:rPr>
    </w:rPrDefault>
    <w:pPrDefault/>
  </w:docDefaults>
  <w:latentStyles w:defLockedState="0" w:defUIPriority="9" w:defSemiHidden="0" w:defUnhideWhenUsed="0" w:defQFormat="0" w:count="267">
    <w:lsdException w:name="Normal"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uiPriority="0"/>
    <w:lsdException w:name="footer" w:uiPriority="0"/>
    <w:lsdException w:name="index heading" w:semiHidden="1"/>
    <w:lsdException w:name="caption" w:semiHidden="1"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qFormat="1"/>
    <w:lsdException w:name="Closing" w:semiHidden="1"/>
    <w:lsdException w:name="Signature" w:semiHidden="1"/>
    <w:lsdException w:name="Default Paragraph Font" w:uiPriority="0"/>
    <w:lsdException w:name="Body Text" w:uiPriority="0"/>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unhideWhenUsed="1"/>
    <w:lsdException w:name="Body Text First Indent 2" w:semiHidden="1" w:unhideWhenUsed="1"/>
    <w:lsdException w:name="Note Heading" w:semiHidden="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lsdException w:name="FollowedHyperlink" w:semiHidden="1"/>
    <w:lsdException w:name="Strong" w:semiHidden="1" w:qFormat="1"/>
    <w:lsdException w:name="Emphasis" w:semiHidden="1" w:qFormat="1"/>
    <w:lsdException w:name="Document Map" w:semiHidden="1"/>
    <w:lsdException w:name="Plain Text" w:semiHidden="1"/>
    <w:lsdException w:name="E-mail Signature" w:semiHidden="1"/>
    <w:lsdException w:name="HTML Top of Form" w:uiPriority="0"/>
    <w:lsdException w:name="HTML Bottom of Form" w:uiPriority="0"/>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uiPriority="0"/>
    <w:lsdException w:name="annotation subject" w:semiHidden="1"/>
    <w:lsdException w:name="No List" w:uiPriority="0"/>
    <w:lsdException w:name="Outline List 1" w:uiPriority="0"/>
    <w:lsdException w:name="Outline List 2" w:uiPriority="0"/>
    <w:lsdException w:name="Outline List 3" w:uiPriority="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uiPriority="0"/>
    <w:lsdException w:name="Table Grid" w:uiPriority="0"/>
    <w:lsdException w:name="Table Theme" w:uiPriority="0"/>
    <w:lsdException w:name="Placeholder Text" w:semiHidden="1" w:uiPriority="98"/>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rsid w:val="00897320"/>
    <w:pPr>
      <w:spacing w:after="240" w:line="240" w:lineRule="atLeast"/>
    </w:pPr>
    <w:rPr>
      <w:rFonts w:eastAsia="Arial Unicode MS"/>
      <w:szCs w:val="24"/>
      <w:lang w:eastAsia="en-US"/>
    </w:rPr>
  </w:style>
  <w:style w:type="paragraph" w:styleId="Heading1">
    <w:name w:val="heading 1"/>
    <w:basedOn w:val="Normal"/>
    <w:next w:val="Normal"/>
    <w:link w:val="Heading1Char"/>
    <w:rsid w:val="00897320"/>
    <w:pPr>
      <w:keepNext/>
      <w:keepLines/>
      <w:pageBreakBefore/>
      <w:numPr>
        <w:numId w:val="2"/>
      </w:numPr>
      <w:outlineLvl w:val="0"/>
    </w:pPr>
    <w:rPr>
      <w:rFonts w:eastAsia="MingLiU"/>
      <w:bCs/>
      <w:color w:val="00539F"/>
      <w:sz w:val="40"/>
      <w:szCs w:val="28"/>
    </w:rPr>
  </w:style>
  <w:style w:type="paragraph" w:styleId="Heading2">
    <w:name w:val="heading 2"/>
    <w:basedOn w:val="Normal"/>
    <w:next w:val="Normal"/>
    <w:link w:val="Heading2Char"/>
    <w:qFormat/>
    <w:rsid w:val="00897320"/>
    <w:pPr>
      <w:keepNext/>
      <w:keepLines/>
      <w:numPr>
        <w:ilvl w:val="1"/>
        <w:numId w:val="2"/>
      </w:numPr>
      <w:spacing w:before="240" w:after="120"/>
      <w:outlineLvl w:val="1"/>
    </w:pPr>
    <w:rPr>
      <w:rFonts w:eastAsia="MingLiU"/>
      <w:bCs/>
      <w:color w:val="00539F"/>
      <w:sz w:val="28"/>
      <w:szCs w:val="26"/>
    </w:rPr>
  </w:style>
  <w:style w:type="paragraph" w:styleId="Heading3">
    <w:name w:val="heading 3"/>
    <w:basedOn w:val="Normal"/>
    <w:next w:val="Normal"/>
    <w:link w:val="Heading3Char"/>
    <w:qFormat/>
    <w:rsid w:val="00897320"/>
    <w:pPr>
      <w:keepNext/>
      <w:keepLines/>
      <w:numPr>
        <w:ilvl w:val="2"/>
        <w:numId w:val="2"/>
      </w:numPr>
      <w:spacing w:before="240" w:after="0"/>
      <w:outlineLvl w:val="2"/>
    </w:pPr>
    <w:rPr>
      <w:rFonts w:eastAsia="MingLiU"/>
      <w:bCs/>
      <w:color w:val="00539F"/>
    </w:rPr>
  </w:style>
  <w:style w:type="paragraph" w:styleId="Heading4">
    <w:name w:val="heading 4"/>
    <w:basedOn w:val="Normal"/>
    <w:next w:val="Normal"/>
    <w:link w:val="Heading4Char"/>
    <w:uiPriority w:val="9"/>
    <w:semiHidden/>
    <w:qFormat/>
    <w:rsid w:val="00EF097A"/>
    <w:pPr>
      <w:keepNext/>
      <w:keepLines/>
      <w:spacing w:before="240" w:after="0"/>
      <w:outlineLvl w:val="3"/>
    </w:pPr>
    <w:rPr>
      <w:rFonts w:eastAsia="MingLiU"/>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217A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ormalNoSpace">
    <w:name w:val="NormalNoSpace"/>
    <w:basedOn w:val="Normal"/>
    <w:uiPriority w:val="1"/>
    <w:qFormat/>
    <w:rsid w:val="008A1785"/>
    <w:pPr>
      <w:spacing w:after="0"/>
    </w:pPr>
  </w:style>
  <w:style w:type="character" w:customStyle="1" w:styleId="Heading3Char">
    <w:name w:val="Heading 3 Char"/>
    <w:basedOn w:val="DefaultParagraphFont"/>
    <w:link w:val="Heading3"/>
    <w:rsid w:val="00897320"/>
    <w:rPr>
      <w:rFonts w:eastAsia="MingLiU"/>
      <w:bCs/>
      <w:color w:val="00539F"/>
      <w:szCs w:val="24"/>
      <w:lang w:eastAsia="en-US"/>
    </w:rPr>
  </w:style>
  <w:style w:type="paragraph" w:styleId="Header">
    <w:name w:val="header"/>
    <w:basedOn w:val="Normal"/>
    <w:link w:val="HeaderChar"/>
    <w:uiPriority w:val="9"/>
    <w:semiHidden/>
    <w:rsid w:val="009B60AD"/>
    <w:pPr>
      <w:tabs>
        <w:tab w:val="center" w:pos="4513"/>
        <w:tab w:val="right" w:pos="9026"/>
      </w:tabs>
      <w:spacing w:after="0" w:line="240" w:lineRule="auto"/>
    </w:pPr>
  </w:style>
  <w:style w:type="character" w:customStyle="1" w:styleId="HeaderChar">
    <w:name w:val="Header Char"/>
    <w:basedOn w:val="DefaultParagraphFont"/>
    <w:link w:val="Header"/>
    <w:uiPriority w:val="9"/>
    <w:semiHidden/>
    <w:rsid w:val="009B60AD"/>
    <w:rPr>
      <w:szCs w:val="24"/>
      <w:lang w:eastAsia="en-US"/>
    </w:rPr>
  </w:style>
  <w:style w:type="paragraph" w:styleId="Footer">
    <w:name w:val="footer"/>
    <w:basedOn w:val="Normal"/>
    <w:link w:val="FooterChar"/>
    <w:uiPriority w:val="9"/>
    <w:semiHidden/>
    <w:rsid w:val="0037794C"/>
    <w:pPr>
      <w:tabs>
        <w:tab w:val="center" w:pos="4763"/>
        <w:tab w:val="right" w:pos="9526"/>
      </w:tabs>
      <w:spacing w:after="0" w:line="240" w:lineRule="auto"/>
    </w:pPr>
    <w:rPr>
      <w:sz w:val="16"/>
    </w:rPr>
  </w:style>
  <w:style w:type="character" w:customStyle="1" w:styleId="FooterChar">
    <w:name w:val="Footer Char"/>
    <w:basedOn w:val="DefaultParagraphFont"/>
    <w:link w:val="Footer"/>
    <w:uiPriority w:val="9"/>
    <w:semiHidden/>
    <w:rsid w:val="0037794C"/>
    <w:rPr>
      <w:rFonts w:eastAsia="Arial Unicode MS"/>
      <w:sz w:val="16"/>
      <w:szCs w:val="24"/>
      <w:lang w:eastAsia="en-US"/>
    </w:rPr>
  </w:style>
  <w:style w:type="character" w:customStyle="1" w:styleId="Heading1Char">
    <w:name w:val="Heading 1 Char"/>
    <w:basedOn w:val="DefaultParagraphFont"/>
    <w:link w:val="Heading1"/>
    <w:rsid w:val="00897320"/>
    <w:rPr>
      <w:rFonts w:eastAsia="MingLiU"/>
      <w:bCs/>
      <w:color w:val="00539F"/>
      <w:sz w:val="40"/>
      <w:szCs w:val="28"/>
      <w:lang w:eastAsia="en-US"/>
    </w:rPr>
  </w:style>
  <w:style w:type="character" w:customStyle="1" w:styleId="Heading2Char">
    <w:name w:val="Heading 2 Char"/>
    <w:basedOn w:val="DefaultParagraphFont"/>
    <w:link w:val="Heading2"/>
    <w:rsid w:val="00897320"/>
    <w:rPr>
      <w:rFonts w:eastAsia="MingLiU"/>
      <w:bCs/>
      <w:color w:val="00539F"/>
      <w:sz w:val="28"/>
      <w:szCs w:val="26"/>
      <w:lang w:eastAsia="en-US"/>
    </w:rPr>
  </w:style>
  <w:style w:type="character" w:customStyle="1" w:styleId="Heading4Char">
    <w:name w:val="Heading 4 Char"/>
    <w:basedOn w:val="DefaultParagraphFont"/>
    <w:link w:val="Heading4"/>
    <w:uiPriority w:val="9"/>
    <w:semiHidden/>
    <w:rsid w:val="00EF097A"/>
    <w:rPr>
      <w:rFonts w:eastAsia="MingLiU" w:cs="Times New Roman"/>
      <w:b/>
      <w:bCs/>
      <w:i/>
      <w:iCs/>
      <w:szCs w:val="24"/>
      <w:lang w:val="en-US" w:eastAsia="en-US"/>
    </w:rPr>
  </w:style>
  <w:style w:type="paragraph" w:styleId="BalloonText">
    <w:name w:val="Balloon Text"/>
    <w:basedOn w:val="Normal"/>
    <w:link w:val="BalloonTextChar"/>
    <w:uiPriority w:val="9"/>
    <w:semiHidden/>
    <w:rsid w:val="001E31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
    <w:semiHidden/>
    <w:rsid w:val="003A636D"/>
    <w:rPr>
      <w:rFonts w:ascii="Tahoma" w:eastAsia="Arial Unicode MS" w:hAnsi="Tahoma" w:cs="Tahoma"/>
      <w:sz w:val="16"/>
      <w:szCs w:val="16"/>
      <w:lang w:eastAsia="en-US"/>
    </w:rPr>
  </w:style>
  <w:style w:type="paragraph" w:styleId="BodyText">
    <w:name w:val="Body Text"/>
    <w:basedOn w:val="Normal"/>
    <w:link w:val="BodyTextChar"/>
    <w:uiPriority w:val="9"/>
    <w:semiHidden/>
    <w:unhideWhenUsed/>
    <w:rsid w:val="00661576"/>
    <w:pPr>
      <w:spacing w:after="120"/>
    </w:pPr>
  </w:style>
  <w:style w:type="character" w:customStyle="1" w:styleId="BodyTextChar">
    <w:name w:val="Body Text Char"/>
    <w:basedOn w:val="DefaultParagraphFont"/>
    <w:link w:val="BodyText"/>
    <w:uiPriority w:val="9"/>
    <w:semiHidden/>
    <w:rsid w:val="00C62BC3"/>
    <w:rPr>
      <w:szCs w:val="24"/>
      <w:lang w:val="en-US" w:eastAsia="en-US"/>
    </w:rPr>
  </w:style>
  <w:style w:type="paragraph" w:customStyle="1" w:styleId="Yours">
    <w:name w:val="Yours"/>
    <w:basedOn w:val="Normal"/>
    <w:uiPriority w:val="9"/>
    <w:semiHidden/>
    <w:qFormat/>
    <w:rsid w:val="00201800"/>
    <w:pPr>
      <w:keepNext/>
      <w:spacing w:after="1200"/>
    </w:pPr>
  </w:style>
  <w:style w:type="paragraph" w:customStyle="1" w:styleId="NormalSm">
    <w:name w:val="NormalSm"/>
    <w:basedOn w:val="Normal"/>
    <w:uiPriority w:val="9"/>
    <w:semiHidden/>
    <w:unhideWhenUsed/>
    <w:qFormat/>
    <w:rsid w:val="007803B8"/>
    <w:rPr>
      <w:sz w:val="18"/>
    </w:rPr>
  </w:style>
  <w:style w:type="paragraph" w:customStyle="1" w:styleId="NormalSmNoSpace">
    <w:name w:val="NormalSmNoSpace"/>
    <w:basedOn w:val="NormalSm"/>
    <w:uiPriority w:val="9"/>
    <w:semiHidden/>
    <w:unhideWhenUsed/>
    <w:qFormat/>
    <w:rsid w:val="00832DB7"/>
    <w:pPr>
      <w:spacing w:after="0" w:line="200" w:lineRule="atLeast"/>
    </w:pPr>
    <w:rPr>
      <w:sz w:val="16"/>
    </w:rPr>
  </w:style>
  <w:style w:type="paragraph" w:customStyle="1" w:styleId="Bullet1">
    <w:name w:val="Bullet1"/>
    <w:basedOn w:val="Normal"/>
    <w:uiPriority w:val="3"/>
    <w:qFormat/>
    <w:rsid w:val="003247C6"/>
    <w:pPr>
      <w:numPr>
        <w:numId w:val="1"/>
      </w:numPr>
      <w:spacing w:after="0"/>
    </w:pPr>
  </w:style>
  <w:style w:type="paragraph" w:customStyle="1" w:styleId="Bullet1Last">
    <w:name w:val="Bullet1Last"/>
    <w:basedOn w:val="Bullet1"/>
    <w:uiPriority w:val="3"/>
    <w:qFormat/>
    <w:rsid w:val="007A160D"/>
    <w:pPr>
      <w:spacing w:after="240"/>
    </w:pPr>
  </w:style>
  <w:style w:type="paragraph" w:customStyle="1" w:styleId="Heading">
    <w:name w:val="Heading"/>
    <w:basedOn w:val="Normal"/>
    <w:next w:val="Normal"/>
    <w:uiPriority w:val="9"/>
    <w:semiHidden/>
    <w:qFormat/>
    <w:rsid w:val="00A10061"/>
    <w:pPr>
      <w:keepNext/>
    </w:pPr>
    <w:rPr>
      <w:b/>
    </w:rPr>
  </w:style>
  <w:style w:type="paragraph" w:customStyle="1" w:styleId="LCHAddress">
    <w:name w:val="LCHAddress"/>
    <w:basedOn w:val="Normal"/>
    <w:uiPriority w:val="9"/>
    <w:semiHidden/>
    <w:qFormat/>
    <w:rsid w:val="00364CCD"/>
    <w:pPr>
      <w:autoSpaceDE w:val="0"/>
      <w:autoSpaceDN w:val="0"/>
      <w:adjustRightInd w:val="0"/>
      <w:spacing w:after="0" w:line="220" w:lineRule="atLeast"/>
      <w:jc w:val="right"/>
    </w:pPr>
    <w:rPr>
      <w:rFonts w:eastAsia="Times New Roman" w:cs="TheSans-B8ExtraBold"/>
      <w:bCs/>
      <w:color w:val="4D4E53"/>
      <w:sz w:val="18"/>
      <w:szCs w:val="18"/>
      <w:lang w:eastAsia="en-GB"/>
    </w:rPr>
  </w:style>
  <w:style w:type="paragraph" w:customStyle="1" w:styleId="LCHRegText">
    <w:name w:val="LCHRegText"/>
    <w:basedOn w:val="Footer"/>
    <w:uiPriority w:val="9"/>
    <w:semiHidden/>
    <w:qFormat/>
    <w:rsid w:val="00364CCD"/>
    <w:pPr>
      <w:spacing w:before="280"/>
      <w:ind w:left="-680"/>
      <w:jc w:val="right"/>
    </w:pPr>
    <w:rPr>
      <w:rFonts w:eastAsia="Times New Roman" w:cs="TheSans-B5Plain"/>
      <w:color w:val="4D4E53"/>
      <w:spacing w:val="-2"/>
      <w:sz w:val="12"/>
      <w:szCs w:val="12"/>
      <w:lang w:eastAsia="en-GB"/>
    </w:rPr>
  </w:style>
  <w:style w:type="table" w:customStyle="1" w:styleId="LCHClearnet">
    <w:name w:val="LCHClearnet"/>
    <w:basedOn w:val="TableNormal"/>
    <w:uiPriority w:val="99"/>
    <w:qFormat/>
    <w:rsid w:val="00C45239"/>
    <w:tblPr>
      <w:tblStyleRow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9EC3DF"/>
    </w:tcPr>
    <w:tblStylePr w:type="firstRow">
      <w:rPr>
        <w:color w:val="FFFFFF"/>
      </w:rPr>
      <w:tblPr/>
      <w:tcPr>
        <w:shd w:val="clear" w:color="auto" w:fill="00539F"/>
      </w:tcPr>
    </w:tblStylePr>
    <w:tblStylePr w:type="band2Horz">
      <w:tblPr/>
      <w:tcPr>
        <w:tcBorders>
          <w:top w:val="nil"/>
          <w:left w:val="nil"/>
          <w:bottom w:val="nil"/>
          <w:right w:val="nil"/>
          <w:insideH w:val="single" w:sz="4" w:space="0" w:color="9EC3DF"/>
          <w:insideV w:val="single" w:sz="4" w:space="0" w:color="9EC3DF"/>
        </w:tcBorders>
        <w:shd w:val="clear" w:color="auto" w:fill="FFFFFF"/>
      </w:tcPr>
    </w:tblStylePr>
  </w:style>
  <w:style w:type="table" w:styleId="Table3Deffects1">
    <w:name w:val="Table 3D effects 1"/>
    <w:basedOn w:val="TableNormal"/>
    <w:rsid w:val="00C45239"/>
    <w:pPr>
      <w:spacing w:after="240" w:line="28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C45239"/>
    <w:pPr>
      <w:spacing w:after="240" w:line="28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C45239"/>
    <w:pPr>
      <w:spacing w:after="240" w:line="28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C45239"/>
    <w:pPr>
      <w:spacing w:after="240" w:line="28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C45239"/>
    <w:pPr>
      <w:spacing w:after="240" w:line="28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LCHConfidential">
    <w:name w:val="LCHConfidential"/>
    <w:basedOn w:val="Header"/>
    <w:uiPriority w:val="9"/>
    <w:semiHidden/>
    <w:qFormat/>
    <w:rsid w:val="00EB74C2"/>
    <w:pPr>
      <w:spacing w:before="160"/>
      <w:jc w:val="right"/>
    </w:pPr>
    <w:rPr>
      <w:sz w:val="24"/>
    </w:rPr>
  </w:style>
  <w:style w:type="paragraph" w:customStyle="1" w:styleId="LCHDocTitle">
    <w:name w:val="LCHDocTitle"/>
    <w:basedOn w:val="Normal"/>
    <w:uiPriority w:val="9"/>
    <w:semiHidden/>
    <w:qFormat/>
    <w:rsid w:val="00841498"/>
    <w:rPr>
      <w:sz w:val="40"/>
    </w:rPr>
  </w:style>
  <w:style w:type="paragraph" w:customStyle="1" w:styleId="LCHInfo">
    <w:name w:val="LCHInfo"/>
    <w:basedOn w:val="NormalNoSpace"/>
    <w:uiPriority w:val="9"/>
    <w:semiHidden/>
    <w:qFormat/>
    <w:rsid w:val="008B1039"/>
    <w:rPr>
      <w:sz w:val="16"/>
    </w:rPr>
  </w:style>
  <w:style w:type="character" w:styleId="Hyperlink">
    <w:name w:val="Hyperlink"/>
    <w:basedOn w:val="DefaultParagraphFont"/>
    <w:uiPriority w:val="99"/>
    <w:rsid w:val="008B1039"/>
    <w:rPr>
      <w:color w:val="00539F"/>
      <w:u w:val="single"/>
    </w:rPr>
  </w:style>
  <w:style w:type="paragraph" w:customStyle="1" w:styleId="Bullet2">
    <w:name w:val="Bullet2"/>
    <w:basedOn w:val="Normal"/>
    <w:uiPriority w:val="3"/>
    <w:qFormat/>
    <w:rsid w:val="0037794C"/>
    <w:pPr>
      <w:numPr>
        <w:numId w:val="3"/>
      </w:numPr>
      <w:spacing w:after="0"/>
    </w:pPr>
  </w:style>
  <w:style w:type="paragraph" w:customStyle="1" w:styleId="Table">
    <w:name w:val="Table"/>
    <w:basedOn w:val="Normal"/>
    <w:uiPriority w:val="5"/>
    <w:qFormat/>
    <w:rsid w:val="0037794C"/>
    <w:pPr>
      <w:numPr>
        <w:numId w:val="4"/>
      </w:numPr>
      <w:ind w:left="851" w:hanging="851"/>
    </w:pPr>
  </w:style>
  <w:style w:type="paragraph" w:customStyle="1" w:styleId="Heading1NoNumb">
    <w:name w:val="Heading 1NoNumb"/>
    <w:basedOn w:val="Heading1"/>
    <w:next w:val="Normal"/>
    <w:uiPriority w:val="1"/>
    <w:qFormat/>
    <w:rsid w:val="00B76D21"/>
    <w:pPr>
      <w:numPr>
        <w:numId w:val="0"/>
      </w:numPr>
    </w:pPr>
  </w:style>
  <w:style w:type="paragraph" w:customStyle="1" w:styleId="Heading2NoNumb">
    <w:name w:val="Heading 2NoNumb"/>
    <w:basedOn w:val="Heading2"/>
    <w:next w:val="Normal"/>
    <w:uiPriority w:val="1"/>
    <w:qFormat/>
    <w:rsid w:val="00B76D21"/>
    <w:pPr>
      <w:numPr>
        <w:ilvl w:val="0"/>
        <w:numId w:val="0"/>
      </w:numPr>
    </w:pPr>
  </w:style>
  <w:style w:type="paragraph" w:customStyle="1" w:styleId="Heading3NoNumb">
    <w:name w:val="Heading 3NoNumb"/>
    <w:basedOn w:val="Heading3"/>
    <w:next w:val="Normal"/>
    <w:uiPriority w:val="1"/>
    <w:qFormat/>
    <w:rsid w:val="00B76D21"/>
    <w:pPr>
      <w:numPr>
        <w:ilvl w:val="0"/>
        <w:numId w:val="0"/>
      </w:numPr>
    </w:pPr>
  </w:style>
  <w:style w:type="paragraph" w:styleId="TOC1">
    <w:name w:val="toc 1"/>
    <w:basedOn w:val="Normal"/>
    <w:next w:val="Normal"/>
    <w:autoRedefine/>
    <w:uiPriority w:val="39"/>
    <w:rsid w:val="00951D26"/>
    <w:pPr>
      <w:tabs>
        <w:tab w:val="left" w:pos="425"/>
        <w:tab w:val="right" w:leader="dot" w:pos="9526"/>
      </w:tabs>
      <w:spacing w:before="120" w:after="0"/>
    </w:pPr>
  </w:style>
  <w:style w:type="paragraph" w:styleId="TOC2">
    <w:name w:val="toc 2"/>
    <w:basedOn w:val="Normal"/>
    <w:next w:val="Normal"/>
    <w:autoRedefine/>
    <w:uiPriority w:val="39"/>
    <w:rsid w:val="00F4399B"/>
    <w:pPr>
      <w:tabs>
        <w:tab w:val="left" w:pos="851"/>
        <w:tab w:val="right" w:leader="dot" w:pos="9526"/>
      </w:tabs>
      <w:spacing w:after="0"/>
      <w:ind w:left="425"/>
    </w:pPr>
  </w:style>
  <w:style w:type="paragraph" w:styleId="Title">
    <w:name w:val="Title"/>
    <w:basedOn w:val="Normal"/>
    <w:next w:val="Normal"/>
    <w:link w:val="TitleChar"/>
    <w:uiPriority w:val="6"/>
    <w:qFormat/>
    <w:rsid w:val="0052219F"/>
    <w:pPr>
      <w:spacing w:after="0" w:line="240" w:lineRule="auto"/>
      <w:contextualSpacing/>
    </w:pPr>
    <w:rPr>
      <w:rFonts w:eastAsia="MingLiU"/>
      <w:color w:val="003E77"/>
      <w:spacing w:val="5"/>
      <w:kern w:val="28"/>
      <w:sz w:val="60"/>
      <w:szCs w:val="52"/>
    </w:rPr>
  </w:style>
  <w:style w:type="character" w:customStyle="1" w:styleId="TitleChar">
    <w:name w:val="Title Char"/>
    <w:basedOn w:val="DefaultParagraphFont"/>
    <w:link w:val="Title"/>
    <w:uiPriority w:val="6"/>
    <w:rsid w:val="002C6FAF"/>
    <w:rPr>
      <w:rFonts w:ascii="Arial" w:eastAsia="MingLiU" w:hAnsi="Arial" w:cs="Times New Roman"/>
      <w:color w:val="003E77"/>
      <w:spacing w:val="5"/>
      <w:kern w:val="28"/>
      <w:sz w:val="60"/>
      <w:szCs w:val="52"/>
      <w:lang w:eastAsia="en-US"/>
    </w:rPr>
  </w:style>
  <w:style w:type="paragraph" w:customStyle="1" w:styleId="Subtitle1">
    <w:name w:val="Subtitle1"/>
    <w:basedOn w:val="Title"/>
    <w:uiPriority w:val="7"/>
    <w:qFormat/>
    <w:rsid w:val="0052219F"/>
    <w:pPr>
      <w:spacing w:after="600"/>
    </w:pPr>
    <w:rPr>
      <w:color w:val="000000"/>
      <w:sz w:val="36"/>
    </w:rPr>
  </w:style>
  <w:style w:type="paragraph" w:styleId="Subtitle">
    <w:name w:val="Subtitle"/>
    <w:basedOn w:val="Normal"/>
    <w:next w:val="Normal"/>
    <w:link w:val="SubtitleChar"/>
    <w:uiPriority w:val="9"/>
    <w:semiHidden/>
    <w:qFormat/>
    <w:rsid w:val="0052219F"/>
  </w:style>
  <w:style w:type="character" w:customStyle="1" w:styleId="SubtitleChar">
    <w:name w:val="Subtitle Char"/>
    <w:basedOn w:val="DefaultParagraphFont"/>
    <w:link w:val="Subtitle"/>
    <w:uiPriority w:val="9"/>
    <w:semiHidden/>
    <w:rsid w:val="0052219F"/>
    <w:rPr>
      <w:rFonts w:eastAsia="Arial Unicode MS"/>
      <w:szCs w:val="24"/>
      <w:lang w:eastAsia="en-US"/>
    </w:rPr>
  </w:style>
  <w:style w:type="paragraph" w:customStyle="1" w:styleId="NumbList1">
    <w:name w:val="NumbList1"/>
    <w:basedOn w:val="Normal"/>
    <w:uiPriority w:val="3"/>
    <w:qFormat/>
    <w:rsid w:val="00263729"/>
    <w:pPr>
      <w:numPr>
        <w:ilvl w:val="3"/>
        <w:numId w:val="2"/>
      </w:numPr>
      <w:spacing w:after="0"/>
    </w:pPr>
  </w:style>
  <w:style w:type="paragraph" w:customStyle="1" w:styleId="NumbList1Last">
    <w:name w:val="NumbList1Last"/>
    <w:basedOn w:val="NumbList1"/>
    <w:next w:val="Normal"/>
    <w:uiPriority w:val="3"/>
    <w:qFormat/>
    <w:rsid w:val="0052219F"/>
    <w:pPr>
      <w:spacing w:after="240"/>
    </w:pPr>
  </w:style>
  <w:style w:type="paragraph" w:customStyle="1" w:styleId="NumbList2">
    <w:name w:val="NumbList2"/>
    <w:basedOn w:val="Normal"/>
    <w:uiPriority w:val="3"/>
    <w:qFormat/>
    <w:rsid w:val="00263729"/>
    <w:pPr>
      <w:numPr>
        <w:ilvl w:val="4"/>
        <w:numId w:val="2"/>
      </w:numPr>
      <w:spacing w:after="0"/>
      <w:ind w:left="850" w:hanging="425"/>
    </w:pPr>
  </w:style>
  <w:style w:type="paragraph" w:customStyle="1" w:styleId="NumbList2Last">
    <w:name w:val="NumbList2Last"/>
    <w:basedOn w:val="NumbList2"/>
    <w:next w:val="Normal"/>
    <w:uiPriority w:val="3"/>
    <w:qFormat/>
    <w:rsid w:val="00263729"/>
    <w:pPr>
      <w:spacing w:after="240"/>
    </w:pPr>
  </w:style>
  <w:style w:type="paragraph" w:customStyle="1" w:styleId="Disclaimer">
    <w:name w:val="Disclaimer"/>
    <w:basedOn w:val="Normal"/>
    <w:uiPriority w:val="9"/>
    <w:semiHidden/>
    <w:qFormat/>
    <w:rsid w:val="002A7DD5"/>
    <w:pPr>
      <w:spacing w:after="120" w:line="200" w:lineRule="atLeast"/>
    </w:pPr>
    <w:rPr>
      <w:sz w:val="16"/>
    </w:rPr>
  </w:style>
  <w:style w:type="paragraph" w:styleId="Quote">
    <w:name w:val="Quote"/>
    <w:basedOn w:val="Normal"/>
    <w:next w:val="Normal"/>
    <w:link w:val="QuoteChar"/>
    <w:uiPriority w:val="5"/>
    <w:qFormat/>
    <w:rsid w:val="00B219D9"/>
    <w:pPr>
      <w:spacing w:after="120"/>
    </w:pPr>
    <w:rPr>
      <w:i/>
      <w:iCs/>
      <w:color w:val="00539F"/>
    </w:rPr>
  </w:style>
  <w:style w:type="character" w:customStyle="1" w:styleId="QuoteChar">
    <w:name w:val="Quote Char"/>
    <w:basedOn w:val="DefaultParagraphFont"/>
    <w:link w:val="Quote"/>
    <w:uiPriority w:val="5"/>
    <w:rsid w:val="003A636D"/>
    <w:rPr>
      <w:rFonts w:eastAsia="Arial Unicode MS"/>
      <w:i/>
      <w:iCs/>
      <w:color w:val="00539F"/>
      <w:szCs w:val="24"/>
      <w:lang w:eastAsia="en-US"/>
    </w:rPr>
  </w:style>
  <w:style w:type="paragraph" w:customStyle="1" w:styleId="QuoteSource">
    <w:name w:val="QuoteSource"/>
    <w:basedOn w:val="Quote"/>
    <w:uiPriority w:val="5"/>
    <w:qFormat/>
    <w:rsid w:val="00EB74C2"/>
    <w:pPr>
      <w:spacing w:after="240"/>
      <w:jc w:val="right"/>
    </w:pPr>
    <w:rPr>
      <w:b/>
    </w:rPr>
  </w:style>
  <w:style w:type="paragraph" w:customStyle="1" w:styleId="Heading1NoTOC">
    <w:name w:val="Heading 1NoTOC"/>
    <w:basedOn w:val="Heading1NoNumb"/>
    <w:uiPriority w:val="9"/>
    <w:qFormat/>
    <w:rsid w:val="00F4399B"/>
  </w:style>
  <w:style w:type="character" w:styleId="FollowedHyperlink">
    <w:name w:val="FollowedHyperlink"/>
    <w:basedOn w:val="DefaultParagraphFont"/>
    <w:uiPriority w:val="9"/>
    <w:semiHidden/>
    <w:rsid w:val="007C23D5"/>
    <w:rPr>
      <w:color w:val="9EC3DF"/>
      <w:u w:val="single"/>
    </w:rPr>
  </w:style>
  <w:style w:type="paragraph" w:customStyle="1" w:styleId="Bullet2Last">
    <w:name w:val="Bullet2Last"/>
    <w:basedOn w:val="Bullet2"/>
    <w:uiPriority w:val="3"/>
    <w:qFormat/>
    <w:rsid w:val="007A160D"/>
    <w:pPr>
      <w:spacing w:after="240"/>
    </w:pPr>
  </w:style>
  <w:style w:type="paragraph" w:customStyle="1" w:styleId="FooterLand">
    <w:name w:val="FooterLand"/>
    <w:basedOn w:val="Footer"/>
    <w:uiPriority w:val="10"/>
    <w:qFormat/>
    <w:rsid w:val="0082579F"/>
    <w:pPr>
      <w:tabs>
        <w:tab w:val="clear" w:pos="4763"/>
        <w:tab w:val="clear" w:pos="9526"/>
        <w:tab w:val="center" w:pos="7229"/>
        <w:tab w:val="right" w:pos="14459"/>
      </w:tabs>
    </w:pPr>
  </w:style>
  <w:style w:type="paragraph" w:customStyle="1" w:styleId="Abbreviation">
    <w:name w:val="Abbreviation"/>
    <w:basedOn w:val="Normal"/>
    <w:uiPriority w:val="5"/>
    <w:qFormat/>
    <w:rsid w:val="0022278F"/>
    <w:pPr>
      <w:tabs>
        <w:tab w:val="left" w:pos="1134"/>
      </w:tabs>
    </w:pPr>
  </w:style>
  <w:style w:type="paragraph" w:customStyle="1" w:styleId="NormalIndent">
    <w:name w:val="NormalIndent"/>
    <w:basedOn w:val="Normal"/>
    <w:uiPriority w:val="1"/>
    <w:qFormat/>
    <w:rsid w:val="005C5F49"/>
    <w:pPr>
      <w:ind w:left="340"/>
    </w:pPr>
  </w:style>
  <w:style w:type="paragraph" w:styleId="ListParagraph">
    <w:name w:val="List Paragraph"/>
    <w:basedOn w:val="Normal"/>
    <w:uiPriority w:val="34"/>
    <w:semiHidden/>
    <w:qFormat/>
    <w:rsid w:val="00AC47BB"/>
    <w:pPr>
      <w:ind w:left="720"/>
      <w:contextualSpacing/>
    </w:pPr>
  </w:style>
  <w:style w:type="character" w:styleId="PlaceholderText">
    <w:name w:val="Placeholder Text"/>
    <w:basedOn w:val="DefaultParagraphFont"/>
    <w:uiPriority w:val="98"/>
    <w:semiHidden/>
    <w:rsid w:val="00061DF1"/>
    <w:rPr>
      <w:color w:val="808080"/>
    </w:rPr>
  </w:style>
</w:styles>
</file>

<file path=word/webSettings.xml><?xml version="1.0" encoding="utf-8"?>
<w:webSettings xmlns:r="http://schemas.openxmlformats.org/officeDocument/2006/relationships" xmlns:w="http://schemas.openxmlformats.org/wordprocessingml/2006/main">
  <w:divs>
    <w:div w:id="13656560">
      <w:bodyDiv w:val="1"/>
      <w:marLeft w:val="0"/>
      <w:marRight w:val="0"/>
      <w:marTop w:val="0"/>
      <w:marBottom w:val="0"/>
      <w:divBdr>
        <w:top w:val="none" w:sz="0" w:space="0" w:color="auto"/>
        <w:left w:val="none" w:sz="0" w:space="0" w:color="auto"/>
        <w:bottom w:val="none" w:sz="0" w:space="0" w:color="auto"/>
        <w:right w:val="none" w:sz="0" w:space="0" w:color="auto"/>
      </w:divBdr>
    </w:div>
    <w:div w:id="106044302">
      <w:bodyDiv w:val="1"/>
      <w:marLeft w:val="0"/>
      <w:marRight w:val="0"/>
      <w:marTop w:val="0"/>
      <w:marBottom w:val="0"/>
      <w:divBdr>
        <w:top w:val="none" w:sz="0" w:space="0" w:color="auto"/>
        <w:left w:val="none" w:sz="0" w:space="0" w:color="auto"/>
        <w:bottom w:val="none" w:sz="0" w:space="0" w:color="auto"/>
        <w:right w:val="none" w:sz="0" w:space="0" w:color="auto"/>
      </w:divBdr>
    </w:div>
    <w:div w:id="118956110">
      <w:bodyDiv w:val="1"/>
      <w:marLeft w:val="0"/>
      <w:marRight w:val="0"/>
      <w:marTop w:val="0"/>
      <w:marBottom w:val="0"/>
      <w:divBdr>
        <w:top w:val="none" w:sz="0" w:space="0" w:color="auto"/>
        <w:left w:val="none" w:sz="0" w:space="0" w:color="auto"/>
        <w:bottom w:val="none" w:sz="0" w:space="0" w:color="auto"/>
        <w:right w:val="none" w:sz="0" w:space="0" w:color="auto"/>
      </w:divBdr>
    </w:div>
    <w:div w:id="136001173">
      <w:bodyDiv w:val="1"/>
      <w:marLeft w:val="0"/>
      <w:marRight w:val="0"/>
      <w:marTop w:val="0"/>
      <w:marBottom w:val="0"/>
      <w:divBdr>
        <w:top w:val="none" w:sz="0" w:space="0" w:color="auto"/>
        <w:left w:val="none" w:sz="0" w:space="0" w:color="auto"/>
        <w:bottom w:val="none" w:sz="0" w:space="0" w:color="auto"/>
        <w:right w:val="none" w:sz="0" w:space="0" w:color="auto"/>
      </w:divBdr>
    </w:div>
    <w:div w:id="222720878">
      <w:bodyDiv w:val="1"/>
      <w:marLeft w:val="0"/>
      <w:marRight w:val="0"/>
      <w:marTop w:val="0"/>
      <w:marBottom w:val="0"/>
      <w:divBdr>
        <w:top w:val="none" w:sz="0" w:space="0" w:color="auto"/>
        <w:left w:val="none" w:sz="0" w:space="0" w:color="auto"/>
        <w:bottom w:val="none" w:sz="0" w:space="0" w:color="auto"/>
        <w:right w:val="none" w:sz="0" w:space="0" w:color="auto"/>
      </w:divBdr>
    </w:div>
    <w:div w:id="226915553">
      <w:bodyDiv w:val="1"/>
      <w:marLeft w:val="0"/>
      <w:marRight w:val="0"/>
      <w:marTop w:val="0"/>
      <w:marBottom w:val="0"/>
      <w:divBdr>
        <w:top w:val="none" w:sz="0" w:space="0" w:color="auto"/>
        <w:left w:val="none" w:sz="0" w:space="0" w:color="auto"/>
        <w:bottom w:val="none" w:sz="0" w:space="0" w:color="auto"/>
        <w:right w:val="none" w:sz="0" w:space="0" w:color="auto"/>
      </w:divBdr>
    </w:div>
    <w:div w:id="283078457">
      <w:bodyDiv w:val="1"/>
      <w:marLeft w:val="0"/>
      <w:marRight w:val="0"/>
      <w:marTop w:val="0"/>
      <w:marBottom w:val="0"/>
      <w:divBdr>
        <w:top w:val="none" w:sz="0" w:space="0" w:color="auto"/>
        <w:left w:val="none" w:sz="0" w:space="0" w:color="auto"/>
        <w:bottom w:val="none" w:sz="0" w:space="0" w:color="auto"/>
        <w:right w:val="none" w:sz="0" w:space="0" w:color="auto"/>
      </w:divBdr>
    </w:div>
    <w:div w:id="283124442">
      <w:bodyDiv w:val="1"/>
      <w:marLeft w:val="0"/>
      <w:marRight w:val="0"/>
      <w:marTop w:val="0"/>
      <w:marBottom w:val="0"/>
      <w:divBdr>
        <w:top w:val="none" w:sz="0" w:space="0" w:color="auto"/>
        <w:left w:val="none" w:sz="0" w:space="0" w:color="auto"/>
        <w:bottom w:val="none" w:sz="0" w:space="0" w:color="auto"/>
        <w:right w:val="none" w:sz="0" w:space="0" w:color="auto"/>
      </w:divBdr>
    </w:div>
    <w:div w:id="284506708">
      <w:bodyDiv w:val="1"/>
      <w:marLeft w:val="0"/>
      <w:marRight w:val="0"/>
      <w:marTop w:val="0"/>
      <w:marBottom w:val="0"/>
      <w:divBdr>
        <w:top w:val="none" w:sz="0" w:space="0" w:color="auto"/>
        <w:left w:val="none" w:sz="0" w:space="0" w:color="auto"/>
        <w:bottom w:val="none" w:sz="0" w:space="0" w:color="auto"/>
        <w:right w:val="none" w:sz="0" w:space="0" w:color="auto"/>
      </w:divBdr>
    </w:div>
    <w:div w:id="338310512">
      <w:bodyDiv w:val="1"/>
      <w:marLeft w:val="0"/>
      <w:marRight w:val="0"/>
      <w:marTop w:val="0"/>
      <w:marBottom w:val="0"/>
      <w:divBdr>
        <w:top w:val="none" w:sz="0" w:space="0" w:color="auto"/>
        <w:left w:val="none" w:sz="0" w:space="0" w:color="auto"/>
        <w:bottom w:val="none" w:sz="0" w:space="0" w:color="auto"/>
        <w:right w:val="none" w:sz="0" w:space="0" w:color="auto"/>
      </w:divBdr>
    </w:div>
    <w:div w:id="352613854">
      <w:bodyDiv w:val="1"/>
      <w:marLeft w:val="0"/>
      <w:marRight w:val="0"/>
      <w:marTop w:val="0"/>
      <w:marBottom w:val="0"/>
      <w:divBdr>
        <w:top w:val="none" w:sz="0" w:space="0" w:color="auto"/>
        <w:left w:val="none" w:sz="0" w:space="0" w:color="auto"/>
        <w:bottom w:val="none" w:sz="0" w:space="0" w:color="auto"/>
        <w:right w:val="none" w:sz="0" w:space="0" w:color="auto"/>
      </w:divBdr>
    </w:div>
    <w:div w:id="368579093">
      <w:bodyDiv w:val="1"/>
      <w:marLeft w:val="0"/>
      <w:marRight w:val="0"/>
      <w:marTop w:val="0"/>
      <w:marBottom w:val="0"/>
      <w:divBdr>
        <w:top w:val="none" w:sz="0" w:space="0" w:color="auto"/>
        <w:left w:val="none" w:sz="0" w:space="0" w:color="auto"/>
        <w:bottom w:val="none" w:sz="0" w:space="0" w:color="auto"/>
        <w:right w:val="none" w:sz="0" w:space="0" w:color="auto"/>
      </w:divBdr>
    </w:div>
    <w:div w:id="386299045">
      <w:bodyDiv w:val="1"/>
      <w:marLeft w:val="0"/>
      <w:marRight w:val="0"/>
      <w:marTop w:val="0"/>
      <w:marBottom w:val="0"/>
      <w:divBdr>
        <w:top w:val="none" w:sz="0" w:space="0" w:color="auto"/>
        <w:left w:val="none" w:sz="0" w:space="0" w:color="auto"/>
        <w:bottom w:val="none" w:sz="0" w:space="0" w:color="auto"/>
        <w:right w:val="none" w:sz="0" w:space="0" w:color="auto"/>
      </w:divBdr>
    </w:div>
    <w:div w:id="456945948">
      <w:bodyDiv w:val="1"/>
      <w:marLeft w:val="0"/>
      <w:marRight w:val="0"/>
      <w:marTop w:val="0"/>
      <w:marBottom w:val="0"/>
      <w:divBdr>
        <w:top w:val="none" w:sz="0" w:space="0" w:color="auto"/>
        <w:left w:val="none" w:sz="0" w:space="0" w:color="auto"/>
        <w:bottom w:val="none" w:sz="0" w:space="0" w:color="auto"/>
        <w:right w:val="none" w:sz="0" w:space="0" w:color="auto"/>
      </w:divBdr>
    </w:div>
    <w:div w:id="458450946">
      <w:bodyDiv w:val="1"/>
      <w:marLeft w:val="0"/>
      <w:marRight w:val="0"/>
      <w:marTop w:val="0"/>
      <w:marBottom w:val="0"/>
      <w:divBdr>
        <w:top w:val="none" w:sz="0" w:space="0" w:color="auto"/>
        <w:left w:val="none" w:sz="0" w:space="0" w:color="auto"/>
        <w:bottom w:val="none" w:sz="0" w:space="0" w:color="auto"/>
        <w:right w:val="none" w:sz="0" w:space="0" w:color="auto"/>
      </w:divBdr>
    </w:div>
    <w:div w:id="486360535">
      <w:bodyDiv w:val="1"/>
      <w:marLeft w:val="0"/>
      <w:marRight w:val="0"/>
      <w:marTop w:val="0"/>
      <w:marBottom w:val="0"/>
      <w:divBdr>
        <w:top w:val="none" w:sz="0" w:space="0" w:color="auto"/>
        <w:left w:val="none" w:sz="0" w:space="0" w:color="auto"/>
        <w:bottom w:val="none" w:sz="0" w:space="0" w:color="auto"/>
        <w:right w:val="none" w:sz="0" w:space="0" w:color="auto"/>
      </w:divBdr>
    </w:div>
    <w:div w:id="575895958">
      <w:bodyDiv w:val="1"/>
      <w:marLeft w:val="0"/>
      <w:marRight w:val="0"/>
      <w:marTop w:val="0"/>
      <w:marBottom w:val="0"/>
      <w:divBdr>
        <w:top w:val="none" w:sz="0" w:space="0" w:color="auto"/>
        <w:left w:val="none" w:sz="0" w:space="0" w:color="auto"/>
        <w:bottom w:val="none" w:sz="0" w:space="0" w:color="auto"/>
        <w:right w:val="none" w:sz="0" w:space="0" w:color="auto"/>
      </w:divBdr>
    </w:div>
    <w:div w:id="582027668">
      <w:bodyDiv w:val="1"/>
      <w:marLeft w:val="0"/>
      <w:marRight w:val="0"/>
      <w:marTop w:val="0"/>
      <w:marBottom w:val="0"/>
      <w:divBdr>
        <w:top w:val="none" w:sz="0" w:space="0" w:color="auto"/>
        <w:left w:val="none" w:sz="0" w:space="0" w:color="auto"/>
        <w:bottom w:val="none" w:sz="0" w:space="0" w:color="auto"/>
        <w:right w:val="none" w:sz="0" w:space="0" w:color="auto"/>
      </w:divBdr>
    </w:div>
    <w:div w:id="617296720">
      <w:bodyDiv w:val="1"/>
      <w:marLeft w:val="0"/>
      <w:marRight w:val="0"/>
      <w:marTop w:val="0"/>
      <w:marBottom w:val="0"/>
      <w:divBdr>
        <w:top w:val="none" w:sz="0" w:space="0" w:color="auto"/>
        <w:left w:val="none" w:sz="0" w:space="0" w:color="auto"/>
        <w:bottom w:val="none" w:sz="0" w:space="0" w:color="auto"/>
        <w:right w:val="none" w:sz="0" w:space="0" w:color="auto"/>
      </w:divBdr>
    </w:div>
    <w:div w:id="657609207">
      <w:bodyDiv w:val="1"/>
      <w:marLeft w:val="0"/>
      <w:marRight w:val="0"/>
      <w:marTop w:val="0"/>
      <w:marBottom w:val="0"/>
      <w:divBdr>
        <w:top w:val="none" w:sz="0" w:space="0" w:color="auto"/>
        <w:left w:val="none" w:sz="0" w:space="0" w:color="auto"/>
        <w:bottom w:val="none" w:sz="0" w:space="0" w:color="auto"/>
        <w:right w:val="none" w:sz="0" w:space="0" w:color="auto"/>
      </w:divBdr>
    </w:div>
    <w:div w:id="711152813">
      <w:bodyDiv w:val="1"/>
      <w:marLeft w:val="0"/>
      <w:marRight w:val="0"/>
      <w:marTop w:val="0"/>
      <w:marBottom w:val="0"/>
      <w:divBdr>
        <w:top w:val="none" w:sz="0" w:space="0" w:color="auto"/>
        <w:left w:val="none" w:sz="0" w:space="0" w:color="auto"/>
        <w:bottom w:val="none" w:sz="0" w:space="0" w:color="auto"/>
        <w:right w:val="none" w:sz="0" w:space="0" w:color="auto"/>
      </w:divBdr>
    </w:div>
    <w:div w:id="728655448">
      <w:bodyDiv w:val="1"/>
      <w:marLeft w:val="0"/>
      <w:marRight w:val="0"/>
      <w:marTop w:val="0"/>
      <w:marBottom w:val="0"/>
      <w:divBdr>
        <w:top w:val="none" w:sz="0" w:space="0" w:color="auto"/>
        <w:left w:val="none" w:sz="0" w:space="0" w:color="auto"/>
        <w:bottom w:val="none" w:sz="0" w:space="0" w:color="auto"/>
        <w:right w:val="none" w:sz="0" w:space="0" w:color="auto"/>
      </w:divBdr>
    </w:div>
    <w:div w:id="760637564">
      <w:bodyDiv w:val="1"/>
      <w:marLeft w:val="0"/>
      <w:marRight w:val="0"/>
      <w:marTop w:val="0"/>
      <w:marBottom w:val="0"/>
      <w:divBdr>
        <w:top w:val="none" w:sz="0" w:space="0" w:color="auto"/>
        <w:left w:val="none" w:sz="0" w:space="0" w:color="auto"/>
        <w:bottom w:val="none" w:sz="0" w:space="0" w:color="auto"/>
        <w:right w:val="none" w:sz="0" w:space="0" w:color="auto"/>
      </w:divBdr>
    </w:div>
    <w:div w:id="824395675">
      <w:bodyDiv w:val="1"/>
      <w:marLeft w:val="0"/>
      <w:marRight w:val="0"/>
      <w:marTop w:val="0"/>
      <w:marBottom w:val="0"/>
      <w:divBdr>
        <w:top w:val="none" w:sz="0" w:space="0" w:color="auto"/>
        <w:left w:val="none" w:sz="0" w:space="0" w:color="auto"/>
        <w:bottom w:val="none" w:sz="0" w:space="0" w:color="auto"/>
        <w:right w:val="none" w:sz="0" w:space="0" w:color="auto"/>
      </w:divBdr>
    </w:div>
    <w:div w:id="866797813">
      <w:bodyDiv w:val="1"/>
      <w:marLeft w:val="0"/>
      <w:marRight w:val="0"/>
      <w:marTop w:val="0"/>
      <w:marBottom w:val="0"/>
      <w:divBdr>
        <w:top w:val="none" w:sz="0" w:space="0" w:color="auto"/>
        <w:left w:val="none" w:sz="0" w:space="0" w:color="auto"/>
        <w:bottom w:val="none" w:sz="0" w:space="0" w:color="auto"/>
        <w:right w:val="none" w:sz="0" w:space="0" w:color="auto"/>
      </w:divBdr>
    </w:div>
    <w:div w:id="877546055">
      <w:bodyDiv w:val="1"/>
      <w:marLeft w:val="0"/>
      <w:marRight w:val="0"/>
      <w:marTop w:val="0"/>
      <w:marBottom w:val="0"/>
      <w:divBdr>
        <w:top w:val="none" w:sz="0" w:space="0" w:color="auto"/>
        <w:left w:val="none" w:sz="0" w:space="0" w:color="auto"/>
        <w:bottom w:val="none" w:sz="0" w:space="0" w:color="auto"/>
        <w:right w:val="none" w:sz="0" w:space="0" w:color="auto"/>
      </w:divBdr>
    </w:div>
    <w:div w:id="930119136">
      <w:bodyDiv w:val="1"/>
      <w:marLeft w:val="0"/>
      <w:marRight w:val="0"/>
      <w:marTop w:val="0"/>
      <w:marBottom w:val="0"/>
      <w:divBdr>
        <w:top w:val="none" w:sz="0" w:space="0" w:color="auto"/>
        <w:left w:val="none" w:sz="0" w:space="0" w:color="auto"/>
        <w:bottom w:val="none" w:sz="0" w:space="0" w:color="auto"/>
        <w:right w:val="none" w:sz="0" w:space="0" w:color="auto"/>
      </w:divBdr>
    </w:div>
    <w:div w:id="1004478288">
      <w:bodyDiv w:val="1"/>
      <w:marLeft w:val="0"/>
      <w:marRight w:val="0"/>
      <w:marTop w:val="0"/>
      <w:marBottom w:val="0"/>
      <w:divBdr>
        <w:top w:val="none" w:sz="0" w:space="0" w:color="auto"/>
        <w:left w:val="none" w:sz="0" w:space="0" w:color="auto"/>
        <w:bottom w:val="none" w:sz="0" w:space="0" w:color="auto"/>
        <w:right w:val="none" w:sz="0" w:space="0" w:color="auto"/>
      </w:divBdr>
    </w:div>
    <w:div w:id="1013999470">
      <w:bodyDiv w:val="1"/>
      <w:marLeft w:val="0"/>
      <w:marRight w:val="0"/>
      <w:marTop w:val="0"/>
      <w:marBottom w:val="0"/>
      <w:divBdr>
        <w:top w:val="none" w:sz="0" w:space="0" w:color="auto"/>
        <w:left w:val="none" w:sz="0" w:space="0" w:color="auto"/>
        <w:bottom w:val="none" w:sz="0" w:space="0" w:color="auto"/>
        <w:right w:val="none" w:sz="0" w:space="0" w:color="auto"/>
      </w:divBdr>
    </w:div>
    <w:div w:id="1036395610">
      <w:bodyDiv w:val="1"/>
      <w:marLeft w:val="0"/>
      <w:marRight w:val="0"/>
      <w:marTop w:val="0"/>
      <w:marBottom w:val="0"/>
      <w:divBdr>
        <w:top w:val="none" w:sz="0" w:space="0" w:color="auto"/>
        <w:left w:val="none" w:sz="0" w:space="0" w:color="auto"/>
        <w:bottom w:val="none" w:sz="0" w:space="0" w:color="auto"/>
        <w:right w:val="none" w:sz="0" w:space="0" w:color="auto"/>
      </w:divBdr>
    </w:div>
    <w:div w:id="1037042577">
      <w:bodyDiv w:val="1"/>
      <w:marLeft w:val="0"/>
      <w:marRight w:val="0"/>
      <w:marTop w:val="0"/>
      <w:marBottom w:val="0"/>
      <w:divBdr>
        <w:top w:val="none" w:sz="0" w:space="0" w:color="auto"/>
        <w:left w:val="none" w:sz="0" w:space="0" w:color="auto"/>
        <w:bottom w:val="none" w:sz="0" w:space="0" w:color="auto"/>
        <w:right w:val="none" w:sz="0" w:space="0" w:color="auto"/>
      </w:divBdr>
    </w:div>
    <w:div w:id="1038504072">
      <w:bodyDiv w:val="1"/>
      <w:marLeft w:val="0"/>
      <w:marRight w:val="0"/>
      <w:marTop w:val="0"/>
      <w:marBottom w:val="0"/>
      <w:divBdr>
        <w:top w:val="none" w:sz="0" w:space="0" w:color="auto"/>
        <w:left w:val="none" w:sz="0" w:space="0" w:color="auto"/>
        <w:bottom w:val="none" w:sz="0" w:space="0" w:color="auto"/>
        <w:right w:val="none" w:sz="0" w:space="0" w:color="auto"/>
      </w:divBdr>
    </w:div>
    <w:div w:id="1161577687">
      <w:bodyDiv w:val="1"/>
      <w:marLeft w:val="0"/>
      <w:marRight w:val="0"/>
      <w:marTop w:val="0"/>
      <w:marBottom w:val="0"/>
      <w:divBdr>
        <w:top w:val="none" w:sz="0" w:space="0" w:color="auto"/>
        <w:left w:val="none" w:sz="0" w:space="0" w:color="auto"/>
        <w:bottom w:val="none" w:sz="0" w:space="0" w:color="auto"/>
        <w:right w:val="none" w:sz="0" w:space="0" w:color="auto"/>
      </w:divBdr>
    </w:div>
    <w:div w:id="1195267559">
      <w:bodyDiv w:val="1"/>
      <w:marLeft w:val="0"/>
      <w:marRight w:val="0"/>
      <w:marTop w:val="0"/>
      <w:marBottom w:val="0"/>
      <w:divBdr>
        <w:top w:val="none" w:sz="0" w:space="0" w:color="auto"/>
        <w:left w:val="none" w:sz="0" w:space="0" w:color="auto"/>
        <w:bottom w:val="none" w:sz="0" w:space="0" w:color="auto"/>
        <w:right w:val="none" w:sz="0" w:space="0" w:color="auto"/>
      </w:divBdr>
    </w:div>
    <w:div w:id="1217888063">
      <w:bodyDiv w:val="1"/>
      <w:marLeft w:val="0"/>
      <w:marRight w:val="0"/>
      <w:marTop w:val="0"/>
      <w:marBottom w:val="0"/>
      <w:divBdr>
        <w:top w:val="none" w:sz="0" w:space="0" w:color="auto"/>
        <w:left w:val="none" w:sz="0" w:space="0" w:color="auto"/>
        <w:bottom w:val="none" w:sz="0" w:space="0" w:color="auto"/>
        <w:right w:val="none" w:sz="0" w:space="0" w:color="auto"/>
      </w:divBdr>
    </w:div>
    <w:div w:id="1250653233">
      <w:bodyDiv w:val="1"/>
      <w:marLeft w:val="0"/>
      <w:marRight w:val="0"/>
      <w:marTop w:val="0"/>
      <w:marBottom w:val="0"/>
      <w:divBdr>
        <w:top w:val="none" w:sz="0" w:space="0" w:color="auto"/>
        <w:left w:val="none" w:sz="0" w:space="0" w:color="auto"/>
        <w:bottom w:val="none" w:sz="0" w:space="0" w:color="auto"/>
        <w:right w:val="none" w:sz="0" w:space="0" w:color="auto"/>
      </w:divBdr>
    </w:div>
    <w:div w:id="1269390710">
      <w:bodyDiv w:val="1"/>
      <w:marLeft w:val="0"/>
      <w:marRight w:val="0"/>
      <w:marTop w:val="0"/>
      <w:marBottom w:val="0"/>
      <w:divBdr>
        <w:top w:val="none" w:sz="0" w:space="0" w:color="auto"/>
        <w:left w:val="none" w:sz="0" w:space="0" w:color="auto"/>
        <w:bottom w:val="none" w:sz="0" w:space="0" w:color="auto"/>
        <w:right w:val="none" w:sz="0" w:space="0" w:color="auto"/>
      </w:divBdr>
    </w:div>
    <w:div w:id="1271085058">
      <w:bodyDiv w:val="1"/>
      <w:marLeft w:val="0"/>
      <w:marRight w:val="0"/>
      <w:marTop w:val="0"/>
      <w:marBottom w:val="0"/>
      <w:divBdr>
        <w:top w:val="none" w:sz="0" w:space="0" w:color="auto"/>
        <w:left w:val="none" w:sz="0" w:space="0" w:color="auto"/>
        <w:bottom w:val="none" w:sz="0" w:space="0" w:color="auto"/>
        <w:right w:val="none" w:sz="0" w:space="0" w:color="auto"/>
      </w:divBdr>
    </w:div>
    <w:div w:id="1273511576">
      <w:bodyDiv w:val="1"/>
      <w:marLeft w:val="0"/>
      <w:marRight w:val="0"/>
      <w:marTop w:val="0"/>
      <w:marBottom w:val="0"/>
      <w:divBdr>
        <w:top w:val="none" w:sz="0" w:space="0" w:color="auto"/>
        <w:left w:val="none" w:sz="0" w:space="0" w:color="auto"/>
        <w:bottom w:val="none" w:sz="0" w:space="0" w:color="auto"/>
        <w:right w:val="none" w:sz="0" w:space="0" w:color="auto"/>
      </w:divBdr>
    </w:div>
    <w:div w:id="1338384793">
      <w:bodyDiv w:val="1"/>
      <w:marLeft w:val="0"/>
      <w:marRight w:val="0"/>
      <w:marTop w:val="0"/>
      <w:marBottom w:val="0"/>
      <w:divBdr>
        <w:top w:val="none" w:sz="0" w:space="0" w:color="auto"/>
        <w:left w:val="none" w:sz="0" w:space="0" w:color="auto"/>
        <w:bottom w:val="none" w:sz="0" w:space="0" w:color="auto"/>
        <w:right w:val="none" w:sz="0" w:space="0" w:color="auto"/>
      </w:divBdr>
    </w:div>
    <w:div w:id="1379354499">
      <w:bodyDiv w:val="1"/>
      <w:marLeft w:val="0"/>
      <w:marRight w:val="0"/>
      <w:marTop w:val="0"/>
      <w:marBottom w:val="0"/>
      <w:divBdr>
        <w:top w:val="none" w:sz="0" w:space="0" w:color="auto"/>
        <w:left w:val="none" w:sz="0" w:space="0" w:color="auto"/>
        <w:bottom w:val="none" w:sz="0" w:space="0" w:color="auto"/>
        <w:right w:val="none" w:sz="0" w:space="0" w:color="auto"/>
      </w:divBdr>
    </w:div>
    <w:div w:id="1382703590">
      <w:bodyDiv w:val="1"/>
      <w:marLeft w:val="0"/>
      <w:marRight w:val="0"/>
      <w:marTop w:val="0"/>
      <w:marBottom w:val="0"/>
      <w:divBdr>
        <w:top w:val="none" w:sz="0" w:space="0" w:color="auto"/>
        <w:left w:val="none" w:sz="0" w:space="0" w:color="auto"/>
        <w:bottom w:val="none" w:sz="0" w:space="0" w:color="auto"/>
        <w:right w:val="none" w:sz="0" w:space="0" w:color="auto"/>
      </w:divBdr>
    </w:div>
    <w:div w:id="1431046096">
      <w:bodyDiv w:val="1"/>
      <w:marLeft w:val="0"/>
      <w:marRight w:val="0"/>
      <w:marTop w:val="0"/>
      <w:marBottom w:val="0"/>
      <w:divBdr>
        <w:top w:val="none" w:sz="0" w:space="0" w:color="auto"/>
        <w:left w:val="none" w:sz="0" w:space="0" w:color="auto"/>
        <w:bottom w:val="none" w:sz="0" w:space="0" w:color="auto"/>
        <w:right w:val="none" w:sz="0" w:space="0" w:color="auto"/>
      </w:divBdr>
    </w:div>
    <w:div w:id="1450129512">
      <w:bodyDiv w:val="1"/>
      <w:marLeft w:val="0"/>
      <w:marRight w:val="0"/>
      <w:marTop w:val="0"/>
      <w:marBottom w:val="0"/>
      <w:divBdr>
        <w:top w:val="none" w:sz="0" w:space="0" w:color="auto"/>
        <w:left w:val="none" w:sz="0" w:space="0" w:color="auto"/>
        <w:bottom w:val="none" w:sz="0" w:space="0" w:color="auto"/>
        <w:right w:val="none" w:sz="0" w:space="0" w:color="auto"/>
      </w:divBdr>
    </w:div>
    <w:div w:id="1453476166">
      <w:bodyDiv w:val="1"/>
      <w:marLeft w:val="0"/>
      <w:marRight w:val="0"/>
      <w:marTop w:val="0"/>
      <w:marBottom w:val="0"/>
      <w:divBdr>
        <w:top w:val="none" w:sz="0" w:space="0" w:color="auto"/>
        <w:left w:val="none" w:sz="0" w:space="0" w:color="auto"/>
        <w:bottom w:val="none" w:sz="0" w:space="0" w:color="auto"/>
        <w:right w:val="none" w:sz="0" w:space="0" w:color="auto"/>
      </w:divBdr>
    </w:div>
    <w:div w:id="1473400475">
      <w:bodyDiv w:val="1"/>
      <w:marLeft w:val="0"/>
      <w:marRight w:val="0"/>
      <w:marTop w:val="0"/>
      <w:marBottom w:val="0"/>
      <w:divBdr>
        <w:top w:val="none" w:sz="0" w:space="0" w:color="auto"/>
        <w:left w:val="none" w:sz="0" w:space="0" w:color="auto"/>
        <w:bottom w:val="none" w:sz="0" w:space="0" w:color="auto"/>
        <w:right w:val="none" w:sz="0" w:space="0" w:color="auto"/>
      </w:divBdr>
    </w:div>
    <w:div w:id="1477409107">
      <w:bodyDiv w:val="1"/>
      <w:marLeft w:val="0"/>
      <w:marRight w:val="0"/>
      <w:marTop w:val="0"/>
      <w:marBottom w:val="0"/>
      <w:divBdr>
        <w:top w:val="none" w:sz="0" w:space="0" w:color="auto"/>
        <w:left w:val="none" w:sz="0" w:space="0" w:color="auto"/>
        <w:bottom w:val="none" w:sz="0" w:space="0" w:color="auto"/>
        <w:right w:val="none" w:sz="0" w:space="0" w:color="auto"/>
      </w:divBdr>
    </w:div>
    <w:div w:id="1521888932">
      <w:bodyDiv w:val="1"/>
      <w:marLeft w:val="0"/>
      <w:marRight w:val="0"/>
      <w:marTop w:val="0"/>
      <w:marBottom w:val="0"/>
      <w:divBdr>
        <w:top w:val="none" w:sz="0" w:space="0" w:color="auto"/>
        <w:left w:val="none" w:sz="0" w:space="0" w:color="auto"/>
        <w:bottom w:val="none" w:sz="0" w:space="0" w:color="auto"/>
        <w:right w:val="none" w:sz="0" w:space="0" w:color="auto"/>
      </w:divBdr>
    </w:div>
    <w:div w:id="1523081720">
      <w:bodyDiv w:val="1"/>
      <w:marLeft w:val="0"/>
      <w:marRight w:val="0"/>
      <w:marTop w:val="0"/>
      <w:marBottom w:val="0"/>
      <w:divBdr>
        <w:top w:val="none" w:sz="0" w:space="0" w:color="auto"/>
        <w:left w:val="none" w:sz="0" w:space="0" w:color="auto"/>
        <w:bottom w:val="none" w:sz="0" w:space="0" w:color="auto"/>
        <w:right w:val="none" w:sz="0" w:space="0" w:color="auto"/>
      </w:divBdr>
    </w:div>
    <w:div w:id="1523130000">
      <w:bodyDiv w:val="1"/>
      <w:marLeft w:val="0"/>
      <w:marRight w:val="0"/>
      <w:marTop w:val="0"/>
      <w:marBottom w:val="0"/>
      <w:divBdr>
        <w:top w:val="none" w:sz="0" w:space="0" w:color="auto"/>
        <w:left w:val="none" w:sz="0" w:space="0" w:color="auto"/>
        <w:bottom w:val="none" w:sz="0" w:space="0" w:color="auto"/>
        <w:right w:val="none" w:sz="0" w:space="0" w:color="auto"/>
      </w:divBdr>
    </w:div>
    <w:div w:id="1523206205">
      <w:bodyDiv w:val="1"/>
      <w:marLeft w:val="0"/>
      <w:marRight w:val="0"/>
      <w:marTop w:val="0"/>
      <w:marBottom w:val="0"/>
      <w:divBdr>
        <w:top w:val="none" w:sz="0" w:space="0" w:color="auto"/>
        <w:left w:val="none" w:sz="0" w:space="0" w:color="auto"/>
        <w:bottom w:val="none" w:sz="0" w:space="0" w:color="auto"/>
        <w:right w:val="none" w:sz="0" w:space="0" w:color="auto"/>
      </w:divBdr>
    </w:div>
    <w:div w:id="1533573896">
      <w:bodyDiv w:val="1"/>
      <w:marLeft w:val="0"/>
      <w:marRight w:val="0"/>
      <w:marTop w:val="0"/>
      <w:marBottom w:val="0"/>
      <w:divBdr>
        <w:top w:val="none" w:sz="0" w:space="0" w:color="auto"/>
        <w:left w:val="none" w:sz="0" w:space="0" w:color="auto"/>
        <w:bottom w:val="none" w:sz="0" w:space="0" w:color="auto"/>
        <w:right w:val="none" w:sz="0" w:space="0" w:color="auto"/>
      </w:divBdr>
    </w:div>
    <w:div w:id="1592202864">
      <w:bodyDiv w:val="1"/>
      <w:marLeft w:val="0"/>
      <w:marRight w:val="0"/>
      <w:marTop w:val="0"/>
      <w:marBottom w:val="0"/>
      <w:divBdr>
        <w:top w:val="none" w:sz="0" w:space="0" w:color="auto"/>
        <w:left w:val="none" w:sz="0" w:space="0" w:color="auto"/>
        <w:bottom w:val="none" w:sz="0" w:space="0" w:color="auto"/>
        <w:right w:val="none" w:sz="0" w:space="0" w:color="auto"/>
      </w:divBdr>
    </w:div>
    <w:div w:id="1592813974">
      <w:bodyDiv w:val="1"/>
      <w:marLeft w:val="0"/>
      <w:marRight w:val="0"/>
      <w:marTop w:val="0"/>
      <w:marBottom w:val="0"/>
      <w:divBdr>
        <w:top w:val="none" w:sz="0" w:space="0" w:color="auto"/>
        <w:left w:val="none" w:sz="0" w:space="0" w:color="auto"/>
        <w:bottom w:val="none" w:sz="0" w:space="0" w:color="auto"/>
        <w:right w:val="none" w:sz="0" w:space="0" w:color="auto"/>
      </w:divBdr>
    </w:div>
    <w:div w:id="1635283843">
      <w:bodyDiv w:val="1"/>
      <w:marLeft w:val="0"/>
      <w:marRight w:val="0"/>
      <w:marTop w:val="0"/>
      <w:marBottom w:val="0"/>
      <w:divBdr>
        <w:top w:val="none" w:sz="0" w:space="0" w:color="auto"/>
        <w:left w:val="none" w:sz="0" w:space="0" w:color="auto"/>
        <w:bottom w:val="none" w:sz="0" w:space="0" w:color="auto"/>
        <w:right w:val="none" w:sz="0" w:space="0" w:color="auto"/>
      </w:divBdr>
    </w:div>
    <w:div w:id="1650477226">
      <w:bodyDiv w:val="1"/>
      <w:marLeft w:val="0"/>
      <w:marRight w:val="0"/>
      <w:marTop w:val="0"/>
      <w:marBottom w:val="0"/>
      <w:divBdr>
        <w:top w:val="none" w:sz="0" w:space="0" w:color="auto"/>
        <w:left w:val="none" w:sz="0" w:space="0" w:color="auto"/>
        <w:bottom w:val="none" w:sz="0" w:space="0" w:color="auto"/>
        <w:right w:val="none" w:sz="0" w:space="0" w:color="auto"/>
      </w:divBdr>
    </w:div>
    <w:div w:id="1719432025">
      <w:bodyDiv w:val="1"/>
      <w:marLeft w:val="0"/>
      <w:marRight w:val="0"/>
      <w:marTop w:val="0"/>
      <w:marBottom w:val="0"/>
      <w:divBdr>
        <w:top w:val="none" w:sz="0" w:space="0" w:color="auto"/>
        <w:left w:val="none" w:sz="0" w:space="0" w:color="auto"/>
        <w:bottom w:val="none" w:sz="0" w:space="0" w:color="auto"/>
        <w:right w:val="none" w:sz="0" w:space="0" w:color="auto"/>
      </w:divBdr>
    </w:div>
    <w:div w:id="1783501385">
      <w:bodyDiv w:val="1"/>
      <w:marLeft w:val="0"/>
      <w:marRight w:val="0"/>
      <w:marTop w:val="0"/>
      <w:marBottom w:val="0"/>
      <w:divBdr>
        <w:top w:val="none" w:sz="0" w:space="0" w:color="auto"/>
        <w:left w:val="none" w:sz="0" w:space="0" w:color="auto"/>
        <w:bottom w:val="none" w:sz="0" w:space="0" w:color="auto"/>
        <w:right w:val="none" w:sz="0" w:space="0" w:color="auto"/>
      </w:divBdr>
    </w:div>
    <w:div w:id="1805191293">
      <w:bodyDiv w:val="1"/>
      <w:marLeft w:val="0"/>
      <w:marRight w:val="0"/>
      <w:marTop w:val="0"/>
      <w:marBottom w:val="0"/>
      <w:divBdr>
        <w:top w:val="none" w:sz="0" w:space="0" w:color="auto"/>
        <w:left w:val="none" w:sz="0" w:space="0" w:color="auto"/>
        <w:bottom w:val="none" w:sz="0" w:space="0" w:color="auto"/>
        <w:right w:val="none" w:sz="0" w:space="0" w:color="auto"/>
      </w:divBdr>
    </w:div>
    <w:div w:id="1919245017">
      <w:bodyDiv w:val="1"/>
      <w:marLeft w:val="0"/>
      <w:marRight w:val="0"/>
      <w:marTop w:val="0"/>
      <w:marBottom w:val="0"/>
      <w:divBdr>
        <w:top w:val="none" w:sz="0" w:space="0" w:color="auto"/>
        <w:left w:val="none" w:sz="0" w:space="0" w:color="auto"/>
        <w:bottom w:val="none" w:sz="0" w:space="0" w:color="auto"/>
        <w:right w:val="none" w:sz="0" w:space="0" w:color="auto"/>
      </w:divBdr>
    </w:div>
    <w:div w:id="1957633234">
      <w:bodyDiv w:val="1"/>
      <w:marLeft w:val="0"/>
      <w:marRight w:val="0"/>
      <w:marTop w:val="0"/>
      <w:marBottom w:val="0"/>
      <w:divBdr>
        <w:top w:val="none" w:sz="0" w:space="0" w:color="auto"/>
        <w:left w:val="none" w:sz="0" w:space="0" w:color="auto"/>
        <w:bottom w:val="none" w:sz="0" w:space="0" w:color="auto"/>
        <w:right w:val="none" w:sz="0" w:space="0" w:color="auto"/>
      </w:divBdr>
    </w:div>
    <w:div w:id="1961455008">
      <w:bodyDiv w:val="1"/>
      <w:marLeft w:val="0"/>
      <w:marRight w:val="0"/>
      <w:marTop w:val="0"/>
      <w:marBottom w:val="0"/>
      <w:divBdr>
        <w:top w:val="none" w:sz="0" w:space="0" w:color="auto"/>
        <w:left w:val="none" w:sz="0" w:space="0" w:color="auto"/>
        <w:bottom w:val="none" w:sz="0" w:space="0" w:color="auto"/>
        <w:right w:val="none" w:sz="0" w:space="0" w:color="auto"/>
      </w:divBdr>
    </w:div>
    <w:div w:id="2001694628">
      <w:bodyDiv w:val="1"/>
      <w:marLeft w:val="0"/>
      <w:marRight w:val="0"/>
      <w:marTop w:val="0"/>
      <w:marBottom w:val="0"/>
      <w:divBdr>
        <w:top w:val="none" w:sz="0" w:space="0" w:color="auto"/>
        <w:left w:val="none" w:sz="0" w:space="0" w:color="auto"/>
        <w:bottom w:val="none" w:sz="0" w:space="0" w:color="auto"/>
        <w:right w:val="none" w:sz="0" w:space="0" w:color="auto"/>
      </w:divBdr>
    </w:div>
    <w:div w:id="2062704273">
      <w:bodyDiv w:val="1"/>
      <w:marLeft w:val="0"/>
      <w:marRight w:val="0"/>
      <w:marTop w:val="0"/>
      <w:marBottom w:val="0"/>
      <w:divBdr>
        <w:top w:val="none" w:sz="0" w:space="0" w:color="auto"/>
        <w:left w:val="none" w:sz="0" w:space="0" w:color="auto"/>
        <w:bottom w:val="none" w:sz="0" w:space="0" w:color="auto"/>
        <w:right w:val="none" w:sz="0" w:space="0" w:color="auto"/>
      </w:divBdr>
    </w:div>
    <w:div w:id="2085174726">
      <w:bodyDiv w:val="1"/>
      <w:marLeft w:val="0"/>
      <w:marRight w:val="0"/>
      <w:marTop w:val="0"/>
      <w:marBottom w:val="0"/>
      <w:divBdr>
        <w:top w:val="none" w:sz="0" w:space="0" w:color="auto"/>
        <w:left w:val="none" w:sz="0" w:space="0" w:color="auto"/>
        <w:bottom w:val="none" w:sz="0" w:space="0" w:color="auto"/>
        <w:right w:val="none" w:sz="0" w:space="0" w:color="auto"/>
      </w:divBdr>
    </w:div>
    <w:div w:id="2100519341">
      <w:bodyDiv w:val="1"/>
      <w:marLeft w:val="0"/>
      <w:marRight w:val="0"/>
      <w:marTop w:val="0"/>
      <w:marBottom w:val="0"/>
      <w:divBdr>
        <w:top w:val="none" w:sz="0" w:space="0" w:color="auto"/>
        <w:left w:val="none" w:sz="0" w:space="0" w:color="auto"/>
        <w:bottom w:val="none" w:sz="0" w:space="0" w:color="auto"/>
        <w:right w:val="none" w:sz="0" w:space="0" w:color="auto"/>
      </w:divBdr>
    </w:div>
    <w:div w:id="2101367620">
      <w:bodyDiv w:val="1"/>
      <w:marLeft w:val="0"/>
      <w:marRight w:val="0"/>
      <w:marTop w:val="0"/>
      <w:marBottom w:val="0"/>
      <w:divBdr>
        <w:top w:val="none" w:sz="0" w:space="0" w:color="auto"/>
        <w:left w:val="none" w:sz="0" w:space="0" w:color="auto"/>
        <w:bottom w:val="none" w:sz="0" w:space="0" w:color="auto"/>
        <w:right w:val="none" w:sz="0" w:space="0" w:color="auto"/>
      </w:divBdr>
    </w:div>
    <w:div w:id="2125533424">
      <w:bodyDiv w:val="1"/>
      <w:marLeft w:val="0"/>
      <w:marRight w:val="0"/>
      <w:marTop w:val="0"/>
      <w:marBottom w:val="0"/>
      <w:divBdr>
        <w:top w:val="none" w:sz="0" w:space="0" w:color="auto"/>
        <w:left w:val="none" w:sz="0" w:space="0" w:color="auto"/>
        <w:bottom w:val="none" w:sz="0" w:space="0" w:color="auto"/>
        <w:right w:val="none" w:sz="0" w:space="0" w:color="auto"/>
      </w:divBdr>
    </w:div>
    <w:div w:id="2132281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1.wmf"/><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image" Target="media/image18.png"/><Relationship Id="rId42" Type="http://schemas.openxmlformats.org/officeDocument/2006/relationships/image" Target="media/image24.wmf"/><Relationship Id="rId47" Type="http://schemas.openxmlformats.org/officeDocument/2006/relationships/footer" Target="footer2.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wmf"/><Relationship Id="rId33" Type="http://schemas.openxmlformats.org/officeDocument/2006/relationships/image" Target="media/image17.png"/><Relationship Id="rId38" Type="http://schemas.openxmlformats.org/officeDocument/2006/relationships/chart" Target="charts/chart2.xml"/><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wmf"/><Relationship Id="rId29" Type="http://schemas.openxmlformats.org/officeDocument/2006/relationships/image" Target="media/image15.emf"/><Relationship Id="rId41" Type="http://schemas.openxmlformats.org/officeDocument/2006/relationships/image" Target="media/image23.w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wmf"/><Relationship Id="rId32" Type="http://schemas.openxmlformats.org/officeDocument/2006/relationships/package" Target="embeddings/Microsoft_Office_Word_Document2.docx"/><Relationship Id="rId37" Type="http://schemas.openxmlformats.org/officeDocument/2006/relationships/chart" Target="charts/chart1.xml"/><Relationship Id="rId40" Type="http://schemas.openxmlformats.org/officeDocument/2006/relationships/image" Target="media/image22.wmf"/><Relationship Id="rId45" Type="http://schemas.openxmlformats.org/officeDocument/2006/relationships/image" Target="media/image27.png"/><Relationship Id="rId5" Type="http://schemas.openxmlformats.org/officeDocument/2006/relationships/customXml" Target="../customXml/item5.xml"/><Relationship Id="rId15" Type="http://schemas.openxmlformats.org/officeDocument/2006/relationships/image" Target="media/image2.emf"/><Relationship Id="rId23" Type="http://schemas.openxmlformats.org/officeDocument/2006/relationships/image" Target="media/image10.wmf"/><Relationship Id="rId28" Type="http://schemas.openxmlformats.org/officeDocument/2006/relationships/image" Target="media/image14.wmf"/><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6.emf"/><Relationship Id="rId44"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9.wmf"/><Relationship Id="rId27" Type="http://schemas.openxmlformats.org/officeDocument/2006/relationships/image" Target="cid:image001.png@01D10A91.FA8A5340" TargetMode="External"/><Relationship Id="rId30" Type="http://schemas.openxmlformats.org/officeDocument/2006/relationships/package" Target="embeddings/Microsoft_Office_Word_Document1.docx"/><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settings" Target="settings.xml"/><Relationship Id="rId51" Type="http://schemas.microsoft.com/office/2007/relationships/stylesWithEffects" Target="stylesWithEffects.xml"/></Relationships>
</file>

<file path=word/_rels/footer1.xml.rels><?xml version="1.0" encoding="UTF-8" standalone="yes"?>
<Relationships xmlns="http://schemas.openxmlformats.org/package/2006/relationships"><Relationship Id="rId1" Type="http://schemas.openxmlformats.org/officeDocument/2006/relationships/hyperlink" Target="http://www.lchclearnet.com"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lchclearnet.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1" Type="http://schemas.openxmlformats.org/officeDocument/2006/relationships/oleObject" Target="file:///\\dfspr1\Users\V\vinit.thakkar\documents\Stress_Scenarios\NLXOptWork\Scen_Play_SVI_Params&amp;Normalised.xlsm"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fspr1\Users\V\vinit.thakkar\documents\Stress_Scenarios\NLXOptWork\Scen_Play_SVI_Params&amp;Normalised.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GB"/>
  <c:chart>
    <c:title>
      <c:tx>
        <c:rich>
          <a:bodyPr/>
          <a:lstStyle/>
          <a:p>
            <a:pPr>
              <a:defRPr/>
            </a:pPr>
            <a:r>
              <a:rPr lang="en-US" sz="1000"/>
              <a:t>Yield Volatility (%) 30d</a:t>
            </a:r>
            <a:r>
              <a:rPr lang="en-US" sz="1000" baseline="0"/>
              <a:t> Bobl Option</a:t>
            </a:r>
            <a:endParaRPr lang="en-US" sz="1200"/>
          </a:p>
        </c:rich>
      </c:tx>
    </c:title>
    <c:plotArea>
      <c:layout>
        <c:manualLayout>
          <c:layoutTarget val="inner"/>
          <c:xMode val="edge"/>
          <c:yMode val="edge"/>
          <c:x val="0.19300282479352837"/>
          <c:y val="0.10919290355804963"/>
          <c:w val="0.66225568014482106"/>
          <c:h val="0.67978598783141764"/>
        </c:manualLayout>
      </c:layout>
      <c:scatterChart>
        <c:scatterStyle val="lineMarker"/>
        <c:ser>
          <c:idx val="0"/>
          <c:order val="0"/>
          <c:tx>
            <c:v>Yield Volatility (%)</c:v>
          </c:tx>
          <c:spPr>
            <a:ln w="28575">
              <a:noFill/>
            </a:ln>
          </c:spPr>
          <c:xVal>
            <c:strRef>
              <c:f>Scen_30d!$A$4:$A$111</c:f>
              <c:strCache>
                <c:ptCount val="108"/>
                <c:pt idx="0">
                  <c:v>23-Jun-2004</c:v>
                </c:pt>
                <c:pt idx="1">
                  <c:v>28-Jul-2004</c:v>
                </c:pt>
                <c:pt idx="2">
                  <c:v>25-Aug-2004</c:v>
                </c:pt>
                <c:pt idx="3">
                  <c:v>22-Sep-2004</c:v>
                </c:pt>
                <c:pt idx="4">
                  <c:v>27-Oct-2004</c:v>
                </c:pt>
                <c:pt idx="5">
                  <c:v>24-Nov-2004</c:v>
                </c:pt>
                <c:pt idx="6">
                  <c:v>23-Feb-2005</c:v>
                </c:pt>
                <c:pt idx="7">
                  <c:v>23-Mar-2005</c:v>
                </c:pt>
                <c:pt idx="8">
                  <c:v>27-Apr-2005</c:v>
                </c:pt>
                <c:pt idx="9">
                  <c:v>25-May-2005</c:v>
                </c:pt>
                <c:pt idx="10">
                  <c:v>22-Jun-2005</c:v>
                </c:pt>
                <c:pt idx="11">
                  <c:v>27-Jul-2005</c:v>
                </c:pt>
                <c:pt idx="12">
                  <c:v>24-Aug-2005</c:v>
                </c:pt>
                <c:pt idx="13">
                  <c:v>21-Sep-2005</c:v>
                </c:pt>
                <c:pt idx="14">
                  <c:v>26-Oct-2005</c:v>
                </c:pt>
                <c:pt idx="15">
                  <c:v>23-Nov-2005</c:v>
                </c:pt>
                <c:pt idx="16">
                  <c:v>22-Feb-2006</c:v>
                </c:pt>
                <c:pt idx="17">
                  <c:v>22-Mar-2006</c:v>
                </c:pt>
                <c:pt idx="18">
                  <c:v>26-Apr-2006</c:v>
                </c:pt>
                <c:pt idx="19">
                  <c:v>24-May-2006</c:v>
                </c:pt>
                <c:pt idx="20">
                  <c:v>21-Jun-2006</c:v>
                </c:pt>
                <c:pt idx="21">
                  <c:v>26-Jul-2006</c:v>
                </c:pt>
                <c:pt idx="22">
                  <c:v>23-Aug-2006</c:v>
                </c:pt>
                <c:pt idx="23">
                  <c:v>27-Sep-2006</c:v>
                </c:pt>
                <c:pt idx="24">
                  <c:v>25-Oct-2006</c:v>
                </c:pt>
                <c:pt idx="25">
                  <c:v>22-Nov-2006</c:v>
                </c:pt>
                <c:pt idx="26">
                  <c:v>21-Feb-2007</c:v>
                </c:pt>
                <c:pt idx="27">
                  <c:v>21-Mar-2007</c:v>
                </c:pt>
                <c:pt idx="28">
                  <c:v>25-Apr-2007</c:v>
                </c:pt>
                <c:pt idx="29">
                  <c:v>23-May-2007</c:v>
                </c:pt>
                <c:pt idx="30">
                  <c:v>27-Jun-2007</c:v>
                </c:pt>
                <c:pt idx="31">
                  <c:v>25-Jul-2007</c:v>
                </c:pt>
                <c:pt idx="32">
                  <c:v>22-Aug-2007</c:v>
                </c:pt>
                <c:pt idx="33">
                  <c:v>26-Sep-2007</c:v>
                </c:pt>
                <c:pt idx="34">
                  <c:v>24-Oct-2007</c:v>
                </c:pt>
                <c:pt idx="35">
                  <c:v>21-Nov-2007</c:v>
                </c:pt>
                <c:pt idx="36">
                  <c:v>23-Jan-2008</c:v>
                </c:pt>
                <c:pt idx="37">
                  <c:v>20-Feb-2008</c:v>
                </c:pt>
                <c:pt idx="38">
                  <c:v>26-Mar-2008</c:v>
                </c:pt>
                <c:pt idx="39">
                  <c:v>23-Apr-2008</c:v>
                </c:pt>
                <c:pt idx="40">
                  <c:v>21-May-2008</c:v>
                </c:pt>
                <c:pt idx="41">
                  <c:v>25-Jun-2008</c:v>
                </c:pt>
                <c:pt idx="42">
                  <c:v>23-Jul-2008</c:v>
                </c:pt>
                <c:pt idx="43">
                  <c:v>27-Aug-2008</c:v>
                </c:pt>
                <c:pt idx="44">
                  <c:v>24-Sep-2008</c:v>
                </c:pt>
                <c:pt idx="45">
                  <c:v>22-Oct-2008</c:v>
                </c:pt>
                <c:pt idx="46">
                  <c:v>26-Nov-2008</c:v>
                </c:pt>
                <c:pt idx="47">
                  <c:v>25-Feb-2009</c:v>
                </c:pt>
                <c:pt idx="48">
                  <c:v>25-Mar-2009</c:v>
                </c:pt>
                <c:pt idx="49">
                  <c:v>22-Apr-2009</c:v>
                </c:pt>
                <c:pt idx="50">
                  <c:v>27-May-2009</c:v>
                </c:pt>
                <c:pt idx="51">
                  <c:v>24-Jun-2009</c:v>
                </c:pt>
                <c:pt idx="52">
                  <c:v>22-Jul-2009</c:v>
                </c:pt>
                <c:pt idx="53">
                  <c:v>26-Aug-2009</c:v>
                </c:pt>
                <c:pt idx="54">
                  <c:v>23-Sep-2009</c:v>
                </c:pt>
                <c:pt idx="55">
                  <c:v>21-Oct-2009</c:v>
                </c:pt>
                <c:pt idx="56">
                  <c:v>25-Nov-2009</c:v>
                </c:pt>
                <c:pt idx="57">
                  <c:v>24-Feb-2010</c:v>
                </c:pt>
                <c:pt idx="58">
                  <c:v>24-Mar-2010</c:v>
                </c:pt>
                <c:pt idx="59">
                  <c:v>21-Apr-2010</c:v>
                </c:pt>
                <c:pt idx="60">
                  <c:v>26-May-2010</c:v>
                </c:pt>
                <c:pt idx="61">
                  <c:v>23-Jun-2010</c:v>
                </c:pt>
                <c:pt idx="62">
                  <c:v>28-Jul-2010</c:v>
                </c:pt>
                <c:pt idx="63">
                  <c:v>25-Aug-2010</c:v>
                </c:pt>
                <c:pt idx="64">
                  <c:v>22-Sep-2010</c:v>
                </c:pt>
                <c:pt idx="65">
                  <c:v>27-Oct-2010</c:v>
                </c:pt>
                <c:pt idx="66">
                  <c:v>24-Nov-2010</c:v>
                </c:pt>
                <c:pt idx="67">
                  <c:v>23-Feb-2011</c:v>
                </c:pt>
                <c:pt idx="68">
                  <c:v>23-Mar-2011</c:v>
                </c:pt>
                <c:pt idx="69">
                  <c:v>27-Apr-2011</c:v>
                </c:pt>
                <c:pt idx="70">
                  <c:v>25-May-2011</c:v>
                </c:pt>
                <c:pt idx="71">
                  <c:v>22-Jun-2011</c:v>
                </c:pt>
                <c:pt idx="72">
                  <c:v>27-Jul-2011</c:v>
                </c:pt>
                <c:pt idx="73">
                  <c:v>24-Aug-2011</c:v>
                </c:pt>
                <c:pt idx="74">
                  <c:v>21-Sep-2011</c:v>
                </c:pt>
                <c:pt idx="75">
                  <c:v>26-Oct-2011</c:v>
                </c:pt>
                <c:pt idx="76">
                  <c:v>23-Nov-2011</c:v>
                </c:pt>
                <c:pt idx="77">
                  <c:v>22-Feb-2012</c:v>
                </c:pt>
                <c:pt idx="78">
                  <c:v>21-Mar-2012</c:v>
                </c:pt>
                <c:pt idx="79">
                  <c:v>25-Apr-2012</c:v>
                </c:pt>
                <c:pt idx="80">
                  <c:v>23-May-2012</c:v>
                </c:pt>
                <c:pt idx="81">
                  <c:v>27-Jun-2012</c:v>
                </c:pt>
                <c:pt idx="82">
                  <c:v>25-Jul-2012</c:v>
                </c:pt>
                <c:pt idx="83">
                  <c:v>22-Aug-2012</c:v>
                </c:pt>
                <c:pt idx="84">
                  <c:v>26-Sep-2012</c:v>
                </c:pt>
                <c:pt idx="85">
                  <c:v>24-Oct-2012</c:v>
                </c:pt>
                <c:pt idx="86">
                  <c:v>21-Nov-2012</c:v>
                </c:pt>
                <c:pt idx="87">
                  <c:v>23-Jan-2013</c:v>
                </c:pt>
                <c:pt idx="88">
                  <c:v>20-Feb-2013</c:v>
                </c:pt>
                <c:pt idx="89">
                  <c:v>27-Mar-2013</c:v>
                </c:pt>
                <c:pt idx="90">
                  <c:v>24-Apr-2013</c:v>
                </c:pt>
                <c:pt idx="91">
                  <c:v>22-May-2013</c:v>
                </c:pt>
                <c:pt idx="92">
                  <c:v>26-Jun-2013</c:v>
                </c:pt>
                <c:pt idx="93">
                  <c:v>24-Jul-2013</c:v>
                </c:pt>
                <c:pt idx="94">
                  <c:v>21-Aug-2013</c:v>
                </c:pt>
                <c:pt idx="95">
                  <c:v>25-Sep-2013</c:v>
                </c:pt>
                <c:pt idx="96">
                  <c:v>23-Oct-2013</c:v>
                </c:pt>
                <c:pt idx="97">
                  <c:v>20-Nov-2013</c:v>
                </c:pt>
                <c:pt idx="98">
                  <c:v>22-Jan-2014</c:v>
                </c:pt>
                <c:pt idx="99">
                  <c:v>19-Feb-2014</c:v>
                </c:pt>
                <c:pt idx="100">
                  <c:v>26-Mar-2014</c:v>
                </c:pt>
                <c:pt idx="101">
                  <c:v>23-Apr-2014</c:v>
                </c:pt>
                <c:pt idx="102">
                  <c:v>21-May-2014</c:v>
                </c:pt>
                <c:pt idx="103">
                  <c:v>25-Jun-2014</c:v>
                </c:pt>
                <c:pt idx="104">
                  <c:v>23-Jul-2014</c:v>
                </c:pt>
                <c:pt idx="105">
                  <c:v>27-Aug-2014</c:v>
                </c:pt>
                <c:pt idx="106">
                  <c:v>24-Sep-2014</c:v>
                </c:pt>
                <c:pt idx="107">
                  <c:v>22-Oct-2014</c:v>
                </c:pt>
              </c:strCache>
            </c:strRef>
          </c:xVal>
          <c:yVal>
            <c:numRef>
              <c:f>Scen_30d!$C$4:$C$111</c:f>
              <c:numCache>
                <c:formatCode>#,##0.00_ ;[Red]\-#,##0.00\ </c:formatCode>
                <c:ptCount val="108"/>
                <c:pt idx="0">
                  <c:v>0.196610240496389</c:v>
                </c:pt>
                <c:pt idx="1">
                  <c:v>0.17152744108598594</c:v>
                </c:pt>
                <c:pt idx="2">
                  <c:v>0.18337568938678256</c:v>
                </c:pt>
                <c:pt idx="3">
                  <c:v>0.18165944754417851</c:v>
                </c:pt>
                <c:pt idx="4">
                  <c:v>0.18563193172622436</c:v>
                </c:pt>
                <c:pt idx="5">
                  <c:v>0.19552094927506922</c:v>
                </c:pt>
                <c:pt idx="6">
                  <c:v>0.16901383401733427</c:v>
                </c:pt>
                <c:pt idx="7">
                  <c:v>0.17386776156992184</c:v>
                </c:pt>
                <c:pt idx="8">
                  <c:v>0.15707549593090941</c:v>
                </c:pt>
                <c:pt idx="9">
                  <c:v>0.19904035443517157</c:v>
                </c:pt>
                <c:pt idx="10">
                  <c:v>0.23743969060705206</c:v>
                </c:pt>
                <c:pt idx="11">
                  <c:v>0.18222344111978281</c:v>
                </c:pt>
                <c:pt idx="12">
                  <c:v>0.19438022644963418</c:v>
                </c:pt>
                <c:pt idx="13">
                  <c:v>0.20734213135703694</c:v>
                </c:pt>
                <c:pt idx="14">
                  <c:v>0.19696014600018533</c:v>
                </c:pt>
                <c:pt idx="15">
                  <c:v>0.19244569049628588</c:v>
                </c:pt>
                <c:pt idx="16">
                  <c:v>0.15861531481784377</c:v>
                </c:pt>
                <c:pt idx="17">
                  <c:v>0.1504285583132679</c:v>
                </c:pt>
                <c:pt idx="18">
                  <c:v>0.14398641029751671</c:v>
                </c:pt>
                <c:pt idx="19">
                  <c:v>0.16874971716551609</c:v>
                </c:pt>
                <c:pt idx="20">
                  <c:v>0.16136697809438688</c:v>
                </c:pt>
                <c:pt idx="21">
                  <c:v>0.14341790691409209</c:v>
                </c:pt>
                <c:pt idx="22">
                  <c:v>0.15273673547700969</c:v>
                </c:pt>
                <c:pt idx="23">
                  <c:v>0.14151054751905076</c:v>
                </c:pt>
                <c:pt idx="24">
                  <c:v>0.13037488757090598</c:v>
                </c:pt>
                <c:pt idx="25">
                  <c:v>0.1316155800381307</c:v>
                </c:pt>
                <c:pt idx="26">
                  <c:v>0.1070991230274982</c:v>
                </c:pt>
                <c:pt idx="27">
                  <c:v>0.11975788267284497</c:v>
                </c:pt>
                <c:pt idx="28">
                  <c:v>0.10796433584572551</c:v>
                </c:pt>
                <c:pt idx="29">
                  <c:v>0.10518807649025129</c:v>
                </c:pt>
                <c:pt idx="30">
                  <c:v>0.13205373917794441</c:v>
                </c:pt>
                <c:pt idx="31">
                  <c:v>0.14398303316484967</c:v>
                </c:pt>
                <c:pt idx="32">
                  <c:v>0.21830534711988744</c:v>
                </c:pt>
                <c:pt idx="33">
                  <c:v>0.17649637487758074</c:v>
                </c:pt>
                <c:pt idx="34">
                  <c:v>0.19287976531287218</c:v>
                </c:pt>
                <c:pt idx="35">
                  <c:v>0.25521559091230589</c:v>
                </c:pt>
                <c:pt idx="36">
                  <c:v>0.33773417445856818</c:v>
                </c:pt>
                <c:pt idx="37">
                  <c:v>0.29917199241252768</c:v>
                </c:pt>
                <c:pt idx="38">
                  <c:v>0.29410790866407088</c:v>
                </c:pt>
                <c:pt idx="39">
                  <c:v>0.26422021673841301</c:v>
                </c:pt>
                <c:pt idx="40">
                  <c:v>0.24017031090375429</c:v>
                </c:pt>
                <c:pt idx="41">
                  <c:v>0.23257587237785857</c:v>
                </c:pt>
                <c:pt idx="42">
                  <c:v>0.27590789314991043</c:v>
                </c:pt>
                <c:pt idx="43">
                  <c:v>0.25675680021168051</c:v>
                </c:pt>
                <c:pt idx="44">
                  <c:v>0.35392565476034782</c:v>
                </c:pt>
                <c:pt idx="45">
                  <c:v>0.41126344027330619</c:v>
                </c:pt>
                <c:pt idx="46">
                  <c:v>0.48921025930471135</c:v>
                </c:pt>
                <c:pt idx="47">
                  <c:v>0.50414130654424072</c:v>
                </c:pt>
                <c:pt idx="48">
                  <c:v>0.38554062191336291</c:v>
                </c:pt>
                <c:pt idx="49">
                  <c:v>0.41963191665484734</c:v>
                </c:pt>
                <c:pt idx="50">
                  <c:v>0.34573825870280606</c:v>
                </c:pt>
                <c:pt idx="51">
                  <c:v>0.35002446409317589</c:v>
                </c:pt>
                <c:pt idx="52">
                  <c:v>0.34794605361824982</c:v>
                </c:pt>
                <c:pt idx="53">
                  <c:v>0.34628691327042133</c:v>
                </c:pt>
                <c:pt idx="54">
                  <c:v>0.38278550263202837</c:v>
                </c:pt>
                <c:pt idx="55">
                  <c:v>0.36775921031960945</c:v>
                </c:pt>
                <c:pt idx="56">
                  <c:v>0.29638006218324969</c:v>
                </c:pt>
                <c:pt idx="57">
                  <c:v>0.31769263559047395</c:v>
                </c:pt>
                <c:pt idx="58">
                  <c:v>0.3323737326777445</c:v>
                </c:pt>
                <c:pt idx="59">
                  <c:v>0.32211111049920538</c:v>
                </c:pt>
                <c:pt idx="60">
                  <c:v>0.5754080913407289</c:v>
                </c:pt>
                <c:pt idx="61">
                  <c:v>0.54730822520550093</c:v>
                </c:pt>
                <c:pt idx="62">
                  <c:v>0.413401221675671</c:v>
                </c:pt>
                <c:pt idx="63">
                  <c:v>0.67255802731933612</c:v>
                </c:pt>
                <c:pt idx="64">
                  <c:v>0.58441210431945967</c:v>
                </c:pt>
                <c:pt idx="65">
                  <c:v>0.47050907240652673</c:v>
                </c:pt>
                <c:pt idx="66">
                  <c:v>0.63092588888904433</c:v>
                </c:pt>
                <c:pt idx="67">
                  <c:v>0.41126892391841807</c:v>
                </c:pt>
                <c:pt idx="68">
                  <c:v>0.36927292914850801</c:v>
                </c:pt>
                <c:pt idx="69">
                  <c:v>0.32099417077558617</c:v>
                </c:pt>
                <c:pt idx="70">
                  <c:v>0.44952413311650752</c:v>
                </c:pt>
                <c:pt idx="71">
                  <c:v>0.45352565123411431</c:v>
                </c:pt>
                <c:pt idx="72">
                  <c:v>0.6919135770753535</c:v>
                </c:pt>
                <c:pt idx="73">
                  <c:v>1.1270752869671579</c:v>
                </c:pt>
                <c:pt idx="74">
                  <c:v>1.3475595444262856</c:v>
                </c:pt>
                <c:pt idx="75">
                  <c:v>1.1990373954293978</c:v>
                </c:pt>
                <c:pt idx="76">
                  <c:v>1.1484865075855581</c:v>
                </c:pt>
                <c:pt idx="77">
                  <c:v>0.80253153549303535</c:v>
                </c:pt>
                <c:pt idx="78">
                  <c:v>0.74470327886346233</c:v>
                </c:pt>
                <c:pt idx="79">
                  <c:v>0.99184595137277665</c:v>
                </c:pt>
                <c:pt idx="80">
                  <c:v>1.4512736142579887</c:v>
                </c:pt>
                <c:pt idx="81">
                  <c:v>1.2483192995855552</c:v>
                </c:pt>
                <c:pt idx="82">
                  <c:v>2.0424497107612747</c:v>
                </c:pt>
                <c:pt idx="83">
                  <c:v>1.5902388676875683</c:v>
                </c:pt>
                <c:pt idx="84">
                  <c:v>1.2968686892156058</c:v>
                </c:pt>
                <c:pt idx="85">
                  <c:v>1.0157166615815647</c:v>
                </c:pt>
                <c:pt idx="86">
                  <c:v>1.4557615177457806</c:v>
                </c:pt>
                <c:pt idx="87">
                  <c:v>1.0436942759295682</c:v>
                </c:pt>
                <c:pt idx="88">
                  <c:v>1.0439447619902325</c:v>
                </c:pt>
                <c:pt idx="89">
                  <c:v>1.933095845922822</c:v>
                </c:pt>
                <c:pt idx="90">
                  <c:v>1.5556476005129938</c:v>
                </c:pt>
                <c:pt idx="91">
                  <c:v>1.0641179700581727</c:v>
                </c:pt>
                <c:pt idx="92">
                  <c:v>1.0600428138651601</c:v>
                </c:pt>
                <c:pt idx="93">
                  <c:v>0.9899525074005614</c:v>
                </c:pt>
                <c:pt idx="94">
                  <c:v>0.76616037474467735</c:v>
                </c:pt>
                <c:pt idx="95">
                  <c:v>0.8373475144429362</c:v>
                </c:pt>
                <c:pt idx="96">
                  <c:v>0.74498291664393423</c:v>
                </c:pt>
                <c:pt idx="97">
                  <c:v>0.88272166044618161</c:v>
                </c:pt>
                <c:pt idx="98">
                  <c:v>0.64783968856658092</c:v>
                </c:pt>
                <c:pt idx="99">
                  <c:v>0.85487302715059643</c:v>
                </c:pt>
                <c:pt idx="100">
                  <c:v>0.78842134174109657</c:v>
                </c:pt>
                <c:pt idx="101">
                  <c:v>0.82819590682888622</c:v>
                </c:pt>
                <c:pt idx="102">
                  <c:v>0.9678597724348772</c:v>
                </c:pt>
                <c:pt idx="103">
                  <c:v>1.1003122806734462</c:v>
                </c:pt>
                <c:pt idx="104">
                  <c:v>1.0747534647303545</c:v>
                </c:pt>
                <c:pt idx="105">
                  <c:v>1.7676520052329698</c:v>
                </c:pt>
                <c:pt idx="106">
                  <c:v>1.8038329840526095</c:v>
                </c:pt>
                <c:pt idx="107">
                  <c:v>3.1344218411916085</c:v>
                </c:pt>
              </c:numCache>
            </c:numRef>
          </c:yVal>
        </c:ser>
        <c:axId val="123689600"/>
        <c:axId val="123843328"/>
      </c:scatterChart>
      <c:valAx>
        <c:axId val="123689600"/>
        <c:scaling>
          <c:orientation val="minMax"/>
        </c:scaling>
        <c:axPos val="b"/>
        <c:title>
          <c:tx>
            <c:rich>
              <a:bodyPr/>
              <a:lstStyle/>
              <a:p>
                <a:pPr>
                  <a:defRPr/>
                </a:pPr>
                <a:r>
                  <a:rPr lang="en-GB" dirty="0"/>
                  <a:t>BOBL FUTURE PRICE</a:t>
                </a:r>
              </a:p>
            </c:rich>
          </c:tx>
        </c:title>
        <c:tickLblPos val="nextTo"/>
        <c:crossAx val="123843328"/>
        <c:crosses val="autoZero"/>
        <c:crossBetween val="midCat"/>
      </c:valAx>
      <c:valAx>
        <c:axId val="123843328"/>
        <c:scaling>
          <c:orientation val="minMax"/>
        </c:scaling>
        <c:axPos val="l"/>
        <c:numFmt formatCode="#,##0.00_ ;[Red]\-#,##0.00\ " sourceLinked="1"/>
        <c:tickLblPos val="nextTo"/>
        <c:crossAx val="123689600"/>
        <c:crosses val="autoZero"/>
        <c:crossBetween val="midCat"/>
      </c:valAx>
    </c:plotArea>
    <c:legend>
      <c:legendPos val="r"/>
    </c:legend>
    <c:plotVisOnly val="1"/>
  </c:chart>
  <c:spPr>
    <a:ln>
      <a:noFill/>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GB"/>
  <c:chart>
    <c:title>
      <c:tx>
        <c:rich>
          <a:bodyPr/>
          <a:lstStyle/>
          <a:p>
            <a:pPr>
              <a:defRPr sz="1200"/>
            </a:pPr>
            <a:r>
              <a:rPr lang="en-US" sz="1000"/>
              <a:t>Normalised Volatility 30d Bobl Option</a:t>
            </a:r>
          </a:p>
        </c:rich>
      </c:tx>
      <c:layout>
        <c:manualLayout>
          <c:xMode val="edge"/>
          <c:yMode val="edge"/>
          <c:x val="0.32350956130484221"/>
          <c:y val="3.9758295138480823E-2"/>
        </c:manualLayout>
      </c:layout>
    </c:title>
    <c:plotArea>
      <c:layout>
        <c:manualLayout>
          <c:layoutTarget val="inner"/>
          <c:xMode val="edge"/>
          <c:yMode val="edge"/>
          <c:x val="0.21667416572928383"/>
          <c:y val="0.16775727660908063"/>
          <c:w val="0.65555995234817388"/>
          <c:h val="0.64870902780820894"/>
        </c:manualLayout>
      </c:layout>
      <c:scatterChart>
        <c:scatterStyle val="lineMarker"/>
        <c:ser>
          <c:idx val="0"/>
          <c:order val="0"/>
          <c:tx>
            <c:v>Normalised Volatility</c:v>
          </c:tx>
          <c:spPr>
            <a:ln w="28575">
              <a:noFill/>
            </a:ln>
          </c:spPr>
          <c:xVal>
            <c:strRef>
              <c:f>Scen_30d!$A$4:$A$111</c:f>
              <c:strCache>
                <c:ptCount val="108"/>
                <c:pt idx="0">
                  <c:v>23-Jun-2004</c:v>
                </c:pt>
                <c:pt idx="1">
                  <c:v>28-Jul-2004</c:v>
                </c:pt>
                <c:pt idx="2">
                  <c:v>25-Aug-2004</c:v>
                </c:pt>
                <c:pt idx="3">
                  <c:v>22-Sep-2004</c:v>
                </c:pt>
                <c:pt idx="4">
                  <c:v>27-Oct-2004</c:v>
                </c:pt>
                <c:pt idx="5">
                  <c:v>24-Nov-2004</c:v>
                </c:pt>
                <c:pt idx="6">
                  <c:v>23-Feb-2005</c:v>
                </c:pt>
                <c:pt idx="7">
                  <c:v>23-Mar-2005</c:v>
                </c:pt>
                <c:pt idx="8">
                  <c:v>27-Apr-2005</c:v>
                </c:pt>
                <c:pt idx="9">
                  <c:v>25-May-2005</c:v>
                </c:pt>
                <c:pt idx="10">
                  <c:v>22-Jun-2005</c:v>
                </c:pt>
                <c:pt idx="11">
                  <c:v>27-Jul-2005</c:v>
                </c:pt>
                <c:pt idx="12">
                  <c:v>24-Aug-2005</c:v>
                </c:pt>
                <c:pt idx="13">
                  <c:v>21-Sep-2005</c:v>
                </c:pt>
                <c:pt idx="14">
                  <c:v>26-Oct-2005</c:v>
                </c:pt>
                <c:pt idx="15">
                  <c:v>23-Nov-2005</c:v>
                </c:pt>
                <c:pt idx="16">
                  <c:v>22-Feb-2006</c:v>
                </c:pt>
                <c:pt idx="17">
                  <c:v>22-Mar-2006</c:v>
                </c:pt>
                <c:pt idx="18">
                  <c:v>26-Apr-2006</c:v>
                </c:pt>
                <c:pt idx="19">
                  <c:v>24-May-2006</c:v>
                </c:pt>
                <c:pt idx="20">
                  <c:v>21-Jun-2006</c:v>
                </c:pt>
                <c:pt idx="21">
                  <c:v>26-Jul-2006</c:v>
                </c:pt>
                <c:pt idx="22">
                  <c:v>23-Aug-2006</c:v>
                </c:pt>
                <c:pt idx="23">
                  <c:v>27-Sep-2006</c:v>
                </c:pt>
                <c:pt idx="24">
                  <c:v>25-Oct-2006</c:v>
                </c:pt>
                <c:pt idx="25">
                  <c:v>22-Nov-2006</c:v>
                </c:pt>
                <c:pt idx="26">
                  <c:v>21-Feb-2007</c:v>
                </c:pt>
                <c:pt idx="27">
                  <c:v>21-Mar-2007</c:v>
                </c:pt>
                <c:pt idx="28">
                  <c:v>25-Apr-2007</c:v>
                </c:pt>
                <c:pt idx="29">
                  <c:v>23-May-2007</c:v>
                </c:pt>
                <c:pt idx="30">
                  <c:v>27-Jun-2007</c:v>
                </c:pt>
                <c:pt idx="31">
                  <c:v>25-Jul-2007</c:v>
                </c:pt>
                <c:pt idx="32">
                  <c:v>22-Aug-2007</c:v>
                </c:pt>
                <c:pt idx="33">
                  <c:v>26-Sep-2007</c:v>
                </c:pt>
                <c:pt idx="34">
                  <c:v>24-Oct-2007</c:v>
                </c:pt>
                <c:pt idx="35">
                  <c:v>21-Nov-2007</c:v>
                </c:pt>
                <c:pt idx="36">
                  <c:v>23-Jan-2008</c:v>
                </c:pt>
                <c:pt idx="37">
                  <c:v>20-Feb-2008</c:v>
                </c:pt>
                <c:pt idx="38">
                  <c:v>26-Mar-2008</c:v>
                </c:pt>
                <c:pt idx="39">
                  <c:v>23-Apr-2008</c:v>
                </c:pt>
                <c:pt idx="40">
                  <c:v>21-May-2008</c:v>
                </c:pt>
                <c:pt idx="41">
                  <c:v>25-Jun-2008</c:v>
                </c:pt>
                <c:pt idx="42">
                  <c:v>23-Jul-2008</c:v>
                </c:pt>
                <c:pt idx="43">
                  <c:v>27-Aug-2008</c:v>
                </c:pt>
                <c:pt idx="44">
                  <c:v>24-Sep-2008</c:v>
                </c:pt>
                <c:pt idx="45">
                  <c:v>22-Oct-2008</c:v>
                </c:pt>
                <c:pt idx="46">
                  <c:v>26-Nov-2008</c:v>
                </c:pt>
                <c:pt idx="47">
                  <c:v>25-Feb-2009</c:v>
                </c:pt>
                <c:pt idx="48">
                  <c:v>25-Mar-2009</c:v>
                </c:pt>
                <c:pt idx="49">
                  <c:v>22-Apr-2009</c:v>
                </c:pt>
                <c:pt idx="50">
                  <c:v>27-May-2009</c:v>
                </c:pt>
                <c:pt idx="51">
                  <c:v>24-Jun-2009</c:v>
                </c:pt>
                <c:pt idx="52">
                  <c:v>22-Jul-2009</c:v>
                </c:pt>
                <c:pt idx="53">
                  <c:v>26-Aug-2009</c:v>
                </c:pt>
                <c:pt idx="54">
                  <c:v>23-Sep-2009</c:v>
                </c:pt>
                <c:pt idx="55">
                  <c:v>21-Oct-2009</c:v>
                </c:pt>
                <c:pt idx="56">
                  <c:v>25-Nov-2009</c:v>
                </c:pt>
                <c:pt idx="57">
                  <c:v>24-Feb-2010</c:v>
                </c:pt>
                <c:pt idx="58">
                  <c:v>24-Mar-2010</c:v>
                </c:pt>
                <c:pt idx="59">
                  <c:v>21-Apr-2010</c:v>
                </c:pt>
                <c:pt idx="60">
                  <c:v>26-May-2010</c:v>
                </c:pt>
                <c:pt idx="61">
                  <c:v>23-Jun-2010</c:v>
                </c:pt>
                <c:pt idx="62">
                  <c:v>28-Jul-2010</c:v>
                </c:pt>
                <c:pt idx="63">
                  <c:v>25-Aug-2010</c:v>
                </c:pt>
                <c:pt idx="64">
                  <c:v>22-Sep-2010</c:v>
                </c:pt>
                <c:pt idx="65">
                  <c:v>27-Oct-2010</c:v>
                </c:pt>
                <c:pt idx="66">
                  <c:v>24-Nov-2010</c:v>
                </c:pt>
                <c:pt idx="67">
                  <c:v>23-Feb-2011</c:v>
                </c:pt>
                <c:pt idx="68">
                  <c:v>23-Mar-2011</c:v>
                </c:pt>
                <c:pt idx="69">
                  <c:v>27-Apr-2011</c:v>
                </c:pt>
                <c:pt idx="70">
                  <c:v>25-May-2011</c:v>
                </c:pt>
                <c:pt idx="71">
                  <c:v>22-Jun-2011</c:v>
                </c:pt>
                <c:pt idx="72">
                  <c:v>27-Jul-2011</c:v>
                </c:pt>
                <c:pt idx="73">
                  <c:v>24-Aug-2011</c:v>
                </c:pt>
                <c:pt idx="74">
                  <c:v>21-Sep-2011</c:v>
                </c:pt>
                <c:pt idx="75">
                  <c:v>26-Oct-2011</c:v>
                </c:pt>
                <c:pt idx="76">
                  <c:v>23-Nov-2011</c:v>
                </c:pt>
                <c:pt idx="77">
                  <c:v>22-Feb-2012</c:v>
                </c:pt>
                <c:pt idx="78">
                  <c:v>21-Mar-2012</c:v>
                </c:pt>
                <c:pt idx="79">
                  <c:v>25-Apr-2012</c:v>
                </c:pt>
                <c:pt idx="80">
                  <c:v>23-May-2012</c:v>
                </c:pt>
                <c:pt idx="81">
                  <c:v>27-Jun-2012</c:v>
                </c:pt>
                <c:pt idx="82">
                  <c:v>25-Jul-2012</c:v>
                </c:pt>
                <c:pt idx="83">
                  <c:v>22-Aug-2012</c:v>
                </c:pt>
                <c:pt idx="84">
                  <c:v>26-Sep-2012</c:v>
                </c:pt>
                <c:pt idx="85">
                  <c:v>24-Oct-2012</c:v>
                </c:pt>
                <c:pt idx="86">
                  <c:v>21-Nov-2012</c:v>
                </c:pt>
                <c:pt idx="87">
                  <c:v>23-Jan-2013</c:v>
                </c:pt>
                <c:pt idx="88">
                  <c:v>20-Feb-2013</c:v>
                </c:pt>
                <c:pt idx="89">
                  <c:v>27-Mar-2013</c:v>
                </c:pt>
                <c:pt idx="90">
                  <c:v>24-Apr-2013</c:v>
                </c:pt>
                <c:pt idx="91">
                  <c:v>22-May-2013</c:v>
                </c:pt>
                <c:pt idx="92">
                  <c:v>26-Jun-2013</c:v>
                </c:pt>
                <c:pt idx="93">
                  <c:v>24-Jul-2013</c:v>
                </c:pt>
                <c:pt idx="94">
                  <c:v>21-Aug-2013</c:v>
                </c:pt>
                <c:pt idx="95">
                  <c:v>25-Sep-2013</c:v>
                </c:pt>
                <c:pt idx="96">
                  <c:v>23-Oct-2013</c:v>
                </c:pt>
                <c:pt idx="97">
                  <c:v>20-Nov-2013</c:v>
                </c:pt>
                <c:pt idx="98">
                  <c:v>22-Jan-2014</c:v>
                </c:pt>
                <c:pt idx="99">
                  <c:v>19-Feb-2014</c:v>
                </c:pt>
                <c:pt idx="100">
                  <c:v>26-Mar-2014</c:v>
                </c:pt>
                <c:pt idx="101">
                  <c:v>23-Apr-2014</c:v>
                </c:pt>
                <c:pt idx="102">
                  <c:v>21-May-2014</c:v>
                </c:pt>
                <c:pt idx="103">
                  <c:v>25-Jun-2014</c:v>
                </c:pt>
                <c:pt idx="104">
                  <c:v>23-Jul-2014</c:v>
                </c:pt>
                <c:pt idx="105">
                  <c:v>27-Aug-2014</c:v>
                </c:pt>
                <c:pt idx="106">
                  <c:v>24-Sep-2014</c:v>
                </c:pt>
                <c:pt idx="107">
                  <c:v>22-Oct-2014</c:v>
                </c:pt>
              </c:strCache>
            </c:strRef>
          </c:xVal>
          <c:yVal>
            <c:numRef>
              <c:f>Scen_30d!$D$4:$D$111</c:f>
              <c:numCache>
                <c:formatCode>#,##0.00_ ;[Red]\-#,##0.00\ </c:formatCode>
                <c:ptCount val="108"/>
                <c:pt idx="0">
                  <c:v>72.639670159139158</c:v>
                </c:pt>
                <c:pt idx="1">
                  <c:v>61.557212652451575</c:v>
                </c:pt>
                <c:pt idx="2">
                  <c:v>62.846540688517372</c:v>
                </c:pt>
                <c:pt idx="3">
                  <c:v>60.110026761670099</c:v>
                </c:pt>
                <c:pt idx="4">
                  <c:v>58.317532562974932</c:v>
                </c:pt>
                <c:pt idx="5">
                  <c:v>58.641976431872344</c:v>
                </c:pt>
                <c:pt idx="6">
                  <c:v>53.572382325047123</c:v>
                </c:pt>
                <c:pt idx="7">
                  <c:v>55.378304497001835</c:v>
                </c:pt>
                <c:pt idx="8">
                  <c:v>43.744322747028065</c:v>
                </c:pt>
                <c:pt idx="9">
                  <c:v>54.262555105393389</c:v>
                </c:pt>
                <c:pt idx="10">
                  <c:v>59.695390980147309</c:v>
                </c:pt>
                <c:pt idx="11">
                  <c:v>47.871502727172228</c:v>
                </c:pt>
                <c:pt idx="12">
                  <c:v>51.740322986665333</c:v>
                </c:pt>
                <c:pt idx="13">
                  <c:v>52.628967838895313</c:v>
                </c:pt>
                <c:pt idx="14">
                  <c:v>58.238164833268868</c:v>
                </c:pt>
                <c:pt idx="15">
                  <c:v>59.544093891982854</c:v>
                </c:pt>
                <c:pt idx="16">
                  <c:v>51.316013456885408</c:v>
                </c:pt>
                <c:pt idx="17">
                  <c:v>52.502268772686094</c:v>
                </c:pt>
                <c:pt idx="18">
                  <c:v>54.397591751259995</c:v>
                </c:pt>
                <c:pt idx="19">
                  <c:v>61.293624562567906</c:v>
                </c:pt>
                <c:pt idx="20">
                  <c:v>61.405665891517046</c:v>
                </c:pt>
                <c:pt idx="21">
                  <c:v>54.165297336912012</c:v>
                </c:pt>
                <c:pt idx="22">
                  <c:v>56.207794239937769</c:v>
                </c:pt>
                <c:pt idx="23">
                  <c:v>50.809138944595375</c:v>
                </c:pt>
                <c:pt idx="24">
                  <c:v>49.651886715169994</c:v>
                </c:pt>
                <c:pt idx="25">
                  <c:v>48.139912153768087</c:v>
                </c:pt>
                <c:pt idx="26">
                  <c:v>43.036517756759501</c:v>
                </c:pt>
                <c:pt idx="27">
                  <c:v>46.650970816934411</c:v>
                </c:pt>
                <c:pt idx="28">
                  <c:v>44.81934163929585</c:v>
                </c:pt>
                <c:pt idx="29">
                  <c:v>45.883461942867072</c:v>
                </c:pt>
                <c:pt idx="30">
                  <c:v>59.412713318541215</c:v>
                </c:pt>
                <c:pt idx="31">
                  <c:v>63.265287778250929</c:v>
                </c:pt>
                <c:pt idx="32">
                  <c:v>90.228110737085089</c:v>
                </c:pt>
                <c:pt idx="33">
                  <c:v>74.389836903048888</c:v>
                </c:pt>
                <c:pt idx="34">
                  <c:v>77.247318180331376</c:v>
                </c:pt>
                <c:pt idx="35">
                  <c:v>96.453724381204964</c:v>
                </c:pt>
                <c:pt idx="36">
                  <c:v>116.80730370343015</c:v>
                </c:pt>
                <c:pt idx="37">
                  <c:v>104.2439942833374</c:v>
                </c:pt>
                <c:pt idx="38">
                  <c:v>105.53339666319164</c:v>
                </c:pt>
                <c:pt idx="39">
                  <c:v>104.38133253604127</c:v>
                </c:pt>
                <c:pt idx="40">
                  <c:v>98.575742541503899</c:v>
                </c:pt>
                <c:pt idx="41">
                  <c:v>107.3619861419307</c:v>
                </c:pt>
                <c:pt idx="42">
                  <c:v>128.82028186378639</c:v>
                </c:pt>
                <c:pt idx="43">
                  <c:v>102.48373507267071</c:v>
                </c:pt>
                <c:pt idx="44">
                  <c:v>137.95246559936675</c:v>
                </c:pt>
                <c:pt idx="45">
                  <c:v>137.12756519462047</c:v>
                </c:pt>
                <c:pt idx="46">
                  <c:v>130.61355534599375</c:v>
                </c:pt>
                <c:pt idx="47">
                  <c:v>109.34272782935965</c:v>
                </c:pt>
                <c:pt idx="48">
                  <c:v>94.074925680738261</c:v>
                </c:pt>
                <c:pt idx="49">
                  <c:v>103.78933202225357</c:v>
                </c:pt>
                <c:pt idx="50">
                  <c:v>99.241368991530521</c:v>
                </c:pt>
                <c:pt idx="51">
                  <c:v>94.161874077081038</c:v>
                </c:pt>
                <c:pt idx="52">
                  <c:v>89.248920848344923</c:v>
                </c:pt>
                <c:pt idx="53">
                  <c:v>89.922841087208468</c:v>
                </c:pt>
                <c:pt idx="54">
                  <c:v>98.279050124482595</c:v>
                </c:pt>
                <c:pt idx="55">
                  <c:v>92.731068910068373</c:v>
                </c:pt>
                <c:pt idx="56">
                  <c:v>69.317605086461711</c:v>
                </c:pt>
                <c:pt idx="57">
                  <c:v>71.883568135568737</c:v>
                </c:pt>
                <c:pt idx="58">
                  <c:v>72.430243320823095</c:v>
                </c:pt>
                <c:pt idx="59">
                  <c:v>67.320795893882007</c:v>
                </c:pt>
                <c:pt idx="60">
                  <c:v>94.487781438083758</c:v>
                </c:pt>
                <c:pt idx="61">
                  <c:v>88.825751076342499</c:v>
                </c:pt>
                <c:pt idx="62">
                  <c:v>73.607082311598347</c:v>
                </c:pt>
                <c:pt idx="63">
                  <c:v>92.536967625139027</c:v>
                </c:pt>
                <c:pt idx="64">
                  <c:v>88.674721361892352</c:v>
                </c:pt>
                <c:pt idx="65">
                  <c:v>80.868315109322808</c:v>
                </c:pt>
                <c:pt idx="66">
                  <c:v>107.20003582788728</c:v>
                </c:pt>
                <c:pt idx="67">
                  <c:v>100.60133055381721</c:v>
                </c:pt>
                <c:pt idx="68">
                  <c:v>94.891071716649904</c:v>
                </c:pt>
                <c:pt idx="69">
                  <c:v>85.143532265160047</c:v>
                </c:pt>
                <c:pt idx="70">
                  <c:v>108.66198506261507</c:v>
                </c:pt>
                <c:pt idx="71">
                  <c:v>99.699294119886858</c:v>
                </c:pt>
                <c:pt idx="72">
                  <c:v>128.69071788957805</c:v>
                </c:pt>
                <c:pt idx="73">
                  <c:v>157.95845957098442</c:v>
                </c:pt>
                <c:pt idx="74">
                  <c:v>142.27926552015953</c:v>
                </c:pt>
                <c:pt idx="75">
                  <c:v>132.60399799654229</c:v>
                </c:pt>
                <c:pt idx="76">
                  <c:v>117.06627768754119</c:v>
                </c:pt>
                <c:pt idx="77">
                  <c:v>73.567408204560351</c:v>
                </c:pt>
                <c:pt idx="78">
                  <c:v>73.796451542223153</c:v>
                </c:pt>
                <c:pt idx="79">
                  <c:v>66.023659846928709</c:v>
                </c:pt>
                <c:pt idx="80">
                  <c:v>76.300544243566819</c:v>
                </c:pt>
                <c:pt idx="81">
                  <c:v>85.119449235183069</c:v>
                </c:pt>
                <c:pt idx="82">
                  <c:v>72.912682382719268</c:v>
                </c:pt>
                <c:pt idx="83">
                  <c:v>79.244234509350406</c:v>
                </c:pt>
                <c:pt idx="84">
                  <c:v>60.258636302505295</c:v>
                </c:pt>
                <c:pt idx="85">
                  <c:v>54.231457646693755</c:v>
                </c:pt>
                <c:pt idx="86">
                  <c:v>53.261114132803058</c:v>
                </c:pt>
                <c:pt idx="87">
                  <c:v>60.82952132877346</c:v>
                </c:pt>
                <c:pt idx="88">
                  <c:v>71.815621732502379</c:v>
                </c:pt>
                <c:pt idx="89">
                  <c:v>53.408639772303971</c:v>
                </c:pt>
                <c:pt idx="90">
                  <c:v>43.266855847215638</c:v>
                </c:pt>
                <c:pt idx="91">
                  <c:v>52.190426411425818</c:v>
                </c:pt>
                <c:pt idx="92">
                  <c:v>89.168596563174418</c:v>
                </c:pt>
                <c:pt idx="93">
                  <c:v>67.502130446032652</c:v>
                </c:pt>
                <c:pt idx="94">
                  <c:v>70.973133012877511</c:v>
                </c:pt>
                <c:pt idx="95">
                  <c:v>62.559504224782245</c:v>
                </c:pt>
                <c:pt idx="96">
                  <c:v>47.765003476917499</c:v>
                </c:pt>
                <c:pt idx="97">
                  <c:v>45.971871561315787</c:v>
                </c:pt>
                <c:pt idx="98">
                  <c:v>49.444840715281835</c:v>
                </c:pt>
                <c:pt idx="99">
                  <c:v>51.291526792747284</c:v>
                </c:pt>
                <c:pt idx="100">
                  <c:v>42.895962992265261</c:v>
                </c:pt>
                <c:pt idx="101">
                  <c:v>44.443595168909461</c:v>
                </c:pt>
                <c:pt idx="102">
                  <c:v>48.49638236923429</c:v>
                </c:pt>
                <c:pt idx="103">
                  <c:v>38.168083021062003</c:v>
                </c:pt>
                <c:pt idx="104">
                  <c:v>31.358634492037929</c:v>
                </c:pt>
                <c:pt idx="105">
                  <c:v>31.678575014420797</c:v>
                </c:pt>
                <c:pt idx="106">
                  <c:v>29.706173724132167</c:v>
                </c:pt>
                <c:pt idx="107">
                  <c:v>34.005865235812394</c:v>
                </c:pt>
              </c:numCache>
            </c:numRef>
          </c:yVal>
        </c:ser>
        <c:axId val="123859328"/>
        <c:axId val="123861248"/>
      </c:scatterChart>
      <c:valAx>
        <c:axId val="123859328"/>
        <c:scaling>
          <c:orientation val="minMax"/>
        </c:scaling>
        <c:axPos val="b"/>
        <c:title>
          <c:tx>
            <c:rich>
              <a:bodyPr/>
              <a:lstStyle/>
              <a:p>
                <a:pPr>
                  <a:defRPr/>
                </a:pPr>
                <a:r>
                  <a:rPr lang="en-GB" dirty="0"/>
                  <a:t>BOBL</a:t>
                </a:r>
                <a:r>
                  <a:rPr lang="en-GB" baseline="0" dirty="0"/>
                  <a:t> FUTURE </a:t>
                </a:r>
                <a:r>
                  <a:rPr lang="en-GB" baseline="0" dirty="0" smtClean="0"/>
                  <a:t>PRICE</a:t>
                </a:r>
                <a:endParaRPr lang="en-GB" dirty="0"/>
              </a:p>
            </c:rich>
          </c:tx>
          <c:layout>
            <c:manualLayout>
              <c:xMode val="edge"/>
              <c:yMode val="edge"/>
              <c:x val="0.43097792870677898"/>
              <c:y val="0.90111176401457282"/>
            </c:manualLayout>
          </c:layout>
        </c:title>
        <c:tickLblPos val="nextTo"/>
        <c:crossAx val="123861248"/>
        <c:crosses val="autoZero"/>
        <c:crossBetween val="midCat"/>
      </c:valAx>
      <c:valAx>
        <c:axId val="123861248"/>
        <c:scaling>
          <c:orientation val="minMax"/>
        </c:scaling>
        <c:axPos val="l"/>
        <c:numFmt formatCode="#,##0.00_ ;[Red]\-#,##0.00\ " sourceLinked="1"/>
        <c:tickLblPos val="nextTo"/>
        <c:crossAx val="123859328"/>
        <c:crosses val="autoZero"/>
        <c:crossBetween val="midCat"/>
      </c:valAx>
    </c:plotArea>
    <c:legend>
      <c:legendPos val="r"/>
    </c:legend>
    <c:plotVisOnly val="1"/>
  </c:chart>
  <c:spPr>
    <a:ln>
      <a:noFill/>
    </a:ln>
  </c:spPr>
  <c:externalData r:id="rId1"/>
</c:chartSpace>
</file>

<file path=word/theme/theme1.xml><?xml version="1.0" encoding="utf-8"?>
<a:theme xmlns:a="http://schemas.openxmlformats.org/drawingml/2006/main" name="Office Theme">
  <a:themeElements>
    <a:clrScheme name="LCHClearnet">
      <a:dk1>
        <a:sysClr val="windowText" lastClr="000000"/>
      </a:dk1>
      <a:lt1>
        <a:sysClr val="window" lastClr="FFFFFF"/>
      </a:lt1>
      <a:dk2>
        <a:srgbClr val="00539F"/>
      </a:dk2>
      <a:lt2>
        <a:srgbClr val="A9A9AB"/>
      </a:lt2>
      <a:accent1>
        <a:srgbClr val="AC1A2F"/>
      </a:accent1>
      <a:accent2>
        <a:srgbClr val="5C3160"/>
      </a:accent2>
      <a:accent3>
        <a:srgbClr val="FF7900"/>
      </a:accent3>
      <a:accent4>
        <a:srgbClr val="006C56"/>
      </a:accent4>
      <a:accent5>
        <a:srgbClr val="83AEB6"/>
      </a:accent5>
      <a:accent6>
        <a:srgbClr val="9EC3DF"/>
      </a:accent6>
      <a:hlink>
        <a:srgbClr val="00539F"/>
      </a:hlink>
      <a:folHlink>
        <a:srgbClr val="9EC3DF"/>
      </a:folHlink>
    </a:clrScheme>
    <a:fontScheme name="LCH Clearnet">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79cb2d9d-3ee9-4a4e-972f-aca6b1e80dfb">AJNMWCPANXVJ-1373-2147</_dlc_DocId>
    <_dlc_DocIdUrl xmlns="79cb2d9d-3ee9-4a4e-972f-aca6b1e80dfb">
      <Url>http://projectserver/SwapClearProgramme/2014/ROXY/_layouts/DocIdRedir.aspx?ID=AJNMWCPANXVJ-1373-2147</Url>
      <Description>AJNMWCPANXVJ-1373-2147</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21320F7B9F05648B7A26FBBED632663" ma:contentTypeVersion="0" ma:contentTypeDescription="Create a new document." ma:contentTypeScope="" ma:versionID="52862e338bd223043acd3e8c3c63ac97">
  <xsd:schema xmlns:xsd="http://www.w3.org/2001/XMLSchema" xmlns:xs="http://www.w3.org/2001/XMLSchema" xmlns:p="http://schemas.microsoft.com/office/2006/metadata/properties" xmlns:ns2="79cb2d9d-3ee9-4a4e-972f-aca6b1e80dfb" targetNamespace="http://schemas.microsoft.com/office/2006/metadata/properties" ma:root="true" ma:fieldsID="f162ec73d7730a2f01c35d6c6bf1008c" ns2:_="">
    <xsd:import namespace="79cb2d9d-3ee9-4a4e-972f-aca6b1e80dfb"/>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cb2d9d-3ee9-4a4e-972f-aca6b1e80dfb"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0AE055-8666-4824-B1BC-96B6689271A0}">
  <ds:schemaRefs>
    <ds:schemaRef ds:uri="http://schemas.microsoft.com/office/2006/metadata/properties"/>
    <ds:schemaRef ds:uri="http://schemas.microsoft.com/office/infopath/2007/PartnerControls"/>
    <ds:schemaRef ds:uri="79cb2d9d-3ee9-4a4e-972f-aca6b1e80dfb"/>
  </ds:schemaRefs>
</ds:datastoreItem>
</file>

<file path=customXml/itemProps2.xml><?xml version="1.0" encoding="utf-8"?>
<ds:datastoreItem xmlns:ds="http://schemas.openxmlformats.org/officeDocument/2006/customXml" ds:itemID="{0E44411A-3E02-47C5-852A-448ABA7AD0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cb2d9d-3ee9-4a4e-972f-aca6b1e80d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02AC300-EEF1-411D-9F76-164F67C643AA}">
  <ds:schemaRefs>
    <ds:schemaRef ds:uri="http://schemas.microsoft.com/sharepoint/events"/>
  </ds:schemaRefs>
</ds:datastoreItem>
</file>

<file path=customXml/itemProps4.xml><?xml version="1.0" encoding="utf-8"?>
<ds:datastoreItem xmlns:ds="http://schemas.openxmlformats.org/officeDocument/2006/customXml" ds:itemID="{87F033CA-B5C8-4746-9C5B-61F1B50255A2}">
  <ds:schemaRefs>
    <ds:schemaRef ds:uri="http://schemas.microsoft.com/sharepoint/v3/contenttype/forms"/>
  </ds:schemaRefs>
</ds:datastoreItem>
</file>

<file path=customXml/itemProps5.xml><?xml version="1.0" encoding="utf-8"?>
<ds:datastoreItem xmlns:ds="http://schemas.openxmlformats.org/officeDocument/2006/customXml" ds:itemID="{2C67F3E3-D2DE-4D6B-BAAC-221A47E61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14792</Words>
  <Characters>96840</Characters>
  <Application>Microsoft Office Word</Application>
  <DocSecurity>4</DocSecurity>
  <Lines>807</Lines>
  <Paragraphs>222</Paragraphs>
  <ScaleCrop>false</ScaleCrop>
  <HeadingPairs>
    <vt:vector size="2" baseType="variant">
      <vt:variant>
        <vt:lpstr>Title</vt:lpstr>
      </vt:variant>
      <vt:variant>
        <vt:i4>1</vt:i4>
      </vt:variant>
    </vt:vector>
  </HeadingPairs>
  <TitlesOfParts>
    <vt:vector size="1" baseType="lpstr">
      <vt:lpstr/>
    </vt:vector>
  </TitlesOfParts>
  <Company>LCH.Clearnet</Company>
  <LinksUpToDate>false</LinksUpToDate>
  <CharactersWithSpaces>111410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Savage</dc:creator>
  <cp:lastModifiedBy>Felipe San-Blas</cp:lastModifiedBy>
  <cp:revision>2</cp:revision>
  <cp:lastPrinted>2015-10-15T13:47:00Z</cp:lastPrinted>
  <dcterms:created xsi:type="dcterms:W3CDTF">2015-10-29T10:48:00Z</dcterms:created>
  <dcterms:modified xsi:type="dcterms:W3CDTF">2015-10-29T10:48:00Z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0x010100B21320F7B9F05648B7A26FBBED632663</vt:lpwstr>
  </property>
  <property fmtid="{D5CDD505-2E9C-101B-9397-08002B2CF9AE}" pid="3" name="_dlc_DocIdItemGuid">
    <vt:lpwstr>ea9c9b72-0c1e-47c6-b35d-6330393382a9</vt:lpwstr>
  </property>
</Properties>
</file>