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Data Pipeline Design &amp; Vulnerability Analysis</w:t>
      </w:r>
    </w:p>
    <w:p>
      <w:pPr>
        <w:jc w:val="center"/>
      </w:pPr>
      <w:r>
        <w:rPr>
          <w:i/>
          <w:sz w:val="20"/>
        </w:rPr>
        <w:t>Food-processing data systems | Week 2</w:t>
      </w:r>
    </w:p>
    <w:p>
      <w:r>
        <w:t>Prepared as a technical learning project. All operational data and measured results in this package are simulated unless explicitly identified as external guidance.</w:t>
      </w:r>
    </w:p>
    <w:p>
      <w:pPr>
        <w:pStyle w:val="Heading1"/>
      </w:pPr>
      <w:r>
        <w:t>Executive summary</w:t>
      </w:r>
    </w:p>
    <w:p>
      <w:r>
        <w:t>The proposed pipeline treats security as a control at every stage, not as a single encryption step. It separates raw inputs from accepted records, preserves a file-integrity manifest, quarantines invalid records, and logs processing decisions.</w:t>
      </w:r>
    </w:p>
    <w:p>
      <w:pPr>
        <w:pStyle w:val="Heading1"/>
      </w:pPr>
      <w:r>
        <w:t>Data flow and trust boundaries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Stage</w:t>
            </w:r>
          </w:p>
        </w:tc>
        <w:tc>
          <w:tcPr>
            <w:tcW w:type="dxa" w:w="2484"/>
          </w:tcPr>
          <w:p>
            <w:r>
              <w:t>Typical data</w:t>
            </w:r>
          </w:p>
        </w:tc>
        <w:tc>
          <w:tcPr>
            <w:tcW w:type="dxa" w:w="2484"/>
          </w:tcPr>
          <w:p>
            <w:r>
              <w:t>Key risks</w:t>
            </w:r>
          </w:p>
        </w:tc>
        <w:tc>
          <w:tcPr>
            <w:tcW w:type="dxa" w:w="2484"/>
          </w:tcPr>
          <w:p>
            <w:r>
              <w:t>Controls</w:t>
            </w:r>
          </w:p>
        </w:tc>
      </w:tr>
      <w:tr>
        <w:tc>
          <w:tcPr>
            <w:tcW w:type="dxa" w:w="2484"/>
          </w:tcPr>
          <w:p>
            <w:r>
              <w:t>Source systems</w:t>
            </w:r>
          </w:p>
        </w:tc>
        <w:tc>
          <w:tcPr>
            <w:tcW w:type="dxa" w:w="2484"/>
          </w:tcPr>
          <w:p>
            <w:r>
              <w:t>Sensors, ERP, lab, supplier CSV/API</w:t>
            </w:r>
          </w:p>
        </w:tc>
        <w:tc>
          <w:tcPr>
            <w:tcW w:type="dxa" w:w="2484"/>
          </w:tcPr>
          <w:p>
            <w:r>
              <w:t>Spoofing, compromised endpoint, invalid values</w:t>
            </w:r>
          </w:p>
        </w:tc>
        <w:tc>
          <w:tcPr>
            <w:tcW w:type="dxa" w:w="2484"/>
          </w:tcPr>
          <w:p>
            <w:r>
              <w:t>Device/service identity, approved schemas, source ownership</w:t>
            </w:r>
          </w:p>
        </w:tc>
      </w:tr>
      <w:tr>
        <w:tc>
          <w:tcPr>
            <w:tcW w:type="dxa" w:w="2484"/>
          </w:tcPr>
          <w:p>
            <w:r>
              <w:t>Ingestion</w:t>
            </w:r>
          </w:p>
        </w:tc>
        <w:tc>
          <w:tcPr>
            <w:tcW w:type="dxa" w:w="2484"/>
          </w:tcPr>
          <w:p>
            <w:r>
              <w:t>Files, API events, telemetry</w:t>
            </w:r>
          </w:p>
        </w:tc>
        <w:tc>
          <w:tcPr>
            <w:tcW w:type="dxa" w:w="2484"/>
          </w:tcPr>
          <w:p>
            <w:r>
              <w:t>Credential theft, replay, malformed payloads</w:t>
            </w:r>
          </w:p>
        </w:tc>
        <w:tc>
          <w:tcPr>
            <w:tcW w:type="dxa" w:w="2484"/>
          </w:tcPr>
          <w:p>
            <w:r>
              <w:t>TLS, authentication, size limits, timestamps, rate limits</w:t>
            </w:r>
          </w:p>
        </w:tc>
      </w:tr>
      <w:tr>
        <w:tc>
          <w:tcPr>
            <w:tcW w:type="dxa" w:w="2484"/>
          </w:tcPr>
          <w:p>
            <w:r>
              <w:t>Quarantine</w:t>
            </w:r>
          </w:p>
        </w:tc>
        <w:tc>
          <w:tcPr>
            <w:tcW w:type="dxa" w:w="2484"/>
          </w:tcPr>
          <w:p>
            <w:r>
              <w:t>Raw submissions</w:t>
            </w:r>
          </w:p>
        </w:tc>
        <w:tc>
          <w:tcPr>
            <w:tcW w:type="dxa" w:w="2484"/>
          </w:tcPr>
          <w:p>
            <w:r>
              <w:t>Malware, parser abuse, accidental processing</w:t>
            </w:r>
          </w:p>
        </w:tc>
        <w:tc>
          <w:tcPr>
            <w:tcW w:type="dxa" w:w="2484"/>
          </w:tcPr>
          <w:p>
            <w:r>
              <w:t>Restricted storage, scanning, safe parsers, retention policy</w:t>
            </w:r>
          </w:p>
        </w:tc>
      </w:tr>
      <w:tr>
        <w:tc>
          <w:tcPr>
            <w:tcW w:type="dxa" w:w="2484"/>
          </w:tcPr>
          <w:p>
            <w:r>
              <w:t>Validation</w:t>
            </w:r>
          </w:p>
        </w:tc>
        <w:tc>
          <w:tcPr>
            <w:tcW w:type="dxa" w:w="2484"/>
          </w:tcPr>
          <w:p>
            <w:r>
              <w:t>Batch IDs, temperature, supplier refs</w:t>
            </w:r>
          </w:p>
        </w:tc>
        <w:tc>
          <w:tcPr>
            <w:tcW w:type="dxa" w:w="2484"/>
          </w:tcPr>
          <w:p>
            <w:r>
              <w:t>Duplicates, impossible values, missing references</w:t>
            </w:r>
          </w:p>
        </w:tc>
        <w:tc>
          <w:tcPr>
            <w:tcW w:type="dxa" w:w="2484"/>
          </w:tcPr>
          <w:p>
            <w:r>
              <w:t>Schema/range/reference checks, quarantine, human review</w:t>
            </w:r>
          </w:p>
        </w:tc>
      </w:tr>
      <w:tr>
        <w:tc>
          <w:tcPr>
            <w:tcW w:type="dxa" w:w="2484"/>
          </w:tcPr>
          <w:p>
            <w:r>
              <w:t>Storage</w:t>
            </w:r>
          </w:p>
        </w:tc>
        <w:tc>
          <w:tcPr>
            <w:tcW w:type="dxa" w:w="2484"/>
          </w:tcPr>
          <w:p>
            <w:r>
              <w:t>Validated records and metadata</w:t>
            </w:r>
          </w:p>
        </w:tc>
        <w:tc>
          <w:tcPr>
            <w:tcW w:type="dxa" w:w="2484"/>
          </w:tcPr>
          <w:p>
            <w:r>
              <w:t>Unauthorized reads/changes, exposed secrets</w:t>
            </w:r>
          </w:p>
        </w:tc>
        <w:tc>
          <w:tcPr>
            <w:tcW w:type="dxa" w:w="2484"/>
          </w:tcPr>
          <w:p>
            <w:r>
              <w:t>Encryption at rest, RBAC, key management, audit trails</w:t>
            </w:r>
          </w:p>
        </w:tc>
      </w:tr>
      <w:tr>
        <w:tc>
          <w:tcPr>
            <w:tcW w:type="dxa" w:w="2484"/>
          </w:tcPr>
          <w:p>
            <w:r>
              <w:t>Consumption</w:t>
            </w:r>
          </w:p>
        </w:tc>
        <w:tc>
          <w:tcPr>
            <w:tcW w:type="dxa" w:w="2484"/>
          </w:tcPr>
          <w:p>
            <w:r>
              <w:t>Dashboards, reports, exports</w:t>
            </w:r>
          </w:p>
        </w:tc>
        <w:tc>
          <w:tcPr>
            <w:tcW w:type="dxa" w:w="2484"/>
          </w:tcPr>
          <w:p>
            <w:r>
              <w:t>Overbroad access, data leakage</w:t>
            </w:r>
          </w:p>
        </w:tc>
        <w:tc>
          <w:tcPr>
            <w:tcW w:type="dxa" w:w="2484"/>
          </w:tcPr>
          <w:p>
            <w:r>
              <w:t>Least privilege, row/column controls, export monitoring</w:t>
            </w:r>
          </w:p>
        </w:tc>
      </w:tr>
      <w:tr>
        <w:tc>
          <w:tcPr>
            <w:tcW w:type="dxa" w:w="2484"/>
          </w:tcPr>
          <w:p>
            <w:r>
              <w:t>Recovery</w:t>
            </w:r>
          </w:p>
        </w:tc>
        <w:tc>
          <w:tcPr>
            <w:tcW w:type="dxa" w:w="2484"/>
          </w:tcPr>
          <w:p>
            <w:r>
              <w:t>Backups and replicas</w:t>
            </w:r>
          </w:p>
        </w:tc>
        <w:tc>
          <w:tcPr>
            <w:tcW w:type="dxa" w:w="2484"/>
          </w:tcPr>
          <w:p>
            <w:r>
              <w:t>Ransomware, silent corruption, failed restore</w:t>
            </w:r>
          </w:p>
        </w:tc>
        <w:tc>
          <w:tcPr>
            <w:tcW w:type="dxa" w:w="2484"/>
          </w:tcPr>
          <w:p>
            <w:r>
              <w:t>Immutable/offline backup, access separation, restore tests</w:t>
            </w:r>
          </w:p>
        </w:tc>
      </w:tr>
    </w:tbl>
    <w:p>
      <w:r>
        <w:drawing>
          <wp:inline xmlns:a="http://schemas.openxmlformats.org/drawingml/2006/main" xmlns:pic="http://schemas.openxmlformats.org/drawingml/2006/picture">
            <wp:extent cx="5577840" cy="1352963"/>
            <wp:docPr id="1" name="Picture 1"/>
            <wp:cNvGraphicFramePr>
              <a:graphicFrameLocks noChangeAspect="1"/>
            </wp:cNvGraphicFramePr>
            <a:graphic>
              <a:graphicData uri="http://schemas.openxmlformats.org/drawingml/2006/picture">
                <pic:pic>
                  <pic:nvPicPr>
                    <pic:cNvPr id="0" name="secure_pipeline.png"/>
                    <pic:cNvPicPr/>
                  </pic:nvPicPr>
                  <pic:blipFill>
                    <a:blip r:embed="rId9"/>
                    <a:stretch>
                      <a:fillRect/>
                    </a:stretch>
                  </pic:blipFill>
                  <pic:spPr>
                    <a:xfrm>
                      <a:off x="0" y="0"/>
                      <a:ext cx="5577840" cy="1352963"/>
                    </a:xfrm>
                    <a:prstGeom prst="rect"/>
                  </pic:spPr>
                </pic:pic>
              </a:graphicData>
            </a:graphic>
          </wp:inline>
        </w:drawing>
      </w:r>
    </w:p>
    <w:p>
      <w:pPr>
        <w:pStyle w:val="Heading1"/>
      </w:pPr>
      <w:r>
        <w:t>Secure pipeline design</w:t>
      </w:r>
    </w:p>
    <w:p/>
    <w:p>
      <w:pPr>
        <w:pStyle w:val="Heading1"/>
      </w:pPr>
      <w:r>
        <w:t>Threat analysis</w:t>
      </w:r>
    </w:p>
    <w:p>
      <w:pPr>
        <w:pStyle w:val="ListBullet"/>
      </w:pPr>
      <w:r>
        <w:t>Input authenticity: require authenticated source identities and protect credentials; reject unknown sources.</w:t>
      </w:r>
    </w:p>
    <w:p>
      <w:pPr>
        <w:pStyle w:val="ListBullet"/>
      </w:pPr>
      <w:r>
        <w:t>Integrity: validate identifiers, ranges, references, timestamps, and schema versions; retain rejection reasons and raw-file hashes.</w:t>
      </w:r>
    </w:p>
    <w:p>
      <w:pPr>
        <w:pStyle w:val="ListBullet"/>
      </w:pPr>
      <w:r>
        <w:t>Confidentiality: encrypt data in transit and at rest; restrict access by role and business need; redact sensitive values from logs.</w:t>
      </w:r>
    </w:p>
    <w:p>
      <w:pPr>
        <w:pStyle w:val="ListBullet"/>
      </w:pPr>
      <w:r>
        <w:t>Availability: use queueing/retry limits, dead-letter queues, capacity monitoring, backups, and tested recovery.</w:t>
      </w:r>
    </w:p>
    <w:p>
      <w:pPr>
        <w:pStyle w:val="ListBullet"/>
      </w:pPr>
      <w:r>
        <w:t>Supply-chain risk: pin dependencies, review updates, scan artifacts, and restrict CI/CD permissions.</w:t>
      </w:r>
    </w:p>
    <w:p>
      <w:pPr>
        <w:pStyle w:val="Heading1"/>
      </w:pPr>
      <w:r>
        <w:t>Python simulation</w:t>
      </w:r>
    </w:p>
    <w:p>
      <w:r>
        <w:t>The sample pipeline is deliberately partial and local. It demonstrates validation and quarantine, not a production transport client.</w:t>
      </w:r>
    </w:p>
    <w:p>
      <w:pPr>
        <w:spacing w:after="0"/>
      </w:pPr>
      <w:r>
        <w:rPr>
          <w:rFonts w:ascii="Consolas" w:hAnsi="Consolas"/>
          <w:sz w:val="15"/>
        </w:rPr>
        <w:t>"""Week 2: sample ingestion and validation pipeline using synthetic food-batch data."""</w:t>
      </w:r>
    </w:p>
    <w:p>
      <w:pPr>
        <w:spacing w:after="0"/>
      </w:pPr>
      <w:r>
        <w:rPr>
          <w:rFonts w:ascii="Consolas" w:hAnsi="Consolas"/>
          <w:sz w:val="15"/>
        </w:rPr>
        <w:t>from pathlib import Path</w:t>
      </w:r>
    </w:p>
    <w:p>
      <w:pPr>
        <w:spacing w:after="0"/>
      </w:pPr>
      <w:r>
        <w:rPr>
          <w:rFonts w:ascii="Consolas" w:hAnsi="Consolas"/>
          <w:sz w:val="15"/>
        </w:rPr>
        <w:t>import hashlib</w:t>
      </w:r>
    </w:p>
    <w:p>
      <w:pPr>
        <w:spacing w:after="0"/>
      </w:pPr>
      <w:r>
        <w:rPr>
          <w:rFonts w:ascii="Consolas" w:hAnsi="Consolas"/>
          <w:sz w:val="15"/>
        </w:rPr>
        <w:t>import json</w:t>
      </w:r>
    </w:p>
    <w:p>
      <w:pPr>
        <w:spacing w:after="0"/>
      </w:pPr>
      <w:r>
        <w:rPr>
          <w:rFonts w:ascii="Consolas" w:hAnsi="Consolas"/>
          <w:sz w:val="15"/>
        </w:rPr>
        <w:t>import pandas as pd</w:t>
      </w:r>
    </w:p>
    <w:p>
      <w:pPr>
        <w:spacing w:after="0"/>
      </w:pPr>
      <w:r>
        <w:rPr>
          <w:rFonts w:ascii="Consolas" w:hAnsi="Consolas"/>
          <w:sz w:val="15"/>
        </w:rPr>
        <w:t xml:space="preserve"> </w:t>
      </w:r>
    </w:p>
    <w:p>
      <w:pPr>
        <w:spacing w:after="0"/>
      </w:pPr>
      <w:r>
        <w:rPr>
          <w:rFonts w:ascii="Consolas" w:hAnsi="Consolas"/>
          <w:sz w:val="15"/>
        </w:rPr>
        <w:t>RAW = Path("sample_batches.csv")</w:t>
      </w:r>
    </w:p>
    <w:p>
      <w:pPr>
        <w:spacing w:after="0"/>
      </w:pPr>
      <w:r>
        <w:rPr>
          <w:rFonts w:ascii="Consolas" w:hAnsi="Consolas"/>
          <w:sz w:val="15"/>
        </w:rPr>
        <w:t>OUT = Path("validated_batches.csv")</w:t>
      </w:r>
    </w:p>
    <w:p>
      <w:pPr>
        <w:spacing w:after="0"/>
      </w:pPr>
      <w:r>
        <w:rPr>
          <w:rFonts w:ascii="Consolas" w:hAnsi="Consolas"/>
          <w:sz w:val="15"/>
        </w:rPr>
        <w:t>QUARANTINE = Path("quarantine_batches.csv")</w:t>
      </w:r>
    </w:p>
    <w:p>
      <w:pPr>
        <w:spacing w:after="0"/>
      </w:pPr>
      <w:r>
        <w:rPr>
          <w:rFonts w:ascii="Consolas" w:hAnsi="Consolas"/>
          <w:sz w:val="15"/>
        </w:rPr>
        <w:t xml:space="preserve"> </w:t>
      </w:r>
    </w:p>
    <w:p>
      <w:pPr>
        <w:spacing w:after="0"/>
      </w:pPr>
      <w:r>
        <w:rPr>
          <w:rFonts w:ascii="Consolas" w:hAnsi="Consolas"/>
          <w:sz w:val="15"/>
        </w:rPr>
        <w:t>def sha256_file(path):</w:t>
      </w:r>
    </w:p>
    <w:p>
      <w:pPr>
        <w:spacing w:after="0"/>
      </w:pPr>
      <w:r>
        <w:rPr>
          <w:rFonts w:ascii="Consolas" w:hAnsi="Consolas"/>
          <w:sz w:val="15"/>
        </w:rPr>
        <w:t xml:space="preserve">    h = hashlib.sha256()</w:t>
      </w:r>
    </w:p>
    <w:p>
      <w:pPr>
        <w:spacing w:after="0"/>
      </w:pPr>
      <w:r>
        <w:rPr>
          <w:rFonts w:ascii="Consolas" w:hAnsi="Consolas"/>
          <w:sz w:val="15"/>
        </w:rPr>
        <w:t xml:space="preserve">    with open(path, "rb") as f:</w:t>
      </w:r>
    </w:p>
    <w:p>
      <w:pPr>
        <w:spacing w:after="0"/>
      </w:pPr>
      <w:r>
        <w:rPr>
          <w:rFonts w:ascii="Consolas" w:hAnsi="Consolas"/>
          <w:sz w:val="15"/>
        </w:rPr>
        <w:t xml:space="preserve">        for chunk in iter(lambda: f.read(65536), b""):</w:t>
      </w:r>
    </w:p>
    <w:p>
      <w:pPr>
        <w:spacing w:after="0"/>
      </w:pPr>
      <w:r>
        <w:rPr>
          <w:rFonts w:ascii="Consolas" w:hAnsi="Consolas"/>
          <w:sz w:val="15"/>
        </w:rPr>
        <w:t xml:space="preserve">            h.update(chunk)</w:t>
      </w:r>
    </w:p>
    <w:p>
      <w:pPr>
        <w:spacing w:after="0"/>
      </w:pPr>
      <w:r>
        <w:rPr>
          <w:rFonts w:ascii="Consolas" w:hAnsi="Consolas"/>
          <w:sz w:val="15"/>
        </w:rPr>
        <w:t xml:space="preserve">    return h.hexdigest()</w:t>
      </w:r>
    </w:p>
    <w:p>
      <w:pPr>
        <w:spacing w:after="0"/>
      </w:pPr>
      <w:r>
        <w:rPr>
          <w:rFonts w:ascii="Consolas" w:hAnsi="Consolas"/>
          <w:sz w:val="15"/>
        </w:rPr>
        <w:t xml:space="preserve"> </w:t>
      </w:r>
    </w:p>
    <w:p>
      <w:pPr>
        <w:spacing w:after="0"/>
      </w:pPr>
      <w:r>
        <w:rPr>
          <w:rFonts w:ascii="Consolas" w:hAnsi="Consolas"/>
          <w:sz w:val="15"/>
        </w:rPr>
        <w:t>df = pd.read_csv(RAW)</w:t>
      </w:r>
    </w:p>
    <w:p>
      <w:pPr>
        <w:spacing w:after="0"/>
      </w:pPr>
      <w:r>
        <w:rPr>
          <w:rFonts w:ascii="Consolas" w:hAnsi="Consolas"/>
          <w:sz w:val="15"/>
        </w:rPr>
        <w:t>required = {"batch_id", "product", "temperature_c", "supplier_id", "event_time"}</w:t>
      </w:r>
    </w:p>
    <w:p>
      <w:pPr>
        <w:spacing w:after="0"/>
      </w:pPr>
      <w:r>
        <w:rPr>
          <w:rFonts w:ascii="Consolas" w:hAnsi="Consolas"/>
          <w:sz w:val="15"/>
        </w:rPr>
        <w:t>missing_cols = required - set(df.columns)</w:t>
      </w:r>
    </w:p>
    <w:p>
      <w:pPr>
        <w:spacing w:after="0"/>
      </w:pPr>
      <w:r>
        <w:rPr>
          <w:rFonts w:ascii="Consolas" w:hAnsi="Consolas"/>
          <w:sz w:val="15"/>
        </w:rPr>
        <w:t>if missing_cols:</w:t>
      </w:r>
    </w:p>
    <w:p>
      <w:pPr>
        <w:spacing w:after="0"/>
      </w:pPr>
      <w:r>
        <w:rPr>
          <w:rFonts w:ascii="Consolas" w:hAnsi="Consolas"/>
          <w:sz w:val="15"/>
        </w:rPr>
        <w:t xml:space="preserve">    raise ValueError(f"Missing required columns: {sorted(missing_cols)}")</w:t>
      </w:r>
    </w:p>
    <w:p>
      <w:pPr>
        <w:spacing w:after="0"/>
      </w:pPr>
      <w:r>
        <w:rPr>
          <w:rFonts w:ascii="Consolas" w:hAnsi="Consolas"/>
          <w:sz w:val="15"/>
        </w:rPr>
        <w:t xml:space="preserve"> </w:t>
      </w:r>
    </w:p>
    <w:p>
      <w:pPr>
        <w:spacing w:after="0"/>
      </w:pPr>
      <w:r>
        <w:rPr>
          <w:rFonts w:ascii="Consolas" w:hAnsi="Consolas"/>
          <w:sz w:val="15"/>
        </w:rPr>
        <w:t>df["temperature_valid"] = df["temperature_c"].between(-30, 100)</w:t>
      </w:r>
    </w:p>
    <w:p>
      <w:pPr>
        <w:spacing w:after="0"/>
      </w:pPr>
      <w:r>
        <w:rPr>
          <w:rFonts w:ascii="Consolas" w:hAnsi="Consolas"/>
          <w:sz w:val="15"/>
        </w:rPr>
        <w:t>df["batch_id_valid"] = df["batch_id"].notna() &amp; ~df["batch_id"].duplicated(keep=False)</w:t>
      </w:r>
    </w:p>
    <w:p>
      <w:pPr>
        <w:spacing w:after="0"/>
      </w:pPr>
      <w:r>
        <w:rPr>
          <w:rFonts w:ascii="Consolas" w:hAnsi="Consolas"/>
          <w:sz w:val="15"/>
        </w:rPr>
        <w:t>df["supplier_valid"] = df["supplier_id"].notna()</w:t>
      </w:r>
    </w:p>
    <w:p>
      <w:pPr>
        <w:spacing w:after="0"/>
      </w:pPr>
      <w:r>
        <w:rPr>
          <w:rFonts w:ascii="Consolas" w:hAnsi="Consolas"/>
          <w:sz w:val="15"/>
        </w:rPr>
        <w:t>df["valid_record"] = df[["temperature_valid", "batch_id_valid", "supplier_valid"]].all(axis=1)</w:t>
      </w:r>
    </w:p>
    <w:p>
      <w:pPr>
        <w:spacing w:after="0"/>
      </w:pPr>
      <w:r>
        <w:rPr>
          <w:rFonts w:ascii="Consolas" w:hAnsi="Consolas"/>
          <w:sz w:val="15"/>
        </w:rPr>
        <w:t xml:space="preserve"> </w:t>
      </w:r>
    </w:p>
    <w:p>
      <w:pPr>
        <w:spacing w:after="0"/>
      </w:pPr>
      <w:r>
        <w:rPr>
          <w:rFonts w:ascii="Consolas" w:hAnsi="Consolas"/>
          <w:sz w:val="15"/>
        </w:rPr>
        <w:t>clean = df[df["valid_record"]].copy()</w:t>
      </w:r>
    </w:p>
    <w:p>
      <w:pPr>
        <w:spacing w:after="0"/>
      </w:pPr>
      <w:r>
        <w:rPr>
          <w:rFonts w:ascii="Consolas" w:hAnsi="Consolas"/>
          <w:sz w:val="15"/>
        </w:rPr>
        <w:t>quarantine = df[~df["valid_record"]].copy()</w:t>
      </w:r>
    </w:p>
    <w:p>
      <w:pPr>
        <w:spacing w:after="0"/>
      </w:pPr>
      <w:r>
        <w:rPr>
          <w:rFonts w:ascii="Consolas" w:hAnsi="Consolas"/>
          <w:sz w:val="15"/>
        </w:rPr>
        <w:t>clean.drop(columns=["temperature_valid","batch_id_valid","supplier_valid","valid_record"]).to_csv(OUT,index=False)</w:t>
      </w:r>
    </w:p>
    <w:p>
      <w:pPr>
        <w:spacing w:after="0"/>
      </w:pPr>
      <w:r>
        <w:rPr>
          <w:rFonts w:ascii="Consolas" w:hAnsi="Consolas"/>
          <w:sz w:val="15"/>
        </w:rPr>
        <w:t>quarantine.to_csv(QUARANTINE,index=False)</w:t>
      </w:r>
    </w:p>
    <w:p>
      <w:pPr>
        <w:spacing w:after="0"/>
      </w:pPr>
      <w:r>
        <w:rPr>
          <w:rFonts w:ascii="Consolas" w:hAnsi="Consolas"/>
          <w:sz w:val="15"/>
        </w:rPr>
        <w:t xml:space="preserve"> </w:t>
      </w:r>
    </w:p>
    <w:p>
      <w:pPr>
        <w:spacing w:after="0"/>
      </w:pPr>
      <w:r>
        <w:rPr>
          <w:rFonts w:ascii="Consolas" w:hAnsi="Consolas"/>
          <w:sz w:val="15"/>
        </w:rPr>
        <w:t>manifest = {"input_file": str(RAW), "sha256": sha256_file(RAW),</w:t>
      </w:r>
    </w:p>
    <w:p>
      <w:pPr>
        <w:spacing w:after="0"/>
      </w:pPr>
      <w:r>
        <w:rPr>
          <w:rFonts w:ascii="Consolas" w:hAnsi="Consolas"/>
          <w:sz w:val="15"/>
        </w:rPr>
        <w:t xml:space="preserve">            "rows_received": int(len(df)), "rows_accepted": int(len(clean)),</w:t>
      </w:r>
    </w:p>
    <w:p>
      <w:pPr>
        <w:spacing w:after="0"/>
      </w:pPr>
      <w:r>
        <w:rPr>
          <w:rFonts w:ascii="Consolas" w:hAnsi="Consolas"/>
          <w:sz w:val="15"/>
        </w:rPr>
        <w:t xml:space="preserve">            "rows_quarantined": int(len(quarantine))}</w:t>
      </w:r>
    </w:p>
    <w:p>
      <w:pPr>
        <w:spacing w:after="0"/>
      </w:pPr>
      <w:r>
        <w:rPr>
          <w:rFonts w:ascii="Consolas" w:hAnsi="Consolas"/>
          <w:sz w:val="15"/>
        </w:rPr>
        <w:t>Path("pipeline_manifest.json").write_text(json.dumps(manifest, indent=2))</w:t>
      </w:r>
    </w:p>
    <w:p>
      <w:pPr>
        <w:spacing w:after="0"/>
      </w:pPr>
      <w:r>
        <w:rPr>
          <w:rFonts w:ascii="Consolas" w:hAnsi="Consolas"/>
          <w:sz w:val="15"/>
        </w:rPr>
        <w:t>print(json.dumps(manifest, indent=2))</w:t>
      </w:r>
    </w:p>
    <w:p>
      <w:pPr>
        <w:spacing w:after="0"/>
      </w:pPr>
      <w:r>
        <w:rPr>
          <w:rFonts w:ascii="Consolas" w:hAnsi="Consolas"/>
          <w:sz w:val="15"/>
        </w:rPr>
        <w:t># Production note: send data over TLS using a maintained client, verify server certificates,</w:t>
      </w:r>
    </w:p>
    <w:p>
      <w:pPr>
        <w:spacing w:after="0"/>
      </w:pPr>
      <w:r>
        <w:rPr>
          <w:rFonts w:ascii="Consolas" w:hAnsi="Consolas"/>
          <w:sz w:val="15"/>
        </w:rPr>
        <w:t># and load secrets from a secret manager/environment—not from source code.</w:t>
      </w:r>
    </w:p>
    <w:p>
      <w:pPr>
        <w:pStyle w:val="Heading1"/>
      </w:pPr>
      <w:r>
        <w:t>Example data and expected behavior</w:t>
      </w:r>
    </w:p>
    <w:p>
      <w:r>
        <w:t>The sample input includes a duplicate batch identifier, an out-of-range temperature, and a missing supplier ID. The pipeline should accept only records that pass all implemented checks and write the others to quarantine. The exact counts are generated by the script and are not generalized to real operations.</w:t>
      </w:r>
    </w:p>
    <w:p>
      <w:pPr>
        <w:pStyle w:val="Heading1"/>
      </w:pPr>
      <w:r>
        <w:t>Operational hardening checklist</w:t>
      </w:r>
    </w:p>
    <w:p>
      <w:pPr>
        <w:pStyle w:val="ListBullet"/>
      </w:pPr>
      <w:r>
        <w:t>Use TLS with certificate verification and modern configuration for APIs and message brokers.</w:t>
      </w:r>
    </w:p>
    <w:p>
      <w:pPr>
        <w:pStyle w:val="ListBullet"/>
      </w:pPr>
      <w:r>
        <w:t>Store secrets in a managed secret store; rotate credentials and certificates.</w:t>
      </w:r>
    </w:p>
    <w:p>
      <w:pPr>
        <w:pStyle w:val="ListBullet"/>
      </w:pPr>
      <w:r>
        <w:t>Validate file type and size; parse untrusted files in a constrained process.</w:t>
      </w:r>
    </w:p>
    <w:p>
      <w:pPr>
        <w:pStyle w:val="ListBullet"/>
      </w:pPr>
      <w:r>
        <w:t>Use idempotency keys and replay protection for event ingestion where applicable.</w:t>
      </w:r>
    </w:p>
    <w:p>
      <w:pPr>
        <w:pStyle w:val="ListBullet"/>
      </w:pPr>
      <w:r>
        <w:t>Record who submitted data, which validation version ran, outcomes, and any approved override.</w:t>
      </w:r>
    </w:p>
    <w:p>
      <w:pPr>
        <w:pStyle w:val="ListBullet"/>
      </w:pPr>
      <w:r>
        <w:t>Keep raw, quarantined, and curated data in separately permissioned locations.</w:t>
      </w:r>
    </w:p>
    <w:p>
      <w:pPr>
        <w:pStyle w:val="ListBullet"/>
      </w:pPr>
      <w:r>
        <w:t>Test backup restoration and document recovery objectives.</w:t>
      </w:r>
    </w:p>
    <w:p>
      <w:pPr>
        <w:pStyle w:val="Heading1"/>
      </w:pPr>
      <w:r>
        <w:t>Conclusion</w:t>
      </w:r>
    </w:p>
    <w:p>
      <w:r>
        <w:t>A secure pipeline combines identity, transport security, data validation, access control, logging, and recovery. The next iteration should map these controls to a real data inventory and threat model.</w:t>
      </w:r>
    </w:p>
    <w:p>
      <w:pPr>
        <w:pStyle w:val="Heading1"/>
      </w:pPr>
      <w:r>
        <w:t>Submission description (200+ words)</w:t>
      </w:r>
    </w:p>
    <w:p>
      <w:r>
        <w:t>This report designs an end-to-end data pipeline for a hypothetical food-processing operation. It follows data from sensors, ERP applications, supplier files, and quality systems through authenticated ingestion, quarantine, schema validation, transformation, secure storage, analytics, and controlled publication. The design identifies security risks at each boundary, including forged device messages, weak credentials, unsafe file parsing, malformed values, duplicate batch identifiers, exposed secrets, insecure transport, excessive access, incomplete audit trails, and backup gaps. The accompanying pipeline diagram shows the major stages and cross-cutting controls. A runnable Python example uses a small synthetic batch dataset to demonstrate required-column checks, temperature range validation, duplicate batch detection, missing supplier identification, quarantine of rejected records, a clean output file, and a SHA-256 input-file manifest. The hash is useful for detecting changes to the exact input file, but it is not a digital signature and does not prove who created the file. The report distinguishes local simulation from production implementation: real transmission should use correctly configured TLS, authenticated identities, managed secrets, and monitoring; sensitive data should not be logged in plaintext. The report also explains why raw data should be retained separately from cleaned data, why rejection reasons should be auditable, and why validation thresholds require domain-owner approval. The sample contains intentionally malformed and duplicate rows to exercise controls, so its results must not be interpreted as operational statistics. The design can be adapted to real systems after mapping data owners, data classifications, retention rules, service dependencies, and the operational technology safety constraints.</w:t>
      </w:r>
    </w:p>
    <w:p>
      <w:pPr>
        <w:pStyle w:val="Heading1"/>
      </w:pPr>
      <w:r>
        <w:t>References and further reading</w:t>
      </w:r>
    </w:p>
    <w:p>
      <w:pPr>
        <w:pStyle w:val="ListNumber"/>
      </w:pPr>
      <w:r>
        <w:t>NIST, Cybersecurity Framework (CSF) 2.0, 2024. https://www.nist.gov/cyberframework</w:t>
      </w:r>
    </w:p>
    <w:p>
      <w:pPr>
        <w:pStyle w:val="ListNumber"/>
      </w:pPr>
      <w:r>
        <w:t>NIST SP 800-30 Rev. 1, Guide for Conducting Risk Assessments, 2012. https://csrc.nist.gov/pubs/sp/800/30/r1/final</w:t>
      </w:r>
    </w:p>
    <w:p>
      <w:pPr>
        <w:pStyle w:val="ListNumber"/>
      </w:pPr>
      <w:r>
        <w:t>NIST SP 800-82 Rev. 3, Guide to Operational Technology (OT) Security, 2023. https://csrc.nist.gov/pubs/sp/800/82/r3/final</w:t>
      </w:r>
    </w:p>
    <w:p>
      <w:pPr>
        <w:pStyle w:val="ListNumber"/>
      </w:pPr>
      <w:r>
        <w:t>CISA, Cross-Sector Cybersecurity Performance Goals. https://www.cisa.gov/cross-sector-cybersecurity-performance-goals</w:t>
      </w:r>
    </w:p>
    <w:p>
      <w:pPr>
        <w:pStyle w:val="ListNumber"/>
      </w:pPr>
      <w:r>
        <w:t>NIST SP 800-53 Rev. 5, Security and Privacy Controls for Information Systems and Organizations, 2020 (updates may apply). https://csrc.nist.gov/pubs/sp/800/53/r5/upd1/final</w:t>
      </w:r>
    </w:p>
    <w:p>
      <w:pPr>
        <w:pStyle w:val="ListNumber"/>
      </w:pPr>
      <w:r>
        <w:t>NIST FIPS 197, Advanced Encryption Standard (AES), updated 2023. https://csrc.nist.gov/pubs/fips/197/final</w:t>
      </w:r>
    </w:p>
    <w:p>
      <w:pPr>
        <w:pStyle w:val="ListNumber"/>
      </w:pPr>
      <w:r>
        <w:t>NIST SP 800-57 Part 1 Rev. 5, Recommendation for Key Management, 2020. https://csrc.nist.gov/pubs/sp/800/57/pt1/r5/final</w:t>
      </w:r>
    </w:p>
    <w:p>
      <w:pPr>
        <w:pStyle w:val="ListNumber"/>
      </w:pPr>
      <w:r>
        <w:t>scikit-learn documentation, Model evaluation and classification metrics. https://scikit-learn.org/stable/modules/model_evaluation.html</w:t>
      </w:r>
    </w:p>
    <w:p>
      <w:pPr>
        <w:pStyle w:val="ListNumber"/>
      </w:pPr>
      <w:r>
        <w:t>Python cryptography documentation, Fernet and AEAD recipes. https://cryptography.io/en/latest/</w:t>
      </w:r>
    </w:p>
    <w:p>
      <w:pPr>
        <w:pStyle w:val="ListNumber"/>
      </w:pPr>
      <w:r>
        <w:t>FDA, Food Traceability Final Rule (FSMA Section 204) overview. https://www.fda.gov/food/food-safety-modernization-act-fsma/fsma-final-rule-requirements-additional-traceability-records-certain-foods</w:t>
      </w:r>
    </w:p>
    <w:p>
      <w:pPr>
        <w:pStyle w:val="Heading1"/>
      </w:pPr>
      <w:r>
        <w:t>Limitations and responsible use</w:t>
      </w:r>
    </w:p>
    <w:p>
      <w:r>
        <w:t>This is a reproducible educational prototype, not a production security assessment or certification. The scenario data are synthetic, do not represent a named company, and must not be interpreted as evidence of real incident rates or system performance. Production deployment requires asset inventory, stakeholder interviews, legal/regulatory review, threat modeling, independent testing, and qualified security review.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