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CD49" w14:textId="384FCB40" w:rsidR="00CE3A7E" w:rsidRPr="003B5079" w:rsidRDefault="003B5079">
      <w:pPr>
        <w:rPr>
          <w:b/>
          <w:bCs/>
        </w:rPr>
      </w:pPr>
      <w:r w:rsidRPr="003B5079">
        <w:rPr>
          <w:b/>
          <w:bCs/>
        </w:rPr>
        <w:t xml:space="preserve">What is Power </w:t>
      </w:r>
      <w:proofErr w:type="gramStart"/>
      <w:r w:rsidRPr="003B5079">
        <w:rPr>
          <w:b/>
          <w:bCs/>
        </w:rPr>
        <w:t>BI ?</w:t>
      </w:r>
      <w:proofErr w:type="gramEnd"/>
    </w:p>
    <w:p w14:paraId="6835375B" w14:textId="5C99877B" w:rsidR="003B5079" w:rsidRDefault="003B5079"/>
    <w:p w14:paraId="256481ED" w14:textId="77777777" w:rsidR="003B5079" w:rsidRPr="003B5079" w:rsidRDefault="003B5079" w:rsidP="003B5079">
      <w:r w:rsidRPr="003B5079">
        <w:t>Power BI is a business analytics solution that lets you visualize your data and share insights across your organization, or embed them in your app or website. Connect to hundreds of data sources and bring your data to life with live dashboards and reports.</w:t>
      </w:r>
    </w:p>
    <w:p w14:paraId="08EF6955" w14:textId="1BD929DB" w:rsidR="003B5079" w:rsidRDefault="003B5079"/>
    <w:p w14:paraId="75277858" w14:textId="7BD43F1C" w:rsidR="003B5079" w:rsidRPr="00261F12" w:rsidRDefault="00261F12">
      <w:pPr>
        <w:rPr>
          <w:b/>
          <w:bCs/>
          <w:u w:val="single"/>
        </w:rPr>
      </w:pPr>
      <w:r w:rsidRPr="00261F12">
        <w:rPr>
          <w:b/>
          <w:bCs/>
          <w:u w:val="single"/>
        </w:rPr>
        <w:t>Power BI Desktop –</w:t>
      </w:r>
    </w:p>
    <w:p w14:paraId="7BB31DB8" w14:textId="1886021F" w:rsidR="00261F12" w:rsidRDefault="00261F12"/>
    <w:p w14:paraId="1C20DA64" w14:textId="2F433723" w:rsidR="00261F12" w:rsidRDefault="00261F12" w:rsidP="00261F12">
      <w:pPr>
        <w:rPr>
          <w:lang w:val="en-SG"/>
        </w:rPr>
      </w:pPr>
      <w:r w:rsidRPr="00261F12">
        <w:rPr>
          <w:lang w:val="en-SG"/>
        </w:rPr>
        <w:t>Create rich, interactive reports with visual analytics at your fingertips—for </w:t>
      </w:r>
      <w:r w:rsidRPr="00261F12">
        <w:rPr>
          <w:b/>
          <w:bCs/>
          <w:lang w:val="en-SG"/>
        </w:rPr>
        <w:t>free</w:t>
      </w:r>
      <w:r w:rsidRPr="00261F12">
        <w:rPr>
          <w:lang w:val="en-SG"/>
        </w:rPr>
        <w:t>.</w:t>
      </w:r>
    </w:p>
    <w:p w14:paraId="40A708FD" w14:textId="6310B27E" w:rsidR="0082051F" w:rsidRDefault="0082051F" w:rsidP="00261F12">
      <w:pPr>
        <w:rPr>
          <w:lang w:val="en-SG"/>
        </w:rPr>
      </w:pPr>
    </w:p>
    <w:p w14:paraId="129C6AC9" w14:textId="00BB0B2F" w:rsidR="0082051F" w:rsidRPr="0082051F" w:rsidRDefault="0082051F" w:rsidP="00261F12">
      <w:pPr>
        <w:rPr>
          <w:b/>
          <w:bCs/>
          <w:u w:val="single"/>
          <w:lang w:val="en-SG"/>
        </w:rPr>
      </w:pPr>
      <w:r w:rsidRPr="0082051F">
        <w:rPr>
          <w:b/>
          <w:bCs/>
          <w:u w:val="single"/>
          <w:lang w:val="en-SG"/>
        </w:rPr>
        <w:t>Power BI  Pro –</w:t>
      </w:r>
    </w:p>
    <w:p w14:paraId="4CF7C13B" w14:textId="22A8BEFA" w:rsidR="0082051F" w:rsidRDefault="0082051F" w:rsidP="00261F12">
      <w:pPr>
        <w:rPr>
          <w:lang w:val="en-SG"/>
        </w:rPr>
      </w:pPr>
    </w:p>
    <w:p w14:paraId="28A0DA1C" w14:textId="748D35C4" w:rsidR="0082051F" w:rsidRDefault="0082051F" w:rsidP="0082051F">
      <w:pPr>
        <w:rPr>
          <w:lang w:val="en-SG"/>
        </w:rPr>
      </w:pPr>
      <w:r w:rsidRPr="0082051F">
        <w:rPr>
          <w:lang w:val="en-SG"/>
        </w:rPr>
        <w:t>Create a data-driven culture throughout your organization. Easily share and collaborate on interactive data visualizations using Power BI Pro for self-service analytics.</w:t>
      </w:r>
    </w:p>
    <w:p w14:paraId="68549AC9" w14:textId="5D596A1D" w:rsidR="005918F4" w:rsidRPr="0082051F" w:rsidRDefault="005918F4" w:rsidP="0082051F">
      <w:pPr>
        <w:rPr>
          <w:lang w:val="en-SG"/>
        </w:rPr>
      </w:pPr>
      <w:r>
        <w:rPr>
          <w:lang w:val="en-SG"/>
        </w:rPr>
        <w:t>Pricing applicable per user basis.</w:t>
      </w:r>
    </w:p>
    <w:p w14:paraId="3EB33970" w14:textId="445255A0" w:rsidR="0082051F" w:rsidRDefault="0082051F" w:rsidP="00261F12">
      <w:pPr>
        <w:rPr>
          <w:lang w:val="en-SG"/>
        </w:rPr>
      </w:pPr>
    </w:p>
    <w:p w14:paraId="25ABB56A" w14:textId="5B738B33" w:rsidR="0082051F" w:rsidRPr="0082051F" w:rsidRDefault="0082051F" w:rsidP="00261F12">
      <w:pPr>
        <w:rPr>
          <w:b/>
          <w:bCs/>
          <w:u w:val="single"/>
          <w:lang w:val="en-SG"/>
        </w:rPr>
      </w:pPr>
      <w:r w:rsidRPr="0082051F">
        <w:rPr>
          <w:b/>
          <w:bCs/>
          <w:u w:val="single"/>
          <w:lang w:val="en-SG"/>
        </w:rPr>
        <w:t>Power BI Premium –</w:t>
      </w:r>
    </w:p>
    <w:p w14:paraId="46F9AF3E" w14:textId="7AB0065B" w:rsidR="0082051F" w:rsidRDefault="0082051F" w:rsidP="00261F12">
      <w:pPr>
        <w:rPr>
          <w:lang w:val="en-SG"/>
        </w:rPr>
      </w:pPr>
    </w:p>
    <w:p w14:paraId="20C703C7" w14:textId="77777777" w:rsidR="0082051F" w:rsidRPr="0082051F" w:rsidRDefault="0082051F" w:rsidP="0082051F">
      <w:pPr>
        <w:numPr>
          <w:ilvl w:val="0"/>
          <w:numId w:val="1"/>
        </w:numPr>
        <w:rPr>
          <w:lang w:val="en-SG"/>
        </w:rPr>
      </w:pPr>
      <w:r w:rsidRPr="0082051F">
        <w:rPr>
          <w:lang w:val="en-SG"/>
        </w:rPr>
        <w:t>Enable </w:t>
      </w:r>
      <w:r w:rsidRPr="0082051F">
        <w:rPr>
          <w:i/>
          <w:iCs/>
          <w:lang w:val="en-SG"/>
        </w:rPr>
        <w:t>anyone</w:t>
      </w:r>
      <w:r w:rsidRPr="0082051F">
        <w:rPr>
          <w:lang w:val="en-SG"/>
        </w:rPr>
        <w:t>— whether they’re inside or outside your organization—to view all Power BI content including paginated and interactive reports without purchasing individual licenses.</w:t>
      </w:r>
    </w:p>
    <w:p w14:paraId="0DE8AAC9" w14:textId="77777777" w:rsidR="0082051F" w:rsidRPr="0082051F" w:rsidRDefault="0082051F" w:rsidP="0082051F">
      <w:pPr>
        <w:numPr>
          <w:ilvl w:val="0"/>
          <w:numId w:val="1"/>
        </w:numPr>
        <w:rPr>
          <w:lang w:val="en-SG"/>
        </w:rPr>
      </w:pPr>
      <w:r w:rsidRPr="0082051F">
        <w:rPr>
          <w:lang w:val="en-SG"/>
        </w:rPr>
        <w:t>Choose the deployment option that works best for your organization, with on-premises reporting through </w:t>
      </w:r>
      <w:hyperlink r:id="rId5" w:history="1">
        <w:r w:rsidRPr="0082051F">
          <w:rPr>
            <w:rStyle w:val="Hyperlink"/>
            <w:lang w:val="en-SG"/>
          </w:rPr>
          <w:t>Power BI Report Server</w:t>
        </w:r>
      </w:hyperlink>
      <w:r w:rsidRPr="0082051F">
        <w:rPr>
          <w:lang w:val="en-SG"/>
        </w:rPr>
        <w:t>, and your choice of geographic region for cloud deployment.</w:t>
      </w:r>
    </w:p>
    <w:p w14:paraId="31EC8B0E" w14:textId="4A48CDD9" w:rsidR="0082051F" w:rsidRDefault="0082051F" w:rsidP="0082051F">
      <w:pPr>
        <w:numPr>
          <w:ilvl w:val="0"/>
          <w:numId w:val="1"/>
        </w:numPr>
        <w:rPr>
          <w:lang w:val="en-SG"/>
        </w:rPr>
      </w:pPr>
      <w:r w:rsidRPr="0082051F">
        <w:rPr>
          <w:lang w:val="en-SG"/>
        </w:rPr>
        <w:t>Scale as your needs grow with dedicated cloud infrastructure that gives you control of performance.</w:t>
      </w:r>
    </w:p>
    <w:p w14:paraId="660DEC93" w14:textId="57C2D341" w:rsidR="005918F4" w:rsidRPr="0082051F" w:rsidRDefault="005918F4" w:rsidP="0082051F">
      <w:pPr>
        <w:numPr>
          <w:ilvl w:val="0"/>
          <w:numId w:val="1"/>
        </w:numPr>
        <w:rPr>
          <w:lang w:val="en-SG"/>
        </w:rPr>
      </w:pPr>
      <w:r>
        <w:rPr>
          <w:lang w:val="en-SG"/>
        </w:rPr>
        <w:t>Pricing applicable Organisation basis.</w:t>
      </w:r>
    </w:p>
    <w:p w14:paraId="4DF0C14D" w14:textId="77777777" w:rsidR="0082051F" w:rsidRDefault="0082051F" w:rsidP="00261F12">
      <w:pPr>
        <w:rPr>
          <w:lang w:val="en-SG"/>
        </w:rPr>
      </w:pPr>
    </w:p>
    <w:p w14:paraId="17C725E8" w14:textId="4E05F62B" w:rsidR="00261F12" w:rsidRDefault="00261F12" w:rsidP="00261F12">
      <w:pPr>
        <w:rPr>
          <w:lang w:val="en-SG"/>
        </w:rPr>
      </w:pPr>
    </w:p>
    <w:p w14:paraId="55C1B500" w14:textId="77777777" w:rsidR="00261F12" w:rsidRPr="00261F12" w:rsidRDefault="00261F12" w:rsidP="00261F12">
      <w:pPr>
        <w:rPr>
          <w:lang w:val="en-SG"/>
        </w:rPr>
      </w:pPr>
    </w:p>
    <w:p w14:paraId="680C16EE" w14:textId="77777777" w:rsidR="00261F12" w:rsidRDefault="00261F12"/>
    <w:p w14:paraId="3674C5C7" w14:textId="38D4363D" w:rsidR="003B5079" w:rsidRDefault="003B5079"/>
    <w:p w14:paraId="40319EEC" w14:textId="117ED812" w:rsidR="003B5079" w:rsidRDefault="003B5079">
      <w:r w:rsidRPr="003B5079">
        <w:drawing>
          <wp:inline distT="0" distB="0" distL="0" distR="0" wp14:anchorId="4A33D6F9" wp14:editId="46711747">
            <wp:extent cx="5727700" cy="28238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823845"/>
                    </a:xfrm>
                    <a:prstGeom prst="rect">
                      <a:avLst/>
                    </a:prstGeom>
                  </pic:spPr>
                </pic:pic>
              </a:graphicData>
            </a:graphic>
          </wp:inline>
        </w:drawing>
      </w:r>
    </w:p>
    <w:sectPr w:rsidR="003B5079" w:rsidSect="00D27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E5840"/>
    <w:multiLevelType w:val="multilevel"/>
    <w:tmpl w:val="B31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22"/>
    <w:rsid w:val="000F3CF4"/>
    <w:rsid w:val="00261F12"/>
    <w:rsid w:val="003B5079"/>
    <w:rsid w:val="005918F4"/>
    <w:rsid w:val="0082051F"/>
    <w:rsid w:val="00960B3D"/>
    <w:rsid w:val="00CE3A7E"/>
    <w:rsid w:val="00D27063"/>
    <w:rsid w:val="00E57C63"/>
    <w:rsid w:val="00FA1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04823"/>
  <w14:defaultImageDpi w14:val="32767"/>
  <w15:chartTrackingRefBased/>
  <w15:docId w15:val="{9523C560-D631-9942-B81A-5C8D1430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51F"/>
    <w:rPr>
      <w:color w:val="0563C1" w:themeColor="hyperlink"/>
      <w:u w:val="single"/>
    </w:rPr>
  </w:style>
  <w:style w:type="character" w:styleId="UnresolvedMention">
    <w:name w:val="Unresolved Mention"/>
    <w:basedOn w:val="DefaultParagraphFont"/>
    <w:uiPriority w:val="99"/>
    <w:rsid w:val="00820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73">
      <w:bodyDiv w:val="1"/>
      <w:marLeft w:val="0"/>
      <w:marRight w:val="0"/>
      <w:marTop w:val="0"/>
      <w:marBottom w:val="0"/>
      <w:divBdr>
        <w:top w:val="none" w:sz="0" w:space="0" w:color="auto"/>
        <w:left w:val="none" w:sz="0" w:space="0" w:color="auto"/>
        <w:bottom w:val="none" w:sz="0" w:space="0" w:color="auto"/>
        <w:right w:val="none" w:sz="0" w:space="0" w:color="auto"/>
      </w:divBdr>
    </w:div>
    <w:div w:id="334919334">
      <w:bodyDiv w:val="1"/>
      <w:marLeft w:val="0"/>
      <w:marRight w:val="0"/>
      <w:marTop w:val="0"/>
      <w:marBottom w:val="0"/>
      <w:divBdr>
        <w:top w:val="none" w:sz="0" w:space="0" w:color="auto"/>
        <w:left w:val="none" w:sz="0" w:space="0" w:color="auto"/>
        <w:bottom w:val="none" w:sz="0" w:space="0" w:color="auto"/>
        <w:right w:val="none" w:sz="0" w:space="0" w:color="auto"/>
      </w:divBdr>
    </w:div>
    <w:div w:id="497116248">
      <w:bodyDiv w:val="1"/>
      <w:marLeft w:val="0"/>
      <w:marRight w:val="0"/>
      <w:marTop w:val="0"/>
      <w:marBottom w:val="0"/>
      <w:divBdr>
        <w:top w:val="none" w:sz="0" w:space="0" w:color="auto"/>
        <w:left w:val="none" w:sz="0" w:space="0" w:color="auto"/>
        <w:bottom w:val="none" w:sz="0" w:space="0" w:color="auto"/>
        <w:right w:val="none" w:sz="0" w:space="0" w:color="auto"/>
      </w:divBdr>
    </w:div>
    <w:div w:id="732969336">
      <w:bodyDiv w:val="1"/>
      <w:marLeft w:val="0"/>
      <w:marRight w:val="0"/>
      <w:marTop w:val="0"/>
      <w:marBottom w:val="0"/>
      <w:divBdr>
        <w:top w:val="none" w:sz="0" w:space="0" w:color="auto"/>
        <w:left w:val="none" w:sz="0" w:space="0" w:color="auto"/>
        <w:bottom w:val="none" w:sz="0" w:space="0" w:color="auto"/>
        <w:right w:val="none" w:sz="0" w:space="0" w:color="auto"/>
      </w:divBdr>
    </w:div>
    <w:div w:id="743720373">
      <w:bodyDiv w:val="1"/>
      <w:marLeft w:val="0"/>
      <w:marRight w:val="0"/>
      <w:marTop w:val="0"/>
      <w:marBottom w:val="0"/>
      <w:divBdr>
        <w:top w:val="none" w:sz="0" w:space="0" w:color="auto"/>
        <w:left w:val="none" w:sz="0" w:space="0" w:color="auto"/>
        <w:bottom w:val="none" w:sz="0" w:space="0" w:color="auto"/>
        <w:right w:val="none" w:sz="0" w:space="0" w:color="auto"/>
      </w:divBdr>
    </w:div>
    <w:div w:id="1089542539">
      <w:bodyDiv w:val="1"/>
      <w:marLeft w:val="0"/>
      <w:marRight w:val="0"/>
      <w:marTop w:val="0"/>
      <w:marBottom w:val="0"/>
      <w:divBdr>
        <w:top w:val="none" w:sz="0" w:space="0" w:color="auto"/>
        <w:left w:val="none" w:sz="0" w:space="0" w:color="auto"/>
        <w:bottom w:val="none" w:sz="0" w:space="0" w:color="auto"/>
        <w:right w:val="none" w:sz="0" w:space="0" w:color="auto"/>
      </w:divBdr>
    </w:div>
    <w:div w:id="1401245449">
      <w:bodyDiv w:val="1"/>
      <w:marLeft w:val="0"/>
      <w:marRight w:val="0"/>
      <w:marTop w:val="0"/>
      <w:marBottom w:val="0"/>
      <w:divBdr>
        <w:top w:val="none" w:sz="0" w:space="0" w:color="auto"/>
        <w:left w:val="none" w:sz="0" w:space="0" w:color="auto"/>
        <w:bottom w:val="none" w:sz="0" w:space="0" w:color="auto"/>
        <w:right w:val="none" w:sz="0" w:space="0" w:color="auto"/>
      </w:divBdr>
    </w:div>
    <w:div w:id="207323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werbi.microsoft.com/report-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6</cp:revision>
  <dcterms:created xsi:type="dcterms:W3CDTF">2020-05-06T08:44:00Z</dcterms:created>
  <dcterms:modified xsi:type="dcterms:W3CDTF">2020-05-06T08:54:00Z</dcterms:modified>
</cp:coreProperties>
</file>