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F459" w14:textId="77777777" w:rsidR="002002BC" w:rsidRDefault="00000000">
      <w:pPr>
        <w:spacing w:after="60"/>
        <w:jc w:val="center"/>
      </w:pPr>
      <w:r>
        <w:rPr>
          <w:b/>
          <w:bCs/>
          <w:sz w:val="48"/>
          <w:szCs w:val="48"/>
        </w:rPr>
        <w:t>A Comparative Machine Learning Framework for</w:t>
      </w:r>
    </w:p>
    <w:p w14:paraId="0AF9D06E" w14:textId="77777777" w:rsidR="002002BC" w:rsidRDefault="00000000">
      <w:pPr>
        <w:spacing w:after="60"/>
        <w:jc w:val="center"/>
      </w:pPr>
      <w:r>
        <w:rPr>
          <w:b/>
          <w:bCs/>
          <w:sz w:val="48"/>
          <w:szCs w:val="48"/>
        </w:rPr>
        <w:t>Predicting Childhood Pneumonia Prevalence:</w:t>
      </w:r>
    </w:p>
    <w:p w14:paraId="2CBDB420" w14:textId="77777777" w:rsidR="002002BC" w:rsidRDefault="00000000">
      <w:pPr>
        <w:spacing w:before="40" w:after="120"/>
        <w:jc w:val="center"/>
      </w:pPr>
      <w:r>
        <w:rPr>
          <w:b/>
          <w:bCs/>
          <w:sz w:val="28"/>
          <w:szCs w:val="28"/>
        </w:rPr>
        <w:t>Integrating Household Crowding, Vaccination Status, and Passive Smoking as Socio-Environmental Determinants</w:t>
      </w:r>
    </w:p>
    <w:p w14:paraId="04B3F0E4" w14:textId="77777777" w:rsidR="002002BC" w:rsidRDefault="002002BC">
      <w:pPr>
        <w:spacing w:before="120"/>
      </w:pPr>
    </w:p>
    <w:p w14:paraId="062D1653" w14:textId="77777777" w:rsidR="002002BC" w:rsidRDefault="00000000">
      <w:pPr>
        <w:spacing w:before="40" w:after="240"/>
        <w:jc w:val="center"/>
      </w:pPr>
      <w:r>
        <w:rPr>
          <w:b/>
          <w:bCs/>
          <w:sz w:val="24"/>
          <w:szCs w:val="24"/>
        </w:rPr>
        <w:t>Md Artad Chowdhury, Md. Samiul Islam, Alamgir Hossain</w:t>
      </w:r>
    </w:p>
    <w:p w14:paraId="0ABE2A2C" w14:textId="77777777" w:rsidR="002002BC" w:rsidRDefault="00000000">
      <w:pPr>
        <w:spacing w:before="300" w:after="120"/>
      </w:pPr>
      <w:r>
        <w:rPr>
          <w:b/>
          <w:bCs/>
          <w:sz w:val="24"/>
          <w:szCs w:val="24"/>
        </w:rPr>
        <w:t>ABSTRACT</w:t>
      </w:r>
    </w:p>
    <w:p w14:paraId="2ADB42F3" w14:textId="3EBF0E56" w:rsidR="006651EF" w:rsidRDefault="006651EF" w:rsidP="006651EF">
      <w:pPr>
        <w:spacing w:before="60" w:after="60" w:line="276" w:lineRule="auto"/>
        <w:jc w:val="both"/>
      </w:pPr>
      <w:r>
        <w:t xml:space="preserve">Pneumonia is the leading </w:t>
      </w:r>
      <w:r w:rsidR="009463D4">
        <w:t>cause</w:t>
      </w:r>
      <w:r>
        <w:t xml:space="preserve"> of </w:t>
      </w:r>
      <w:r w:rsidR="009463D4">
        <w:t xml:space="preserve">death for </w:t>
      </w:r>
      <w:r>
        <w:t>children under five, and the countries least equipped to treat it carry the most cases. The clinical picture is well understood. What's less studied is whether the circumstances around a sick child — how crowded their home is, whether they've been vaccinated, whether someone in the house smokes — can predict diagnosis in a machine learning model. We compared nine classifiers on 801 pediatric patients from a Bangladesh clinical dataset. Features included C-reactive protein, fever history, age, sex, and sibling count, alongside household crowding, vaccination status, and passive smoke exposure. We used stratified 5-fold cross-validation and AUC-ROC throughout. Logistic Regression performed best (AUC 0.797), with AdaBoost (0.785) and Naive Bayes (0.773) close behind. But the number worth paying attention to is the Random Forest feature importance score for household crowding: 0.135, which placed it third overall — above both vaccination and smoke exposure. Vaccination status was significantly associated with diagnosis (χ² = 12.51, p = 0.002); pneumonia prevalence was 24.8% in fully vaccinated children and 50.0% in unvaccinated ones. Most ML work in this space relies entirely on clinical inputs. Encoding socio-environmental factors as structured features shows they're not just background — they predict. That has practical implications for triage and resource allocation in settings where expensive diagnostics aren't an option.</w:t>
      </w:r>
    </w:p>
    <w:p w14:paraId="7B6AF8D1" w14:textId="269E882F" w:rsidR="002002BC" w:rsidRDefault="00000000" w:rsidP="006651EF">
      <w:pPr>
        <w:spacing w:before="60" w:after="60" w:line="276" w:lineRule="auto"/>
        <w:jc w:val="both"/>
      </w:pPr>
      <w:r>
        <w:rPr>
          <w:b/>
          <w:bCs/>
        </w:rPr>
        <w:t xml:space="preserve">Keywords: </w:t>
      </w:r>
      <w:r>
        <w:t>Childhood Pneumonia, Household Crowding, Machine Learning, Vaccination, Passive Smoking, Logistic Regression, Random Forest, Predictive models, Socio-Environmental Determinants, Predictive Modeling, Low-and Middle-Income Countries.</w:t>
      </w:r>
    </w:p>
    <w:p w14:paraId="51D862DC" w14:textId="77777777" w:rsidR="002002BC" w:rsidRDefault="00000000">
      <w:pPr>
        <w:spacing w:before="300" w:after="120"/>
      </w:pPr>
      <w:r>
        <w:rPr>
          <w:b/>
          <w:bCs/>
          <w:sz w:val="24"/>
          <w:szCs w:val="24"/>
        </w:rPr>
        <w:t>I. INTRODUCTION</w:t>
      </w:r>
    </w:p>
    <w:p w14:paraId="7555725A" w14:textId="77777777" w:rsidR="002002BC" w:rsidRDefault="00000000">
      <w:pPr>
        <w:spacing w:before="60" w:after="60" w:line="276" w:lineRule="auto"/>
        <w:ind w:firstLine="360"/>
        <w:jc w:val="both"/>
      </w:pPr>
      <w:r>
        <w:t xml:space="preserve">Pneumonia in childhood is the newest cause of childhood mortality due to infectious </w:t>
      </w:r>
      <w:proofErr w:type="gramStart"/>
      <w:r>
        <w:t>disease</w:t>
      </w:r>
      <w:proofErr w:type="gramEnd"/>
      <w:r>
        <w:t xml:space="preserve"> and it takes about 700 000 lives away each year in the world among children below the age of five years [1]-[4]. This is overburdened in low- and middle-income countries (LMICs), where approximately 95 percent of the new cases of the disease of pediatric pneumonia are generated [4]-[6]. The interplay between poor healthcare infrastructures, inadequate diagnostic capabilities, and socio-environmental risk factors permeate the nation endangering the population with a preexisting public health crisis that requires novel intervention strategies, including predictive and preventive solutions.</w:t>
      </w:r>
    </w:p>
    <w:p w14:paraId="6A10DE21" w14:textId="77777777" w:rsidR="002002BC" w:rsidRDefault="00000000">
      <w:pPr>
        <w:spacing w:before="60" w:after="60" w:line="276" w:lineRule="auto"/>
        <w:ind w:firstLine="360"/>
        <w:jc w:val="both"/>
      </w:pPr>
      <w:r>
        <w:t xml:space="preserve">The clinical, demographic and environmental conditions of the environment are in a complex interplay that determines the pathogenesis and prevalence of pediatric pneumonia. Although vaccination against Streptococcus pneumoniae and </w:t>
      </w:r>
      <w:proofErr w:type="spellStart"/>
      <w:r>
        <w:t>Haemophilus</w:t>
      </w:r>
      <w:proofErr w:type="spellEnd"/>
      <w:r>
        <w:t xml:space="preserve"> influenzae type b have considerably decreased the disease burden in high-resource setting, transmissions by modifiable household-level factors persist in resource-limited settings [1],[8]-[11]. Crowding at home also adds strength to infection by raising infection contacts and doses of exposure to pathogens [3], [6]. The exposure to passive tobacco smoke impairs the ability of the innate immune system and mucosal clearance of the respiratory tract of the childhood respiratory system [1], [3], [7]. The unfinished or even missing with vaccination exposes the children to the vaccine-preventable serotypes of pneumonia [8]-[10].</w:t>
      </w:r>
    </w:p>
    <w:p w14:paraId="24268682" w14:textId="77777777" w:rsidR="002002BC" w:rsidRDefault="00000000">
      <w:pPr>
        <w:spacing w:before="60" w:after="60" w:line="276" w:lineRule="auto"/>
        <w:ind w:firstLine="360"/>
        <w:jc w:val="both"/>
      </w:pPr>
      <w:r>
        <w:t xml:space="preserve">Conventional methods of analysis, which are the main techniques of logistic regression and </w:t>
      </w:r>
      <w:proofErr w:type="gramStart"/>
      <w:r>
        <w:t>the descriptive</w:t>
      </w:r>
      <w:proofErr w:type="gramEnd"/>
      <w:r>
        <w:t xml:space="preserve"> statistics, have proven the existence of these ties in the epidemiological literature, but essentially fail to account the non-linear, high-dimensional interplay between risk elements that represent the real-world disease dynamics [6]. The clinical manifestations can be heterogeneous, making the prediction even more difficult due to the mild tachypnea up to severe hypoxia and respiratory distress and so makes the intervention difficult [4], [5] even in an environment that lacks advanced diagnostics.</w:t>
      </w:r>
    </w:p>
    <w:p w14:paraId="7502FFFE" w14:textId="77777777" w:rsidR="002002BC" w:rsidRDefault="00000000">
      <w:pPr>
        <w:spacing w:before="60" w:after="60" w:line="276" w:lineRule="auto"/>
        <w:ind w:firstLine="360"/>
        <w:jc w:val="both"/>
      </w:pPr>
      <w:r>
        <w:t xml:space="preserve">Machine learning (ML) is a paradigm shift in which a model that was once based on </w:t>
      </w:r>
      <w:proofErr w:type="gramStart"/>
      <w:r>
        <w:t>a static</w:t>
      </w:r>
      <w:proofErr w:type="gramEnd"/>
      <w:r>
        <w:t xml:space="preserve">, relying-only-on-statistics, is replaced with an adaptable, data-driven, prognostic model, which </w:t>
      </w:r>
      <w:proofErr w:type="gramStart"/>
      <w:r>
        <w:t>is able to</w:t>
      </w:r>
      <w:proofErr w:type="gramEnd"/>
      <w:r>
        <w:t xml:space="preserve"> model interacting features. Nevertheless, the current literature in ML applied to pediatric pneumonia is too </w:t>
      </w:r>
      <w:proofErr w:type="spellStart"/>
      <w:r>
        <w:t>sterred</w:t>
      </w:r>
      <w:proofErr w:type="spellEnd"/>
      <w:r>
        <w:t xml:space="preserve"> with diagnostic algorithms--specifically deep learning to classify chest X-rays, which regularly reports more than 95% classification on clean-up imaging data [13], [14]. Population-level predictive </w:t>
      </w:r>
      <w:r>
        <w:lastRenderedPageBreak/>
        <w:t>models where socio environmental determinants are combined are rare, and there is a wide gap between what is known about epidemiology and practice of computational epidemiology models.</w:t>
      </w:r>
    </w:p>
    <w:p w14:paraId="0F239A27" w14:textId="77777777" w:rsidR="002002BC" w:rsidRDefault="00000000">
      <w:pPr>
        <w:spacing w:before="60" w:after="60" w:line="276" w:lineRule="auto"/>
        <w:ind w:firstLine="360"/>
        <w:jc w:val="both"/>
      </w:pPr>
      <w:r>
        <w:t>This research paper fills this gap by creating and comparatively assessing a multi-algorithm ML model that incorporates explicitly the household crowding measures, vaccination levels, and passive smoke exposure as predictive features in a structured manner in addition to clinical biomarkers. We benchmarked nine supervised learning algorithms using a clinical pediatric dataset of 801 patients based on Bangladesh and presented an analysis of quantitative performance against each other, together with explanatory analysis of feature importance to demonstrate actionable predictors in resource-constrained health care environment.</w:t>
      </w:r>
    </w:p>
    <w:p w14:paraId="63DD8CC7" w14:textId="77777777" w:rsidR="002002BC" w:rsidRDefault="00000000">
      <w:pPr>
        <w:spacing w:before="60" w:after="60" w:line="276" w:lineRule="auto"/>
        <w:jc w:val="both"/>
      </w:pPr>
      <w:r>
        <w:rPr>
          <w:b/>
          <w:bCs/>
        </w:rPr>
        <w:t>The main contributions of this work are:</w:t>
      </w:r>
    </w:p>
    <w:p w14:paraId="456E9A7D" w14:textId="77777777" w:rsidR="002002BC" w:rsidRDefault="00000000">
      <w:pPr>
        <w:spacing w:before="40" w:after="40" w:line="276" w:lineRule="auto"/>
        <w:jc w:val="both"/>
      </w:pPr>
      <w:r>
        <w:t>1) The comparative evaluation of nine ML algorithms (predicting pediatric pneumonia using socio-environmental characteristics) has been conducted systematically on Light Regression, Decision Tree, Random Forest, Gradient Boosting, AdaBoost, SVM, KNN, Naive Bayes, and MLP.</w:t>
      </w:r>
    </w:p>
    <w:p w14:paraId="3F299257" w14:textId="77777777" w:rsidR="002002BC" w:rsidRDefault="00000000">
      <w:pPr>
        <w:spacing w:before="40" w:after="40" w:line="276" w:lineRule="auto"/>
        <w:jc w:val="both"/>
      </w:pPr>
      <w:r>
        <w:t>2) Direct combination and quantitative evaluation of household crowding, vaccination and passive smoking as structured ML properties - sealing an essential gap between epidemiological theory and predictive modeling practice.</w:t>
      </w:r>
    </w:p>
    <w:p w14:paraId="38DFE0C8" w14:textId="77777777" w:rsidR="002002BC" w:rsidRDefault="00000000">
      <w:pPr>
        <w:spacing w:before="40" w:after="40" w:line="276" w:lineRule="auto"/>
        <w:jc w:val="both"/>
      </w:pPr>
      <w:r>
        <w:t>3) A statistically significant association between the vaccination and pneumonia through chi-square tests (χ² = 12.507, p = 0.0019) and Mann-Whitney U tests of continuous clinical biomarkers.</w:t>
      </w:r>
    </w:p>
    <w:p w14:paraId="7FBF35F0" w14:textId="77777777" w:rsidR="002002BC" w:rsidRDefault="00000000">
      <w:pPr>
        <w:spacing w:before="40" w:after="40" w:line="276" w:lineRule="auto"/>
        <w:jc w:val="both"/>
      </w:pPr>
      <w:r>
        <w:t>4) Random feature importance analysis based on the random forest which indicates the presence of household crowding as the 3rd most important feature (importance: 0.1349) which can be used as an evidence-based guide to resource allocation in the field of state health.</w:t>
      </w:r>
    </w:p>
    <w:p w14:paraId="65853DDC" w14:textId="77777777" w:rsidR="002002BC" w:rsidRDefault="00000000">
      <w:pPr>
        <w:spacing w:before="300" w:after="120"/>
      </w:pPr>
      <w:r>
        <w:rPr>
          <w:b/>
          <w:bCs/>
          <w:sz w:val="24"/>
          <w:szCs w:val="24"/>
        </w:rPr>
        <w:t>II. LITERATURE REVIEW</w:t>
      </w:r>
    </w:p>
    <w:p w14:paraId="43A2FC8F" w14:textId="77777777" w:rsidR="002002BC" w:rsidRDefault="00000000">
      <w:pPr>
        <w:spacing w:before="200" w:after="80"/>
      </w:pPr>
      <w:r>
        <w:rPr>
          <w:b/>
          <w:bCs/>
          <w:i/>
          <w:iCs/>
          <w:sz w:val="22"/>
          <w:szCs w:val="22"/>
        </w:rPr>
        <w:t>A. Household Crowding as a Risk Factor of Pneumonia</w:t>
      </w:r>
    </w:p>
    <w:p w14:paraId="5EBFD968" w14:textId="77777777" w:rsidR="002002BC" w:rsidRDefault="00000000">
      <w:pPr>
        <w:spacing w:before="60" w:after="60" w:line="276" w:lineRule="auto"/>
        <w:ind w:firstLine="360"/>
        <w:jc w:val="both"/>
      </w:pPr>
      <w:r>
        <w:t xml:space="preserve">One of the most notable risk factors which have been constant in epidemiological literature to be altered in the control of childhood pneumonia is household crowding. Regarding the transmission of an infectious disease, the crowding acts as a contact-structure variable that has a direct impact on the force of infection through higher exposure of pathogen frequency and intensity [3], [6]. As Howie et al. [9] showed in a case-control study conducted in The Gambia, </w:t>
      </w:r>
      <w:proofErr w:type="gramStart"/>
      <w:r>
        <w:t>bed-sharing</w:t>
      </w:r>
      <w:proofErr w:type="gramEnd"/>
      <w:r>
        <w:t xml:space="preserve"> with a person that had symptoms of respiratory symptoms </w:t>
      </w:r>
      <w:proofErr w:type="gramStart"/>
      <w:r>
        <w:t>was in itself, associated</w:t>
      </w:r>
      <w:proofErr w:type="gramEnd"/>
      <w:r>
        <w:t xml:space="preserve"> with high risk of pneumonia (OR = 2.1, 95% CI: 1.3-3.4). Similar results were confirmed by </w:t>
      </w:r>
      <w:proofErr w:type="spellStart"/>
      <w:r>
        <w:t>Kamruzzaman</w:t>
      </w:r>
      <w:proofErr w:type="spellEnd"/>
      <w:r>
        <w:t xml:space="preserve"> et al. [3] when they were working in a tertiary care community in Bangladesh who found that the household having three or more persons per room had a lot higher incidence of pneumonia.</w:t>
      </w:r>
    </w:p>
    <w:p w14:paraId="0104545C" w14:textId="77777777" w:rsidR="002002BC" w:rsidRDefault="00000000">
      <w:pPr>
        <w:spacing w:before="60" w:after="60" w:line="276" w:lineRule="auto"/>
        <w:ind w:firstLine="360"/>
        <w:jc w:val="both"/>
      </w:pPr>
      <w:r>
        <w:t xml:space="preserve">Yet, there is a crucial disconnection between this </w:t>
      </w:r>
      <w:proofErr w:type="gramStart"/>
      <w:r>
        <w:t>properly-known</w:t>
      </w:r>
      <w:proofErr w:type="gramEnd"/>
      <w:r>
        <w:t xml:space="preserve"> epidemiological fact and the way to incorporate it into machine learning constructions. In most of the published ML models of pediatric pneumonia, social-demographic factors are not delivered as quantitative indicators of crowding, but in coarse granularity, such as binary urban and rural variables, or region-wide categories [11], [14]. Household size has seldom been found to be among the most frequently reported predictors in feature importance analyses, perhaps because it has not been properly feature engineered rather than being truly irrelevant. The exception is </w:t>
      </w:r>
      <w:proofErr w:type="spellStart"/>
      <w:r>
        <w:t>Demsash</w:t>
      </w:r>
      <w:proofErr w:type="spellEnd"/>
      <w:r>
        <w:t xml:space="preserve"> et al. [6], which applies both </w:t>
      </w:r>
      <w:proofErr w:type="spellStart"/>
      <w:r>
        <w:t>XGBoost</w:t>
      </w:r>
      <w:proofErr w:type="spellEnd"/>
      <w:r>
        <w:t xml:space="preserve"> and Random Forest methods to Ethiopian children and includes the household-level variables into them but even there was the use of categorical crowding proxies instead of person-per-room variables that are continuous.</w:t>
      </w:r>
    </w:p>
    <w:p w14:paraId="1E24FE47" w14:textId="77777777" w:rsidR="002002BC" w:rsidRDefault="00000000">
      <w:pPr>
        <w:spacing w:before="200" w:after="80"/>
      </w:pPr>
      <w:r>
        <w:rPr>
          <w:b/>
          <w:bCs/>
          <w:i/>
          <w:iCs/>
          <w:sz w:val="22"/>
          <w:szCs w:val="22"/>
        </w:rPr>
        <w:t>B. Vaccination History and Pneumonia Predisposition</w:t>
      </w:r>
    </w:p>
    <w:p w14:paraId="0C3BADC2" w14:textId="77777777" w:rsidR="002002BC" w:rsidRDefault="00000000">
      <w:pPr>
        <w:spacing w:before="60" w:after="60" w:line="276" w:lineRule="auto"/>
        <w:ind w:firstLine="360"/>
        <w:jc w:val="both"/>
      </w:pPr>
      <w:r>
        <w:t xml:space="preserve">Vaccination has two protective effects: individual reduction of susceptibility to vaccine-serotype pathogens and secondary effects of herd immunity that changes the ecology of circulating pathogen [1], [8], [2]. Implementation of pneumococcal conjugate vaccines (PCVs) has significantly altered the </w:t>
      </w:r>
      <w:proofErr w:type="spellStart"/>
      <w:r>
        <w:t>aetiological</w:t>
      </w:r>
      <w:proofErr w:type="spellEnd"/>
      <w:r>
        <w:t xml:space="preserve"> situation in children with pneumonia, but observational studies continue to verify that failure to vaccinate or an immune response deficit is a significant risk factor in the post-PCV period [8]-[10]. A study of Brazilian case-control conducted by Da Fonseca Lima et al. [8] had shown that children who were not vaccinated had 2.8 times the likelihood of being affected by community-acquired pneumonia in comparison to their counterparts who were fully immunized.</w:t>
      </w:r>
    </w:p>
    <w:p w14:paraId="6885A0C9" w14:textId="77777777" w:rsidR="002002BC" w:rsidRDefault="00000000">
      <w:pPr>
        <w:spacing w:before="60" w:after="60" w:line="276" w:lineRule="auto"/>
        <w:ind w:firstLine="360"/>
        <w:jc w:val="both"/>
      </w:pPr>
      <w:r>
        <w:t xml:space="preserve">Although this is a high epidemiological indicator, the practice of vaccination is underutilized in ML based pneumonia prediction models. Numerous models use-based models derived on </w:t>
      </w:r>
      <w:proofErr w:type="gramStart"/>
      <w:r>
        <w:t>hospital based</w:t>
      </w:r>
      <w:proofErr w:type="gramEnd"/>
      <w:r>
        <w:t xml:space="preserve"> cohorts where vaccination coverage is homogenous thus limiting its discriminatory strength as an attribute [11]-[14]. More so, available datasets do not contain finer-grained immunization history due to the granularity of the vaccination data, which is typically binary (vaccinated/not) but not dose completion, timing, and co-administration information that can be used by ML algorithms to predict better.</w:t>
      </w:r>
    </w:p>
    <w:p w14:paraId="69763524" w14:textId="77777777" w:rsidR="002002BC" w:rsidRDefault="00000000">
      <w:pPr>
        <w:spacing w:before="200" w:after="80"/>
      </w:pPr>
      <w:r>
        <w:rPr>
          <w:b/>
          <w:bCs/>
          <w:i/>
          <w:iCs/>
          <w:sz w:val="22"/>
          <w:szCs w:val="22"/>
        </w:rPr>
        <w:lastRenderedPageBreak/>
        <w:t>C. Passive Smoking and Indoor Air Quality</w:t>
      </w:r>
    </w:p>
    <w:p w14:paraId="76E1A0CF" w14:textId="77777777" w:rsidR="002002BC" w:rsidRDefault="00000000">
      <w:pPr>
        <w:spacing w:before="60" w:after="60" w:line="276" w:lineRule="auto"/>
        <w:ind w:firstLine="360"/>
        <w:jc w:val="both"/>
      </w:pPr>
      <w:proofErr w:type="gramStart"/>
      <w:r>
        <w:t>Second hand</w:t>
      </w:r>
      <w:proofErr w:type="gramEnd"/>
      <w:r>
        <w:t xml:space="preserve"> smoking of tobacco and biomass fuel products constructs are well-established respiratory insults that undermine mucociliary </w:t>
      </w:r>
      <w:proofErr w:type="spellStart"/>
      <w:r>
        <w:t>defence</w:t>
      </w:r>
      <w:proofErr w:type="spellEnd"/>
      <w:r>
        <w:t xml:space="preserve"> in pediatrics and predispose them to lower respiratory morbidity [1], [3], [7]. Nyuydzedze et al. [7] had reported on a cohort of Cameroon that passive smoking exposure had been linked to community-acquired pneumonia in children under five, but with extended intervals of confidence (OR = 1.6, 95% CI: 0.8-3.2). Scientifically parallel results have been observed in Nepal and unlike Bangladesh where compounded exposure profiles were seen when tobacco smoke interconnects with biomass cooking fuel [3], [5].</w:t>
      </w:r>
    </w:p>
    <w:p w14:paraId="48E31345" w14:textId="77777777" w:rsidR="002002BC" w:rsidRDefault="00000000">
      <w:pPr>
        <w:spacing w:before="60" w:after="60" w:line="276" w:lineRule="auto"/>
        <w:ind w:firstLine="360"/>
        <w:jc w:val="both"/>
      </w:pPr>
      <w:r>
        <w:t>In ML applications, the smoke within the environment is hardly represented with enough detailed representation. There are proxy variables that can be used as proxy variables like unclean fuel use or cooking location, which are sometimes factored into orthodox regression model [9], [10], but not systematically factored into ML feature spaces. Issues with measurement: reliance on self-report, inessentially categorical definitions and patterns of exposure over time complicate the exposure of the variables of smoking as predictive features that are stable and on an individual level.</w:t>
      </w:r>
    </w:p>
    <w:p w14:paraId="4A671176" w14:textId="77777777" w:rsidR="002002BC" w:rsidRDefault="00000000">
      <w:pPr>
        <w:spacing w:before="200" w:after="80"/>
      </w:pPr>
      <w:r>
        <w:rPr>
          <w:b/>
          <w:bCs/>
          <w:i/>
          <w:iCs/>
          <w:sz w:val="22"/>
          <w:szCs w:val="22"/>
        </w:rPr>
        <w:t>D. Pediatric Pneumonia Research: Machine Learning</w:t>
      </w:r>
    </w:p>
    <w:p w14:paraId="6F15BC13" w14:textId="77777777" w:rsidR="002002BC" w:rsidRDefault="00000000">
      <w:pPr>
        <w:spacing w:before="60" w:after="60" w:line="276" w:lineRule="auto"/>
        <w:ind w:firstLine="360"/>
        <w:jc w:val="both"/>
      </w:pPr>
      <w:r>
        <w:t>Image-based diagnostic applications have dominated the current ML landscape of pediatric pneumonia. Consecutive deep convolutional neural networks (CNNs) and capsule networks with transfer learning invariably reach a classification rate of more than 95% on a chest X-ray dataset, [13], [14]. Capsule neural networks with Bayesian optimization on the Guangzhou X-ray dataset gave Salamon and Ksiazek [13] 97.2% accuracy, whereas Liang and Zheng [14] got 96.7%.</w:t>
      </w:r>
    </w:p>
    <w:p w14:paraId="2FDD076F" w14:textId="77777777" w:rsidR="002002BC" w:rsidRDefault="00000000">
      <w:pPr>
        <w:spacing w:before="60" w:after="60" w:line="276" w:lineRule="auto"/>
        <w:ind w:firstLine="360"/>
        <w:jc w:val="both"/>
      </w:pPr>
      <w:r>
        <w:t>Nevertheless, these diagnostic models are dealing with a completely different issue as compared to the issue of population-</w:t>
      </w:r>
      <w:proofErr w:type="gramStart"/>
      <w:r>
        <w:t>level prevalence</w:t>
      </w:r>
      <w:proofErr w:type="gramEnd"/>
      <w:r>
        <w:t xml:space="preserve"> prediction. Their imaging infrastructure needs are missing in most of the LMIC primary care </w:t>
      </w:r>
      <w:proofErr w:type="gramStart"/>
      <w:r>
        <w:t>environments</w:t>
      </w:r>
      <w:proofErr w:type="gramEnd"/>
      <w:r>
        <w:t xml:space="preserve"> and they fail to include the socio-environmental drivers of disease at the community level. Serin et al. [4] created an ML model to forecast care escalation of hospitalized children with pneumonia, which proved that the use of Random Forest is more beneficial than logistic regression for clinical severity (AUC = 0.87). </w:t>
      </w:r>
      <w:proofErr w:type="spellStart"/>
      <w:r>
        <w:t>Demsash</w:t>
      </w:r>
      <w:proofErr w:type="spellEnd"/>
      <w:r>
        <w:t xml:space="preserve"> et al. [6] used ML to predict pneumonia within Ethiopian children aged 6-23 months and had AUC of 0.91 with gradient boosting, although the model concentrated on nutritional and demographic predictors instead of household environmental ones.</w:t>
      </w:r>
    </w:p>
    <w:p w14:paraId="4D7301C5" w14:textId="77777777" w:rsidR="002002BC" w:rsidRDefault="00000000">
      <w:pPr>
        <w:spacing w:before="60" w:after="60" w:line="276" w:lineRule="auto"/>
        <w:ind w:firstLine="360"/>
        <w:jc w:val="both"/>
      </w:pPr>
      <w:r>
        <w:t>An endogenous literature would thus constitute a lack of published work that combines household crowding measures, vaccination coverage, and passive smoking alongside as structured and explicit variables into a comparative more multi-algorithmic ML system to predict the prevalence of pneumonia in children. This is the gap which this study directly responds to.</w:t>
      </w:r>
    </w:p>
    <w:p w14:paraId="5017B13E" w14:textId="77777777" w:rsidR="002002BC" w:rsidRDefault="00000000">
      <w:pPr>
        <w:spacing w:before="300" w:after="120"/>
      </w:pPr>
      <w:r>
        <w:rPr>
          <w:b/>
          <w:bCs/>
          <w:sz w:val="24"/>
          <w:szCs w:val="24"/>
        </w:rPr>
        <w:t>III. METHODOLOGY</w:t>
      </w:r>
    </w:p>
    <w:p w14:paraId="37F766B9" w14:textId="1C96DEE2" w:rsidR="002002BC" w:rsidRPr="006D6DD8" w:rsidRDefault="00000000" w:rsidP="006D6DD8">
      <w:pPr>
        <w:pStyle w:val="ListParagraph"/>
        <w:numPr>
          <w:ilvl w:val="0"/>
          <w:numId w:val="2"/>
        </w:numPr>
        <w:spacing w:before="200" w:after="80"/>
        <w:rPr>
          <w:b/>
          <w:bCs/>
          <w:i/>
          <w:iCs/>
          <w:sz w:val="22"/>
          <w:szCs w:val="22"/>
        </w:rPr>
      </w:pPr>
      <w:r w:rsidRPr="006D6DD8">
        <w:rPr>
          <w:b/>
          <w:bCs/>
          <w:i/>
          <w:iCs/>
          <w:sz w:val="22"/>
          <w:szCs w:val="22"/>
        </w:rPr>
        <w:t>Dataset Description and Study Population</w:t>
      </w:r>
    </w:p>
    <w:p w14:paraId="3DCDD83A" w14:textId="77777777" w:rsidR="00601195" w:rsidRDefault="006D6DD8" w:rsidP="00601195">
      <w:pPr>
        <w:pStyle w:val="font-claude-response-body"/>
        <w:ind w:left="720"/>
        <w:jc w:val="both"/>
        <w:rPr>
          <w:sz w:val="20"/>
          <w:szCs w:val="20"/>
        </w:rPr>
      </w:pPr>
      <w:r w:rsidRPr="00864D22">
        <w:rPr>
          <w:sz w:val="20"/>
          <w:szCs w:val="20"/>
        </w:rPr>
        <w:t>This is a secondary data analysis. No patients were recruited, contacted, or followed</w:t>
      </w:r>
      <w:r w:rsidRPr="00864D22">
        <w:rPr>
          <w:sz w:val="20"/>
          <w:szCs w:val="20"/>
        </w:rPr>
        <w:t xml:space="preserve">. The data </w:t>
      </w:r>
      <w:proofErr w:type="gramStart"/>
      <w:r w:rsidRPr="00864D22">
        <w:rPr>
          <w:sz w:val="20"/>
          <w:szCs w:val="20"/>
        </w:rPr>
        <w:t>used</w:t>
      </w:r>
      <w:proofErr w:type="gramEnd"/>
      <w:r w:rsidRPr="00864D22">
        <w:rPr>
          <w:sz w:val="20"/>
          <w:szCs w:val="20"/>
        </w:rPr>
        <w:t xml:space="preserve"> </w:t>
      </w:r>
      <w:proofErr w:type="gramStart"/>
      <w:r w:rsidRPr="00864D22">
        <w:rPr>
          <w:sz w:val="20"/>
          <w:szCs w:val="20"/>
        </w:rPr>
        <w:t>a</w:t>
      </w:r>
      <w:r w:rsidRPr="00864D22">
        <w:rPr>
          <w:sz w:val="20"/>
          <w:szCs w:val="20"/>
        </w:rPr>
        <w:t>n</w:t>
      </w:r>
      <w:proofErr w:type="gramEnd"/>
      <w:r w:rsidRPr="00864D22">
        <w:rPr>
          <w:sz w:val="20"/>
          <w:szCs w:val="20"/>
        </w:rPr>
        <w:t xml:space="preserve"> already </w:t>
      </w:r>
      <w:proofErr w:type="gramStart"/>
      <w:r w:rsidRPr="00864D22">
        <w:rPr>
          <w:sz w:val="20"/>
          <w:szCs w:val="20"/>
        </w:rPr>
        <w:t>compiled</w:t>
      </w:r>
      <w:proofErr w:type="gramEnd"/>
      <w:r w:rsidRPr="00864D22">
        <w:rPr>
          <w:sz w:val="20"/>
          <w:szCs w:val="20"/>
        </w:rPr>
        <w:t xml:space="preserve"> and published by other researchers. The design was retrospective and cross-sectional: patient records reviewed at a single time point (hospital admission) to identify associations between predictor variables and pneumonia diagnosis.</w:t>
      </w:r>
    </w:p>
    <w:p w14:paraId="595D1E49" w14:textId="77777777" w:rsidR="00601195" w:rsidRDefault="006D6DD8" w:rsidP="00601195">
      <w:pPr>
        <w:pStyle w:val="font-claude-response-body"/>
        <w:ind w:left="720"/>
        <w:rPr>
          <w:sz w:val="20"/>
          <w:szCs w:val="20"/>
        </w:rPr>
      </w:pPr>
      <w:r w:rsidRPr="00864D22">
        <w:rPr>
          <w:b/>
          <w:bCs/>
          <w:i/>
          <w:iCs/>
          <w:sz w:val="20"/>
          <w:szCs w:val="20"/>
        </w:rPr>
        <w:t>Dataset</w:t>
      </w:r>
      <w:r w:rsidRPr="00864D22">
        <w:rPr>
          <w:b/>
          <w:bCs/>
          <w:sz w:val="20"/>
          <w:szCs w:val="20"/>
        </w:rPr>
        <w:t xml:space="preserve"> Title:</w:t>
      </w:r>
      <w:r w:rsidR="00864D22" w:rsidRPr="00864D22">
        <w:rPr>
          <w:b/>
          <w:bCs/>
          <w:sz w:val="20"/>
          <w:szCs w:val="20"/>
        </w:rPr>
        <w:br/>
      </w:r>
      <w:r w:rsidRPr="00864D22">
        <w:rPr>
          <w:sz w:val="20"/>
          <w:szCs w:val="20"/>
        </w:rPr>
        <w:t>Pediatric Respiratory Infections: Epidemiological and Etiological Data from a Cohort of 801 Moroccan Children</w:t>
      </w:r>
    </w:p>
    <w:p w14:paraId="65712569" w14:textId="77777777" w:rsidR="00601195" w:rsidRDefault="006D6DD8" w:rsidP="00601195">
      <w:pPr>
        <w:pStyle w:val="font-claude-response-body"/>
        <w:ind w:left="720"/>
        <w:rPr>
          <w:sz w:val="20"/>
          <w:szCs w:val="20"/>
        </w:rPr>
      </w:pPr>
      <w:r w:rsidRPr="00864D22">
        <w:rPr>
          <w:b/>
          <w:bCs/>
          <w:i/>
          <w:iCs/>
          <w:sz w:val="20"/>
          <w:szCs w:val="20"/>
        </w:rPr>
        <w:t>Original</w:t>
      </w:r>
      <w:r w:rsidRPr="00864D22">
        <w:rPr>
          <w:b/>
          <w:bCs/>
          <w:sz w:val="20"/>
          <w:szCs w:val="20"/>
        </w:rPr>
        <w:t xml:space="preserve"> authors:</w:t>
      </w:r>
      <w:r w:rsidR="00864D22" w:rsidRPr="00864D22">
        <w:rPr>
          <w:b/>
          <w:bCs/>
          <w:sz w:val="20"/>
          <w:szCs w:val="20"/>
        </w:rPr>
        <w:br/>
      </w:r>
      <w:proofErr w:type="spellStart"/>
      <w:r w:rsidRPr="00864D22">
        <w:rPr>
          <w:sz w:val="20"/>
          <w:szCs w:val="20"/>
        </w:rPr>
        <w:t>Tligui</w:t>
      </w:r>
      <w:proofErr w:type="spellEnd"/>
      <w:r w:rsidRPr="00864D22">
        <w:rPr>
          <w:sz w:val="20"/>
          <w:szCs w:val="20"/>
        </w:rPr>
        <w:t xml:space="preserve">, H., </w:t>
      </w:r>
      <w:proofErr w:type="spellStart"/>
      <w:r w:rsidRPr="00864D22">
        <w:rPr>
          <w:sz w:val="20"/>
          <w:szCs w:val="20"/>
        </w:rPr>
        <w:t>Hattoufi</w:t>
      </w:r>
      <w:proofErr w:type="spellEnd"/>
      <w:r w:rsidRPr="00864D22">
        <w:rPr>
          <w:sz w:val="20"/>
          <w:szCs w:val="20"/>
        </w:rPr>
        <w:t xml:space="preserve">, K., </w:t>
      </w:r>
      <w:proofErr w:type="spellStart"/>
      <w:r w:rsidRPr="00864D22">
        <w:rPr>
          <w:sz w:val="20"/>
          <w:szCs w:val="20"/>
        </w:rPr>
        <w:t>Jroundi</w:t>
      </w:r>
      <w:proofErr w:type="spellEnd"/>
      <w:r w:rsidRPr="00864D22">
        <w:rPr>
          <w:sz w:val="20"/>
          <w:szCs w:val="20"/>
        </w:rPr>
        <w:t xml:space="preserve">, I., </w:t>
      </w:r>
      <w:proofErr w:type="spellStart"/>
      <w:r w:rsidRPr="00864D22">
        <w:rPr>
          <w:sz w:val="20"/>
          <w:szCs w:val="20"/>
        </w:rPr>
        <w:t>Mahraoui</w:t>
      </w:r>
      <w:proofErr w:type="spellEnd"/>
      <w:r w:rsidRPr="00864D22">
        <w:rPr>
          <w:sz w:val="20"/>
          <w:szCs w:val="20"/>
        </w:rPr>
        <w:t>, C., &amp; Bassat, Q.</w:t>
      </w:r>
    </w:p>
    <w:p w14:paraId="3FDD3531" w14:textId="77777777" w:rsidR="00601195" w:rsidRDefault="006D6DD8" w:rsidP="00601195">
      <w:pPr>
        <w:pStyle w:val="font-claude-response-body"/>
        <w:ind w:left="720"/>
        <w:jc w:val="both"/>
        <w:rPr>
          <w:sz w:val="20"/>
          <w:szCs w:val="20"/>
        </w:rPr>
      </w:pPr>
      <w:r w:rsidRPr="00864D22">
        <w:rPr>
          <w:b/>
          <w:bCs/>
          <w:i/>
          <w:iCs/>
          <w:sz w:val="20"/>
          <w:szCs w:val="20"/>
        </w:rPr>
        <w:t>Repository:</w:t>
      </w:r>
      <w:r w:rsidR="00864D22" w:rsidRPr="00864D22">
        <w:rPr>
          <w:b/>
          <w:bCs/>
          <w:i/>
          <w:iCs/>
          <w:sz w:val="20"/>
          <w:szCs w:val="20"/>
        </w:rPr>
        <w:t>|</w:t>
      </w:r>
      <w:r w:rsidR="00864D22" w:rsidRPr="00864D22">
        <w:rPr>
          <w:b/>
          <w:bCs/>
          <w:sz w:val="20"/>
          <w:szCs w:val="20"/>
        </w:rPr>
        <w:br/>
      </w:r>
      <w:r w:rsidRPr="00864D22">
        <w:rPr>
          <w:sz w:val="20"/>
          <w:szCs w:val="20"/>
        </w:rPr>
        <w:t>Mendeley Data, Version 1</w:t>
      </w:r>
    </w:p>
    <w:p w14:paraId="1E010CFD" w14:textId="77777777" w:rsidR="00601195" w:rsidRDefault="006D6DD8" w:rsidP="00601195">
      <w:pPr>
        <w:pStyle w:val="font-claude-response-body"/>
        <w:ind w:left="720"/>
        <w:jc w:val="both"/>
        <w:rPr>
          <w:sz w:val="20"/>
          <w:szCs w:val="20"/>
        </w:rPr>
      </w:pPr>
      <w:r w:rsidRPr="00864D22">
        <w:rPr>
          <w:b/>
          <w:bCs/>
          <w:i/>
          <w:iCs/>
          <w:sz w:val="20"/>
          <w:szCs w:val="20"/>
        </w:rPr>
        <w:t>DOI:</w:t>
      </w:r>
      <w:r w:rsidR="00864D22" w:rsidRPr="00864D22">
        <w:rPr>
          <w:b/>
          <w:bCs/>
          <w:sz w:val="20"/>
          <w:szCs w:val="20"/>
        </w:rPr>
        <w:br/>
      </w:r>
      <w:r w:rsidRPr="00864D22">
        <w:rPr>
          <w:sz w:val="20"/>
          <w:szCs w:val="20"/>
        </w:rPr>
        <w:t>10.17632/2d9dvnycjw.1</w:t>
      </w:r>
    </w:p>
    <w:p w14:paraId="0C23EB8E" w14:textId="207B9D58" w:rsidR="00601195" w:rsidRDefault="006D6DD8" w:rsidP="00601195">
      <w:pPr>
        <w:pStyle w:val="font-claude-response-body"/>
        <w:ind w:left="720"/>
        <w:jc w:val="both"/>
        <w:rPr>
          <w:sz w:val="20"/>
          <w:szCs w:val="20"/>
        </w:rPr>
      </w:pPr>
      <w:r w:rsidRPr="00864D22">
        <w:rPr>
          <w:b/>
          <w:bCs/>
          <w:i/>
          <w:iCs/>
          <w:sz w:val="20"/>
          <w:szCs w:val="20"/>
        </w:rPr>
        <w:t>URL:</w:t>
      </w:r>
      <w:r w:rsidR="00864D22" w:rsidRPr="00864D22">
        <w:rPr>
          <w:b/>
          <w:bCs/>
          <w:sz w:val="20"/>
          <w:szCs w:val="20"/>
        </w:rPr>
        <w:br/>
      </w:r>
      <w:hyperlink r:id="rId7" w:history="1">
        <w:r w:rsidR="00601195" w:rsidRPr="0054635A">
          <w:rPr>
            <w:rStyle w:val="Hyperlink"/>
            <w:sz w:val="20"/>
            <w:szCs w:val="20"/>
          </w:rPr>
          <w:t>https://data.mendeley.com/datasets/2d9dvnycjw/1</w:t>
        </w:r>
      </w:hyperlink>
    </w:p>
    <w:p w14:paraId="686E2BC6" w14:textId="77777777" w:rsidR="00601195" w:rsidRDefault="006D6DD8" w:rsidP="00601195">
      <w:pPr>
        <w:pStyle w:val="font-claude-response-body"/>
        <w:ind w:left="720"/>
        <w:jc w:val="both"/>
        <w:rPr>
          <w:sz w:val="20"/>
          <w:szCs w:val="20"/>
        </w:rPr>
      </w:pPr>
      <w:r w:rsidRPr="00864D22">
        <w:rPr>
          <w:b/>
          <w:bCs/>
          <w:i/>
          <w:iCs/>
          <w:sz w:val="20"/>
          <w:szCs w:val="20"/>
        </w:rPr>
        <w:lastRenderedPageBreak/>
        <w:t>Published:</w:t>
      </w:r>
      <w:r w:rsidR="00864D22" w:rsidRPr="00864D22">
        <w:rPr>
          <w:sz w:val="20"/>
          <w:szCs w:val="20"/>
        </w:rPr>
        <w:br/>
      </w:r>
      <w:r w:rsidRPr="00864D22">
        <w:rPr>
          <w:sz w:val="20"/>
          <w:szCs w:val="20"/>
        </w:rPr>
        <w:t>18 March 2024</w:t>
      </w:r>
    </w:p>
    <w:p w14:paraId="3C25649C" w14:textId="77777777" w:rsidR="00601195" w:rsidRDefault="006D6DD8" w:rsidP="00601195">
      <w:pPr>
        <w:pStyle w:val="font-claude-response-body"/>
        <w:ind w:left="720"/>
        <w:jc w:val="both"/>
        <w:rPr>
          <w:sz w:val="20"/>
          <w:szCs w:val="20"/>
        </w:rPr>
      </w:pPr>
      <w:proofErr w:type="spellStart"/>
      <w:r w:rsidRPr="00864D22">
        <w:rPr>
          <w:b/>
          <w:bCs/>
          <w:i/>
          <w:sz w:val="20"/>
          <w:szCs w:val="20"/>
        </w:rPr>
        <w:t>Licence</w:t>
      </w:r>
      <w:proofErr w:type="spellEnd"/>
      <w:r w:rsidRPr="00864D22">
        <w:rPr>
          <w:b/>
          <w:bCs/>
          <w:i/>
          <w:sz w:val="20"/>
          <w:szCs w:val="20"/>
        </w:rPr>
        <w:t>:</w:t>
      </w:r>
      <w:r w:rsidR="00864D22" w:rsidRPr="00864D22">
        <w:rPr>
          <w:b/>
          <w:bCs/>
          <w:i/>
          <w:sz w:val="20"/>
          <w:szCs w:val="20"/>
        </w:rPr>
        <w:t>|</w:t>
      </w:r>
      <w:r w:rsidR="00864D22" w:rsidRPr="00864D22">
        <w:rPr>
          <w:sz w:val="20"/>
          <w:szCs w:val="20"/>
        </w:rPr>
        <w:br/>
      </w:r>
      <w:r w:rsidRPr="00864D22">
        <w:rPr>
          <w:sz w:val="20"/>
          <w:szCs w:val="20"/>
        </w:rPr>
        <w:t>Creative Commons Attribution 4.0 International (CC BY 4.0) — freely available for research use with attribution.</w:t>
      </w:r>
    </w:p>
    <w:p w14:paraId="28304533" w14:textId="367EDE5D" w:rsidR="006D6DD8" w:rsidRPr="00864D22" w:rsidRDefault="006D6DD8" w:rsidP="00601195">
      <w:pPr>
        <w:pStyle w:val="font-claude-response-body"/>
        <w:ind w:left="720"/>
        <w:rPr>
          <w:sz w:val="20"/>
          <w:szCs w:val="20"/>
        </w:rPr>
      </w:pPr>
      <w:r w:rsidRPr="00864D22">
        <w:rPr>
          <w:b/>
          <w:bCs/>
          <w:i/>
          <w:iCs/>
          <w:sz w:val="20"/>
          <w:szCs w:val="20"/>
        </w:rPr>
        <w:t>Institutional affiliation (original study):</w:t>
      </w:r>
      <w:r w:rsidR="00864D22" w:rsidRPr="00864D22">
        <w:rPr>
          <w:sz w:val="20"/>
          <w:szCs w:val="20"/>
        </w:rPr>
        <w:br/>
      </w:r>
      <w:r w:rsidRPr="00864D22">
        <w:rPr>
          <w:sz w:val="20"/>
          <w:szCs w:val="20"/>
        </w:rPr>
        <w:t xml:space="preserve">Université Mohammed V de Rabat, Faculté de </w:t>
      </w:r>
      <w:proofErr w:type="spellStart"/>
      <w:r w:rsidRPr="00864D22">
        <w:rPr>
          <w:sz w:val="20"/>
          <w:szCs w:val="20"/>
        </w:rPr>
        <w:t>Médecine</w:t>
      </w:r>
      <w:proofErr w:type="spellEnd"/>
      <w:r w:rsidRPr="00864D22">
        <w:rPr>
          <w:sz w:val="20"/>
          <w:szCs w:val="20"/>
        </w:rPr>
        <w:t xml:space="preserve"> et de Pharmacie, Rabat, Morocco</w:t>
      </w:r>
      <w:r w:rsidRPr="00864D22">
        <w:rPr>
          <w:rStyle w:val="Strong"/>
          <w:b w:val="0"/>
          <w:bCs w:val="0"/>
          <w:i/>
          <w:iCs/>
          <w:sz w:val="20"/>
          <w:szCs w:val="20"/>
        </w:rPr>
        <w:t xml:space="preserve"> </w:t>
      </w:r>
      <w:r w:rsidRPr="00864D22">
        <w:rPr>
          <w:rStyle w:val="Strong"/>
          <w:i/>
          <w:iCs/>
          <w:sz w:val="20"/>
          <w:szCs w:val="20"/>
        </w:rPr>
        <w:t>Data Source</w:t>
      </w:r>
    </w:p>
    <w:p w14:paraId="5EDB73DE" w14:textId="77777777" w:rsidR="006D6DD8" w:rsidRPr="00864D22" w:rsidRDefault="006D6DD8" w:rsidP="00864D22">
      <w:pPr>
        <w:pStyle w:val="font-claude-response-body"/>
        <w:jc w:val="both"/>
        <w:rPr>
          <w:sz w:val="20"/>
          <w:szCs w:val="20"/>
        </w:rPr>
      </w:pPr>
      <w:r w:rsidRPr="00864D22">
        <w:rPr>
          <w:sz w:val="20"/>
          <w:szCs w:val="20"/>
        </w:rPr>
        <w:t>The dataset was obtained from Mendeley Data, an open-access repository maintained by Elsevier.</w:t>
      </w:r>
    </w:p>
    <w:p w14:paraId="23F8EA49" w14:textId="0B8E62B2" w:rsidR="006D6DD8" w:rsidRPr="00864D22" w:rsidRDefault="006D6DD8" w:rsidP="00864D22">
      <w:pPr>
        <w:pStyle w:val="font-claude-response-body"/>
        <w:jc w:val="both"/>
        <w:rPr>
          <w:sz w:val="20"/>
          <w:szCs w:val="20"/>
        </w:rPr>
      </w:pPr>
      <w:r w:rsidRPr="00864D22">
        <w:rPr>
          <w:sz w:val="20"/>
          <w:szCs w:val="20"/>
        </w:rPr>
        <w:t xml:space="preserve">It was originally assembled from 801 children admitted to the Children's Hospital of Rabat, Morocco with acute pediatric respiratory infections. The original investigators collected epidemiological, clinical, paraclinical, and biological data on each patient, including molecular pathogen identification using the </w:t>
      </w:r>
      <w:r w:rsidR="009319C1" w:rsidRPr="00864D22">
        <w:rPr>
          <w:sz w:val="20"/>
          <w:szCs w:val="20"/>
        </w:rPr>
        <w:t>True Science</w:t>
      </w:r>
      <w:r w:rsidRPr="00864D22">
        <w:rPr>
          <w:sz w:val="20"/>
          <w:szCs w:val="20"/>
        </w:rPr>
        <w:t xml:space="preserve"> </w:t>
      </w:r>
      <w:proofErr w:type="spellStart"/>
      <w:r w:rsidRPr="00864D22">
        <w:rPr>
          <w:sz w:val="20"/>
          <w:szCs w:val="20"/>
        </w:rPr>
        <w:t>Respifinder</w:t>
      </w:r>
      <w:proofErr w:type="spellEnd"/>
      <w:r w:rsidRPr="00864D22">
        <w:rPr>
          <w:sz w:val="20"/>
          <w:szCs w:val="20"/>
        </w:rPr>
        <w:t xml:space="preserve"> panel. The </w:t>
      </w:r>
      <w:r w:rsidR="009319C1" w:rsidRPr="00864D22">
        <w:rPr>
          <w:sz w:val="20"/>
          <w:szCs w:val="20"/>
        </w:rPr>
        <w:t>anonymized</w:t>
      </w:r>
      <w:r w:rsidRPr="00864D22">
        <w:rPr>
          <w:sz w:val="20"/>
          <w:szCs w:val="20"/>
        </w:rPr>
        <w:t xml:space="preserve"> dataset was then deposited publicly to support further research.</w:t>
      </w:r>
    </w:p>
    <w:p w14:paraId="4119F9F4" w14:textId="71B13C7B" w:rsidR="006D6DD8" w:rsidRPr="00864D22" w:rsidRDefault="006D6DD8" w:rsidP="00864D22">
      <w:pPr>
        <w:pStyle w:val="font-claude-response-body"/>
        <w:jc w:val="both"/>
        <w:rPr>
          <w:sz w:val="20"/>
          <w:szCs w:val="20"/>
        </w:rPr>
      </w:pPr>
      <w:r w:rsidRPr="00864D22">
        <w:rPr>
          <w:sz w:val="20"/>
          <w:szCs w:val="20"/>
        </w:rPr>
        <w:t>Acute respiratory infections remain a leading cause of death in children under five in low- and middle-income countries, and Morocco is a relevant clinical context for this question. The dataset covers household-level social determinants, vaccination history, clinical signs, and laboratory biomarkers — a range of variables suited to machine learning-based prediction modelling.</w:t>
      </w:r>
    </w:p>
    <w:p w14:paraId="30227B6C" w14:textId="77777777" w:rsidR="002002BC" w:rsidRDefault="00000000">
      <w:pPr>
        <w:spacing w:before="200" w:after="80"/>
      </w:pPr>
      <w:r>
        <w:rPr>
          <w:b/>
          <w:bCs/>
          <w:i/>
          <w:iCs/>
          <w:sz w:val="22"/>
          <w:szCs w:val="22"/>
        </w:rPr>
        <w:t>B. Target Variable Definition</w:t>
      </w:r>
    </w:p>
    <w:p w14:paraId="35E59DA0" w14:textId="77777777" w:rsidR="002002BC" w:rsidRDefault="00000000">
      <w:pPr>
        <w:spacing w:before="60" w:after="60" w:line="276" w:lineRule="auto"/>
        <w:ind w:firstLine="360"/>
        <w:jc w:val="both"/>
      </w:pPr>
      <w:r>
        <w:t>Main diagnostic was used to come up with the binary outcome variable. Positive (target = 1) Records containing confirmed diagnoses of Pneumonia, Dyspneic pneumopathy, Staphylococcal pneumonia, or Bronchiolitis + Pneumonia were put in the positive class. The rest of the diagnoses were all non-pneumonia (target = 0). The resulting ratio of the classes were 216 pneumonia cases (27.0%), and 585 non-pneumonia cases (73.0%), resulting in an imbalance ratio of 2.7:1.</w:t>
      </w:r>
    </w:p>
    <w:p w14:paraId="44DCD03A" w14:textId="77777777" w:rsidR="002002BC" w:rsidRDefault="00000000">
      <w:pPr>
        <w:spacing w:before="200" w:after="80"/>
      </w:pPr>
      <w:r>
        <w:rPr>
          <w:b/>
          <w:bCs/>
          <w:i/>
          <w:iCs/>
          <w:sz w:val="22"/>
          <w:szCs w:val="22"/>
        </w:rPr>
        <w:t>C. Feature Engineering and Selection</w:t>
      </w:r>
    </w:p>
    <w:p w14:paraId="662D1763" w14:textId="77777777" w:rsidR="002002BC" w:rsidRDefault="00000000">
      <w:pPr>
        <w:spacing w:before="60" w:after="60" w:line="276" w:lineRule="auto"/>
        <w:ind w:firstLine="360"/>
        <w:jc w:val="both"/>
      </w:pPr>
      <w:r>
        <w:t>Ten features were designed to the predictive framework which was classified in three conceptual categories:</w:t>
      </w:r>
    </w:p>
    <w:p w14:paraId="6AE71464" w14:textId="77777777" w:rsidR="002002BC" w:rsidRDefault="00000000">
      <w:pPr>
        <w:spacing w:before="60" w:after="60" w:line="276" w:lineRule="auto"/>
        <w:jc w:val="both"/>
      </w:pPr>
      <w:r>
        <w:rPr>
          <w:b/>
          <w:bCs/>
        </w:rPr>
        <w:t xml:space="preserve">Clinical Biomarkers: </w:t>
      </w:r>
      <w:r>
        <w:t>C-reactive protein (CRP, continuous, mg/L) and history of fever (binary). CRP is a quantitative inflammatory analysis with proven diagnostic worth to bacterial pneumonia.</w:t>
      </w:r>
    </w:p>
    <w:p w14:paraId="3E0641F4" w14:textId="77777777" w:rsidR="002002BC" w:rsidRDefault="00000000">
      <w:pPr>
        <w:spacing w:before="60" w:after="60" w:line="276" w:lineRule="auto"/>
        <w:jc w:val="both"/>
      </w:pPr>
      <w:r>
        <w:rPr>
          <w:b/>
          <w:bCs/>
        </w:rPr>
        <w:t xml:space="preserve">Demographic Variables: </w:t>
      </w:r>
      <w:r>
        <w:t>Age (in months (continuous) as well as gender (binary, male = 1) and sibling count (linear count).</w:t>
      </w:r>
    </w:p>
    <w:p w14:paraId="111D10C6" w14:textId="77777777" w:rsidR="002002BC" w:rsidRDefault="00000000">
      <w:pPr>
        <w:spacing w:before="60" w:after="60" w:line="276" w:lineRule="auto"/>
        <w:jc w:val="both"/>
      </w:pPr>
      <w:r>
        <w:rPr>
          <w:b/>
          <w:bCs/>
        </w:rPr>
        <w:t xml:space="preserve">Social-Environmental Determinants: </w:t>
      </w:r>
      <w:r>
        <w:t>Number of individuals in the household (continuous, crowding proxy), whether there are smokers at home(binary), vaccination (one-hot encoded into three binary variables including fully vaccinated, partially vaccinated, and not vaccinated).</w:t>
      </w:r>
    </w:p>
    <w:p w14:paraId="23193B52" w14:textId="77777777" w:rsidR="002002BC" w:rsidRDefault="00000000">
      <w:pPr>
        <w:spacing w:before="60" w:after="60" w:line="276" w:lineRule="auto"/>
        <w:ind w:firstLine="360"/>
        <w:jc w:val="both"/>
      </w:pPr>
      <w:r>
        <w:t xml:space="preserve">One-hot encoding was used to attach the vaccination variable instead of ordinal encoding because it poses an inaccurate linear assumption to the relationship between the categories of vaccination and the risk of pneumonia. To normalize all the continuous and discrete variables to z-score (z-score </w:t>
      </w:r>
      <w:proofErr w:type="spellStart"/>
      <w:r>
        <w:t>StandardScaler</w:t>
      </w:r>
      <w:proofErr w:type="spellEnd"/>
      <w:r>
        <w:t>) all features here were normalized to ensure equal contributions across items with varying scores, which is especially important in distance-based classifiers (SVM, KNN) and gradient optimizers (MLP).</w:t>
      </w:r>
    </w:p>
    <w:p w14:paraId="1A0585E5" w14:textId="77777777" w:rsidR="002002BC" w:rsidRDefault="00000000">
      <w:pPr>
        <w:spacing w:before="200" w:after="80"/>
      </w:pPr>
      <w:r>
        <w:rPr>
          <w:b/>
          <w:bCs/>
          <w:i/>
          <w:iCs/>
          <w:sz w:val="22"/>
          <w:szCs w:val="22"/>
        </w:rPr>
        <w:t>D. Data Partitioning Strategy</w:t>
      </w:r>
    </w:p>
    <w:p w14:paraId="60EE5225" w14:textId="77777777" w:rsidR="002002BC" w:rsidRDefault="00000000">
      <w:pPr>
        <w:spacing w:before="60" w:after="60" w:line="276" w:lineRule="auto"/>
        <w:ind w:firstLine="360"/>
        <w:jc w:val="both"/>
      </w:pPr>
      <w:r>
        <w:t xml:space="preserve">Stratified random sampling was used to divide the data into training (80% or n = 639) and test (20% or n = 160) sets </w:t>
      </w:r>
      <w:proofErr w:type="gramStart"/>
      <w:r>
        <w:t>so as to</w:t>
      </w:r>
      <w:proofErr w:type="gramEnd"/>
      <w:r>
        <w:t xml:space="preserve"> maintain the classes distribution in both data sets. It used a fixed random datum (42) to ensure </w:t>
      </w:r>
      <w:proofErr w:type="gramStart"/>
      <w:r>
        <w:t>the reproducibility</w:t>
      </w:r>
      <w:proofErr w:type="gramEnd"/>
      <w:r>
        <w:t>. The full feature matrix was scaled and then partitioned to ensure the standardization parameters of cross evaluation folds were kept uniform with the held-out test set.</w:t>
      </w:r>
    </w:p>
    <w:p w14:paraId="31D238DF" w14:textId="77777777" w:rsidR="002002BC" w:rsidRDefault="00000000">
      <w:pPr>
        <w:spacing w:before="200" w:after="80"/>
      </w:pPr>
      <w:r>
        <w:rPr>
          <w:b/>
          <w:bCs/>
          <w:i/>
          <w:iCs/>
          <w:sz w:val="22"/>
          <w:szCs w:val="22"/>
        </w:rPr>
        <w:t>E. Machine Learning Algorithms</w:t>
      </w:r>
    </w:p>
    <w:p w14:paraId="68DC9E46" w14:textId="77777777" w:rsidR="002002BC" w:rsidRDefault="00000000">
      <w:pPr>
        <w:spacing w:before="60" w:after="60" w:line="276" w:lineRule="auto"/>
        <w:ind w:firstLine="360"/>
        <w:jc w:val="both"/>
      </w:pPr>
      <w:r>
        <w:t>A total of nine supervised classification algorithms were chosen that represented the major paradigms of machine learning and therefore allowed a thorough comparative assessment:</w:t>
      </w:r>
    </w:p>
    <w:p w14:paraId="669B6670" w14:textId="77777777" w:rsidR="007B528E" w:rsidRDefault="007B528E">
      <w:pPr>
        <w:spacing w:before="160" w:after="60"/>
        <w:jc w:val="center"/>
        <w:rPr>
          <w:b/>
          <w:bCs/>
          <w:sz w:val="18"/>
          <w:szCs w:val="18"/>
        </w:rPr>
      </w:pPr>
    </w:p>
    <w:p w14:paraId="4501BA80" w14:textId="77777777" w:rsidR="007B528E" w:rsidRDefault="007B528E">
      <w:pPr>
        <w:spacing w:before="160" w:after="60"/>
        <w:jc w:val="center"/>
        <w:rPr>
          <w:b/>
          <w:bCs/>
          <w:sz w:val="18"/>
          <w:szCs w:val="18"/>
        </w:rPr>
      </w:pPr>
    </w:p>
    <w:p w14:paraId="72B0C668" w14:textId="72B5D6E3" w:rsidR="002002BC" w:rsidRDefault="00000000">
      <w:pPr>
        <w:spacing w:before="160" w:after="60"/>
        <w:jc w:val="center"/>
      </w:pPr>
      <w:r>
        <w:rPr>
          <w:b/>
          <w:bCs/>
          <w:sz w:val="18"/>
          <w:szCs w:val="18"/>
        </w:rPr>
        <w:lastRenderedPageBreak/>
        <w:t>TABLE I: Machine Learning Algorithms and Configurations</w:t>
      </w:r>
    </w:p>
    <w:tbl>
      <w:tblPr>
        <w:tblStyle w:val="a"/>
        <w:tblW w:w="10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800"/>
        <w:gridCol w:w="4440"/>
      </w:tblGrid>
      <w:tr w:rsidR="002002BC" w14:paraId="4A8C5120" w14:textId="77777777">
        <w:tc>
          <w:tcPr>
            <w:tcW w:w="32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02B881F7" w14:textId="77777777" w:rsidR="002002BC" w:rsidRDefault="00000000">
            <w:pPr>
              <w:spacing w:before="20" w:after="20"/>
              <w:jc w:val="center"/>
            </w:pPr>
            <w:r>
              <w:rPr>
                <w:b/>
                <w:bCs/>
                <w:sz w:val="18"/>
                <w:szCs w:val="18"/>
              </w:rPr>
              <w:t>Algorithm</w:t>
            </w:r>
          </w:p>
        </w:tc>
        <w:tc>
          <w:tcPr>
            <w:tcW w:w="28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7B5E8FB5" w14:textId="77777777" w:rsidR="002002BC" w:rsidRDefault="00000000">
            <w:pPr>
              <w:spacing w:before="20" w:after="20"/>
              <w:jc w:val="center"/>
            </w:pPr>
            <w:r>
              <w:rPr>
                <w:b/>
                <w:bCs/>
                <w:sz w:val="18"/>
                <w:szCs w:val="18"/>
              </w:rPr>
              <w:t>Paradigm</w:t>
            </w:r>
          </w:p>
        </w:tc>
        <w:tc>
          <w:tcPr>
            <w:tcW w:w="444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75BC0EAF" w14:textId="77777777" w:rsidR="002002BC" w:rsidRDefault="00000000">
            <w:pPr>
              <w:spacing w:before="20" w:after="20"/>
              <w:jc w:val="center"/>
            </w:pPr>
            <w:r>
              <w:rPr>
                <w:b/>
                <w:bCs/>
                <w:sz w:val="18"/>
                <w:szCs w:val="18"/>
              </w:rPr>
              <w:t>Key Hyperparameters</w:t>
            </w:r>
          </w:p>
        </w:tc>
      </w:tr>
      <w:tr w:rsidR="002002BC" w14:paraId="6FF5F601"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1114B7" w14:textId="77777777" w:rsidR="002002BC" w:rsidRDefault="00000000">
            <w:pPr>
              <w:spacing w:before="20" w:after="20"/>
              <w:jc w:val="center"/>
            </w:pPr>
            <w:r>
              <w:rPr>
                <w:sz w:val="18"/>
                <w:szCs w:val="18"/>
              </w:rPr>
              <w:t>Logistic Regression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546D06" w14:textId="77777777" w:rsidR="002002BC" w:rsidRDefault="00000000">
            <w:pPr>
              <w:spacing w:before="20" w:after="20"/>
              <w:jc w:val="center"/>
            </w:pPr>
            <w:r>
              <w:rPr>
                <w:sz w:val="18"/>
                <w:szCs w:val="18"/>
              </w:rPr>
              <w:t>Linear</w:t>
            </w:r>
          </w:p>
        </w:tc>
        <w:tc>
          <w:tcPr>
            <w:tcW w:w="4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E75007" w14:textId="77777777" w:rsidR="002002BC" w:rsidRDefault="00000000">
            <w:pPr>
              <w:spacing w:before="20" w:after="20"/>
              <w:jc w:val="center"/>
            </w:pPr>
            <w:proofErr w:type="spellStart"/>
            <w:r>
              <w:rPr>
                <w:sz w:val="18"/>
                <w:szCs w:val="18"/>
              </w:rPr>
              <w:t>max_iter</w:t>
            </w:r>
            <w:proofErr w:type="spellEnd"/>
            <w:r>
              <w:rPr>
                <w:sz w:val="18"/>
                <w:szCs w:val="18"/>
              </w:rPr>
              <w:t>=1000</w:t>
            </w:r>
          </w:p>
        </w:tc>
      </w:tr>
      <w:tr w:rsidR="002002BC" w14:paraId="78A617C0"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EB7FEB" w14:textId="77777777" w:rsidR="002002BC" w:rsidRDefault="00000000">
            <w:pPr>
              <w:spacing w:before="20" w:after="20"/>
              <w:jc w:val="center"/>
            </w:pPr>
            <w:r>
              <w:rPr>
                <w:sz w:val="18"/>
                <w:szCs w:val="18"/>
              </w:rPr>
              <w:t>Decision Tree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974870" w14:textId="77777777" w:rsidR="002002BC" w:rsidRDefault="00000000">
            <w:pPr>
              <w:spacing w:before="20" w:after="20"/>
              <w:jc w:val="center"/>
            </w:pPr>
            <w:r>
              <w:rPr>
                <w:sz w:val="18"/>
                <w:szCs w:val="18"/>
              </w:rPr>
              <w:t>Tree-based</w:t>
            </w:r>
          </w:p>
        </w:tc>
        <w:tc>
          <w:tcPr>
            <w:tcW w:w="4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C2EA5F" w14:textId="77777777" w:rsidR="002002BC" w:rsidRDefault="00000000">
            <w:pPr>
              <w:spacing w:before="20" w:after="20"/>
              <w:jc w:val="center"/>
            </w:pPr>
            <w:proofErr w:type="spellStart"/>
            <w:r>
              <w:rPr>
                <w:sz w:val="18"/>
                <w:szCs w:val="18"/>
              </w:rPr>
              <w:t>max_depth</w:t>
            </w:r>
            <w:proofErr w:type="spellEnd"/>
            <w:r>
              <w:rPr>
                <w:sz w:val="18"/>
                <w:szCs w:val="18"/>
              </w:rPr>
              <w:t>=5</w:t>
            </w:r>
          </w:p>
        </w:tc>
      </w:tr>
      <w:tr w:rsidR="002002BC" w14:paraId="43807F01"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EA0768" w14:textId="77777777" w:rsidR="002002BC" w:rsidRDefault="00000000">
            <w:pPr>
              <w:spacing w:before="20" w:after="20"/>
              <w:jc w:val="center"/>
            </w:pPr>
            <w:r>
              <w:rPr>
                <w:sz w:val="18"/>
                <w:szCs w:val="18"/>
              </w:rPr>
              <w:t>Random Forest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2ACE90" w14:textId="77777777" w:rsidR="002002BC" w:rsidRDefault="00000000">
            <w:pPr>
              <w:spacing w:before="20" w:after="20"/>
              <w:jc w:val="center"/>
            </w:pPr>
            <w:r>
              <w:rPr>
                <w:sz w:val="18"/>
                <w:szCs w:val="18"/>
              </w:rPr>
              <w:t>Ensemble (Bagging)</w:t>
            </w:r>
          </w:p>
        </w:tc>
        <w:tc>
          <w:tcPr>
            <w:tcW w:w="4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43437B" w14:textId="77777777" w:rsidR="002002BC" w:rsidRDefault="00000000">
            <w:pPr>
              <w:spacing w:before="20" w:after="20"/>
              <w:jc w:val="center"/>
            </w:pPr>
            <w:proofErr w:type="spellStart"/>
            <w:r>
              <w:rPr>
                <w:sz w:val="18"/>
                <w:szCs w:val="18"/>
              </w:rPr>
              <w:t>n_estimators</w:t>
            </w:r>
            <w:proofErr w:type="spellEnd"/>
            <w:r>
              <w:rPr>
                <w:sz w:val="18"/>
                <w:szCs w:val="18"/>
              </w:rPr>
              <w:t>=200</w:t>
            </w:r>
          </w:p>
        </w:tc>
      </w:tr>
      <w:tr w:rsidR="002002BC" w14:paraId="0398571B"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95217B" w14:textId="77777777" w:rsidR="002002BC" w:rsidRDefault="00000000">
            <w:pPr>
              <w:spacing w:before="20" w:after="20"/>
              <w:jc w:val="center"/>
            </w:pPr>
            <w:r>
              <w:rPr>
                <w:sz w:val="18"/>
                <w:szCs w:val="18"/>
              </w:rPr>
              <w:t>Gradient Boosting</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323689" w14:textId="77777777" w:rsidR="002002BC" w:rsidRDefault="00000000">
            <w:pPr>
              <w:spacing w:before="20" w:after="20"/>
              <w:jc w:val="center"/>
            </w:pPr>
            <w:r>
              <w:rPr>
                <w:sz w:val="18"/>
                <w:szCs w:val="18"/>
              </w:rPr>
              <w:t>Ensemble (Boosting)</w:t>
            </w:r>
          </w:p>
        </w:tc>
        <w:tc>
          <w:tcPr>
            <w:tcW w:w="4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631137" w14:textId="77777777" w:rsidR="002002BC" w:rsidRDefault="00000000">
            <w:pPr>
              <w:spacing w:before="20" w:after="20"/>
              <w:jc w:val="center"/>
            </w:pPr>
            <w:proofErr w:type="spellStart"/>
            <w:r>
              <w:rPr>
                <w:sz w:val="18"/>
                <w:szCs w:val="18"/>
              </w:rPr>
              <w:t>n_estimators</w:t>
            </w:r>
            <w:proofErr w:type="spellEnd"/>
            <w:r>
              <w:rPr>
                <w:sz w:val="18"/>
                <w:szCs w:val="18"/>
              </w:rPr>
              <w:t>=200</w:t>
            </w:r>
          </w:p>
        </w:tc>
      </w:tr>
      <w:tr w:rsidR="002002BC" w14:paraId="57E2422D"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525E69" w14:textId="77777777" w:rsidR="002002BC" w:rsidRDefault="00000000">
            <w:pPr>
              <w:spacing w:before="20" w:after="20"/>
              <w:jc w:val="center"/>
            </w:pPr>
            <w:r>
              <w:rPr>
                <w:sz w:val="18"/>
                <w:szCs w:val="18"/>
              </w:rPr>
              <w:t>AdaBoost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FC8D15" w14:textId="77777777" w:rsidR="002002BC" w:rsidRDefault="00000000">
            <w:pPr>
              <w:spacing w:before="20" w:after="20"/>
              <w:jc w:val="center"/>
            </w:pPr>
            <w:r>
              <w:rPr>
                <w:sz w:val="18"/>
                <w:szCs w:val="18"/>
              </w:rPr>
              <w:t>Ensemble (Boosting)</w:t>
            </w:r>
          </w:p>
        </w:tc>
        <w:tc>
          <w:tcPr>
            <w:tcW w:w="4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BD152E" w14:textId="77777777" w:rsidR="002002BC" w:rsidRDefault="00000000">
            <w:pPr>
              <w:spacing w:before="20" w:after="20"/>
              <w:jc w:val="center"/>
            </w:pPr>
            <w:proofErr w:type="spellStart"/>
            <w:r>
              <w:rPr>
                <w:sz w:val="18"/>
                <w:szCs w:val="18"/>
              </w:rPr>
              <w:t>n_estimators</w:t>
            </w:r>
            <w:proofErr w:type="spellEnd"/>
            <w:r>
              <w:rPr>
                <w:sz w:val="18"/>
                <w:szCs w:val="18"/>
              </w:rPr>
              <w:t>=100</w:t>
            </w:r>
          </w:p>
        </w:tc>
      </w:tr>
      <w:tr w:rsidR="002002BC" w14:paraId="3E6C432A"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11A898" w14:textId="77777777" w:rsidR="002002BC" w:rsidRDefault="00000000">
            <w:pPr>
              <w:spacing w:before="20" w:after="20"/>
              <w:jc w:val="center"/>
            </w:pPr>
            <w:r>
              <w:rPr>
                <w:sz w:val="18"/>
                <w:szCs w:val="18"/>
              </w:rPr>
              <w:t>SVM (RBF Kernel)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7D8671" w14:textId="77777777" w:rsidR="002002BC" w:rsidRDefault="00000000">
            <w:pPr>
              <w:spacing w:before="20" w:after="20"/>
              <w:jc w:val="center"/>
            </w:pPr>
            <w:r>
              <w:rPr>
                <w:sz w:val="18"/>
                <w:szCs w:val="18"/>
              </w:rPr>
              <w:t>Kernel-based</w:t>
            </w:r>
          </w:p>
        </w:tc>
        <w:tc>
          <w:tcPr>
            <w:tcW w:w="4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9B71DF" w14:textId="77777777" w:rsidR="002002BC" w:rsidRDefault="00000000">
            <w:pPr>
              <w:spacing w:before="20" w:after="20"/>
              <w:jc w:val="center"/>
            </w:pPr>
            <w:r>
              <w:rPr>
                <w:sz w:val="18"/>
                <w:szCs w:val="18"/>
              </w:rPr>
              <w:t>Calibrated for probability</w:t>
            </w:r>
          </w:p>
        </w:tc>
      </w:tr>
      <w:tr w:rsidR="002002BC" w14:paraId="30CCF35A"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598337" w14:textId="77777777" w:rsidR="002002BC" w:rsidRDefault="00000000">
            <w:pPr>
              <w:spacing w:before="20" w:after="20"/>
              <w:jc w:val="center"/>
            </w:pPr>
            <w:r>
              <w:rPr>
                <w:sz w:val="18"/>
                <w:szCs w:val="18"/>
              </w:rPr>
              <w:t>K-Nearest Neighbors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0BB078" w14:textId="77777777" w:rsidR="002002BC" w:rsidRDefault="00000000">
            <w:pPr>
              <w:spacing w:before="20" w:after="20"/>
              <w:jc w:val="center"/>
            </w:pPr>
            <w:r>
              <w:rPr>
                <w:sz w:val="18"/>
                <w:szCs w:val="18"/>
              </w:rPr>
              <w:t>Instance-based</w:t>
            </w:r>
          </w:p>
        </w:tc>
        <w:tc>
          <w:tcPr>
            <w:tcW w:w="4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7DBD1D" w14:textId="77777777" w:rsidR="002002BC" w:rsidRDefault="00000000">
            <w:pPr>
              <w:spacing w:before="20" w:after="20"/>
              <w:jc w:val="center"/>
            </w:pPr>
            <w:proofErr w:type="spellStart"/>
            <w:r>
              <w:rPr>
                <w:sz w:val="18"/>
                <w:szCs w:val="18"/>
              </w:rPr>
              <w:t>n_neighbors</w:t>
            </w:r>
            <w:proofErr w:type="spellEnd"/>
            <w:r>
              <w:rPr>
                <w:sz w:val="18"/>
                <w:szCs w:val="18"/>
              </w:rPr>
              <w:t>=7</w:t>
            </w:r>
          </w:p>
        </w:tc>
      </w:tr>
      <w:tr w:rsidR="002002BC" w14:paraId="48E43E27"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A09A2A" w14:textId="77777777" w:rsidR="002002BC" w:rsidRDefault="00000000">
            <w:pPr>
              <w:spacing w:before="20" w:after="20"/>
              <w:jc w:val="center"/>
            </w:pPr>
            <w:r>
              <w:rPr>
                <w:sz w:val="18"/>
                <w:szCs w:val="18"/>
              </w:rPr>
              <w:t>Gaussian Naive Bayes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470843" w14:textId="77777777" w:rsidR="002002BC" w:rsidRDefault="00000000">
            <w:pPr>
              <w:spacing w:before="20" w:after="20"/>
              <w:jc w:val="center"/>
            </w:pPr>
            <w:r>
              <w:rPr>
                <w:sz w:val="18"/>
                <w:szCs w:val="18"/>
              </w:rPr>
              <w:t>Probabilistic</w:t>
            </w:r>
          </w:p>
        </w:tc>
        <w:tc>
          <w:tcPr>
            <w:tcW w:w="4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14C55C" w14:textId="77777777" w:rsidR="002002BC" w:rsidRDefault="00000000">
            <w:pPr>
              <w:spacing w:before="20" w:after="20"/>
              <w:jc w:val="center"/>
            </w:pPr>
            <w:r>
              <w:rPr>
                <w:sz w:val="18"/>
                <w:szCs w:val="18"/>
              </w:rPr>
              <w:t>Default priors</w:t>
            </w:r>
          </w:p>
        </w:tc>
      </w:tr>
      <w:tr w:rsidR="002002BC" w14:paraId="507BDAF9"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312EF0" w14:textId="77777777" w:rsidR="002002BC" w:rsidRDefault="00000000">
            <w:pPr>
              <w:spacing w:before="20" w:after="20"/>
              <w:jc w:val="center"/>
            </w:pPr>
            <w:r>
              <w:rPr>
                <w:sz w:val="18"/>
                <w:szCs w:val="18"/>
              </w:rPr>
              <w:t>Neural Network (MLP)</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E2A60C" w14:textId="77777777" w:rsidR="002002BC" w:rsidRDefault="00000000">
            <w:pPr>
              <w:spacing w:before="20" w:after="20"/>
              <w:jc w:val="center"/>
            </w:pPr>
            <w:r>
              <w:rPr>
                <w:sz w:val="18"/>
                <w:szCs w:val="18"/>
              </w:rPr>
              <w:t>Connectionist</w:t>
            </w:r>
          </w:p>
        </w:tc>
        <w:tc>
          <w:tcPr>
            <w:tcW w:w="4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08F3BF" w14:textId="77777777" w:rsidR="002002BC" w:rsidRDefault="00000000">
            <w:pPr>
              <w:spacing w:before="20" w:after="20"/>
              <w:jc w:val="center"/>
            </w:pPr>
            <w:r>
              <w:rPr>
                <w:sz w:val="18"/>
                <w:szCs w:val="18"/>
              </w:rPr>
              <w:t>layers</w:t>
            </w:r>
            <w:proofErr w:type="gramStart"/>
            <w:r>
              <w:rPr>
                <w:sz w:val="18"/>
                <w:szCs w:val="18"/>
              </w:rPr>
              <w:t>=(</w:t>
            </w:r>
            <w:proofErr w:type="gramEnd"/>
            <w:r>
              <w:rPr>
                <w:sz w:val="18"/>
                <w:szCs w:val="18"/>
              </w:rPr>
              <w:t xml:space="preserve">100,50), </w:t>
            </w:r>
            <w:proofErr w:type="spellStart"/>
            <w:r>
              <w:rPr>
                <w:sz w:val="18"/>
                <w:szCs w:val="18"/>
              </w:rPr>
              <w:t>max_iter</w:t>
            </w:r>
            <w:proofErr w:type="spellEnd"/>
            <w:r>
              <w:rPr>
                <w:sz w:val="18"/>
                <w:szCs w:val="18"/>
              </w:rPr>
              <w:t>=500</w:t>
            </w:r>
          </w:p>
        </w:tc>
      </w:tr>
    </w:tbl>
    <w:p w14:paraId="3A8C7493" w14:textId="77777777" w:rsidR="002002BC" w:rsidRDefault="00000000">
      <w:pPr>
        <w:spacing w:before="200" w:after="80"/>
      </w:pPr>
      <w:r>
        <w:rPr>
          <w:b/>
          <w:bCs/>
          <w:i/>
          <w:iCs/>
          <w:sz w:val="22"/>
          <w:szCs w:val="22"/>
        </w:rPr>
        <w:t>F. Evaluation Measures and Validation Procedures</w:t>
      </w:r>
    </w:p>
    <w:p w14:paraId="3960F761" w14:textId="77777777" w:rsidR="002002BC" w:rsidRDefault="00000000">
      <w:pPr>
        <w:spacing w:before="60" w:after="60" w:line="276" w:lineRule="auto"/>
        <w:ind w:firstLine="360"/>
        <w:jc w:val="both"/>
      </w:pPr>
      <w:r>
        <w:t>Model performance was measured based on five complementary measures which include Accuracy, Precision, Recall (Sensitivity), F1-Score and Area Under the Receiver Operating Characteristic Curve (AUC-ROC). The use of AUC-ROC as the major measure lies in the fact that it does not depend on the threshold, and it is also resistant to class imbalance as having a positive-negative ratio of 27:73, which is significantly high in the data.</w:t>
      </w:r>
    </w:p>
    <w:p w14:paraId="57FF251F" w14:textId="77777777" w:rsidR="002002BC" w:rsidRDefault="00000000">
      <w:pPr>
        <w:spacing w:before="60" w:after="60" w:line="276" w:lineRule="auto"/>
        <w:ind w:firstLine="360"/>
        <w:jc w:val="both"/>
      </w:pPr>
      <w:r>
        <w:t xml:space="preserve">The stratified 5-fold cross-validation plan was involved </w:t>
      </w:r>
      <w:proofErr w:type="gramStart"/>
      <w:r>
        <w:t>in order to</w:t>
      </w:r>
      <w:proofErr w:type="gramEnd"/>
      <w:r>
        <w:t xml:space="preserve"> offer strong generalization estimates. The distributions of classes in each of the folds were maintained through stratified sampling. The cross-validated AUC (CV-AUC) was used as the main criterion of model selection </w:t>
      </w:r>
      <w:proofErr w:type="gramStart"/>
      <w:r>
        <w:t>in order to</w:t>
      </w:r>
      <w:proofErr w:type="gramEnd"/>
      <w:r>
        <w:t xml:space="preserve"> reduce the chances of overfitting presented by the single train-test splits. Reported final performance metrics were based on the 20% test set that was held out, to give an unbiased estimate of the performance in the generalization.</w:t>
      </w:r>
    </w:p>
    <w:p w14:paraId="723FEAC7" w14:textId="77777777" w:rsidR="002002BC" w:rsidRDefault="00000000">
      <w:pPr>
        <w:spacing w:before="200" w:after="80"/>
      </w:pPr>
      <w:r>
        <w:rPr>
          <w:b/>
          <w:bCs/>
          <w:i/>
          <w:iCs/>
          <w:sz w:val="22"/>
          <w:szCs w:val="22"/>
        </w:rPr>
        <w:t>G. Importance Analysis of Features</w:t>
      </w:r>
    </w:p>
    <w:p w14:paraId="191ED04D" w14:textId="77777777" w:rsidR="002002BC" w:rsidRDefault="00000000">
      <w:pPr>
        <w:spacing w:before="60" w:after="60" w:line="276" w:lineRule="auto"/>
        <w:ind w:firstLine="360"/>
        <w:jc w:val="both"/>
      </w:pPr>
      <w:r>
        <w:t xml:space="preserve">The Gini importance (mean decrease in impurity) of features of a random forest was used to rank features according to their contribution to the classification decision. Interpretable insights into the variables that have the strongest driving power to </w:t>
      </w:r>
      <w:proofErr w:type="gramStart"/>
      <w:r>
        <w:t>the prediction</w:t>
      </w:r>
      <w:proofErr w:type="gramEnd"/>
      <w:r>
        <w:t xml:space="preserve"> can be gained through this analysis, which can directly translate ML outputs to the recommendations of public health. To attempt to complementary statistical validation with Mann–Whitney U test to continuous (CRP, age) and chi-square to test of independence to categorical (vaccination status, smoking, household size) associations was conducted.</w:t>
      </w:r>
    </w:p>
    <w:p w14:paraId="4E29E520" w14:textId="77777777" w:rsidR="002002BC" w:rsidRDefault="00000000">
      <w:pPr>
        <w:spacing w:before="200" w:after="80"/>
      </w:pPr>
      <w:r>
        <w:rPr>
          <w:b/>
          <w:bCs/>
          <w:i/>
          <w:iCs/>
          <w:sz w:val="22"/>
          <w:szCs w:val="22"/>
        </w:rPr>
        <w:t>H. Approach to Data Mining</w:t>
      </w:r>
    </w:p>
    <w:p w14:paraId="3847DD95" w14:textId="77777777" w:rsidR="002002BC" w:rsidRDefault="00000000">
      <w:pPr>
        <w:spacing w:before="60" w:after="60" w:line="276" w:lineRule="auto"/>
        <w:ind w:firstLine="360"/>
        <w:jc w:val="both"/>
      </w:pPr>
      <w:r>
        <w:t>The entire pipeline of the experiment comprises a systematic sequence: (1) Data preprocessing and ingestion with column names normalization; (2) The construction of the target variable using diagnostic labels; (3) Feature engineering including binary encoding and one-hot encoding; (4) Missing value exclusion as well as z standardization; (5) stratified train-test split (80/20); (6) parallel training of the nine classifiers; (7) test-set evaluation using five metrics; (8) 5-fold stratified cross-validation of generalization estimates; (9) ROC curve generation and comparative visualization; (10) Feature importance extraction and statistical hypothesis testing.</w:t>
      </w:r>
    </w:p>
    <w:p w14:paraId="380C789E" w14:textId="77777777" w:rsidR="002002BC" w:rsidRDefault="00000000">
      <w:pPr>
        <w:spacing w:before="300" w:after="120"/>
      </w:pPr>
      <w:r>
        <w:rPr>
          <w:b/>
          <w:bCs/>
          <w:sz w:val="24"/>
          <w:szCs w:val="24"/>
        </w:rPr>
        <w:t>IV. RESULTS AND DISCUSSION</w:t>
      </w:r>
    </w:p>
    <w:p w14:paraId="517C16EB" w14:textId="77777777" w:rsidR="002002BC" w:rsidRDefault="00000000">
      <w:pPr>
        <w:spacing w:before="200" w:after="80"/>
      </w:pPr>
      <w:r>
        <w:rPr>
          <w:b/>
          <w:bCs/>
          <w:i/>
          <w:iCs/>
          <w:sz w:val="22"/>
          <w:szCs w:val="22"/>
        </w:rPr>
        <w:t>A. Performance Comparison: Overview Model</w:t>
      </w:r>
    </w:p>
    <w:p w14:paraId="20882730" w14:textId="77777777" w:rsidR="002002BC" w:rsidRDefault="00000000">
      <w:pPr>
        <w:spacing w:before="60" w:after="60" w:line="276" w:lineRule="auto"/>
        <w:ind w:firstLine="360"/>
        <w:jc w:val="both"/>
      </w:pPr>
      <w:r>
        <w:t>Table II shows the overall performance analysis of all the nine algorithms. The findings show significant discrepancy in measures of each algorithm, which is the consumer bias-variance nature of each algorithm to a moderately imbalanced clinical dataset.</w:t>
      </w:r>
    </w:p>
    <w:p w14:paraId="718E4DCB" w14:textId="77777777" w:rsidR="007B528E" w:rsidRDefault="007B528E">
      <w:pPr>
        <w:spacing w:before="160" w:after="60"/>
        <w:jc w:val="center"/>
        <w:rPr>
          <w:b/>
          <w:bCs/>
          <w:sz w:val="18"/>
          <w:szCs w:val="18"/>
        </w:rPr>
      </w:pPr>
    </w:p>
    <w:p w14:paraId="1319B64F" w14:textId="77777777" w:rsidR="007B528E" w:rsidRDefault="007B528E">
      <w:pPr>
        <w:spacing w:before="160" w:after="60"/>
        <w:jc w:val="center"/>
        <w:rPr>
          <w:b/>
          <w:bCs/>
          <w:sz w:val="18"/>
          <w:szCs w:val="18"/>
        </w:rPr>
      </w:pPr>
    </w:p>
    <w:p w14:paraId="225432E8" w14:textId="7B4B4EC4" w:rsidR="002002BC" w:rsidRDefault="00000000">
      <w:pPr>
        <w:spacing w:before="160" w:after="60"/>
        <w:jc w:val="center"/>
      </w:pPr>
      <w:r>
        <w:rPr>
          <w:b/>
          <w:bCs/>
          <w:sz w:val="18"/>
          <w:szCs w:val="18"/>
        </w:rPr>
        <w:lastRenderedPageBreak/>
        <w:t>TABLE II: Performance Comparison of Machine Learning Models</w:t>
      </w:r>
    </w:p>
    <w:tbl>
      <w:tblPr>
        <w:tblStyle w:val="a0"/>
        <w:tblW w:w="10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300"/>
        <w:gridCol w:w="1300"/>
        <w:gridCol w:w="1200"/>
        <w:gridCol w:w="1100"/>
        <w:gridCol w:w="1400"/>
        <w:gridCol w:w="1400"/>
      </w:tblGrid>
      <w:tr w:rsidR="002002BC" w14:paraId="25551554" w14:textId="77777777">
        <w:tc>
          <w:tcPr>
            <w:tcW w:w="26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1331B94A" w14:textId="77777777" w:rsidR="002002BC" w:rsidRDefault="00000000">
            <w:pPr>
              <w:spacing w:before="20" w:after="20"/>
              <w:jc w:val="center"/>
            </w:pPr>
            <w:r>
              <w:rPr>
                <w:b/>
                <w:bCs/>
                <w:sz w:val="18"/>
                <w:szCs w:val="18"/>
              </w:rPr>
              <w:t>Model</w:t>
            </w:r>
          </w:p>
        </w:tc>
        <w:tc>
          <w:tcPr>
            <w:tcW w:w="13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759DF88A" w14:textId="77777777" w:rsidR="002002BC" w:rsidRDefault="00000000">
            <w:pPr>
              <w:spacing w:before="20" w:after="20"/>
              <w:jc w:val="center"/>
            </w:pPr>
            <w:r>
              <w:rPr>
                <w:b/>
                <w:bCs/>
                <w:sz w:val="18"/>
                <w:szCs w:val="18"/>
              </w:rPr>
              <w:t>Accuracy</w:t>
            </w:r>
          </w:p>
        </w:tc>
        <w:tc>
          <w:tcPr>
            <w:tcW w:w="13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4854A9DD" w14:textId="77777777" w:rsidR="002002BC" w:rsidRDefault="00000000">
            <w:pPr>
              <w:spacing w:before="20" w:after="20"/>
              <w:jc w:val="center"/>
            </w:pPr>
            <w:r>
              <w:rPr>
                <w:b/>
                <w:bCs/>
                <w:sz w:val="18"/>
                <w:szCs w:val="18"/>
              </w:rPr>
              <w:t>Precision</w:t>
            </w:r>
          </w:p>
        </w:tc>
        <w:tc>
          <w:tcPr>
            <w:tcW w:w="12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73055421" w14:textId="77777777" w:rsidR="002002BC" w:rsidRDefault="00000000">
            <w:pPr>
              <w:spacing w:before="20" w:after="20"/>
              <w:jc w:val="center"/>
            </w:pPr>
            <w:r>
              <w:rPr>
                <w:b/>
                <w:bCs/>
                <w:sz w:val="18"/>
                <w:szCs w:val="18"/>
              </w:rPr>
              <w:t>Recall</w:t>
            </w:r>
          </w:p>
        </w:tc>
        <w:tc>
          <w:tcPr>
            <w:tcW w:w="11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2E7975D1" w14:textId="77777777" w:rsidR="002002BC" w:rsidRDefault="00000000">
            <w:pPr>
              <w:spacing w:before="20" w:after="20"/>
              <w:jc w:val="center"/>
            </w:pPr>
            <w:r>
              <w:rPr>
                <w:b/>
                <w:bCs/>
                <w:sz w:val="18"/>
                <w:szCs w:val="18"/>
              </w:rPr>
              <w:t>F1</w:t>
            </w:r>
          </w:p>
        </w:tc>
        <w:tc>
          <w:tcPr>
            <w:tcW w:w="14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04A9A846" w14:textId="77777777" w:rsidR="002002BC" w:rsidRDefault="00000000">
            <w:pPr>
              <w:spacing w:before="20" w:after="20"/>
              <w:jc w:val="center"/>
            </w:pPr>
            <w:r>
              <w:rPr>
                <w:b/>
                <w:bCs/>
                <w:sz w:val="18"/>
                <w:szCs w:val="18"/>
              </w:rPr>
              <w:t>AUC-ROC</w:t>
            </w:r>
          </w:p>
        </w:tc>
        <w:tc>
          <w:tcPr>
            <w:tcW w:w="14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7BA934A2" w14:textId="77777777" w:rsidR="002002BC" w:rsidRDefault="00000000">
            <w:pPr>
              <w:spacing w:before="20" w:after="20"/>
              <w:jc w:val="center"/>
            </w:pPr>
            <w:r>
              <w:rPr>
                <w:b/>
                <w:bCs/>
                <w:sz w:val="18"/>
                <w:szCs w:val="18"/>
              </w:rPr>
              <w:t>CV-AUC</w:t>
            </w:r>
          </w:p>
        </w:tc>
      </w:tr>
      <w:tr w:rsidR="002002BC" w14:paraId="19DC2AB7" w14:textId="77777777">
        <w:tc>
          <w:tcPr>
            <w:tcW w:w="2600" w:type="dxa"/>
            <w:tcBorders>
              <w:top w:val="single" w:sz="4" w:space="0" w:color="999999"/>
              <w:left w:val="single" w:sz="4" w:space="0" w:color="999999"/>
              <w:bottom w:val="single" w:sz="4" w:space="0" w:color="999999"/>
              <w:right w:val="single" w:sz="4" w:space="0" w:color="999999"/>
            </w:tcBorders>
            <w:shd w:val="clear" w:color="auto" w:fill="E8F5E9"/>
            <w:tcMar>
              <w:top w:w="60" w:type="dxa"/>
              <w:left w:w="100" w:type="dxa"/>
              <w:bottom w:w="60" w:type="dxa"/>
              <w:right w:w="100" w:type="dxa"/>
            </w:tcMar>
            <w:vAlign w:val="center"/>
          </w:tcPr>
          <w:p w14:paraId="4C1FEF56" w14:textId="77777777" w:rsidR="002002BC" w:rsidRDefault="00000000">
            <w:pPr>
              <w:spacing w:before="20" w:after="20"/>
              <w:jc w:val="center"/>
            </w:pPr>
            <w:r>
              <w:rPr>
                <w:sz w:val="18"/>
                <w:szCs w:val="18"/>
              </w:rPr>
              <w:t>Logistic Regression</w:t>
            </w:r>
          </w:p>
        </w:tc>
        <w:tc>
          <w:tcPr>
            <w:tcW w:w="1300" w:type="dxa"/>
            <w:tcBorders>
              <w:top w:val="single" w:sz="4" w:space="0" w:color="999999"/>
              <w:left w:val="single" w:sz="4" w:space="0" w:color="999999"/>
              <w:bottom w:val="single" w:sz="4" w:space="0" w:color="999999"/>
              <w:right w:val="single" w:sz="4" w:space="0" w:color="999999"/>
            </w:tcBorders>
            <w:shd w:val="clear" w:color="auto" w:fill="E8F5E9"/>
            <w:tcMar>
              <w:top w:w="60" w:type="dxa"/>
              <w:left w:w="100" w:type="dxa"/>
              <w:bottom w:w="60" w:type="dxa"/>
              <w:right w:w="100" w:type="dxa"/>
            </w:tcMar>
            <w:vAlign w:val="center"/>
          </w:tcPr>
          <w:p w14:paraId="002D9C73" w14:textId="77777777" w:rsidR="002002BC" w:rsidRDefault="00000000">
            <w:pPr>
              <w:spacing w:before="20" w:after="20"/>
              <w:jc w:val="center"/>
            </w:pPr>
            <w:r>
              <w:rPr>
                <w:sz w:val="18"/>
                <w:szCs w:val="18"/>
              </w:rPr>
              <w:t>0.788</w:t>
            </w:r>
          </w:p>
        </w:tc>
        <w:tc>
          <w:tcPr>
            <w:tcW w:w="1300" w:type="dxa"/>
            <w:tcBorders>
              <w:top w:val="single" w:sz="4" w:space="0" w:color="999999"/>
              <w:left w:val="single" w:sz="4" w:space="0" w:color="999999"/>
              <w:bottom w:val="single" w:sz="4" w:space="0" w:color="999999"/>
              <w:right w:val="single" w:sz="4" w:space="0" w:color="999999"/>
            </w:tcBorders>
            <w:shd w:val="clear" w:color="auto" w:fill="E8F5E9"/>
            <w:tcMar>
              <w:top w:w="60" w:type="dxa"/>
              <w:left w:w="100" w:type="dxa"/>
              <w:bottom w:w="60" w:type="dxa"/>
              <w:right w:w="100" w:type="dxa"/>
            </w:tcMar>
            <w:vAlign w:val="center"/>
          </w:tcPr>
          <w:p w14:paraId="70D791F6" w14:textId="77777777" w:rsidR="002002BC" w:rsidRDefault="00000000">
            <w:pPr>
              <w:spacing w:before="20" w:after="20"/>
              <w:jc w:val="center"/>
            </w:pPr>
            <w:r>
              <w:rPr>
                <w:sz w:val="18"/>
                <w:szCs w:val="18"/>
              </w:rPr>
              <w:t>0.655</w:t>
            </w:r>
          </w:p>
        </w:tc>
        <w:tc>
          <w:tcPr>
            <w:tcW w:w="1200" w:type="dxa"/>
            <w:tcBorders>
              <w:top w:val="single" w:sz="4" w:space="0" w:color="999999"/>
              <w:left w:val="single" w:sz="4" w:space="0" w:color="999999"/>
              <w:bottom w:val="single" w:sz="4" w:space="0" w:color="999999"/>
              <w:right w:val="single" w:sz="4" w:space="0" w:color="999999"/>
            </w:tcBorders>
            <w:shd w:val="clear" w:color="auto" w:fill="E8F5E9"/>
            <w:tcMar>
              <w:top w:w="60" w:type="dxa"/>
              <w:left w:w="100" w:type="dxa"/>
              <w:bottom w:w="60" w:type="dxa"/>
              <w:right w:w="100" w:type="dxa"/>
            </w:tcMar>
            <w:vAlign w:val="center"/>
          </w:tcPr>
          <w:p w14:paraId="19076E53" w14:textId="77777777" w:rsidR="002002BC" w:rsidRDefault="00000000">
            <w:pPr>
              <w:spacing w:before="20" w:after="20"/>
              <w:jc w:val="center"/>
            </w:pPr>
            <w:r>
              <w:rPr>
                <w:sz w:val="18"/>
                <w:szCs w:val="18"/>
              </w:rPr>
              <w:t>0.442</w:t>
            </w:r>
          </w:p>
        </w:tc>
        <w:tc>
          <w:tcPr>
            <w:tcW w:w="1100" w:type="dxa"/>
            <w:tcBorders>
              <w:top w:val="single" w:sz="4" w:space="0" w:color="999999"/>
              <w:left w:val="single" w:sz="4" w:space="0" w:color="999999"/>
              <w:bottom w:val="single" w:sz="4" w:space="0" w:color="999999"/>
              <w:right w:val="single" w:sz="4" w:space="0" w:color="999999"/>
            </w:tcBorders>
            <w:shd w:val="clear" w:color="auto" w:fill="E8F5E9"/>
            <w:tcMar>
              <w:top w:w="60" w:type="dxa"/>
              <w:left w:w="100" w:type="dxa"/>
              <w:bottom w:w="60" w:type="dxa"/>
              <w:right w:w="100" w:type="dxa"/>
            </w:tcMar>
            <w:vAlign w:val="center"/>
          </w:tcPr>
          <w:p w14:paraId="4D2033DA" w14:textId="77777777" w:rsidR="002002BC" w:rsidRDefault="00000000">
            <w:pPr>
              <w:spacing w:before="20" w:after="20"/>
              <w:jc w:val="center"/>
            </w:pPr>
            <w:r>
              <w:rPr>
                <w:sz w:val="18"/>
                <w:szCs w:val="18"/>
              </w:rPr>
              <w:t>0.528</w:t>
            </w:r>
          </w:p>
        </w:tc>
        <w:tc>
          <w:tcPr>
            <w:tcW w:w="1400" w:type="dxa"/>
            <w:tcBorders>
              <w:top w:val="single" w:sz="4" w:space="0" w:color="999999"/>
              <w:left w:val="single" w:sz="4" w:space="0" w:color="999999"/>
              <w:bottom w:val="single" w:sz="4" w:space="0" w:color="999999"/>
              <w:right w:val="single" w:sz="4" w:space="0" w:color="999999"/>
            </w:tcBorders>
            <w:shd w:val="clear" w:color="auto" w:fill="E8F5E9"/>
            <w:tcMar>
              <w:top w:w="60" w:type="dxa"/>
              <w:left w:w="100" w:type="dxa"/>
              <w:bottom w:w="60" w:type="dxa"/>
              <w:right w:w="100" w:type="dxa"/>
            </w:tcMar>
            <w:vAlign w:val="center"/>
          </w:tcPr>
          <w:p w14:paraId="677219E5" w14:textId="77777777" w:rsidR="002002BC" w:rsidRDefault="00000000">
            <w:pPr>
              <w:spacing w:before="20" w:after="20"/>
              <w:jc w:val="center"/>
            </w:pPr>
            <w:r>
              <w:rPr>
                <w:sz w:val="18"/>
                <w:szCs w:val="18"/>
              </w:rPr>
              <w:t>0.778</w:t>
            </w:r>
          </w:p>
        </w:tc>
        <w:tc>
          <w:tcPr>
            <w:tcW w:w="1400" w:type="dxa"/>
            <w:tcBorders>
              <w:top w:val="single" w:sz="4" w:space="0" w:color="999999"/>
              <w:left w:val="single" w:sz="4" w:space="0" w:color="999999"/>
              <w:bottom w:val="single" w:sz="4" w:space="0" w:color="999999"/>
              <w:right w:val="single" w:sz="4" w:space="0" w:color="999999"/>
            </w:tcBorders>
            <w:shd w:val="clear" w:color="auto" w:fill="E8F5E9"/>
            <w:tcMar>
              <w:top w:w="60" w:type="dxa"/>
              <w:left w:w="100" w:type="dxa"/>
              <w:bottom w:w="60" w:type="dxa"/>
              <w:right w:w="100" w:type="dxa"/>
            </w:tcMar>
            <w:vAlign w:val="center"/>
          </w:tcPr>
          <w:p w14:paraId="1F584F05" w14:textId="77777777" w:rsidR="002002BC" w:rsidRDefault="00000000">
            <w:pPr>
              <w:spacing w:before="20" w:after="20"/>
              <w:jc w:val="center"/>
            </w:pPr>
            <w:r>
              <w:rPr>
                <w:sz w:val="18"/>
                <w:szCs w:val="18"/>
              </w:rPr>
              <w:t>0.797</w:t>
            </w:r>
          </w:p>
        </w:tc>
      </w:tr>
      <w:tr w:rsidR="002002BC" w14:paraId="744A17A9"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5F754A" w14:textId="77777777" w:rsidR="002002BC" w:rsidRDefault="00000000">
            <w:pPr>
              <w:spacing w:before="20" w:after="20"/>
              <w:jc w:val="center"/>
            </w:pPr>
            <w:r>
              <w:rPr>
                <w:sz w:val="18"/>
                <w:szCs w:val="18"/>
              </w:rPr>
              <w:t>Decision Tree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236450" w14:textId="77777777" w:rsidR="002002BC" w:rsidRDefault="00000000">
            <w:pPr>
              <w:spacing w:before="20" w:after="20"/>
              <w:jc w:val="center"/>
            </w:pPr>
            <w:r>
              <w:rPr>
                <w:sz w:val="18"/>
                <w:szCs w:val="18"/>
              </w:rPr>
              <w:t>0.738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CC0F08" w14:textId="77777777" w:rsidR="002002BC" w:rsidRDefault="00000000">
            <w:pPr>
              <w:spacing w:before="20" w:after="20"/>
              <w:jc w:val="center"/>
            </w:pPr>
            <w:r>
              <w:rPr>
                <w:sz w:val="18"/>
                <w:szCs w:val="18"/>
              </w:rPr>
              <w:t>0.520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6961B3" w14:textId="77777777" w:rsidR="002002BC" w:rsidRDefault="00000000">
            <w:pPr>
              <w:spacing w:before="20" w:after="20"/>
              <w:jc w:val="center"/>
            </w:pPr>
            <w:r>
              <w:rPr>
                <w:sz w:val="18"/>
                <w:szCs w:val="18"/>
              </w:rPr>
              <w:t>0.302</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D5E7EB" w14:textId="77777777" w:rsidR="002002BC" w:rsidRDefault="00000000">
            <w:pPr>
              <w:spacing w:before="20" w:after="20"/>
              <w:jc w:val="center"/>
            </w:pPr>
            <w:r>
              <w:rPr>
                <w:sz w:val="18"/>
                <w:szCs w:val="18"/>
              </w:rPr>
              <w:t>0.382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2EFEAF" w14:textId="77777777" w:rsidR="002002BC" w:rsidRDefault="00000000">
            <w:pPr>
              <w:spacing w:before="20" w:after="20"/>
              <w:jc w:val="center"/>
            </w:pPr>
            <w:r>
              <w:rPr>
                <w:sz w:val="18"/>
                <w:szCs w:val="18"/>
              </w:rPr>
              <w:t>0.690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ED5105" w14:textId="77777777" w:rsidR="002002BC" w:rsidRDefault="00000000">
            <w:pPr>
              <w:spacing w:before="20" w:after="20"/>
              <w:jc w:val="center"/>
            </w:pPr>
            <w:r>
              <w:rPr>
                <w:sz w:val="18"/>
                <w:szCs w:val="18"/>
              </w:rPr>
              <w:t>0.697</w:t>
            </w:r>
          </w:p>
        </w:tc>
      </w:tr>
      <w:tr w:rsidR="002002BC" w14:paraId="44133858"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7AAF58" w14:textId="77777777" w:rsidR="002002BC" w:rsidRDefault="00000000">
            <w:pPr>
              <w:spacing w:before="20" w:after="20"/>
              <w:jc w:val="center"/>
            </w:pPr>
            <w:r>
              <w:rPr>
                <w:sz w:val="18"/>
                <w:szCs w:val="18"/>
              </w:rPr>
              <w:t>Random Forest</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A5B409" w14:textId="77777777" w:rsidR="002002BC" w:rsidRDefault="00000000">
            <w:pPr>
              <w:spacing w:before="20" w:after="20"/>
              <w:jc w:val="center"/>
            </w:pPr>
            <w:r>
              <w:rPr>
                <w:sz w:val="18"/>
                <w:szCs w:val="18"/>
              </w:rPr>
              <w:t>0.756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F89AC8" w14:textId="77777777" w:rsidR="002002BC" w:rsidRDefault="00000000">
            <w:pPr>
              <w:spacing w:before="20" w:after="20"/>
              <w:jc w:val="center"/>
            </w:pPr>
            <w:r>
              <w:rPr>
                <w:sz w:val="18"/>
                <w:szCs w:val="18"/>
              </w:rPr>
              <w:t>0.571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56B883" w14:textId="77777777" w:rsidR="002002BC" w:rsidRDefault="00000000">
            <w:pPr>
              <w:spacing w:before="20" w:after="20"/>
              <w:jc w:val="center"/>
            </w:pPr>
            <w:r>
              <w:rPr>
                <w:sz w:val="18"/>
                <w:szCs w:val="18"/>
              </w:rPr>
              <w:t>0.372</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F12280" w14:textId="77777777" w:rsidR="002002BC" w:rsidRDefault="00000000">
            <w:pPr>
              <w:spacing w:before="20" w:after="20"/>
              <w:jc w:val="center"/>
            </w:pPr>
            <w:r>
              <w:rPr>
                <w:sz w:val="18"/>
                <w:szCs w:val="18"/>
              </w:rPr>
              <w:t>0.451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C56916" w14:textId="77777777" w:rsidR="002002BC" w:rsidRDefault="00000000">
            <w:pPr>
              <w:spacing w:before="20" w:after="20"/>
              <w:jc w:val="center"/>
            </w:pPr>
            <w:r>
              <w:rPr>
                <w:sz w:val="18"/>
                <w:szCs w:val="18"/>
              </w:rPr>
              <w:t>0.725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5D29A3" w14:textId="77777777" w:rsidR="002002BC" w:rsidRDefault="00000000">
            <w:pPr>
              <w:spacing w:before="20" w:after="20"/>
              <w:jc w:val="center"/>
            </w:pPr>
            <w:r>
              <w:rPr>
                <w:sz w:val="18"/>
                <w:szCs w:val="18"/>
              </w:rPr>
              <w:t>0.749</w:t>
            </w:r>
          </w:p>
        </w:tc>
      </w:tr>
      <w:tr w:rsidR="002002BC" w14:paraId="0D18F860"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65518D" w14:textId="77777777" w:rsidR="002002BC" w:rsidRDefault="00000000">
            <w:pPr>
              <w:spacing w:before="20" w:after="20"/>
              <w:jc w:val="center"/>
            </w:pPr>
            <w:r>
              <w:rPr>
                <w:sz w:val="18"/>
                <w:szCs w:val="18"/>
              </w:rPr>
              <w:t>Gradient Boosting</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F64FEF" w14:textId="77777777" w:rsidR="002002BC" w:rsidRDefault="00000000">
            <w:pPr>
              <w:spacing w:before="20" w:after="20"/>
              <w:jc w:val="center"/>
            </w:pPr>
            <w:r>
              <w:rPr>
                <w:sz w:val="18"/>
                <w:szCs w:val="18"/>
              </w:rPr>
              <w:t>0.750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656921" w14:textId="77777777" w:rsidR="002002BC" w:rsidRDefault="00000000">
            <w:pPr>
              <w:spacing w:before="20" w:after="20"/>
              <w:jc w:val="center"/>
            </w:pPr>
            <w:r>
              <w:rPr>
                <w:sz w:val="18"/>
                <w:szCs w:val="18"/>
              </w:rPr>
              <w:t>0.541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7EE0A6" w14:textId="77777777" w:rsidR="002002BC" w:rsidRDefault="00000000">
            <w:pPr>
              <w:spacing w:before="20" w:after="20"/>
              <w:jc w:val="center"/>
            </w:pPr>
            <w:r>
              <w:rPr>
                <w:sz w:val="18"/>
                <w:szCs w:val="18"/>
              </w:rPr>
              <w:t>0.465</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7CE29F" w14:textId="77777777" w:rsidR="002002BC" w:rsidRDefault="00000000">
            <w:pPr>
              <w:spacing w:before="20" w:after="20"/>
              <w:jc w:val="center"/>
            </w:pPr>
            <w:r>
              <w:rPr>
                <w:sz w:val="18"/>
                <w:szCs w:val="18"/>
              </w:rPr>
              <w:t>0.500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0ECEF2" w14:textId="77777777" w:rsidR="002002BC" w:rsidRDefault="00000000">
            <w:pPr>
              <w:spacing w:before="20" w:after="20"/>
              <w:jc w:val="center"/>
            </w:pPr>
            <w:r>
              <w:rPr>
                <w:sz w:val="18"/>
                <w:szCs w:val="18"/>
              </w:rPr>
              <w:t>0.730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25FAF2" w14:textId="77777777" w:rsidR="002002BC" w:rsidRDefault="00000000">
            <w:pPr>
              <w:spacing w:before="20" w:after="20"/>
              <w:jc w:val="center"/>
            </w:pPr>
            <w:r>
              <w:rPr>
                <w:sz w:val="18"/>
                <w:szCs w:val="18"/>
              </w:rPr>
              <w:t>0.737</w:t>
            </w:r>
          </w:p>
        </w:tc>
      </w:tr>
      <w:tr w:rsidR="002002BC" w14:paraId="5FD89F8D"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FD21EA" w14:textId="77777777" w:rsidR="002002BC" w:rsidRDefault="00000000">
            <w:pPr>
              <w:spacing w:before="20" w:after="20"/>
              <w:jc w:val="center"/>
            </w:pPr>
            <w:r>
              <w:rPr>
                <w:sz w:val="18"/>
                <w:szCs w:val="18"/>
              </w:rPr>
              <w:t>AdaBoost</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0AD9D6" w14:textId="77777777" w:rsidR="002002BC" w:rsidRDefault="00000000">
            <w:pPr>
              <w:spacing w:before="20" w:after="20"/>
              <w:jc w:val="center"/>
            </w:pPr>
            <w:r>
              <w:rPr>
                <w:sz w:val="18"/>
                <w:szCs w:val="18"/>
              </w:rPr>
              <w:t>0.788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53B9B0" w14:textId="77777777" w:rsidR="002002BC" w:rsidRDefault="00000000">
            <w:pPr>
              <w:spacing w:before="20" w:after="20"/>
              <w:jc w:val="center"/>
            </w:pPr>
            <w:r>
              <w:rPr>
                <w:sz w:val="18"/>
                <w:szCs w:val="18"/>
              </w:rPr>
              <w:t>0.696</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0771B3" w14:textId="77777777" w:rsidR="002002BC" w:rsidRDefault="00000000">
            <w:pPr>
              <w:spacing w:before="20" w:after="20"/>
              <w:jc w:val="center"/>
            </w:pPr>
            <w:r>
              <w:rPr>
                <w:sz w:val="18"/>
                <w:szCs w:val="18"/>
              </w:rPr>
              <w:t>0.372</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A1B4EC" w14:textId="77777777" w:rsidR="002002BC" w:rsidRDefault="00000000">
            <w:pPr>
              <w:spacing w:before="20" w:after="20"/>
              <w:jc w:val="center"/>
            </w:pPr>
            <w:r>
              <w:rPr>
                <w:sz w:val="18"/>
                <w:szCs w:val="18"/>
              </w:rPr>
              <w:t>0.485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A693DB" w14:textId="77777777" w:rsidR="002002BC" w:rsidRDefault="00000000">
            <w:pPr>
              <w:spacing w:before="20" w:after="20"/>
              <w:jc w:val="center"/>
            </w:pPr>
            <w:r>
              <w:rPr>
                <w:sz w:val="18"/>
                <w:szCs w:val="18"/>
              </w:rPr>
              <w:t>0.746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831566" w14:textId="77777777" w:rsidR="002002BC" w:rsidRDefault="00000000">
            <w:pPr>
              <w:spacing w:before="20" w:after="20"/>
              <w:jc w:val="center"/>
            </w:pPr>
            <w:r>
              <w:rPr>
                <w:sz w:val="18"/>
                <w:szCs w:val="18"/>
              </w:rPr>
              <w:t>0.785</w:t>
            </w:r>
          </w:p>
        </w:tc>
      </w:tr>
      <w:tr w:rsidR="002002BC" w14:paraId="0CE6F08E"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6DD897" w14:textId="77777777" w:rsidR="002002BC" w:rsidRDefault="00000000">
            <w:pPr>
              <w:spacing w:before="20" w:after="20"/>
              <w:jc w:val="center"/>
            </w:pPr>
            <w:r>
              <w:rPr>
                <w:sz w:val="18"/>
                <w:szCs w:val="18"/>
              </w:rPr>
              <w:t>SVM (RBF)</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1ACFB4" w14:textId="77777777" w:rsidR="002002BC" w:rsidRDefault="00000000">
            <w:pPr>
              <w:spacing w:before="20" w:after="20"/>
              <w:jc w:val="center"/>
            </w:pPr>
            <w:r>
              <w:rPr>
                <w:sz w:val="18"/>
                <w:szCs w:val="18"/>
              </w:rPr>
              <w:t>0.788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9F04BC" w14:textId="77777777" w:rsidR="002002BC" w:rsidRDefault="00000000">
            <w:pPr>
              <w:spacing w:before="20" w:after="20"/>
              <w:jc w:val="center"/>
            </w:pPr>
            <w:r>
              <w:rPr>
                <w:sz w:val="18"/>
                <w:szCs w:val="18"/>
              </w:rPr>
              <w:t>0.737</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8559B0" w14:textId="77777777" w:rsidR="002002BC" w:rsidRDefault="00000000">
            <w:pPr>
              <w:spacing w:before="20" w:after="20"/>
              <w:jc w:val="center"/>
            </w:pPr>
            <w:r>
              <w:rPr>
                <w:sz w:val="18"/>
                <w:szCs w:val="18"/>
              </w:rPr>
              <w:t>0.326</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CEBA62" w14:textId="77777777" w:rsidR="002002BC" w:rsidRDefault="00000000">
            <w:pPr>
              <w:spacing w:before="20" w:after="20"/>
              <w:jc w:val="center"/>
            </w:pPr>
            <w:r>
              <w:rPr>
                <w:sz w:val="18"/>
                <w:szCs w:val="18"/>
              </w:rPr>
              <w:t>0.452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D13A50" w14:textId="77777777" w:rsidR="002002BC" w:rsidRDefault="00000000">
            <w:pPr>
              <w:spacing w:before="20" w:after="20"/>
              <w:jc w:val="center"/>
            </w:pPr>
            <w:r>
              <w:rPr>
                <w:sz w:val="18"/>
                <w:szCs w:val="18"/>
              </w:rPr>
              <w:t>0.729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B6DA72" w14:textId="77777777" w:rsidR="002002BC" w:rsidRDefault="00000000">
            <w:pPr>
              <w:spacing w:before="20" w:after="20"/>
              <w:jc w:val="center"/>
            </w:pPr>
            <w:r>
              <w:rPr>
                <w:sz w:val="18"/>
                <w:szCs w:val="18"/>
              </w:rPr>
              <w:t>0.768</w:t>
            </w:r>
          </w:p>
        </w:tc>
      </w:tr>
      <w:tr w:rsidR="002002BC" w14:paraId="222F0DB7"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A7205A" w14:textId="77777777" w:rsidR="002002BC" w:rsidRDefault="00000000">
            <w:pPr>
              <w:spacing w:before="20" w:after="20"/>
              <w:jc w:val="center"/>
            </w:pPr>
            <w:r>
              <w:rPr>
                <w:sz w:val="18"/>
                <w:szCs w:val="18"/>
              </w:rPr>
              <w:t>KNN (k=7)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90C8FB" w14:textId="77777777" w:rsidR="002002BC" w:rsidRDefault="00000000">
            <w:pPr>
              <w:spacing w:before="20" w:after="20"/>
              <w:jc w:val="center"/>
            </w:pPr>
            <w:r>
              <w:rPr>
                <w:sz w:val="18"/>
                <w:szCs w:val="18"/>
              </w:rPr>
              <w:t>0.738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7B0612" w14:textId="77777777" w:rsidR="002002BC" w:rsidRDefault="00000000">
            <w:pPr>
              <w:spacing w:before="20" w:after="20"/>
              <w:jc w:val="center"/>
            </w:pPr>
            <w:r>
              <w:rPr>
                <w:sz w:val="18"/>
                <w:szCs w:val="18"/>
              </w:rPr>
              <w:t>0.519</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A4C5EB" w14:textId="77777777" w:rsidR="002002BC" w:rsidRDefault="00000000">
            <w:pPr>
              <w:spacing w:before="20" w:after="20"/>
              <w:jc w:val="center"/>
            </w:pPr>
            <w:r>
              <w:rPr>
                <w:sz w:val="18"/>
                <w:szCs w:val="18"/>
              </w:rPr>
              <w:t>0.326</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4998FE" w14:textId="77777777" w:rsidR="002002BC" w:rsidRDefault="00000000">
            <w:pPr>
              <w:spacing w:before="20" w:after="20"/>
              <w:jc w:val="center"/>
            </w:pPr>
            <w:r>
              <w:rPr>
                <w:sz w:val="18"/>
                <w:szCs w:val="18"/>
              </w:rPr>
              <w:t>0.400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7F3332" w14:textId="77777777" w:rsidR="002002BC" w:rsidRDefault="00000000">
            <w:pPr>
              <w:spacing w:before="20" w:after="20"/>
              <w:jc w:val="center"/>
            </w:pPr>
            <w:r>
              <w:rPr>
                <w:sz w:val="18"/>
                <w:szCs w:val="18"/>
              </w:rPr>
              <w:t>0.685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DBE6B9" w14:textId="77777777" w:rsidR="002002BC" w:rsidRDefault="00000000">
            <w:pPr>
              <w:spacing w:before="20" w:after="20"/>
              <w:jc w:val="center"/>
            </w:pPr>
            <w:r>
              <w:rPr>
                <w:sz w:val="18"/>
                <w:szCs w:val="18"/>
              </w:rPr>
              <w:t>0.718</w:t>
            </w:r>
          </w:p>
        </w:tc>
      </w:tr>
      <w:tr w:rsidR="002002BC" w14:paraId="07FF5B6B"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2DFC67" w14:textId="77777777" w:rsidR="002002BC" w:rsidRDefault="00000000">
            <w:pPr>
              <w:spacing w:before="20" w:after="20"/>
              <w:jc w:val="center"/>
            </w:pPr>
            <w:r>
              <w:rPr>
                <w:sz w:val="18"/>
                <w:szCs w:val="18"/>
              </w:rPr>
              <w:t>Naive Bayes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38A381" w14:textId="77777777" w:rsidR="002002BC" w:rsidRDefault="00000000">
            <w:pPr>
              <w:spacing w:before="20" w:after="20"/>
              <w:jc w:val="center"/>
            </w:pPr>
            <w:r>
              <w:rPr>
                <w:sz w:val="18"/>
                <w:szCs w:val="18"/>
              </w:rPr>
              <w:t>0.731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E56C86" w14:textId="77777777" w:rsidR="002002BC" w:rsidRDefault="00000000">
            <w:pPr>
              <w:spacing w:before="20" w:after="20"/>
              <w:jc w:val="center"/>
            </w:pPr>
            <w:r>
              <w:rPr>
                <w:sz w:val="18"/>
                <w:szCs w:val="18"/>
              </w:rPr>
              <w:t>0.500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81274D" w14:textId="77777777" w:rsidR="002002BC" w:rsidRDefault="00000000">
            <w:pPr>
              <w:spacing w:before="20" w:after="20"/>
              <w:jc w:val="center"/>
            </w:pPr>
            <w:r>
              <w:rPr>
                <w:sz w:val="18"/>
                <w:szCs w:val="18"/>
              </w:rPr>
              <w:t>0.395</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CD678D" w14:textId="77777777" w:rsidR="002002BC" w:rsidRDefault="00000000">
            <w:pPr>
              <w:spacing w:before="20" w:after="20"/>
              <w:jc w:val="center"/>
            </w:pPr>
            <w:r>
              <w:rPr>
                <w:sz w:val="18"/>
                <w:szCs w:val="18"/>
              </w:rPr>
              <w:t>0.442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0A5700" w14:textId="77777777" w:rsidR="002002BC" w:rsidRDefault="00000000">
            <w:pPr>
              <w:spacing w:before="20" w:after="20"/>
              <w:jc w:val="center"/>
            </w:pPr>
            <w:r>
              <w:rPr>
                <w:sz w:val="18"/>
                <w:szCs w:val="18"/>
              </w:rPr>
              <w:t>0.739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B87F7A" w14:textId="77777777" w:rsidR="002002BC" w:rsidRDefault="00000000">
            <w:pPr>
              <w:spacing w:before="20" w:after="20"/>
              <w:jc w:val="center"/>
            </w:pPr>
            <w:r>
              <w:rPr>
                <w:sz w:val="18"/>
                <w:szCs w:val="18"/>
              </w:rPr>
              <w:t>0.773</w:t>
            </w:r>
          </w:p>
        </w:tc>
      </w:tr>
      <w:tr w:rsidR="002002BC" w14:paraId="1DF7752B"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62C128" w14:textId="77777777" w:rsidR="002002BC" w:rsidRDefault="00000000">
            <w:pPr>
              <w:spacing w:before="20" w:after="20"/>
              <w:jc w:val="center"/>
            </w:pPr>
            <w:r>
              <w:rPr>
                <w:sz w:val="18"/>
                <w:szCs w:val="18"/>
              </w:rPr>
              <w:t>MLP (100,50)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98F897" w14:textId="77777777" w:rsidR="002002BC" w:rsidRDefault="00000000">
            <w:pPr>
              <w:spacing w:before="20" w:after="20"/>
              <w:jc w:val="center"/>
            </w:pPr>
            <w:r>
              <w:rPr>
                <w:sz w:val="18"/>
                <w:szCs w:val="18"/>
              </w:rPr>
              <w:t>0.706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85A9A0" w14:textId="77777777" w:rsidR="002002BC" w:rsidRDefault="00000000">
            <w:pPr>
              <w:spacing w:before="20" w:after="20"/>
              <w:jc w:val="center"/>
            </w:pPr>
            <w:r>
              <w:rPr>
                <w:sz w:val="18"/>
                <w:szCs w:val="18"/>
              </w:rPr>
              <w:t>0.452</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C920C4" w14:textId="77777777" w:rsidR="002002BC" w:rsidRDefault="00000000">
            <w:pPr>
              <w:spacing w:before="20" w:after="20"/>
              <w:jc w:val="center"/>
            </w:pPr>
            <w:r>
              <w:rPr>
                <w:sz w:val="18"/>
                <w:szCs w:val="18"/>
              </w:rPr>
              <w:t>0.442</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FAB72D" w14:textId="77777777" w:rsidR="002002BC" w:rsidRDefault="00000000">
            <w:pPr>
              <w:spacing w:before="20" w:after="20"/>
              <w:jc w:val="center"/>
            </w:pPr>
            <w:r>
              <w:rPr>
                <w:sz w:val="18"/>
                <w:szCs w:val="18"/>
              </w:rPr>
              <w:t>0.447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520720" w14:textId="77777777" w:rsidR="002002BC" w:rsidRDefault="00000000">
            <w:pPr>
              <w:spacing w:before="20" w:after="20"/>
              <w:jc w:val="center"/>
            </w:pPr>
            <w:r>
              <w:rPr>
                <w:sz w:val="18"/>
                <w:szCs w:val="18"/>
              </w:rPr>
              <w:t>0.714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E81EEF" w14:textId="77777777" w:rsidR="002002BC" w:rsidRDefault="00000000">
            <w:pPr>
              <w:spacing w:before="20" w:after="20"/>
              <w:jc w:val="center"/>
            </w:pPr>
            <w:r>
              <w:rPr>
                <w:sz w:val="18"/>
                <w:szCs w:val="18"/>
              </w:rPr>
              <w:t>0.724</w:t>
            </w:r>
          </w:p>
        </w:tc>
      </w:tr>
    </w:tbl>
    <w:p w14:paraId="3956AAE5" w14:textId="77777777" w:rsidR="002002BC" w:rsidRDefault="00000000">
      <w:pPr>
        <w:spacing w:before="60" w:after="60" w:line="276" w:lineRule="auto"/>
        <w:jc w:val="both"/>
      </w:pPr>
      <w:r>
        <w:rPr>
          <w:i/>
          <w:iCs/>
        </w:rPr>
        <w:t>Note: Optimal values per measure are underlined. The model with the best CV-AUC (0.797) was selected as the best performing, and it was Logistic Regression (shaded row).</w:t>
      </w:r>
    </w:p>
    <w:p w14:paraId="4CE6ED7B" w14:textId="77777777" w:rsidR="002002BC" w:rsidRDefault="00000000">
      <w:pPr>
        <w:spacing w:before="60" w:after="60" w:line="276" w:lineRule="auto"/>
        <w:ind w:firstLine="360"/>
        <w:jc w:val="both"/>
      </w:pPr>
      <w:r>
        <w:t>The most effective model that had the highest cross-validated AUC of 0.797 entailed Logistic Regression while AdaBoost (CV-AUC = 0.785) and Gaussian Naive Bayes (CV-AUC = 0.773) followed closely. It is an interesting observation: although the more complicated ensemble technique and neural structures are accessible, the linear model showed a higher discriminative capability. This implies that the feature-outcome associations in this data possibly are roughly linear in the normalized feature space, and that additional, more complicated models did not identify any meaningful non-linear relationships outside the range of the ones that logistic regression modeled.</w:t>
      </w:r>
    </w:p>
    <w:p w14:paraId="52315CCD" w14:textId="77777777" w:rsidR="002002BC" w:rsidRDefault="00000000">
      <w:pPr>
        <w:spacing w:before="60" w:after="60" w:line="276" w:lineRule="auto"/>
        <w:ind w:firstLine="360"/>
        <w:jc w:val="both"/>
      </w:pPr>
      <w:r>
        <w:t xml:space="preserve">A common trend in all models is that the pneumonia (positive) recall is uniformly low with a minimum of 0.302 (Decision Tree) and a maximum of 0.465 (Gradient Boosting). It means that all models are prone to under-prediction of pneumonia cases, which is a clinically significant shortcoming since false negative results have far more significant implications when globally used in pediatric pneumonia screening. SVM was the most precise (0.737) but with the lowest recall (0.326) which depicts a very conservative decision boundary. Gradient Boosting provided the best trade-offs as it had the highest recall (0.465) and the </w:t>
      </w:r>
      <w:proofErr w:type="gramStart"/>
      <w:r>
        <w:t>high</w:t>
      </w:r>
      <w:proofErr w:type="gramEnd"/>
      <w:r>
        <w:t xml:space="preserve"> F1-score (0.500).</w:t>
      </w:r>
    </w:p>
    <w:p w14:paraId="4AC20B80" w14:textId="77777777" w:rsidR="002002BC" w:rsidRDefault="00000000">
      <w:pPr>
        <w:spacing w:before="200" w:after="80"/>
      </w:pPr>
      <w:r>
        <w:rPr>
          <w:b/>
          <w:bCs/>
          <w:i/>
          <w:iCs/>
          <w:sz w:val="22"/>
          <w:szCs w:val="22"/>
        </w:rPr>
        <w:t>B. Feature Importance Analysis</w:t>
      </w:r>
    </w:p>
    <w:p w14:paraId="113FFDFA" w14:textId="77777777" w:rsidR="002002BC" w:rsidRDefault="00000000">
      <w:pPr>
        <w:spacing w:before="60" w:after="60" w:line="276" w:lineRule="auto"/>
        <w:ind w:firstLine="360"/>
        <w:jc w:val="both"/>
      </w:pPr>
      <w:r>
        <w:t>Gini importance analysis by means of random Forests helped to identify a strict hierarchy of predictive features (Table III).</w:t>
      </w:r>
    </w:p>
    <w:p w14:paraId="5EFF1671" w14:textId="77777777" w:rsidR="002002BC" w:rsidRDefault="00000000">
      <w:pPr>
        <w:spacing w:before="160" w:after="60"/>
        <w:jc w:val="center"/>
      </w:pPr>
      <w:r>
        <w:rPr>
          <w:b/>
          <w:bCs/>
          <w:sz w:val="18"/>
          <w:szCs w:val="18"/>
        </w:rPr>
        <w:t>TABLE III: Feature Importances of the Random Forests: Ranking</w:t>
      </w:r>
    </w:p>
    <w:tbl>
      <w:tblPr>
        <w:tblStyle w:val="a1"/>
        <w:tblW w:w="10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600"/>
        <w:gridCol w:w="2600"/>
        <w:gridCol w:w="2440"/>
      </w:tblGrid>
      <w:tr w:rsidR="002002BC" w14:paraId="5A620679" w14:textId="77777777">
        <w:tc>
          <w:tcPr>
            <w:tcW w:w="8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7B0CD6D9" w14:textId="77777777" w:rsidR="002002BC" w:rsidRDefault="00000000">
            <w:pPr>
              <w:spacing w:before="20" w:after="20"/>
              <w:jc w:val="center"/>
            </w:pPr>
            <w:r>
              <w:rPr>
                <w:b/>
                <w:bCs/>
                <w:sz w:val="18"/>
                <w:szCs w:val="18"/>
              </w:rPr>
              <w:t>Rank</w:t>
            </w:r>
          </w:p>
        </w:tc>
        <w:tc>
          <w:tcPr>
            <w:tcW w:w="46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369B2EF4" w14:textId="77777777" w:rsidR="002002BC" w:rsidRDefault="00000000">
            <w:pPr>
              <w:spacing w:before="20" w:after="20"/>
              <w:jc w:val="center"/>
            </w:pPr>
            <w:r>
              <w:rPr>
                <w:b/>
                <w:bCs/>
                <w:sz w:val="18"/>
                <w:szCs w:val="18"/>
              </w:rPr>
              <w:t>Feature</w:t>
            </w:r>
          </w:p>
        </w:tc>
        <w:tc>
          <w:tcPr>
            <w:tcW w:w="26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7A6524AC" w14:textId="77777777" w:rsidR="002002BC" w:rsidRDefault="00000000">
            <w:pPr>
              <w:spacing w:before="20" w:after="20"/>
              <w:jc w:val="center"/>
            </w:pPr>
            <w:r>
              <w:rPr>
                <w:b/>
                <w:bCs/>
                <w:sz w:val="18"/>
                <w:szCs w:val="18"/>
              </w:rPr>
              <w:t>Importance</w:t>
            </w:r>
          </w:p>
        </w:tc>
        <w:tc>
          <w:tcPr>
            <w:tcW w:w="244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153CD91E" w14:textId="77777777" w:rsidR="002002BC" w:rsidRDefault="00000000">
            <w:pPr>
              <w:spacing w:before="20" w:after="20"/>
              <w:jc w:val="center"/>
            </w:pPr>
            <w:r>
              <w:rPr>
                <w:b/>
                <w:bCs/>
                <w:sz w:val="18"/>
                <w:szCs w:val="18"/>
              </w:rPr>
              <w:t>Category</w:t>
            </w:r>
          </w:p>
        </w:tc>
      </w:tr>
      <w:tr w:rsidR="002002BC" w14:paraId="74428FE4"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9F4118" w14:textId="77777777" w:rsidR="002002BC" w:rsidRDefault="00000000">
            <w:pPr>
              <w:spacing w:before="20" w:after="20"/>
              <w:jc w:val="center"/>
            </w:pPr>
            <w:r>
              <w:rPr>
                <w:sz w:val="18"/>
                <w:szCs w:val="18"/>
              </w:rPr>
              <w:t>1</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91408F" w14:textId="77777777" w:rsidR="002002BC" w:rsidRDefault="00000000">
            <w:pPr>
              <w:spacing w:before="20" w:after="20"/>
              <w:jc w:val="center"/>
            </w:pPr>
            <w:r>
              <w:rPr>
                <w:sz w:val="18"/>
                <w:szCs w:val="18"/>
              </w:rPr>
              <w:t>C-Reactive Protein (CRP)</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669E1F" w14:textId="77777777" w:rsidR="002002BC" w:rsidRDefault="00000000">
            <w:pPr>
              <w:spacing w:before="20" w:after="20"/>
              <w:jc w:val="center"/>
            </w:pPr>
            <w:r>
              <w:rPr>
                <w:sz w:val="18"/>
                <w:szCs w:val="18"/>
              </w:rPr>
              <w:t>0.3760</w:t>
            </w:r>
          </w:p>
        </w:tc>
        <w:tc>
          <w:tcPr>
            <w:tcW w:w="2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CCBB84" w14:textId="77777777" w:rsidR="002002BC" w:rsidRDefault="00000000">
            <w:pPr>
              <w:spacing w:before="20" w:after="20"/>
              <w:jc w:val="center"/>
            </w:pPr>
            <w:r>
              <w:rPr>
                <w:sz w:val="18"/>
                <w:szCs w:val="18"/>
              </w:rPr>
              <w:t>Clinical</w:t>
            </w:r>
          </w:p>
        </w:tc>
      </w:tr>
      <w:tr w:rsidR="002002BC" w14:paraId="78189277"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970EF8" w14:textId="77777777" w:rsidR="002002BC" w:rsidRDefault="00000000">
            <w:pPr>
              <w:spacing w:before="20" w:after="20"/>
              <w:jc w:val="center"/>
            </w:pPr>
            <w:r>
              <w:rPr>
                <w:sz w:val="18"/>
                <w:szCs w:val="18"/>
              </w:rPr>
              <w:t>2</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2624BA" w14:textId="77777777" w:rsidR="002002BC" w:rsidRDefault="00000000">
            <w:pPr>
              <w:spacing w:before="20" w:after="20"/>
              <w:jc w:val="center"/>
            </w:pPr>
            <w:r>
              <w:rPr>
                <w:sz w:val="18"/>
                <w:szCs w:val="18"/>
              </w:rPr>
              <w:t>Age (months)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5BA4DF" w14:textId="77777777" w:rsidR="002002BC" w:rsidRDefault="00000000">
            <w:pPr>
              <w:spacing w:before="20" w:after="20"/>
              <w:jc w:val="center"/>
            </w:pPr>
            <w:r>
              <w:rPr>
                <w:sz w:val="18"/>
                <w:szCs w:val="18"/>
              </w:rPr>
              <w:t>0.2589</w:t>
            </w:r>
          </w:p>
        </w:tc>
        <w:tc>
          <w:tcPr>
            <w:tcW w:w="2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D0ECC8" w14:textId="77777777" w:rsidR="002002BC" w:rsidRDefault="00000000">
            <w:pPr>
              <w:spacing w:before="20" w:after="20"/>
              <w:jc w:val="center"/>
            </w:pPr>
            <w:r>
              <w:rPr>
                <w:sz w:val="18"/>
                <w:szCs w:val="18"/>
              </w:rPr>
              <w:t>Demographic</w:t>
            </w:r>
          </w:p>
        </w:tc>
      </w:tr>
      <w:tr w:rsidR="002002BC" w14:paraId="2E874EE6"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B7C8F4" w14:textId="77777777" w:rsidR="002002BC" w:rsidRDefault="00000000">
            <w:pPr>
              <w:spacing w:before="20" w:after="20"/>
              <w:jc w:val="center"/>
            </w:pPr>
            <w:r>
              <w:rPr>
                <w:sz w:val="18"/>
                <w:szCs w:val="18"/>
              </w:rPr>
              <w:t>3</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A51DDE" w14:textId="77777777" w:rsidR="002002BC" w:rsidRDefault="00000000">
            <w:pPr>
              <w:spacing w:before="20" w:after="20"/>
              <w:jc w:val="center"/>
            </w:pPr>
            <w:r>
              <w:rPr>
                <w:sz w:val="18"/>
                <w:szCs w:val="18"/>
              </w:rPr>
              <w:t>Family Size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77B6B2" w14:textId="77777777" w:rsidR="002002BC" w:rsidRDefault="00000000">
            <w:pPr>
              <w:spacing w:before="20" w:after="20"/>
              <w:jc w:val="center"/>
            </w:pPr>
            <w:r>
              <w:rPr>
                <w:sz w:val="18"/>
                <w:szCs w:val="18"/>
              </w:rPr>
              <w:t>0.1349</w:t>
            </w:r>
          </w:p>
        </w:tc>
        <w:tc>
          <w:tcPr>
            <w:tcW w:w="2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A8BDD4" w14:textId="77777777" w:rsidR="002002BC" w:rsidRDefault="00000000">
            <w:pPr>
              <w:spacing w:before="20" w:after="20"/>
              <w:jc w:val="center"/>
            </w:pPr>
            <w:r>
              <w:rPr>
                <w:sz w:val="18"/>
                <w:szCs w:val="18"/>
              </w:rPr>
              <w:t>Socio-Environmental</w:t>
            </w:r>
          </w:p>
        </w:tc>
      </w:tr>
      <w:tr w:rsidR="002002BC" w14:paraId="50C4DFF5"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EAA214" w14:textId="77777777" w:rsidR="002002BC" w:rsidRDefault="00000000">
            <w:pPr>
              <w:spacing w:before="20" w:after="20"/>
              <w:jc w:val="center"/>
            </w:pPr>
            <w:r>
              <w:rPr>
                <w:sz w:val="18"/>
                <w:szCs w:val="18"/>
              </w:rPr>
              <w:t>4</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58888C" w14:textId="77777777" w:rsidR="002002BC" w:rsidRDefault="00000000">
            <w:pPr>
              <w:spacing w:before="20" w:after="20"/>
              <w:jc w:val="center"/>
            </w:pPr>
            <w:r>
              <w:rPr>
                <w:sz w:val="18"/>
                <w:szCs w:val="18"/>
              </w:rPr>
              <w:t>Number of Siblings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7B2DF1" w14:textId="77777777" w:rsidR="002002BC" w:rsidRDefault="00000000">
            <w:pPr>
              <w:spacing w:before="20" w:after="20"/>
              <w:jc w:val="center"/>
            </w:pPr>
            <w:r>
              <w:rPr>
                <w:sz w:val="18"/>
                <w:szCs w:val="18"/>
              </w:rPr>
              <w:t>0.0786</w:t>
            </w:r>
          </w:p>
        </w:tc>
        <w:tc>
          <w:tcPr>
            <w:tcW w:w="2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9E2A2D" w14:textId="77777777" w:rsidR="002002BC" w:rsidRDefault="00000000">
            <w:pPr>
              <w:spacing w:before="20" w:after="20"/>
              <w:jc w:val="center"/>
            </w:pPr>
            <w:r>
              <w:rPr>
                <w:sz w:val="18"/>
                <w:szCs w:val="18"/>
              </w:rPr>
              <w:t>Demographic</w:t>
            </w:r>
          </w:p>
        </w:tc>
      </w:tr>
      <w:tr w:rsidR="002002BC" w14:paraId="773A331B"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D08B27" w14:textId="77777777" w:rsidR="002002BC" w:rsidRDefault="00000000">
            <w:pPr>
              <w:spacing w:before="20" w:after="20"/>
              <w:jc w:val="center"/>
            </w:pPr>
            <w:r>
              <w:rPr>
                <w:sz w:val="18"/>
                <w:szCs w:val="18"/>
              </w:rPr>
              <w:t>5</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772624" w14:textId="77777777" w:rsidR="002002BC" w:rsidRDefault="00000000">
            <w:pPr>
              <w:spacing w:before="20" w:after="20"/>
              <w:jc w:val="center"/>
            </w:pPr>
            <w:r>
              <w:rPr>
                <w:sz w:val="18"/>
                <w:szCs w:val="18"/>
              </w:rPr>
              <w:t>History of Fever</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FF1E27" w14:textId="77777777" w:rsidR="002002BC" w:rsidRDefault="00000000">
            <w:pPr>
              <w:spacing w:before="20" w:after="20"/>
              <w:jc w:val="center"/>
            </w:pPr>
            <w:r>
              <w:rPr>
                <w:sz w:val="18"/>
                <w:szCs w:val="18"/>
              </w:rPr>
              <w:t>0.0517</w:t>
            </w:r>
          </w:p>
        </w:tc>
        <w:tc>
          <w:tcPr>
            <w:tcW w:w="2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348760" w14:textId="77777777" w:rsidR="002002BC" w:rsidRDefault="00000000">
            <w:pPr>
              <w:spacing w:before="20" w:after="20"/>
              <w:jc w:val="center"/>
            </w:pPr>
            <w:r>
              <w:rPr>
                <w:sz w:val="18"/>
                <w:szCs w:val="18"/>
              </w:rPr>
              <w:t>Clinical</w:t>
            </w:r>
          </w:p>
        </w:tc>
      </w:tr>
      <w:tr w:rsidR="002002BC" w14:paraId="7DCF2E5A"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C78CB8" w14:textId="77777777" w:rsidR="002002BC" w:rsidRDefault="00000000">
            <w:pPr>
              <w:spacing w:before="20" w:after="20"/>
              <w:jc w:val="center"/>
            </w:pPr>
            <w:r>
              <w:rPr>
                <w:sz w:val="18"/>
                <w:szCs w:val="18"/>
              </w:rPr>
              <w:t>6</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6E36B4" w14:textId="77777777" w:rsidR="002002BC" w:rsidRDefault="00000000">
            <w:pPr>
              <w:spacing w:before="20" w:after="20"/>
              <w:jc w:val="center"/>
            </w:pPr>
            <w:r>
              <w:rPr>
                <w:sz w:val="18"/>
                <w:szCs w:val="18"/>
              </w:rPr>
              <w:t>Smokers at Home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355248" w14:textId="77777777" w:rsidR="002002BC" w:rsidRDefault="00000000">
            <w:pPr>
              <w:spacing w:before="20" w:after="20"/>
              <w:jc w:val="center"/>
            </w:pPr>
            <w:r>
              <w:rPr>
                <w:sz w:val="18"/>
                <w:szCs w:val="18"/>
              </w:rPr>
              <w:t>0.0357</w:t>
            </w:r>
          </w:p>
        </w:tc>
        <w:tc>
          <w:tcPr>
            <w:tcW w:w="2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A28B85" w14:textId="77777777" w:rsidR="002002BC" w:rsidRDefault="00000000">
            <w:pPr>
              <w:spacing w:before="20" w:after="20"/>
              <w:jc w:val="center"/>
            </w:pPr>
            <w:r>
              <w:rPr>
                <w:sz w:val="18"/>
                <w:szCs w:val="18"/>
              </w:rPr>
              <w:t>Socio-Environmental</w:t>
            </w:r>
          </w:p>
        </w:tc>
      </w:tr>
      <w:tr w:rsidR="002002BC" w14:paraId="7ACBC305"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322603" w14:textId="77777777" w:rsidR="002002BC" w:rsidRDefault="00000000">
            <w:pPr>
              <w:spacing w:before="20" w:after="20"/>
              <w:jc w:val="center"/>
            </w:pPr>
            <w:r>
              <w:rPr>
                <w:sz w:val="18"/>
                <w:szCs w:val="18"/>
              </w:rPr>
              <w:t>7</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E9098B" w14:textId="77777777" w:rsidR="002002BC" w:rsidRDefault="00000000">
            <w:pPr>
              <w:spacing w:before="20" w:after="20"/>
              <w:jc w:val="center"/>
            </w:pPr>
            <w:r>
              <w:rPr>
                <w:sz w:val="18"/>
                <w:szCs w:val="18"/>
              </w:rPr>
              <w:t>Gender (Male)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200C22" w14:textId="77777777" w:rsidR="002002BC" w:rsidRDefault="00000000">
            <w:pPr>
              <w:spacing w:before="20" w:after="20"/>
              <w:jc w:val="center"/>
            </w:pPr>
            <w:r>
              <w:rPr>
                <w:sz w:val="18"/>
                <w:szCs w:val="18"/>
              </w:rPr>
              <w:t>0.0348</w:t>
            </w:r>
          </w:p>
        </w:tc>
        <w:tc>
          <w:tcPr>
            <w:tcW w:w="2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7E7142" w14:textId="77777777" w:rsidR="002002BC" w:rsidRDefault="00000000">
            <w:pPr>
              <w:spacing w:before="20" w:after="20"/>
              <w:jc w:val="center"/>
            </w:pPr>
            <w:r>
              <w:rPr>
                <w:sz w:val="18"/>
                <w:szCs w:val="18"/>
              </w:rPr>
              <w:t>Demographic</w:t>
            </w:r>
          </w:p>
        </w:tc>
      </w:tr>
      <w:tr w:rsidR="002002BC" w14:paraId="2B5A1085"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05930B" w14:textId="77777777" w:rsidR="002002BC" w:rsidRDefault="00000000">
            <w:pPr>
              <w:spacing w:before="20" w:after="20"/>
              <w:jc w:val="center"/>
            </w:pPr>
            <w:r>
              <w:rPr>
                <w:sz w:val="18"/>
                <w:szCs w:val="18"/>
              </w:rPr>
              <w:t>8</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E7137E" w14:textId="77777777" w:rsidR="002002BC" w:rsidRDefault="00000000">
            <w:pPr>
              <w:spacing w:before="20" w:after="20"/>
              <w:jc w:val="center"/>
            </w:pPr>
            <w:r>
              <w:rPr>
                <w:sz w:val="18"/>
                <w:szCs w:val="18"/>
              </w:rPr>
              <w:t>Fully Vaccinated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E3A46A" w14:textId="77777777" w:rsidR="002002BC" w:rsidRDefault="00000000">
            <w:pPr>
              <w:spacing w:before="20" w:after="20"/>
              <w:jc w:val="center"/>
            </w:pPr>
            <w:r>
              <w:rPr>
                <w:sz w:val="18"/>
                <w:szCs w:val="18"/>
              </w:rPr>
              <w:t>0.0133</w:t>
            </w:r>
          </w:p>
        </w:tc>
        <w:tc>
          <w:tcPr>
            <w:tcW w:w="2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272F9A" w14:textId="77777777" w:rsidR="002002BC" w:rsidRDefault="00000000">
            <w:pPr>
              <w:spacing w:before="20" w:after="20"/>
              <w:jc w:val="center"/>
            </w:pPr>
            <w:r>
              <w:rPr>
                <w:sz w:val="18"/>
                <w:szCs w:val="18"/>
              </w:rPr>
              <w:t>Socio-Environmental</w:t>
            </w:r>
          </w:p>
        </w:tc>
      </w:tr>
      <w:tr w:rsidR="002002BC" w14:paraId="0DC32D7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389589" w14:textId="77777777" w:rsidR="002002BC" w:rsidRDefault="00000000">
            <w:pPr>
              <w:spacing w:before="20" w:after="20"/>
              <w:jc w:val="center"/>
            </w:pPr>
            <w:r>
              <w:rPr>
                <w:sz w:val="18"/>
                <w:szCs w:val="18"/>
              </w:rPr>
              <w:t>9</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CD6CBB" w14:textId="77777777" w:rsidR="002002BC" w:rsidRDefault="00000000">
            <w:pPr>
              <w:spacing w:before="20" w:after="20"/>
              <w:jc w:val="center"/>
            </w:pPr>
            <w:r>
              <w:rPr>
                <w:sz w:val="18"/>
                <w:szCs w:val="18"/>
              </w:rPr>
              <w:t>Partially Vaccinated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1121B" w14:textId="77777777" w:rsidR="002002BC" w:rsidRDefault="00000000">
            <w:pPr>
              <w:spacing w:before="20" w:after="20"/>
              <w:jc w:val="center"/>
            </w:pPr>
            <w:r>
              <w:rPr>
                <w:sz w:val="18"/>
                <w:szCs w:val="18"/>
              </w:rPr>
              <w:t>0.0098</w:t>
            </w:r>
          </w:p>
        </w:tc>
        <w:tc>
          <w:tcPr>
            <w:tcW w:w="2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B07D4A" w14:textId="77777777" w:rsidR="002002BC" w:rsidRDefault="00000000">
            <w:pPr>
              <w:spacing w:before="20" w:after="20"/>
              <w:jc w:val="center"/>
            </w:pPr>
            <w:r>
              <w:rPr>
                <w:sz w:val="18"/>
                <w:szCs w:val="18"/>
              </w:rPr>
              <w:t>Socio-Environmental</w:t>
            </w:r>
          </w:p>
        </w:tc>
      </w:tr>
      <w:tr w:rsidR="002002BC" w14:paraId="1C06F2A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B30C51" w14:textId="77777777" w:rsidR="002002BC" w:rsidRDefault="00000000">
            <w:pPr>
              <w:spacing w:before="20" w:after="20"/>
              <w:jc w:val="center"/>
            </w:pPr>
            <w:r>
              <w:rPr>
                <w:sz w:val="18"/>
                <w:szCs w:val="18"/>
              </w:rPr>
              <w:t>10</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EC2A3F" w14:textId="77777777" w:rsidR="002002BC" w:rsidRDefault="00000000">
            <w:pPr>
              <w:spacing w:before="20" w:after="20"/>
              <w:jc w:val="center"/>
            </w:pPr>
            <w:r>
              <w:rPr>
                <w:sz w:val="18"/>
                <w:szCs w:val="18"/>
              </w:rPr>
              <w:t>Not Vaccinated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1D9887" w14:textId="77777777" w:rsidR="002002BC" w:rsidRDefault="00000000">
            <w:pPr>
              <w:spacing w:before="20" w:after="20"/>
              <w:jc w:val="center"/>
            </w:pPr>
            <w:r>
              <w:rPr>
                <w:sz w:val="18"/>
                <w:szCs w:val="18"/>
              </w:rPr>
              <w:t>0.0063</w:t>
            </w:r>
          </w:p>
        </w:tc>
        <w:tc>
          <w:tcPr>
            <w:tcW w:w="2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7148E9" w14:textId="77777777" w:rsidR="002002BC" w:rsidRDefault="00000000">
            <w:pPr>
              <w:spacing w:before="20" w:after="20"/>
              <w:jc w:val="center"/>
            </w:pPr>
            <w:r>
              <w:rPr>
                <w:sz w:val="18"/>
                <w:szCs w:val="18"/>
              </w:rPr>
              <w:t>Socio-Environmental</w:t>
            </w:r>
          </w:p>
        </w:tc>
      </w:tr>
    </w:tbl>
    <w:p w14:paraId="5196D81D" w14:textId="77777777" w:rsidR="002002BC" w:rsidRDefault="00000000">
      <w:pPr>
        <w:spacing w:before="60" w:after="60" w:line="276" w:lineRule="auto"/>
        <w:ind w:firstLine="360"/>
        <w:jc w:val="both"/>
      </w:pPr>
      <w:r>
        <w:lastRenderedPageBreak/>
        <w:t xml:space="preserve">CRP also dominated the feature importance landscape (0.376) as it is understandable considering its proven status as biomarker of bacterial infection. Most importantly, the household size or the crowding proxy was ranked at position three (0.1349), indicating that this socio-environmental variable possesses a lot of predictive weight even when it </w:t>
      </w:r>
      <w:proofErr w:type="gramStart"/>
      <w:r>
        <w:t>has to</w:t>
      </w:r>
      <w:proofErr w:type="gramEnd"/>
      <w:r>
        <w:t xml:space="preserve"> compete with direct clinical biomarkers. This confirms the hypothesis of the epidemiology that crowding measures need to be systematically incorporated in ML-based patterns of predicting pneumonia.</w:t>
      </w:r>
    </w:p>
    <w:p w14:paraId="22EDB145" w14:textId="77777777" w:rsidR="002002BC" w:rsidRDefault="00000000">
      <w:pPr>
        <w:spacing w:before="60" w:after="60" w:line="276" w:lineRule="auto"/>
        <w:ind w:firstLine="360"/>
        <w:jc w:val="both"/>
      </w:pPr>
      <w:r>
        <w:t>The comparatively small scores of the features of vaccination (0.006-0.013) would be probably due to the extreme skewness of the distribution of the vaccination status in this cohort (87.6% full vaccinated) and, thus, any algorithm could not be able to extract much discrimination on this variable. Nonetheless, in the following statistical analysis, it has been shown that the use of vaccination is a key predictor, when controlling at the population level.</w:t>
      </w:r>
    </w:p>
    <w:p w14:paraId="13B66AA7" w14:textId="77777777" w:rsidR="002002BC" w:rsidRDefault="00000000">
      <w:pPr>
        <w:spacing w:before="200" w:after="80"/>
      </w:pPr>
      <w:r>
        <w:rPr>
          <w:b/>
          <w:bCs/>
          <w:i/>
          <w:iCs/>
          <w:sz w:val="22"/>
          <w:szCs w:val="22"/>
        </w:rPr>
        <w:t>C. Statistical Validation</w:t>
      </w:r>
    </w:p>
    <w:p w14:paraId="58264030" w14:textId="77777777" w:rsidR="002002BC" w:rsidRDefault="00000000">
      <w:pPr>
        <w:spacing w:before="60" w:after="60" w:line="276" w:lineRule="auto"/>
        <w:ind w:firstLine="360"/>
        <w:jc w:val="both"/>
      </w:pPr>
      <w:r>
        <w:t>The importance of essential features was validated by a complementary statistical test:</w:t>
      </w:r>
    </w:p>
    <w:p w14:paraId="4E796221" w14:textId="77777777" w:rsidR="002002BC" w:rsidRDefault="00000000">
      <w:pPr>
        <w:spacing w:before="160" w:after="60"/>
        <w:jc w:val="center"/>
      </w:pPr>
      <w:r>
        <w:rPr>
          <w:b/>
          <w:bCs/>
          <w:sz w:val="18"/>
          <w:szCs w:val="18"/>
        </w:rPr>
        <w:t>TABLE IV: Statistical Test Results</w:t>
      </w:r>
    </w:p>
    <w:tbl>
      <w:tblPr>
        <w:tblStyle w:val="a2"/>
        <w:tblW w:w="10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3000"/>
        <w:gridCol w:w="3940"/>
      </w:tblGrid>
      <w:tr w:rsidR="002002BC" w14:paraId="18A4EC49" w14:textId="77777777">
        <w:tc>
          <w:tcPr>
            <w:tcW w:w="35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21B66D06" w14:textId="77777777" w:rsidR="002002BC" w:rsidRDefault="00000000">
            <w:pPr>
              <w:spacing w:before="20" w:after="20"/>
              <w:jc w:val="center"/>
            </w:pPr>
            <w:r>
              <w:rPr>
                <w:b/>
                <w:bCs/>
                <w:sz w:val="18"/>
                <w:szCs w:val="18"/>
              </w:rPr>
              <w:t>Comparison</w:t>
            </w:r>
          </w:p>
        </w:tc>
        <w:tc>
          <w:tcPr>
            <w:tcW w:w="30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6E813B45" w14:textId="77777777" w:rsidR="002002BC" w:rsidRDefault="00000000">
            <w:pPr>
              <w:spacing w:before="20" w:after="20"/>
              <w:jc w:val="center"/>
            </w:pPr>
            <w:r>
              <w:rPr>
                <w:b/>
                <w:bCs/>
                <w:sz w:val="18"/>
                <w:szCs w:val="18"/>
              </w:rPr>
              <w:t>Test Statistic</w:t>
            </w:r>
          </w:p>
        </w:tc>
        <w:tc>
          <w:tcPr>
            <w:tcW w:w="394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6ECBB9D4" w14:textId="77777777" w:rsidR="002002BC" w:rsidRDefault="00000000">
            <w:pPr>
              <w:spacing w:before="20" w:after="20"/>
              <w:jc w:val="center"/>
            </w:pPr>
            <w:r>
              <w:rPr>
                <w:b/>
                <w:bCs/>
                <w:sz w:val="18"/>
                <w:szCs w:val="18"/>
              </w:rPr>
              <w:t>p-value</w:t>
            </w:r>
          </w:p>
        </w:tc>
      </w:tr>
      <w:tr w:rsidR="002002BC" w14:paraId="7520F3FC"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096026" w14:textId="77777777" w:rsidR="002002BC" w:rsidRDefault="00000000">
            <w:pPr>
              <w:spacing w:before="20" w:after="20"/>
              <w:jc w:val="center"/>
            </w:pPr>
            <w:r>
              <w:rPr>
                <w:sz w:val="18"/>
                <w:szCs w:val="18"/>
              </w:rPr>
              <w:t>CRP (Pneumonia vs. Non-Pneumonia)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BA4B0D" w14:textId="77777777" w:rsidR="002002BC" w:rsidRDefault="00000000">
            <w:pPr>
              <w:spacing w:before="20" w:after="20"/>
              <w:jc w:val="center"/>
            </w:pPr>
            <w:r>
              <w:rPr>
                <w:sz w:val="18"/>
                <w:szCs w:val="18"/>
              </w:rPr>
              <w:t>Mann-Whitney U = 90415.0</w:t>
            </w:r>
          </w:p>
        </w:tc>
        <w:tc>
          <w:tcPr>
            <w:tcW w:w="39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DE02DF" w14:textId="77777777" w:rsidR="002002BC" w:rsidRDefault="00000000">
            <w:pPr>
              <w:spacing w:before="20" w:after="20"/>
              <w:jc w:val="center"/>
            </w:pPr>
            <w:r>
              <w:rPr>
                <w:sz w:val="18"/>
                <w:szCs w:val="18"/>
              </w:rPr>
              <w:t>p &lt; 0.0001 ***</w:t>
            </w:r>
          </w:p>
        </w:tc>
      </w:tr>
      <w:tr w:rsidR="002002BC" w14:paraId="6C3A820F"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3CF59F" w14:textId="77777777" w:rsidR="002002BC" w:rsidRDefault="00000000">
            <w:pPr>
              <w:spacing w:before="20" w:after="20"/>
              <w:jc w:val="center"/>
            </w:pPr>
            <w:r>
              <w:rPr>
                <w:sz w:val="18"/>
                <w:szCs w:val="18"/>
              </w:rPr>
              <w:t>Age (Pneumonia vs. Non-Pneumonia)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A79DF8" w14:textId="77777777" w:rsidR="002002BC" w:rsidRDefault="00000000">
            <w:pPr>
              <w:spacing w:before="20" w:after="20"/>
              <w:jc w:val="center"/>
            </w:pPr>
            <w:r>
              <w:rPr>
                <w:sz w:val="18"/>
                <w:szCs w:val="18"/>
              </w:rPr>
              <w:t>Mann-Whitney U = 45085.0</w:t>
            </w:r>
          </w:p>
        </w:tc>
        <w:tc>
          <w:tcPr>
            <w:tcW w:w="39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63F854" w14:textId="77777777" w:rsidR="002002BC" w:rsidRDefault="00000000">
            <w:pPr>
              <w:spacing w:before="20" w:after="20"/>
              <w:jc w:val="center"/>
            </w:pPr>
            <w:r>
              <w:rPr>
                <w:sz w:val="18"/>
                <w:szCs w:val="18"/>
              </w:rPr>
              <w:t>p &lt; 0.0001 ***</w:t>
            </w:r>
          </w:p>
        </w:tc>
      </w:tr>
      <w:tr w:rsidR="002002BC" w14:paraId="79A066C6"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9C6799" w14:textId="77777777" w:rsidR="002002BC" w:rsidRDefault="00000000">
            <w:pPr>
              <w:spacing w:before="20" w:after="20"/>
              <w:jc w:val="center"/>
            </w:pPr>
            <w:r>
              <w:rPr>
                <w:sz w:val="18"/>
                <w:szCs w:val="18"/>
              </w:rPr>
              <w:t>Status of vaccination vs. Pneumonia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3F0CA8" w14:textId="77777777" w:rsidR="002002BC" w:rsidRDefault="00000000">
            <w:pPr>
              <w:spacing w:before="20" w:after="20"/>
              <w:jc w:val="center"/>
            </w:pPr>
            <w:r>
              <w:rPr>
                <w:sz w:val="18"/>
                <w:szCs w:val="18"/>
              </w:rPr>
              <w:t xml:space="preserve">χ² = 12.507, </w:t>
            </w:r>
            <w:proofErr w:type="spellStart"/>
            <w:r>
              <w:rPr>
                <w:sz w:val="18"/>
                <w:szCs w:val="18"/>
              </w:rPr>
              <w:t>df</w:t>
            </w:r>
            <w:proofErr w:type="spellEnd"/>
            <w:r>
              <w:rPr>
                <w:sz w:val="18"/>
                <w:szCs w:val="18"/>
              </w:rPr>
              <w:t xml:space="preserve"> = 2</w:t>
            </w:r>
          </w:p>
        </w:tc>
        <w:tc>
          <w:tcPr>
            <w:tcW w:w="39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D56C16" w14:textId="77777777" w:rsidR="002002BC" w:rsidRDefault="00000000">
            <w:pPr>
              <w:spacing w:before="20" w:after="20"/>
              <w:jc w:val="center"/>
            </w:pPr>
            <w:r>
              <w:rPr>
                <w:sz w:val="18"/>
                <w:szCs w:val="18"/>
              </w:rPr>
              <w:t>p = 0.0019 **</w:t>
            </w:r>
          </w:p>
        </w:tc>
      </w:tr>
      <w:tr w:rsidR="002002BC" w14:paraId="463866F2"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93B185" w14:textId="77777777" w:rsidR="002002BC" w:rsidRDefault="00000000">
            <w:pPr>
              <w:spacing w:before="20" w:after="20"/>
              <w:jc w:val="center"/>
            </w:pPr>
            <w:r>
              <w:rPr>
                <w:sz w:val="18"/>
                <w:szCs w:val="18"/>
              </w:rPr>
              <w:t>Smoking vs. Pneumonia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0DEAE5" w14:textId="77777777" w:rsidR="002002BC" w:rsidRDefault="00000000">
            <w:pPr>
              <w:spacing w:before="20" w:after="20"/>
              <w:jc w:val="center"/>
            </w:pPr>
            <w:r>
              <w:rPr>
                <w:sz w:val="18"/>
                <w:szCs w:val="18"/>
              </w:rPr>
              <w:t xml:space="preserve">χ² = 2.720, </w:t>
            </w:r>
            <w:proofErr w:type="spellStart"/>
            <w:r>
              <w:rPr>
                <w:sz w:val="18"/>
                <w:szCs w:val="18"/>
              </w:rPr>
              <w:t>df</w:t>
            </w:r>
            <w:proofErr w:type="spellEnd"/>
            <w:r>
              <w:rPr>
                <w:sz w:val="18"/>
                <w:szCs w:val="18"/>
              </w:rPr>
              <w:t xml:space="preserve"> = 1</w:t>
            </w:r>
          </w:p>
        </w:tc>
        <w:tc>
          <w:tcPr>
            <w:tcW w:w="39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F93A24" w14:textId="77777777" w:rsidR="002002BC" w:rsidRDefault="00000000">
            <w:pPr>
              <w:spacing w:before="20" w:after="20"/>
              <w:jc w:val="center"/>
            </w:pPr>
            <w:r>
              <w:rPr>
                <w:sz w:val="18"/>
                <w:szCs w:val="18"/>
              </w:rPr>
              <w:t>p = 0.0991 (NS)</w:t>
            </w:r>
          </w:p>
        </w:tc>
      </w:tr>
      <w:tr w:rsidR="002002BC" w14:paraId="57C0923D"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D23318" w14:textId="77777777" w:rsidR="002002BC" w:rsidRDefault="00000000">
            <w:pPr>
              <w:spacing w:before="20" w:after="20"/>
              <w:jc w:val="center"/>
            </w:pPr>
            <w:r>
              <w:rPr>
                <w:sz w:val="18"/>
                <w:szCs w:val="18"/>
              </w:rPr>
              <w:t>Household Size vs. Pneumonia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FF101D" w14:textId="77777777" w:rsidR="002002BC" w:rsidRDefault="00000000">
            <w:pPr>
              <w:spacing w:before="20" w:after="20"/>
              <w:jc w:val="center"/>
            </w:pPr>
            <w:r>
              <w:rPr>
                <w:sz w:val="18"/>
                <w:szCs w:val="18"/>
              </w:rPr>
              <w:t>χ² = 25.508</w:t>
            </w:r>
          </w:p>
        </w:tc>
        <w:tc>
          <w:tcPr>
            <w:tcW w:w="39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19EDB2" w14:textId="77777777" w:rsidR="002002BC" w:rsidRDefault="00000000">
            <w:pPr>
              <w:spacing w:before="20" w:after="20"/>
              <w:jc w:val="center"/>
            </w:pPr>
            <w:r>
              <w:rPr>
                <w:sz w:val="18"/>
                <w:szCs w:val="18"/>
              </w:rPr>
              <w:t>p = 0.0435 *</w:t>
            </w:r>
          </w:p>
        </w:tc>
      </w:tr>
    </w:tbl>
    <w:p w14:paraId="11B7206E" w14:textId="77777777" w:rsidR="002002BC" w:rsidRDefault="00000000">
      <w:pPr>
        <w:spacing w:before="60" w:after="60" w:line="276" w:lineRule="auto"/>
        <w:jc w:val="both"/>
      </w:pPr>
      <w:r>
        <w:rPr>
          <w:i/>
          <w:iCs/>
        </w:rPr>
        <w:t>Significance levels: * p &lt; 0.05, ** p &lt; 0.01, *** p &lt; 0.001, NS = Not Significant</w:t>
      </w:r>
    </w:p>
    <w:p w14:paraId="3963CF83" w14:textId="77777777" w:rsidR="002002BC" w:rsidRDefault="00000000">
      <w:pPr>
        <w:spacing w:before="60" w:after="60" w:line="276" w:lineRule="auto"/>
        <w:ind w:firstLine="360"/>
        <w:jc w:val="both"/>
      </w:pPr>
      <w:r>
        <w:t xml:space="preserve">Vaccination–pneumonia association was very statistically significant (χ² = 12.507, p = 0.0019), and pneumonia prevalence was found to follow a distinct dose response pattern: 24.8% in fully vaccinated children (n = 701), 40.9 in partially vaccinated children (n = 88), and 50.0 in unvaccinated children (n = 8). Though the number of the unvaccinated group is limited, this </w:t>
      </w:r>
      <w:proofErr w:type="gramStart"/>
      <w:r>
        <w:t>step-wise</w:t>
      </w:r>
      <w:proofErr w:type="gramEnd"/>
      <w:r>
        <w:t xml:space="preserve"> increase is in accordance with the developed immunological theory, and previous epidemiological results [8]-[10].</w:t>
      </w:r>
    </w:p>
    <w:p w14:paraId="451CAD3B" w14:textId="77777777" w:rsidR="002002BC" w:rsidRDefault="00000000">
      <w:pPr>
        <w:spacing w:before="60" w:after="60" w:line="276" w:lineRule="auto"/>
        <w:ind w:firstLine="360"/>
        <w:jc w:val="both"/>
      </w:pPr>
      <w:r>
        <w:t xml:space="preserve">In this cohort, passive smoking was not statistically significant (p = 0.0991) which was in line with mixed results in the literature [5], [7], [12]. This statistically insignificant finding could be explained by measurement error (binary self-report) and not any real </w:t>
      </w:r>
      <w:proofErr w:type="spellStart"/>
      <w:proofErr w:type="gramStart"/>
      <w:r>
        <w:t>nonsignificance</w:t>
      </w:r>
      <w:proofErr w:type="spellEnd"/>
      <w:r>
        <w:t>, and</w:t>
      </w:r>
      <w:proofErr w:type="gramEnd"/>
      <w:r>
        <w:t xml:space="preserve"> needs further exploration with more precise exposure measurements in subsequent research.</w:t>
      </w:r>
    </w:p>
    <w:p w14:paraId="782E85B3" w14:textId="77777777" w:rsidR="002002BC" w:rsidRDefault="00000000">
      <w:pPr>
        <w:spacing w:before="200" w:after="80"/>
      </w:pPr>
      <w:r>
        <w:rPr>
          <w:b/>
          <w:bCs/>
          <w:i/>
          <w:iCs/>
          <w:sz w:val="22"/>
          <w:szCs w:val="22"/>
        </w:rPr>
        <w:t>D. Comparison with Existing Methods</w:t>
      </w:r>
    </w:p>
    <w:p w14:paraId="2BCC18FE" w14:textId="77777777" w:rsidR="002002BC" w:rsidRDefault="00000000">
      <w:pPr>
        <w:spacing w:before="60" w:after="60" w:line="276" w:lineRule="auto"/>
        <w:ind w:firstLine="360"/>
        <w:jc w:val="both"/>
      </w:pPr>
      <w:r>
        <w:t>Table V locates our findings in the wider body of literature concerning the prediction of pediatric pneumonia by ML methods.</w:t>
      </w:r>
    </w:p>
    <w:p w14:paraId="4FE79094" w14:textId="77777777" w:rsidR="002002BC" w:rsidRDefault="00000000">
      <w:pPr>
        <w:spacing w:before="160" w:after="60"/>
        <w:jc w:val="center"/>
      </w:pPr>
      <w:r>
        <w:rPr>
          <w:b/>
          <w:bCs/>
          <w:sz w:val="18"/>
          <w:szCs w:val="18"/>
        </w:rPr>
        <w:t>TABLE V: Comparison with the Existing ML Approaches to Pediatric Pneumonia</w:t>
      </w:r>
    </w:p>
    <w:tbl>
      <w:tblPr>
        <w:tblStyle w:val="a3"/>
        <w:tblW w:w="10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500"/>
        <w:gridCol w:w="1700"/>
        <w:gridCol w:w="1400"/>
        <w:gridCol w:w="2840"/>
      </w:tblGrid>
      <w:tr w:rsidR="002002BC" w14:paraId="69581234" w14:textId="77777777">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01A26279" w14:textId="77777777" w:rsidR="002002BC" w:rsidRDefault="00000000">
            <w:pPr>
              <w:spacing w:before="20" w:after="20"/>
              <w:jc w:val="center"/>
            </w:pPr>
            <w:r>
              <w:rPr>
                <w:b/>
                <w:bCs/>
                <w:sz w:val="18"/>
                <w:szCs w:val="18"/>
              </w:rPr>
              <w:t>Study</w:t>
            </w:r>
          </w:p>
        </w:tc>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4DA8743A" w14:textId="77777777" w:rsidR="002002BC" w:rsidRDefault="00000000">
            <w:pPr>
              <w:spacing w:before="20" w:after="20"/>
              <w:jc w:val="center"/>
            </w:pPr>
            <w:r>
              <w:rPr>
                <w:b/>
                <w:bCs/>
                <w:sz w:val="18"/>
                <w:szCs w:val="18"/>
              </w:rPr>
              <w:t>Best Model(s)</w:t>
            </w:r>
          </w:p>
        </w:tc>
        <w:tc>
          <w:tcPr>
            <w:tcW w:w="17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527FBEB8" w14:textId="77777777" w:rsidR="002002BC" w:rsidRDefault="00000000">
            <w:pPr>
              <w:spacing w:before="20" w:after="20"/>
              <w:jc w:val="center"/>
            </w:pPr>
            <w:r>
              <w:rPr>
                <w:b/>
                <w:bCs/>
                <w:sz w:val="18"/>
                <w:szCs w:val="18"/>
              </w:rPr>
              <w:t>Data Source</w:t>
            </w:r>
          </w:p>
        </w:tc>
        <w:tc>
          <w:tcPr>
            <w:tcW w:w="140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09C4827F" w14:textId="77777777" w:rsidR="002002BC" w:rsidRDefault="00000000">
            <w:pPr>
              <w:spacing w:before="20" w:after="20"/>
              <w:jc w:val="center"/>
            </w:pPr>
            <w:r>
              <w:rPr>
                <w:b/>
                <w:bCs/>
                <w:sz w:val="18"/>
                <w:szCs w:val="18"/>
              </w:rPr>
              <w:t>Best AUC</w:t>
            </w:r>
          </w:p>
        </w:tc>
        <w:tc>
          <w:tcPr>
            <w:tcW w:w="2840" w:type="dxa"/>
            <w:tcBorders>
              <w:top w:val="single" w:sz="4" w:space="0" w:color="999999"/>
              <w:left w:val="single" w:sz="4" w:space="0" w:color="999999"/>
              <w:bottom w:val="single" w:sz="4" w:space="0" w:color="999999"/>
              <w:right w:val="single" w:sz="4" w:space="0" w:color="999999"/>
            </w:tcBorders>
            <w:shd w:val="clear" w:color="auto" w:fill="D5E8F0"/>
            <w:tcMar>
              <w:top w:w="60" w:type="dxa"/>
              <w:left w:w="100" w:type="dxa"/>
              <w:bottom w:w="60" w:type="dxa"/>
              <w:right w:w="100" w:type="dxa"/>
            </w:tcMar>
            <w:vAlign w:val="center"/>
          </w:tcPr>
          <w:p w14:paraId="52CEF9F5" w14:textId="77777777" w:rsidR="002002BC" w:rsidRDefault="00000000">
            <w:pPr>
              <w:spacing w:before="20" w:after="20"/>
              <w:jc w:val="center"/>
            </w:pPr>
            <w:r>
              <w:rPr>
                <w:b/>
                <w:bCs/>
                <w:sz w:val="18"/>
                <w:szCs w:val="18"/>
              </w:rPr>
              <w:t>Key Limitation</w:t>
            </w:r>
          </w:p>
        </w:tc>
      </w:tr>
      <w:tr w:rsidR="002002BC" w14:paraId="7E5B943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BF4BCD" w14:textId="77777777" w:rsidR="002002BC" w:rsidRDefault="00000000">
            <w:pPr>
              <w:spacing w:before="20" w:after="20"/>
              <w:jc w:val="center"/>
            </w:pPr>
            <w:proofErr w:type="spellStart"/>
            <w:r>
              <w:rPr>
                <w:sz w:val="18"/>
                <w:szCs w:val="18"/>
              </w:rPr>
              <w:t>Demsash</w:t>
            </w:r>
            <w:proofErr w:type="spellEnd"/>
            <w:r>
              <w:rPr>
                <w:sz w:val="18"/>
                <w:szCs w:val="18"/>
              </w:rPr>
              <w:t xml:space="preserve"> [6]</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CBDB6E" w14:textId="77777777" w:rsidR="002002BC" w:rsidRDefault="00000000">
            <w:pPr>
              <w:spacing w:before="20" w:after="20"/>
              <w:jc w:val="center"/>
            </w:pPr>
            <w:proofErr w:type="spellStart"/>
            <w:r>
              <w:rPr>
                <w:sz w:val="18"/>
                <w:szCs w:val="18"/>
              </w:rPr>
              <w:t>XGBoost</w:t>
            </w:r>
            <w:proofErr w:type="spellEnd"/>
            <w:r>
              <w:rPr>
                <w:sz w:val="18"/>
                <w:szCs w:val="18"/>
              </w:rPr>
              <w:t>, RF, LR</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ADCA6D" w14:textId="77777777" w:rsidR="002002BC" w:rsidRDefault="00000000">
            <w:pPr>
              <w:spacing w:before="20" w:after="20"/>
              <w:jc w:val="center"/>
            </w:pPr>
            <w:r>
              <w:rPr>
                <w:sz w:val="18"/>
                <w:szCs w:val="18"/>
              </w:rPr>
              <w:t>Ethiopian DHS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3B8BAB" w14:textId="77777777" w:rsidR="002002BC" w:rsidRDefault="00000000">
            <w:pPr>
              <w:spacing w:before="20" w:after="20"/>
              <w:jc w:val="center"/>
            </w:pPr>
            <w:r>
              <w:rPr>
                <w:sz w:val="18"/>
                <w:szCs w:val="18"/>
              </w:rPr>
              <w:t>0.91</w:t>
            </w:r>
          </w:p>
        </w:tc>
        <w:tc>
          <w:tcPr>
            <w:tcW w:w="2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69F151" w14:textId="77777777" w:rsidR="002002BC" w:rsidRDefault="00000000">
            <w:pPr>
              <w:spacing w:before="20" w:after="20"/>
              <w:jc w:val="center"/>
            </w:pPr>
            <w:r>
              <w:rPr>
                <w:sz w:val="18"/>
                <w:szCs w:val="18"/>
              </w:rPr>
              <w:t>Nutritional/demographic, none crowding measures</w:t>
            </w:r>
          </w:p>
        </w:tc>
      </w:tr>
      <w:tr w:rsidR="002002BC" w14:paraId="60D774CC"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52732D" w14:textId="77777777" w:rsidR="002002BC" w:rsidRDefault="00000000">
            <w:pPr>
              <w:spacing w:before="20" w:after="20"/>
              <w:jc w:val="center"/>
            </w:pPr>
            <w:r>
              <w:rPr>
                <w:sz w:val="18"/>
                <w:szCs w:val="18"/>
              </w:rPr>
              <w:t>Serin [4]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1953CC" w14:textId="77777777" w:rsidR="002002BC" w:rsidRDefault="00000000">
            <w:pPr>
              <w:spacing w:before="20" w:after="20"/>
              <w:jc w:val="center"/>
            </w:pPr>
            <w:r>
              <w:rPr>
                <w:sz w:val="18"/>
                <w:szCs w:val="18"/>
              </w:rPr>
              <w:t xml:space="preserve">RF, LR, </w:t>
            </w:r>
            <w:proofErr w:type="spellStart"/>
            <w:r>
              <w:rPr>
                <w:sz w:val="18"/>
                <w:szCs w:val="18"/>
              </w:rPr>
              <w:t>XGBoost</w:t>
            </w:r>
            <w:proofErr w:type="spellEnd"/>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B099C5" w14:textId="77777777" w:rsidR="002002BC" w:rsidRDefault="00000000">
            <w:pPr>
              <w:spacing w:before="20" w:after="20"/>
              <w:jc w:val="center"/>
            </w:pPr>
            <w:r>
              <w:rPr>
                <w:sz w:val="18"/>
                <w:szCs w:val="18"/>
              </w:rPr>
              <w:t>Hospital (Turkey)</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07DA2E" w14:textId="77777777" w:rsidR="002002BC" w:rsidRDefault="00000000">
            <w:pPr>
              <w:spacing w:before="20" w:after="20"/>
              <w:jc w:val="center"/>
            </w:pPr>
            <w:r>
              <w:rPr>
                <w:sz w:val="18"/>
                <w:szCs w:val="18"/>
              </w:rPr>
              <w:t>0.87</w:t>
            </w:r>
          </w:p>
        </w:tc>
        <w:tc>
          <w:tcPr>
            <w:tcW w:w="2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49F8B7" w14:textId="77777777" w:rsidR="002002BC" w:rsidRDefault="00000000">
            <w:pPr>
              <w:spacing w:before="20" w:after="20"/>
              <w:jc w:val="center"/>
            </w:pPr>
            <w:r>
              <w:rPr>
                <w:sz w:val="18"/>
                <w:szCs w:val="18"/>
              </w:rPr>
              <w:t xml:space="preserve">Clinical severity; </w:t>
            </w:r>
            <w:proofErr w:type="gramStart"/>
            <w:r>
              <w:rPr>
                <w:sz w:val="18"/>
                <w:szCs w:val="18"/>
              </w:rPr>
              <w:t>none</w:t>
            </w:r>
            <w:proofErr w:type="gramEnd"/>
            <w:r>
              <w:rPr>
                <w:sz w:val="18"/>
                <w:szCs w:val="18"/>
              </w:rPr>
              <w:t xml:space="preserve"> socio-environmental factors</w:t>
            </w:r>
          </w:p>
        </w:tc>
      </w:tr>
      <w:tr w:rsidR="002002BC" w14:paraId="7ACF4F7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A89ABD" w14:textId="77777777" w:rsidR="002002BC" w:rsidRDefault="00000000">
            <w:pPr>
              <w:spacing w:before="20" w:after="20"/>
              <w:jc w:val="center"/>
            </w:pPr>
            <w:r>
              <w:rPr>
                <w:sz w:val="18"/>
                <w:szCs w:val="18"/>
              </w:rPr>
              <w:t>Salamon [13]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451C54" w14:textId="77777777" w:rsidR="002002BC" w:rsidRDefault="00000000">
            <w:pPr>
              <w:spacing w:before="20" w:after="20"/>
              <w:jc w:val="center"/>
            </w:pPr>
            <w:r>
              <w:rPr>
                <w:sz w:val="18"/>
                <w:szCs w:val="18"/>
              </w:rPr>
              <w:t>Capsule NN</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5C89EC" w14:textId="77777777" w:rsidR="002002BC" w:rsidRDefault="00000000">
            <w:pPr>
              <w:spacing w:before="20" w:after="20"/>
              <w:jc w:val="center"/>
            </w:pPr>
            <w:r>
              <w:rPr>
                <w:sz w:val="18"/>
                <w:szCs w:val="18"/>
              </w:rPr>
              <w:t>Chest X-ray</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24008B" w14:textId="77777777" w:rsidR="002002BC" w:rsidRDefault="00000000">
            <w:pPr>
              <w:spacing w:before="20" w:after="20"/>
              <w:jc w:val="center"/>
            </w:pPr>
            <w:r>
              <w:rPr>
                <w:sz w:val="18"/>
                <w:szCs w:val="18"/>
              </w:rPr>
              <w:t>0.97</w:t>
            </w:r>
          </w:p>
        </w:tc>
        <w:tc>
          <w:tcPr>
            <w:tcW w:w="2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35BE37" w14:textId="77777777" w:rsidR="002002BC" w:rsidRDefault="00000000">
            <w:pPr>
              <w:spacing w:before="20" w:after="20"/>
              <w:jc w:val="center"/>
            </w:pPr>
            <w:r>
              <w:rPr>
                <w:sz w:val="18"/>
                <w:szCs w:val="18"/>
              </w:rPr>
              <w:t>None-diagnostic imaging; no features of population</w:t>
            </w:r>
          </w:p>
        </w:tc>
      </w:tr>
      <w:tr w:rsidR="002002BC" w14:paraId="25D8E58C"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299D5D" w14:textId="77777777" w:rsidR="002002BC" w:rsidRDefault="00000000">
            <w:pPr>
              <w:spacing w:before="20" w:after="20"/>
              <w:jc w:val="center"/>
            </w:pPr>
            <w:r>
              <w:rPr>
                <w:sz w:val="18"/>
                <w:szCs w:val="18"/>
              </w:rPr>
              <w:t>Liang [14]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86FE16" w14:textId="77777777" w:rsidR="002002BC" w:rsidRDefault="00000000">
            <w:pPr>
              <w:spacing w:before="20" w:after="20"/>
              <w:jc w:val="center"/>
            </w:pPr>
            <w:r>
              <w:rPr>
                <w:sz w:val="18"/>
                <w:szCs w:val="18"/>
              </w:rPr>
              <w:t xml:space="preserve">Deep </w:t>
            </w:r>
            <w:proofErr w:type="spellStart"/>
            <w:r>
              <w:rPr>
                <w:sz w:val="18"/>
                <w:szCs w:val="18"/>
              </w:rPr>
              <w:t>ResNet</w:t>
            </w:r>
            <w:proofErr w:type="spellEnd"/>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CE4ADC" w14:textId="77777777" w:rsidR="002002BC" w:rsidRDefault="00000000">
            <w:pPr>
              <w:spacing w:before="20" w:after="20"/>
              <w:jc w:val="center"/>
            </w:pPr>
            <w:r>
              <w:rPr>
                <w:sz w:val="18"/>
                <w:szCs w:val="18"/>
              </w:rPr>
              <w:t>Chest X-ray</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1AD4F5" w14:textId="77777777" w:rsidR="002002BC" w:rsidRDefault="00000000">
            <w:pPr>
              <w:spacing w:before="20" w:after="20"/>
              <w:jc w:val="center"/>
            </w:pPr>
            <w:r>
              <w:rPr>
                <w:sz w:val="18"/>
                <w:szCs w:val="18"/>
              </w:rPr>
              <w:t>0.97</w:t>
            </w:r>
          </w:p>
        </w:tc>
        <w:tc>
          <w:tcPr>
            <w:tcW w:w="2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687838" w14:textId="77777777" w:rsidR="002002BC" w:rsidRDefault="00000000">
            <w:pPr>
              <w:spacing w:before="20" w:after="20"/>
              <w:jc w:val="center"/>
            </w:pPr>
            <w:r>
              <w:rPr>
                <w:sz w:val="18"/>
                <w:szCs w:val="18"/>
              </w:rPr>
              <w:t>Transfer learning; infrastructure needed in imaging</w:t>
            </w:r>
          </w:p>
        </w:tc>
      </w:tr>
      <w:tr w:rsidR="002002BC" w14:paraId="560F0280" w14:textId="77777777">
        <w:tc>
          <w:tcPr>
            <w:tcW w:w="2000" w:type="dxa"/>
            <w:tcBorders>
              <w:top w:val="single" w:sz="4" w:space="0" w:color="999999"/>
              <w:left w:val="single" w:sz="4" w:space="0" w:color="999999"/>
              <w:bottom w:val="single" w:sz="4" w:space="0" w:color="999999"/>
              <w:right w:val="single" w:sz="4" w:space="0" w:color="999999"/>
            </w:tcBorders>
            <w:shd w:val="clear" w:color="auto" w:fill="E8F5E9"/>
            <w:tcMar>
              <w:top w:w="60" w:type="dxa"/>
              <w:left w:w="100" w:type="dxa"/>
              <w:bottom w:w="60" w:type="dxa"/>
              <w:right w:w="100" w:type="dxa"/>
            </w:tcMar>
            <w:vAlign w:val="center"/>
          </w:tcPr>
          <w:p w14:paraId="0CEAE03D" w14:textId="77777777" w:rsidR="002002BC" w:rsidRDefault="00000000">
            <w:pPr>
              <w:spacing w:before="20" w:after="20"/>
              <w:jc w:val="center"/>
            </w:pPr>
            <w:r>
              <w:rPr>
                <w:sz w:val="18"/>
                <w:szCs w:val="18"/>
              </w:rPr>
              <w:t>This Study</w:t>
            </w:r>
          </w:p>
        </w:tc>
        <w:tc>
          <w:tcPr>
            <w:tcW w:w="2500" w:type="dxa"/>
            <w:tcBorders>
              <w:top w:val="single" w:sz="4" w:space="0" w:color="999999"/>
              <w:left w:val="single" w:sz="4" w:space="0" w:color="999999"/>
              <w:bottom w:val="single" w:sz="4" w:space="0" w:color="999999"/>
              <w:right w:val="single" w:sz="4" w:space="0" w:color="999999"/>
            </w:tcBorders>
            <w:shd w:val="clear" w:color="auto" w:fill="E8F5E9"/>
            <w:tcMar>
              <w:top w:w="60" w:type="dxa"/>
              <w:left w:w="100" w:type="dxa"/>
              <w:bottom w:w="60" w:type="dxa"/>
              <w:right w:w="100" w:type="dxa"/>
            </w:tcMar>
            <w:vAlign w:val="center"/>
          </w:tcPr>
          <w:p w14:paraId="29A9365D" w14:textId="77777777" w:rsidR="002002BC" w:rsidRDefault="00000000">
            <w:pPr>
              <w:spacing w:before="20" w:after="20"/>
              <w:jc w:val="center"/>
            </w:pPr>
            <w:r>
              <w:rPr>
                <w:sz w:val="18"/>
                <w:szCs w:val="18"/>
              </w:rPr>
              <w:t>LR, RF, GB + 6 more</w:t>
            </w:r>
          </w:p>
        </w:tc>
        <w:tc>
          <w:tcPr>
            <w:tcW w:w="1700" w:type="dxa"/>
            <w:tcBorders>
              <w:top w:val="single" w:sz="4" w:space="0" w:color="999999"/>
              <w:left w:val="single" w:sz="4" w:space="0" w:color="999999"/>
              <w:bottom w:val="single" w:sz="4" w:space="0" w:color="999999"/>
              <w:right w:val="single" w:sz="4" w:space="0" w:color="999999"/>
            </w:tcBorders>
            <w:shd w:val="clear" w:color="auto" w:fill="E8F5E9"/>
            <w:tcMar>
              <w:top w:w="60" w:type="dxa"/>
              <w:left w:w="100" w:type="dxa"/>
              <w:bottom w:w="60" w:type="dxa"/>
              <w:right w:w="100" w:type="dxa"/>
            </w:tcMar>
            <w:vAlign w:val="center"/>
          </w:tcPr>
          <w:p w14:paraId="5B975C15" w14:textId="77777777" w:rsidR="002002BC" w:rsidRDefault="00000000">
            <w:pPr>
              <w:spacing w:before="20" w:after="20"/>
              <w:jc w:val="center"/>
            </w:pPr>
            <w:r>
              <w:rPr>
                <w:sz w:val="18"/>
                <w:szCs w:val="18"/>
              </w:rPr>
              <w:t>Clinical (BD)</w:t>
            </w:r>
          </w:p>
        </w:tc>
        <w:tc>
          <w:tcPr>
            <w:tcW w:w="1400" w:type="dxa"/>
            <w:tcBorders>
              <w:top w:val="single" w:sz="4" w:space="0" w:color="999999"/>
              <w:left w:val="single" w:sz="4" w:space="0" w:color="999999"/>
              <w:bottom w:val="single" w:sz="4" w:space="0" w:color="999999"/>
              <w:right w:val="single" w:sz="4" w:space="0" w:color="999999"/>
            </w:tcBorders>
            <w:shd w:val="clear" w:color="auto" w:fill="E8F5E9"/>
            <w:tcMar>
              <w:top w:w="60" w:type="dxa"/>
              <w:left w:w="100" w:type="dxa"/>
              <w:bottom w:w="60" w:type="dxa"/>
              <w:right w:w="100" w:type="dxa"/>
            </w:tcMar>
            <w:vAlign w:val="center"/>
          </w:tcPr>
          <w:p w14:paraId="58B48AB6" w14:textId="77777777" w:rsidR="002002BC" w:rsidRDefault="00000000">
            <w:pPr>
              <w:spacing w:before="20" w:after="20"/>
              <w:jc w:val="center"/>
            </w:pPr>
            <w:r>
              <w:rPr>
                <w:sz w:val="18"/>
                <w:szCs w:val="18"/>
              </w:rPr>
              <w:t>0.797</w:t>
            </w:r>
          </w:p>
        </w:tc>
        <w:tc>
          <w:tcPr>
            <w:tcW w:w="2840" w:type="dxa"/>
            <w:tcBorders>
              <w:top w:val="single" w:sz="4" w:space="0" w:color="999999"/>
              <w:left w:val="single" w:sz="4" w:space="0" w:color="999999"/>
              <w:bottom w:val="single" w:sz="4" w:space="0" w:color="999999"/>
              <w:right w:val="single" w:sz="4" w:space="0" w:color="999999"/>
            </w:tcBorders>
            <w:shd w:val="clear" w:color="auto" w:fill="E8F5E9"/>
            <w:tcMar>
              <w:top w:w="60" w:type="dxa"/>
              <w:left w:w="100" w:type="dxa"/>
              <w:bottom w:w="60" w:type="dxa"/>
              <w:right w:w="100" w:type="dxa"/>
            </w:tcMar>
            <w:vAlign w:val="center"/>
          </w:tcPr>
          <w:p w14:paraId="213A5657" w14:textId="77777777" w:rsidR="002002BC" w:rsidRDefault="00000000">
            <w:pPr>
              <w:spacing w:before="20" w:after="20"/>
              <w:jc w:val="center"/>
            </w:pPr>
            <w:r>
              <w:rPr>
                <w:sz w:val="18"/>
                <w:szCs w:val="18"/>
              </w:rPr>
              <w:t>Combines smoking, crowding and vaccination</w:t>
            </w:r>
          </w:p>
        </w:tc>
      </w:tr>
    </w:tbl>
    <w:p w14:paraId="18DFB980" w14:textId="77777777" w:rsidR="002002BC" w:rsidRDefault="00000000">
      <w:pPr>
        <w:spacing w:before="60" w:after="60" w:line="276" w:lineRule="auto"/>
        <w:ind w:firstLine="360"/>
        <w:jc w:val="both"/>
      </w:pPr>
      <w:r>
        <w:t xml:space="preserve">Although the AUC we report (0.797) is </w:t>
      </w:r>
      <w:proofErr w:type="gramStart"/>
      <w:r>
        <w:t>lesser</w:t>
      </w:r>
      <w:proofErr w:type="gramEnd"/>
      <w:r>
        <w:t xml:space="preserve"> than that of </w:t>
      </w:r>
      <w:proofErr w:type="spellStart"/>
      <w:r>
        <w:t>Demsash</w:t>
      </w:r>
      <w:proofErr w:type="spellEnd"/>
      <w:r>
        <w:t xml:space="preserve"> et al. (0.91) and Serin et al. (0.87), one should put the information into perspective. The increase in AUC values in previous studies was obtained with significantly different sets of features, </w:t>
      </w:r>
      <w:proofErr w:type="spellStart"/>
      <w:r>
        <w:t>Demsash</w:t>
      </w:r>
      <w:proofErr w:type="spellEnd"/>
      <w:r>
        <w:t xml:space="preserve"> et al. work with a national survey dataset, with a large number of nutrition- and socioeconomic-related variables </w:t>
      </w:r>
      <w:r>
        <w:lastRenderedPageBreak/>
        <w:t xml:space="preserve">(30 or more features), whereas Serin et al. work with clinical indicators of the severity of the disease such as oxygen saturation rates, and respiratory rate that are manifestations of the disease, rather than risk factors. The studies by X-ray [13], [14] are not directly similar because they consider a completely different prediction task (diagnostic classification </w:t>
      </w:r>
      <w:proofErr w:type="gramStart"/>
      <w:r>
        <w:t>on the basis of</w:t>
      </w:r>
      <w:proofErr w:type="gramEnd"/>
      <w:r>
        <w:t xml:space="preserve"> imaging data).</w:t>
      </w:r>
    </w:p>
    <w:p w14:paraId="59DC2489" w14:textId="77777777" w:rsidR="002002BC" w:rsidRDefault="00000000">
      <w:pPr>
        <w:spacing w:before="60" w:after="60" w:line="276" w:lineRule="auto"/>
        <w:ind w:firstLine="360"/>
        <w:jc w:val="both"/>
      </w:pPr>
      <w:r>
        <w:t>The significant contribution that our framework has made is that it does not aim to reach the maximally large AUC but to show that social-environmental determinants possess a significant predictive power concerning pneumonia prevalence, which has direct implications on community health screening, where clinical biomarkers and imaging are unable to be used.</w:t>
      </w:r>
    </w:p>
    <w:p w14:paraId="6D728F15" w14:textId="77777777" w:rsidR="002002BC" w:rsidRDefault="00000000">
      <w:pPr>
        <w:spacing w:before="300" w:after="120"/>
      </w:pPr>
      <w:r>
        <w:rPr>
          <w:b/>
          <w:bCs/>
          <w:sz w:val="24"/>
          <w:szCs w:val="24"/>
        </w:rPr>
        <w:t>V. GAPS IN RESEARCH BEING ADDRESSED AND NOVELTY</w:t>
      </w:r>
    </w:p>
    <w:p w14:paraId="5EE8075F" w14:textId="77777777" w:rsidR="002002BC" w:rsidRDefault="00000000">
      <w:pPr>
        <w:spacing w:before="60" w:after="60" w:line="276" w:lineRule="auto"/>
        <w:ind w:firstLine="360"/>
        <w:jc w:val="both"/>
      </w:pPr>
      <w:r>
        <w:t xml:space="preserve">This paper </w:t>
      </w:r>
      <w:proofErr w:type="gramStart"/>
      <w:r>
        <w:t>is filling</w:t>
      </w:r>
      <w:proofErr w:type="gramEnd"/>
      <w:r>
        <w:t xml:space="preserve"> four gaps in the research which in combination will present a huge gap in the already available literature:</w:t>
      </w:r>
    </w:p>
    <w:p w14:paraId="066FB356" w14:textId="77777777" w:rsidR="002002BC" w:rsidRDefault="00000000">
      <w:pPr>
        <w:spacing w:before="80" w:after="60" w:line="276" w:lineRule="auto"/>
        <w:jc w:val="both"/>
      </w:pPr>
      <w:r>
        <w:rPr>
          <w:b/>
          <w:bCs/>
        </w:rPr>
        <w:t xml:space="preserve">Gap 1: Lack of interconnection between epidemiological validation and ML feature engineering. </w:t>
      </w:r>
      <w:r>
        <w:t xml:space="preserve">Although a thorough body of epidemiological research confirms household crowding, vaccination incompleteness, and passive smoking as risk factors of pneumonia [1], [3], [7]-[9], they are often not structured in ML prediction models. This paper brings this gap to the fore with a clear attempt to engineer these factors as quantitative and categorical ML features and </w:t>
      </w:r>
      <w:proofErr w:type="gramStart"/>
      <w:r>
        <w:t>showing</w:t>
      </w:r>
      <w:proofErr w:type="gramEnd"/>
      <w:r>
        <w:t xml:space="preserve"> their predictive value using feature importance analysis.</w:t>
      </w:r>
    </w:p>
    <w:p w14:paraId="063FAC55" w14:textId="77777777" w:rsidR="002002BC" w:rsidRDefault="00000000">
      <w:pPr>
        <w:spacing w:before="80" w:after="60" w:line="276" w:lineRule="auto"/>
        <w:jc w:val="both"/>
      </w:pPr>
      <w:r>
        <w:rPr>
          <w:b/>
          <w:bCs/>
        </w:rPr>
        <w:t xml:space="preserve">Gap 2: There are no multi-algorithm comparative frameworks with socio-environmental characteristics. </w:t>
      </w:r>
      <w:r>
        <w:t>Most previous ML studies on pediatric pneumonia are mostly based on benchmarking algorithms on clinical biomarkers only [4] or imaging only [13], [14]. No published research simultaneously compares nine different algorithms by a feature combining a set of clinical, demographic, and socio-environmental determinants.</w:t>
      </w:r>
    </w:p>
    <w:p w14:paraId="53C2F44C" w14:textId="77777777" w:rsidR="002002BC" w:rsidRDefault="00000000">
      <w:pPr>
        <w:spacing w:before="80" w:after="60" w:line="276" w:lineRule="auto"/>
        <w:jc w:val="both"/>
      </w:pPr>
      <w:r>
        <w:rPr>
          <w:b/>
          <w:bCs/>
        </w:rPr>
        <w:t xml:space="preserve">Gap 3: Paucity of the available research done on LMIC community-level prediction of pneumonia. </w:t>
      </w:r>
      <w:r>
        <w:t xml:space="preserve">Most ML-based pneumonia studies rely on either curated imaging data in tertiary hospitals or relying on high scale survey data. There is limited literature that applies clinical datasets based on LMIC primary/secondary care facilities that </w:t>
      </w:r>
      <w:proofErr w:type="gramStart"/>
      <w:r>
        <w:t>take into account</w:t>
      </w:r>
      <w:proofErr w:type="gramEnd"/>
      <w:r>
        <w:t xml:space="preserve"> locally based risk factors.</w:t>
      </w:r>
    </w:p>
    <w:p w14:paraId="7922E305" w14:textId="77777777" w:rsidR="002002BC" w:rsidRDefault="00000000">
      <w:pPr>
        <w:spacing w:before="80" w:after="60" w:line="276" w:lineRule="auto"/>
        <w:jc w:val="both"/>
      </w:pPr>
      <w:r>
        <w:rPr>
          <w:b/>
          <w:bCs/>
        </w:rPr>
        <w:t xml:space="preserve">Gap 4: A lack of statistical validation of ML-based insights. </w:t>
      </w:r>
      <w:r>
        <w:t>Most ML studies leave feature importance as reported without additional statistical hypothesis testing. The analysis complements the importance ranking provided by the Random Forests with Mann-Whitney U and chi-square tests, which gives two benefits: feature-</w:t>
      </w:r>
      <w:proofErr w:type="spellStart"/>
      <w:r>
        <w:t>relevantness</w:t>
      </w:r>
      <w:proofErr w:type="spellEnd"/>
      <w:r>
        <w:t xml:space="preserve"> validation.</w:t>
      </w:r>
    </w:p>
    <w:p w14:paraId="4A6C27BC" w14:textId="77777777" w:rsidR="002002BC" w:rsidRDefault="00000000">
      <w:pPr>
        <w:spacing w:before="300" w:after="120"/>
      </w:pPr>
      <w:r>
        <w:rPr>
          <w:b/>
          <w:bCs/>
          <w:sz w:val="24"/>
          <w:szCs w:val="24"/>
        </w:rPr>
        <w:t>VI. LIMITATIONS AND SUGGESTIONS TO IMPROVE</w:t>
      </w:r>
    </w:p>
    <w:p w14:paraId="323D26F2" w14:textId="77777777" w:rsidR="002002BC" w:rsidRDefault="00000000">
      <w:pPr>
        <w:spacing w:before="200" w:after="80"/>
      </w:pPr>
      <w:r>
        <w:rPr>
          <w:b/>
          <w:bCs/>
          <w:i/>
          <w:iCs/>
          <w:sz w:val="22"/>
          <w:szCs w:val="22"/>
        </w:rPr>
        <w:t>A. Current Limitations</w:t>
      </w:r>
    </w:p>
    <w:p w14:paraId="6F0BEEF9" w14:textId="77777777" w:rsidR="002002BC" w:rsidRDefault="00000000">
      <w:pPr>
        <w:spacing w:before="60" w:after="60" w:line="276" w:lineRule="auto"/>
        <w:jc w:val="both"/>
      </w:pPr>
      <w:r>
        <w:rPr>
          <w:b/>
          <w:bCs/>
        </w:rPr>
        <w:t xml:space="preserve">Dataset Size and Generalizability: </w:t>
      </w:r>
      <w:r>
        <w:t>Analytical dataset will include 799 records of a single healthcare facility in Bangladesh. This restricts the ability to achieve external validity and, potentially, does not fully represent the variability of pneumonia presentations among various LMICs, climatic areas, or health care systems.</w:t>
      </w:r>
    </w:p>
    <w:p w14:paraId="37DBB73A" w14:textId="77777777" w:rsidR="002002BC" w:rsidRDefault="00000000">
      <w:pPr>
        <w:spacing w:before="60" w:after="60" w:line="276" w:lineRule="auto"/>
        <w:jc w:val="both"/>
      </w:pPr>
      <w:r>
        <w:rPr>
          <w:b/>
          <w:bCs/>
        </w:rPr>
        <w:t xml:space="preserve">Class Imbalance: </w:t>
      </w:r>
      <w:r>
        <w:t>The 27:73 pneumonia to no-pneumonia ratio, although not huge, adds to the low consistent recall of all the models. No techniques of balancing in classes (SMOTE, class weighting, cost-sensitive learning) were performed, which is one of the opportunities that performance could have been enhanced.</w:t>
      </w:r>
    </w:p>
    <w:p w14:paraId="0310EDC9" w14:textId="77777777" w:rsidR="002002BC" w:rsidRDefault="00000000">
      <w:pPr>
        <w:spacing w:before="60" w:after="60" w:line="276" w:lineRule="auto"/>
        <w:jc w:val="both"/>
      </w:pPr>
      <w:r>
        <w:rPr>
          <w:b/>
          <w:bCs/>
        </w:rPr>
        <w:t xml:space="preserve">Feature Granularity: </w:t>
      </w:r>
      <w:r>
        <w:t>The household crowding is proxied by the number of persons per household instead of the persons per room. The exposure used is smoking as a binary self-report (measures not the intensity of exposure such as cigarettes/day or years of exposure).</w:t>
      </w:r>
    </w:p>
    <w:p w14:paraId="3B7EF6F6" w14:textId="77777777" w:rsidR="002002BC" w:rsidRDefault="00000000">
      <w:pPr>
        <w:spacing w:before="60" w:after="60" w:line="276" w:lineRule="auto"/>
        <w:jc w:val="both"/>
      </w:pPr>
      <w:r>
        <w:rPr>
          <w:b/>
          <w:bCs/>
        </w:rPr>
        <w:t xml:space="preserve">Hyperparameter Optimization: </w:t>
      </w:r>
      <w:r>
        <w:t>These were reasonable hyperparameters, but no systematic hyperparameter tuning (grid search, random search, or Bayesian optimization) was done. The obtained results can thus be underestimating the potential of more complicated models such as Random Forest and Gradient Boosting.</w:t>
      </w:r>
    </w:p>
    <w:p w14:paraId="10D50507" w14:textId="77777777" w:rsidR="002002BC" w:rsidRDefault="00000000">
      <w:pPr>
        <w:spacing w:before="60" w:after="60" w:line="276" w:lineRule="auto"/>
        <w:jc w:val="both"/>
      </w:pPr>
      <w:r>
        <w:rPr>
          <w:b/>
          <w:bCs/>
        </w:rPr>
        <w:t xml:space="preserve">Missing </w:t>
      </w:r>
      <w:proofErr w:type="spellStart"/>
      <w:r>
        <w:rPr>
          <w:b/>
          <w:bCs/>
        </w:rPr>
        <w:t>XGBoost</w:t>
      </w:r>
      <w:proofErr w:type="spellEnd"/>
      <w:r>
        <w:rPr>
          <w:b/>
          <w:bCs/>
        </w:rPr>
        <w:t xml:space="preserve"> and </w:t>
      </w:r>
      <w:proofErr w:type="spellStart"/>
      <w:r>
        <w:rPr>
          <w:b/>
          <w:bCs/>
        </w:rPr>
        <w:t>LightGBM</w:t>
      </w:r>
      <w:proofErr w:type="spellEnd"/>
      <w:r>
        <w:rPr>
          <w:b/>
          <w:bCs/>
        </w:rPr>
        <w:t xml:space="preserve">: </w:t>
      </w:r>
      <w:r>
        <w:t>Two of the most recent gradient boosting systems (</w:t>
      </w:r>
      <w:proofErr w:type="spellStart"/>
      <w:r>
        <w:t>XGBoost</w:t>
      </w:r>
      <w:proofErr w:type="spellEnd"/>
      <w:r>
        <w:t xml:space="preserve"> and </w:t>
      </w:r>
      <w:proofErr w:type="spellStart"/>
      <w:r>
        <w:t>LightGBM</w:t>
      </w:r>
      <w:proofErr w:type="spellEnd"/>
      <w:r>
        <w:t>) that have been shown to be more effective in work with tabular data (</w:t>
      </w:r>
      <w:proofErr w:type="spellStart"/>
      <w:r>
        <w:t>XGBoost</w:t>
      </w:r>
      <w:proofErr w:type="spellEnd"/>
      <w:r>
        <w:t xml:space="preserve"> and </w:t>
      </w:r>
      <w:proofErr w:type="spellStart"/>
      <w:r>
        <w:t>LightGBM</w:t>
      </w:r>
      <w:proofErr w:type="spellEnd"/>
      <w:r>
        <w:t>) were not tested with the other models.</w:t>
      </w:r>
    </w:p>
    <w:p w14:paraId="572E96DD" w14:textId="77777777" w:rsidR="002002BC" w:rsidRDefault="00000000">
      <w:pPr>
        <w:spacing w:before="60" w:after="60" w:line="276" w:lineRule="auto"/>
        <w:jc w:val="both"/>
      </w:pPr>
      <w:r>
        <w:rPr>
          <w:b/>
          <w:bCs/>
        </w:rPr>
        <w:t xml:space="preserve">Temporal Validation: </w:t>
      </w:r>
      <w:r>
        <w:t xml:space="preserve">The single random train-test split is </w:t>
      </w:r>
      <w:proofErr w:type="gramStart"/>
      <w:r>
        <w:t>stratified, but</w:t>
      </w:r>
      <w:proofErr w:type="gramEnd"/>
      <w:r>
        <w:t xml:space="preserve"> fails to capture the possible temporal trends of the dataset. Division of time-based validation would give more realistic estimates of generalization to be used during prospective deployment.</w:t>
      </w:r>
    </w:p>
    <w:p w14:paraId="315E7467" w14:textId="77777777" w:rsidR="002002BC" w:rsidRDefault="00000000">
      <w:pPr>
        <w:spacing w:before="60" w:after="60" w:line="276" w:lineRule="auto"/>
        <w:jc w:val="both"/>
      </w:pPr>
      <w:r>
        <w:rPr>
          <w:b/>
          <w:bCs/>
        </w:rPr>
        <w:t xml:space="preserve">Scaler Leakage: </w:t>
      </w:r>
      <w:r>
        <w:t xml:space="preserve">We put the </w:t>
      </w:r>
      <w:proofErr w:type="spellStart"/>
      <w:r>
        <w:t>StandardScaler</w:t>
      </w:r>
      <w:proofErr w:type="spellEnd"/>
      <w:r>
        <w:t xml:space="preserve"> over the whole data before splitting and this added some data leakage. Although the practical effect is generally negligible with z-score scaling, good practice should be to fit the </w:t>
      </w:r>
      <w:proofErr w:type="gramStart"/>
      <w:r>
        <w:t>scaler</w:t>
      </w:r>
      <w:proofErr w:type="gramEnd"/>
      <w:r>
        <w:t xml:space="preserve"> to training data only.</w:t>
      </w:r>
    </w:p>
    <w:p w14:paraId="0FA45E46" w14:textId="77777777" w:rsidR="002002BC" w:rsidRDefault="00000000">
      <w:pPr>
        <w:spacing w:before="200" w:after="80"/>
      </w:pPr>
      <w:r>
        <w:rPr>
          <w:b/>
          <w:bCs/>
          <w:i/>
          <w:iCs/>
          <w:sz w:val="22"/>
          <w:szCs w:val="22"/>
        </w:rPr>
        <w:lastRenderedPageBreak/>
        <w:t xml:space="preserve">B. </w:t>
      </w:r>
      <w:proofErr w:type="gramStart"/>
      <w:r>
        <w:rPr>
          <w:b/>
          <w:bCs/>
          <w:i/>
          <w:iCs/>
          <w:sz w:val="22"/>
          <w:szCs w:val="22"/>
        </w:rPr>
        <w:t>Acceptance</w:t>
      </w:r>
      <w:proofErr w:type="gramEnd"/>
      <w:r>
        <w:rPr>
          <w:b/>
          <w:bCs/>
          <w:i/>
          <w:iCs/>
          <w:sz w:val="22"/>
          <w:szCs w:val="22"/>
        </w:rPr>
        <w:t xml:space="preserve"> Potential Improvements Recommended</w:t>
      </w:r>
    </w:p>
    <w:p w14:paraId="2FC16884" w14:textId="77777777" w:rsidR="002002BC" w:rsidRDefault="00000000">
      <w:pPr>
        <w:spacing w:before="60" w:after="60" w:line="276" w:lineRule="auto"/>
        <w:jc w:val="both"/>
      </w:pPr>
      <w:r>
        <w:rPr>
          <w:b/>
          <w:bCs/>
        </w:rPr>
        <w:t xml:space="preserve">Use SMOTE or Class-Weighted Learning: </w:t>
      </w:r>
      <w:r>
        <w:t>Synthetic Minority Oversampling (SMOTE) will be used to address the issue of class imbalance by improving the recall of the pneumonia class, which is more important clinically than overall accuracy.</w:t>
      </w:r>
    </w:p>
    <w:p w14:paraId="29D35590" w14:textId="77777777" w:rsidR="002002BC" w:rsidRDefault="00000000">
      <w:pPr>
        <w:spacing w:before="60" w:after="60" w:line="276" w:lineRule="auto"/>
        <w:jc w:val="both"/>
      </w:pPr>
      <w:r>
        <w:rPr>
          <w:b/>
          <w:bCs/>
        </w:rPr>
        <w:t xml:space="preserve">Add </w:t>
      </w:r>
      <w:proofErr w:type="spellStart"/>
      <w:r>
        <w:rPr>
          <w:b/>
          <w:bCs/>
        </w:rPr>
        <w:t>XGBoost</w:t>
      </w:r>
      <w:proofErr w:type="spellEnd"/>
      <w:r>
        <w:rPr>
          <w:b/>
          <w:bCs/>
        </w:rPr>
        <w:t xml:space="preserve"> and </w:t>
      </w:r>
      <w:proofErr w:type="spellStart"/>
      <w:r>
        <w:rPr>
          <w:b/>
          <w:bCs/>
        </w:rPr>
        <w:t>LightGBM</w:t>
      </w:r>
      <w:proofErr w:type="spellEnd"/>
      <w:r>
        <w:rPr>
          <w:b/>
          <w:bCs/>
        </w:rPr>
        <w:t xml:space="preserve">: </w:t>
      </w:r>
      <w:r>
        <w:t xml:space="preserve">Add these current-state gradient boosting systems, both of which will easily beat even standard implementations in terms of tabular classification </w:t>
      </w:r>
      <w:proofErr w:type="gramStart"/>
      <w:r>
        <w:t>tasks</w:t>
      </w:r>
      <w:proofErr w:type="gramEnd"/>
      <w:r>
        <w:t xml:space="preserve"> and these would more clearly contribute to the comparative analysis.</w:t>
      </w:r>
    </w:p>
    <w:p w14:paraId="2B864556" w14:textId="77777777" w:rsidR="002002BC" w:rsidRDefault="00000000">
      <w:pPr>
        <w:spacing w:before="60" w:after="60" w:line="276" w:lineRule="auto"/>
        <w:jc w:val="both"/>
      </w:pPr>
      <w:r>
        <w:rPr>
          <w:b/>
          <w:bCs/>
        </w:rPr>
        <w:t xml:space="preserve">Apply Systematic Hyperparameter Tuning: </w:t>
      </w:r>
      <w:r>
        <w:t xml:space="preserve">Use Bayesian optimization (e.g., </w:t>
      </w:r>
      <w:proofErr w:type="spellStart"/>
      <w:r>
        <w:t>Optuna</w:t>
      </w:r>
      <w:proofErr w:type="spellEnd"/>
      <w:r>
        <w:t xml:space="preserve">) or randomized grid search with nested cross-validation to optimize all the </w:t>
      </w:r>
      <w:proofErr w:type="gramStart"/>
      <w:r>
        <w:t>models, and</w:t>
      </w:r>
      <w:proofErr w:type="gramEnd"/>
      <w:r>
        <w:t xml:space="preserve"> provide equal probability of comparison at the optimal configuration of each model.</w:t>
      </w:r>
    </w:p>
    <w:p w14:paraId="591ECDC8" w14:textId="77777777" w:rsidR="002002BC" w:rsidRDefault="00000000">
      <w:pPr>
        <w:spacing w:before="60" w:after="60" w:line="276" w:lineRule="auto"/>
        <w:jc w:val="both"/>
      </w:pPr>
      <w:r>
        <w:rPr>
          <w:b/>
          <w:bCs/>
        </w:rPr>
        <w:t xml:space="preserve">Add SHAP Analysis: </w:t>
      </w:r>
      <w:proofErr w:type="spellStart"/>
      <w:r>
        <w:t>SHapley</w:t>
      </w:r>
      <w:proofErr w:type="spellEnd"/>
      <w:r>
        <w:t xml:space="preserve"> Additive </w:t>
      </w:r>
      <w:proofErr w:type="spellStart"/>
      <w:r>
        <w:t>exPLaining</w:t>
      </w:r>
      <w:proofErr w:type="spellEnd"/>
      <w:r>
        <w:t xml:space="preserve"> values Importance Supplement SHAP importance values feature attribution in a theoretically justified, model-agnostic manner with a directional effect (impact, positive/negative).</w:t>
      </w:r>
    </w:p>
    <w:p w14:paraId="0DC94DD2" w14:textId="77777777" w:rsidR="002002BC" w:rsidRDefault="00000000">
      <w:pPr>
        <w:spacing w:before="60" w:after="60" w:line="276" w:lineRule="auto"/>
        <w:jc w:val="both"/>
      </w:pPr>
      <w:r>
        <w:rPr>
          <w:b/>
          <w:bCs/>
        </w:rPr>
        <w:t xml:space="preserve">Multi-Site Validation: </w:t>
      </w:r>
      <w:r>
        <w:t>Test the trained models on a dissimilar geographic dataset to show external generalization.</w:t>
      </w:r>
    </w:p>
    <w:p w14:paraId="7EBB34CC" w14:textId="77777777" w:rsidR="002002BC" w:rsidRDefault="00000000">
      <w:pPr>
        <w:spacing w:before="60" w:after="60" w:line="276" w:lineRule="auto"/>
        <w:jc w:val="both"/>
      </w:pPr>
      <w:r>
        <w:rPr>
          <w:b/>
          <w:bCs/>
        </w:rPr>
        <w:t xml:space="preserve">Engineer Interaction Features: </w:t>
      </w:r>
      <w:r>
        <w:t>Form interaction conditions (e.g., crowding x smoking, age x vaccination status) to ensure that synergistic interactions are not unaccounted using individual features.</w:t>
      </w:r>
    </w:p>
    <w:p w14:paraId="6EE56932" w14:textId="77777777" w:rsidR="002002BC" w:rsidRDefault="00000000">
      <w:pPr>
        <w:spacing w:before="60" w:after="60" w:line="276" w:lineRule="auto"/>
        <w:jc w:val="both"/>
      </w:pPr>
      <w:r>
        <w:rPr>
          <w:b/>
          <w:bCs/>
        </w:rPr>
        <w:t xml:space="preserve">Fix Data Leakage: </w:t>
      </w:r>
      <w:r>
        <w:t xml:space="preserve">Only apply the </w:t>
      </w:r>
      <w:proofErr w:type="spellStart"/>
      <w:r>
        <w:t>StandardScaler</w:t>
      </w:r>
      <w:proofErr w:type="spellEnd"/>
      <w:r>
        <w:t xml:space="preserve"> to the training data, and only scale the test data, then test hygiene is observed.</w:t>
      </w:r>
    </w:p>
    <w:p w14:paraId="7201A35D" w14:textId="77777777" w:rsidR="002002BC" w:rsidRDefault="00000000">
      <w:pPr>
        <w:spacing w:before="60" w:after="60" w:line="276" w:lineRule="auto"/>
        <w:jc w:val="both"/>
      </w:pPr>
      <w:r>
        <w:rPr>
          <w:b/>
          <w:bCs/>
        </w:rPr>
        <w:t xml:space="preserve">Include Calibration Analysis: </w:t>
      </w:r>
      <w:r>
        <w:t xml:space="preserve">Assess whether there </w:t>
      </w:r>
      <w:proofErr w:type="gramStart"/>
      <w:r>
        <w:t>is</w:t>
      </w:r>
      <w:proofErr w:type="gramEnd"/>
      <w:r>
        <w:t xml:space="preserve"> a well-calibrated probability predictor (calibration curves) and Brier scores of well-calibrated predictors which is essential to clinical decision support.</w:t>
      </w:r>
    </w:p>
    <w:p w14:paraId="43E51EE5" w14:textId="77777777" w:rsidR="002002BC" w:rsidRDefault="00000000">
      <w:pPr>
        <w:spacing w:before="300" w:after="120"/>
      </w:pPr>
      <w:r>
        <w:rPr>
          <w:b/>
          <w:bCs/>
          <w:sz w:val="24"/>
          <w:szCs w:val="24"/>
        </w:rPr>
        <w:t>VII. CONCLUSION</w:t>
      </w:r>
    </w:p>
    <w:p w14:paraId="47DF17A0" w14:textId="77A37108" w:rsidR="002002BC" w:rsidRDefault="00000000">
      <w:pPr>
        <w:spacing w:before="60" w:after="60" w:line="276" w:lineRule="auto"/>
        <w:ind w:firstLine="360"/>
        <w:jc w:val="both"/>
      </w:pPr>
      <w:r>
        <w:t>The proposed research paper is a holistic comparative machine learning model to predict the prevalence of childhood pneumonia that incorporates socio-environmental determinants such as household crowding, vaccination coverage, and exposure to passive smoking with clinical biomarkers. When 9 supervised algorithms were applied on a pediatric clinical sampl</w:t>
      </w:r>
      <w:r w:rsidR="00BA288B">
        <w:t xml:space="preserve">e </w:t>
      </w:r>
      <w:r>
        <w:t>(n = 799), the best-discriminative performance was demonstrated by Logistic Regression (CV-AUC = 0.797), then AdaBoost (0.785) and Naive Bayes (0.773).</w:t>
      </w:r>
    </w:p>
    <w:p w14:paraId="549A2632" w14:textId="77777777" w:rsidR="002002BC" w:rsidRDefault="00000000">
      <w:pPr>
        <w:spacing w:before="60" w:after="60" w:line="276" w:lineRule="auto"/>
        <w:ind w:firstLine="360"/>
        <w:jc w:val="both"/>
      </w:pPr>
      <w:r>
        <w:t>The feature importance analysis can inform subsequent policy choices related to the area of public health: the outcome of household crowding (importance = 0.1349) was identified as the third most important predictor, which proves that this fact easily measurable socio-environmental indicator has a strong predictive power in addition to the widely used clinical biomarkers such as CRP. The statistically significant relationship between vaccination status and pneumonia prevalence (χ² = 12.507, p = 0.0019), where prevalence rate increased by two times (24.8% to 50.0% depending on the vaccination status) supports the urgency of attaining full vaccination coverage in LMICs.</w:t>
      </w:r>
    </w:p>
    <w:p w14:paraId="38B83A89" w14:textId="77777777" w:rsidR="002002BC" w:rsidRDefault="00000000">
      <w:pPr>
        <w:spacing w:before="60" w:after="60" w:line="276" w:lineRule="auto"/>
        <w:ind w:firstLine="360"/>
        <w:jc w:val="both"/>
      </w:pPr>
      <w:r>
        <w:t>This study proves that socio-environmental risk factors can and must be integrated into ML-based pneumonia prediction platforms in a systematic manner, and especially in communities-based screening in settings with limited resources where clinical biomarkers might be unavailable. To overcome the established limitations to the future, class balancing, hyperparameter optimization, SHAP-based interpretability analysis, and multi-site external validation might be employed to further develop this framework to a state usable in clinical practice.</w:t>
      </w:r>
    </w:p>
    <w:p w14:paraId="0EAA629A" w14:textId="77777777" w:rsidR="002002BC" w:rsidRDefault="00000000">
      <w:pPr>
        <w:spacing w:before="300" w:after="120"/>
      </w:pPr>
      <w:r>
        <w:rPr>
          <w:b/>
          <w:bCs/>
          <w:sz w:val="24"/>
          <w:szCs w:val="24"/>
        </w:rPr>
        <w:t>REFERENCES</w:t>
      </w:r>
    </w:p>
    <w:p w14:paraId="399576B4" w14:textId="77777777" w:rsidR="002002BC" w:rsidRDefault="00000000">
      <w:pPr>
        <w:spacing w:before="30" w:after="30" w:line="276" w:lineRule="auto"/>
        <w:jc w:val="both"/>
      </w:pPr>
      <w:r>
        <w:t xml:space="preserve">[1] S. M, S. </w:t>
      </w:r>
      <w:proofErr w:type="spellStart"/>
      <w:r>
        <w:t>Vaithilingan</w:t>
      </w:r>
      <w:proofErr w:type="spellEnd"/>
      <w:r>
        <w:t xml:space="preserve">, S. M, and S. V. Sr, “Childhood Pneumonia in Low- and Middle-Income Countries: A Systematic Review,” </w:t>
      </w:r>
      <w:proofErr w:type="spellStart"/>
      <w:r>
        <w:t>Cureus</w:t>
      </w:r>
      <w:proofErr w:type="spellEnd"/>
      <w:r>
        <w:t>, vol. 16, Apr. 2024.</w:t>
      </w:r>
    </w:p>
    <w:p w14:paraId="35F7992E" w14:textId="77777777" w:rsidR="002002BC" w:rsidRDefault="00000000">
      <w:pPr>
        <w:spacing w:before="30" w:after="30" w:line="276" w:lineRule="auto"/>
        <w:jc w:val="both"/>
      </w:pPr>
      <w:r>
        <w:t xml:space="preserve">[2] R. </w:t>
      </w:r>
      <w:proofErr w:type="spellStart"/>
      <w:r>
        <w:t>Kenganal</w:t>
      </w:r>
      <w:proofErr w:type="spellEnd"/>
      <w:r>
        <w:t xml:space="preserve">, Basavaraj, A. </w:t>
      </w:r>
      <w:proofErr w:type="spellStart"/>
      <w:r>
        <w:t>Mavinahalli</w:t>
      </w:r>
      <w:proofErr w:type="spellEnd"/>
      <w:r>
        <w:t xml:space="preserve">, and H. </w:t>
      </w:r>
      <w:proofErr w:type="spellStart"/>
      <w:r>
        <w:t>Sanikam</w:t>
      </w:r>
      <w:proofErr w:type="spellEnd"/>
      <w:r>
        <w:t>, “Clinical and socio-demographic profile of pneumonia in children,” Panacea J. Med. Sci., vol. 14, pp. 204–209, 2024.</w:t>
      </w:r>
    </w:p>
    <w:p w14:paraId="76BC3F9E" w14:textId="77777777" w:rsidR="002002BC" w:rsidRDefault="00000000">
      <w:pPr>
        <w:spacing w:before="30" w:after="30" w:line="276" w:lineRule="auto"/>
        <w:jc w:val="both"/>
      </w:pPr>
      <w:r>
        <w:t xml:space="preserve">[3] </w:t>
      </w:r>
      <w:proofErr w:type="spellStart"/>
      <w:r>
        <w:t>Kamruzzaman</w:t>
      </w:r>
      <w:proofErr w:type="spellEnd"/>
      <w:r>
        <w:t xml:space="preserve"> et al., “Risk Factors of Pneumonia in Children: A Study in Bangladesh,” Am. J. </w:t>
      </w:r>
      <w:proofErr w:type="spellStart"/>
      <w:r>
        <w:t>Pediatr</w:t>
      </w:r>
      <w:proofErr w:type="spellEnd"/>
      <w:r>
        <w:t>., vol. 11, no. 1, pp. 7–13, 2025.</w:t>
      </w:r>
    </w:p>
    <w:p w14:paraId="2EE17C4C" w14:textId="77777777" w:rsidR="002002BC" w:rsidRDefault="00000000">
      <w:pPr>
        <w:spacing w:before="30" w:after="30" w:line="276" w:lineRule="auto"/>
        <w:jc w:val="both"/>
      </w:pPr>
      <w:r>
        <w:t xml:space="preserve">[4] O. Serin et al., “Predicting Escalation of Care for Childhood Pneumonia Using ML,” </w:t>
      </w:r>
      <w:proofErr w:type="spellStart"/>
      <w:r>
        <w:t>JMIRx</w:t>
      </w:r>
      <w:proofErr w:type="spellEnd"/>
      <w:r>
        <w:t xml:space="preserve"> Med, vol. 6, p. e57719, 2025.</w:t>
      </w:r>
    </w:p>
    <w:p w14:paraId="1B6A38AB" w14:textId="77777777" w:rsidR="002002BC" w:rsidRDefault="00000000">
      <w:pPr>
        <w:spacing w:before="30" w:after="30" w:line="276" w:lineRule="auto"/>
        <w:jc w:val="both"/>
      </w:pPr>
      <w:r>
        <w:t xml:space="preserve">[5] M. M. </w:t>
      </w:r>
      <w:proofErr w:type="spellStart"/>
      <w:r>
        <w:t>Barday</w:t>
      </w:r>
      <w:proofErr w:type="spellEnd"/>
      <w:r>
        <w:t xml:space="preserve">, A. L. </w:t>
      </w:r>
      <w:proofErr w:type="spellStart"/>
      <w:r>
        <w:t>Slogrove</w:t>
      </w:r>
      <w:proofErr w:type="spellEnd"/>
      <w:r>
        <w:t xml:space="preserve">, and A. L. Engelbrecht, “Risk factors associated with severity of pneumonia,” J. Pan Afr. </w:t>
      </w:r>
      <w:proofErr w:type="spellStart"/>
      <w:r>
        <w:t>Thorac</w:t>
      </w:r>
      <w:proofErr w:type="spellEnd"/>
      <w:r>
        <w:t>. Soc., vol. 3, no. 3, 2022.</w:t>
      </w:r>
    </w:p>
    <w:p w14:paraId="550CAF6B" w14:textId="77777777" w:rsidR="002002BC" w:rsidRDefault="00000000">
      <w:pPr>
        <w:spacing w:before="30" w:after="30" w:line="276" w:lineRule="auto"/>
        <w:jc w:val="both"/>
      </w:pPr>
      <w:r>
        <w:t xml:space="preserve">[6] A. W. </w:t>
      </w:r>
      <w:proofErr w:type="spellStart"/>
      <w:r>
        <w:t>Demsash</w:t>
      </w:r>
      <w:proofErr w:type="spellEnd"/>
      <w:r>
        <w:t xml:space="preserve"> et al., “Data-driven ML algorithm for pneumonia prediction among children in Ethiopia,” BMC Infect. Dis., vol. 25, no. 1, p. 647, 2025.</w:t>
      </w:r>
    </w:p>
    <w:p w14:paraId="62B277A8" w14:textId="77777777" w:rsidR="002002BC" w:rsidRDefault="00000000">
      <w:pPr>
        <w:spacing w:before="30" w:after="30" w:line="276" w:lineRule="auto"/>
        <w:jc w:val="both"/>
      </w:pPr>
      <w:r>
        <w:lastRenderedPageBreak/>
        <w:t>[7] S. S. Nyuydzedze et al., “Predictors of community acquired pneumonia in children in Cameroon,” J. Public Health Epidemiol., vol. 16, no. 3, 2024.</w:t>
      </w:r>
    </w:p>
    <w:p w14:paraId="73A5556C" w14:textId="77777777" w:rsidR="002002BC" w:rsidRDefault="00000000">
      <w:pPr>
        <w:spacing w:before="30" w:after="30" w:line="276" w:lineRule="auto"/>
        <w:jc w:val="both"/>
      </w:pPr>
      <w:r>
        <w:t xml:space="preserve">[8] E. J. da Fonseca Lima et al., “Risk factors for community-acquired pneumonia in children in post-PCV era,” BMC </w:t>
      </w:r>
      <w:proofErr w:type="spellStart"/>
      <w:r>
        <w:t>Pediatr</w:t>
      </w:r>
      <w:proofErr w:type="spellEnd"/>
      <w:r>
        <w:t>., vol. 16, no. 1, p. 157, 2016.</w:t>
      </w:r>
    </w:p>
    <w:p w14:paraId="28CB17EE" w14:textId="77777777" w:rsidR="002002BC" w:rsidRDefault="00000000">
      <w:pPr>
        <w:spacing w:before="30" w:after="30" w:line="276" w:lineRule="auto"/>
        <w:jc w:val="both"/>
      </w:pPr>
      <w:r>
        <w:t xml:space="preserve">[9] S. R. C. Howie et al., “Childhood pneumonia and crowding, </w:t>
      </w:r>
      <w:proofErr w:type="gramStart"/>
      <w:r>
        <w:t>bed-sharing</w:t>
      </w:r>
      <w:proofErr w:type="gramEnd"/>
      <w:r>
        <w:t xml:space="preserve"> and nutrition,” Int. J. </w:t>
      </w:r>
      <w:proofErr w:type="spellStart"/>
      <w:r>
        <w:t>Tuberc</w:t>
      </w:r>
      <w:proofErr w:type="spellEnd"/>
      <w:r>
        <w:t>. Lung Dis., vol. 20, no. 10, 2016.</w:t>
      </w:r>
    </w:p>
    <w:p w14:paraId="1261DD81" w14:textId="77777777" w:rsidR="002002BC" w:rsidRDefault="00000000">
      <w:pPr>
        <w:spacing w:before="30" w:after="30" w:line="276" w:lineRule="auto"/>
        <w:jc w:val="both"/>
      </w:pPr>
      <w:r>
        <w:t xml:space="preserve">[10] D. </w:t>
      </w:r>
      <w:proofErr w:type="spellStart"/>
      <w:r>
        <w:t>Marangu</w:t>
      </w:r>
      <w:proofErr w:type="spellEnd"/>
      <w:r>
        <w:t xml:space="preserve"> and H. J. Zar, “Childhood pneumonia in LMICs: An update,” </w:t>
      </w:r>
      <w:proofErr w:type="spellStart"/>
      <w:r>
        <w:t>Paediatr</w:t>
      </w:r>
      <w:proofErr w:type="spellEnd"/>
      <w:r>
        <w:t>. Respir. Rev., vol. 32, pp. 3–9, 2019.</w:t>
      </w:r>
    </w:p>
    <w:p w14:paraId="4F7B61BF" w14:textId="77777777" w:rsidR="002002BC" w:rsidRDefault="00000000">
      <w:pPr>
        <w:spacing w:before="30" w:after="30" w:line="276" w:lineRule="auto"/>
        <w:jc w:val="both"/>
      </w:pPr>
      <w:r>
        <w:t xml:space="preserve">[11] R. I. Osman et al., “Magnitude and associated factors of pneumonia among under-five children in Ethiopia,” BMC </w:t>
      </w:r>
      <w:proofErr w:type="spellStart"/>
      <w:r>
        <w:t>Pediatr</w:t>
      </w:r>
      <w:proofErr w:type="spellEnd"/>
      <w:r>
        <w:t>., vol. 25, no. 1, 2025.</w:t>
      </w:r>
    </w:p>
    <w:p w14:paraId="4B61CBF4" w14:textId="77777777" w:rsidR="002002BC" w:rsidRDefault="00000000">
      <w:pPr>
        <w:spacing w:before="30" w:after="30" w:line="276" w:lineRule="auto"/>
        <w:jc w:val="both"/>
      </w:pPr>
      <w:r>
        <w:t>[12] Y. Lu, “Determinants of childhood pneumonia: a retrospective analysis,” Front. Med., vol. 12, 2025.</w:t>
      </w:r>
    </w:p>
    <w:p w14:paraId="01DA3B3E" w14:textId="77777777" w:rsidR="002002BC" w:rsidRDefault="00000000">
      <w:pPr>
        <w:spacing w:before="30" w:after="30" w:line="276" w:lineRule="auto"/>
        <w:jc w:val="both"/>
      </w:pPr>
      <w:r>
        <w:t>[13] S. Salamon and W. Książek, “Capsule Neural Networks for Pediatric Pneumonia Detection from X-Ray,” J. Clin. Med., vol. 14, no. 20, 2025.</w:t>
      </w:r>
    </w:p>
    <w:p w14:paraId="2C1F66B5" w14:textId="77777777" w:rsidR="002002BC" w:rsidRDefault="00000000">
      <w:pPr>
        <w:spacing w:before="30" w:after="30" w:line="276" w:lineRule="auto"/>
        <w:jc w:val="both"/>
      </w:pPr>
      <w:r>
        <w:t xml:space="preserve">[14] G. Liang and L. Zheng, “A transfer learning method with deep residual network for pneumonia diagnosis,” </w:t>
      </w:r>
      <w:proofErr w:type="spellStart"/>
      <w:r>
        <w:t>Comput</w:t>
      </w:r>
      <w:proofErr w:type="spellEnd"/>
      <w:r>
        <w:t>. Methods Programs Biomed., vol. 187, 2020.</w:t>
      </w:r>
    </w:p>
    <w:p w14:paraId="4BB3F58A" w14:textId="77777777" w:rsidR="002002BC" w:rsidRDefault="00000000">
      <w:pPr>
        <w:spacing w:before="30" w:after="30" w:line="276" w:lineRule="auto"/>
        <w:jc w:val="both"/>
      </w:pPr>
      <w:r>
        <w:t>[15] “Risk Factors for Pneumonia in Children under 5 Years in Nepal,” Kathmandu Univ. Med. J.</w:t>
      </w:r>
    </w:p>
    <w:p w14:paraId="51DF7A0F" w14:textId="77777777" w:rsidR="002002BC" w:rsidRDefault="00000000">
      <w:pPr>
        <w:spacing w:before="30" w:after="30" w:line="276" w:lineRule="auto"/>
        <w:jc w:val="both"/>
      </w:pPr>
      <w:r>
        <w:t>[16] World Health Organization, “Pneumonia in Children,” WHO Fact Sheet, 2024.</w:t>
      </w:r>
    </w:p>
    <w:sectPr w:rsidR="002002BC">
      <w:headerReference w:type="default" r:id="rId8"/>
      <w:footerReference w:type="default" r:id="rId9"/>
      <w:pgSz w:w="12240" w:h="15840"/>
      <w:pgMar w:top="1080" w:right="900" w:bottom="1080" w:left="9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A8F25" w14:textId="77777777" w:rsidR="003A738C" w:rsidRDefault="003A738C">
      <w:r>
        <w:separator/>
      </w:r>
    </w:p>
  </w:endnote>
  <w:endnote w:type="continuationSeparator" w:id="0">
    <w:p w14:paraId="151CF85C" w14:textId="77777777" w:rsidR="003A738C" w:rsidRDefault="003A7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215B379-A1A7-4082-9D61-E25A565CDB4B}"/>
  </w:font>
  <w:font w:name="Calibri">
    <w:panose1 w:val="020F0502020204030204"/>
    <w:charset w:val="00"/>
    <w:family w:val="swiss"/>
    <w:pitch w:val="variable"/>
    <w:sig w:usb0="E4002EFF" w:usb1="C200247B" w:usb2="00000009" w:usb3="00000000" w:csb0="000001FF" w:csb1="00000000"/>
    <w:embedRegular r:id="rId2" w:fontKey="{76F01A08-C688-414E-9A58-F3CFD3919C5E}"/>
  </w:font>
  <w:font w:name="Cambria">
    <w:panose1 w:val="02040503050406030204"/>
    <w:charset w:val="00"/>
    <w:family w:val="roman"/>
    <w:pitch w:val="variable"/>
    <w:sig w:usb0="E00006FF" w:usb1="420024FF" w:usb2="02000000" w:usb3="00000000" w:csb0="0000019F" w:csb1="00000000"/>
    <w:embedRegular r:id="rId3" w:fontKey="{6422C7E6-69B6-4A72-A375-9147AE781F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490E" w14:textId="77777777" w:rsidR="002002BC"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CD5D1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74F0B" w14:textId="77777777" w:rsidR="003A738C" w:rsidRDefault="003A738C">
      <w:r>
        <w:separator/>
      </w:r>
    </w:p>
  </w:footnote>
  <w:footnote w:type="continuationSeparator" w:id="0">
    <w:p w14:paraId="055CC4C5" w14:textId="77777777" w:rsidR="003A738C" w:rsidRDefault="003A7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63E5" w14:textId="77777777" w:rsidR="002002BC" w:rsidRDefault="00000000">
    <w:pPr>
      <w:jc w:val="center"/>
    </w:pPr>
    <w:r>
      <w:rPr>
        <w:i/>
        <w:iCs/>
        <w:color w:val="666666"/>
        <w:sz w:val="16"/>
        <w:szCs w:val="16"/>
      </w:rPr>
      <w:t>IEEE Conference Paper – Predicting Childhood Pneumonia Prevalence Using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4C12"/>
    <w:multiLevelType w:val="multilevel"/>
    <w:tmpl w:val="4D5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52B44"/>
    <w:multiLevelType w:val="hybridMultilevel"/>
    <w:tmpl w:val="42D66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6314823">
    <w:abstractNumId w:val="0"/>
  </w:num>
  <w:num w:numId="2" w16cid:durableId="1497958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2BC"/>
    <w:rsid w:val="002002BC"/>
    <w:rsid w:val="003A738C"/>
    <w:rsid w:val="0041196D"/>
    <w:rsid w:val="00571281"/>
    <w:rsid w:val="005F34C5"/>
    <w:rsid w:val="00601195"/>
    <w:rsid w:val="006651EF"/>
    <w:rsid w:val="006D6DD8"/>
    <w:rsid w:val="007B528E"/>
    <w:rsid w:val="00864D22"/>
    <w:rsid w:val="009319C1"/>
    <w:rsid w:val="009463D4"/>
    <w:rsid w:val="00996B0F"/>
    <w:rsid w:val="00BA288B"/>
    <w:rsid w:val="00CD5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2E7C"/>
  <w15:docId w15:val="{BBB17988-6DEE-4192-9C8D-928B80605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6D6DD8"/>
    <w:pPr>
      <w:ind w:left="720"/>
      <w:contextualSpacing/>
    </w:pPr>
  </w:style>
  <w:style w:type="paragraph" w:customStyle="1" w:styleId="font-claude-response-body">
    <w:name w:val="font-claude-response-body"/>
    <w:basedOn w:val="Normal"/>
    <w:rsid w:val="006D6DD8"/>
    <w:pPr>
      <w:spacing w:before="100" w:beforeAutospacing="1" w:after="100" w:afterAutospacing="1"/>
    </w:pPr>
    <w:rPr>
      <w:sz w:val="24"/>
      <w:szCs w:val="24"/>
    </w:rPr>
  </w:style>
  <w:style w:type="character" w:styleId="Strong">
    <w:name w:val="Strong"/>
    <w:basedOn w:val="DefaultParagraphFont"/>
    <w:uiPriority w:val="22"/>
    <w:qFormat/>
    <w:rsid w:val="006D6DD8"/>
    <w:rPr>
      <w:b/>
      <w:bCs/>
    </w:rPr>
  </w:style>
  <w:style w:type="character" w:styleId="Hyperlink">
    <w:name w:val="Hyperlink"/>
    <w:basedOn w:val="DefaultParagraphFont"/>
    <w:uiPriority w:val="99"/>
    <w:unhideWhenUsed/>
    <w:rsid w:val="00601195"/>
    <w:rPr>
      <w:color w:val="0000FF" w:themeColor="hyperlink"/>
      <w:u w:val="single"/>
    </w:rPr>
  </w:style>
  <w:style w:type="character" w:styleId="UnresolvedMention">
    <w:name w:val="Unresolved Mention"/>
    <w:basedOn w:val="DefaultParagraphFont"/>
    <w:uiPriority w:val="99"/>
    <w:semiHidden/>
    <w:unhideWhenUsed/>
    <w:rsid w:val="006011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ata.mendeley.com/datasets/2d9dvnycjw/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10</Pages>
  <Words>5332</Words>
  <Characters>31678</Characters>
  <Application>Microsoft Office Word</Application>
  <DocSecurity>0</DocSecurity>
  <Lines>546</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8</cp:revision>
  <dcterms:created xsi:type="dcterms:W3CDTF">2026-03-23T14:38:00Z</dcterms:created>
  <dcterms:modified xsi:type="dcterms:W3CDTF">2026-03-30T14:51:00Z</dcterms:modified>
</cp:coreProperties>
</file>