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888888"/>
          <w:sz w:val="26"/>
          <w:szCs w:val="26"/>
        </w:rPr>
        <w:t xml:space="preserve">Databricks AI Challenge — Day 12</w:t>
      </w:r>
    </w:p>
    <w:p>
      <w:pPr>
        <w:spacing w:before="0" w:after="100"/>
        <w:jc w:val="center"/>
      </w:pPr>
      <w:r>
        <w:rPr>
          <w:rFonts w:ascii="Arial" w:cs="Arial" w:eastAsia="Arial" w:hAnsi="Arial"/>
          <w:b/>
          <w:bCs/>
          <w:color w:val="1F4E79"/>
          <w:sz w:val="42"/>
          <w:szCs w:val="42"/>
        </w:rPr>
        <w:t xml:space="preserve">Day 12 — Cost Optimization Basics</w:t>
      </w:r>
    </w:p>
    <w:p>
      <w:pPr>
        <w:spacing w:before="0" w:after="100"/>
        <w:jc w:val="center"/>
      </w:pPr>
      <w:r>
        <w:rPr>
          <w:rFonts w:ascii="Arial" w:cs="Arial" w:eastAsia="Arial" w:hAnsi="Arial"/>
          <w:color w:val="1E6B3C"/>
          <w:sz w:val="22"/>
          <w:szCs w:val="22"/>
        </w:rPr>
        <w:t xml:space="preserve">Cluster Sizing  |  Caching vs Recompute  |  Data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90"/>
              <w:left w:type="dxa" w:w="150"/>
              <w:bottom w:type="dxa" w:w="90"/>
              <w:right w:type="dxa" w:w="150"/>
            </w:tcMar>
          </w:tcPr>
          <w:p>
            <w:pPr>
              <w:spacing w:before="50" w:after="50"/>
            </w:pPr>
            <w:r>
              <w:rPr>
                <w:rFonts w:ascii="Arial" w:cs="Arial" w:eastAsia="Arial" w:hAnsi="Arial"/>
                <w:sz w:val="21"/>
                <w:szCs w:val="21"/>
              </w:rPr>
              <w:t xml:space="preserve">How to read this document:</w:t>
            </w:r>
          </w:p>
          <w:p>
            <w:pPr>
              <w:spacing w:before="50" w:after="50"/>
            </w:pPr>
            <w:r>
              <w:rPr>
                <w:rFonts w:ascii="Arial" w:cs="Arial" w:eastAsia="Arial" w:hAnsi="Arial"/>
                <w:sz w:val="21"/>
                <w:szCs w:val="21"/>
              </w:rPr>
              <w:t xml:space="preserve">  📚 THEORY ONLY  — concept explained but cannot be practiced on Free Edition serverless</w:t>
            </w:r>
          </w:p>
          <w:p>
            <w:pPr>
              <w:spacing w:before="50" w:after="50"/>
            </w:pPr>
            <w:r>
              <w:rPr>
                <w:rFonts w:ascii="Arial" w:cs="Arial" w:eastAsia="Arial" w:hAnsi="Arial"/>
                <w:sz w:val="21"/>
                <w:szCs w:val="21"/>
              </w:rPr>
              <w:t xml:space="preserve">  ✅ PRACTICAL     — can be run in your notebook on Free Edition serverless</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Free Edition serverless manages compute automatically. Manual cluster control,</w:t>
            </w:r>
          </w:p>
          <w:p>
            <w:pPr>
              <w:spacing w:before="50" w:after="50"/>
            </w:pPr>
            <w:r>
              <w:rPr>
                <w:rFonts w:ascii="Arial" w:cs="Arial" w:eastAsia="Arial" w:hAnsi="Arial"/>
                <w:sz w:val="21"/>
                <w:szCs w:val="21"/>
              </w:rPr>
              <w:t xml:space="preserve">manual caching, and repartition() at scale are not available.</w:t>
            </w:r>
          </w:p>
          <w:p>
            <w:pPr>
              <w:spacing w:before="50" w:after="50"/>
            </w:pPr>
            <w:r>
              <w:rPr>
                <w:rFonts w:ascii="Arial" w:cs="Arial" w:eastAsia="Arial" w:hAnsi="Arial"/>
                <w:sz w:val="21"/>
                <w:szCs w:val="21"/>
              </w:rPr>
              <w:t xml:space="preserve">The theory sections teach you what you would do on a standard cluster.</w:t>
            </w:r>
          </w:p>
        </w:tc>
      </w:tr>
    </w:tbl>
    <w:p>
      <w:pPr>
        <w:spacing w:before="30" w:after="30"/>
      </w:pPr>
      <w:r>
        <w:t xml:space="preserve"/>
      </w:r>
    </w:p>
    <w:p>
      <w:pPr>
        <w:pBdr>
          <w:bottom w:val="single" w:color="CCCCCC" w:sz="6" w:space="1"/>
        </w:pBdr>
        <w:spacing w:before="100" w:after="100"/>
      </w:pPr>
    </w:p>
    <w:p>
      <w:pPr>
        <w:spacing w:before="30" w:after="30"/>
      </w:pPr>
      <w:r>
        <w:t xml:space="preserve"/>
      </w:r>
    </w:p>
    <w:p>
      <w:pPr>
        <w:pStyle w:val="Heading1"/>
        <w:spacing w:before="320" w:after="180"/>
      </w:pPr>
      <w:r>
        <w:rPr>
          <w:rFonts w:ascii="Arial" w:cs="Arial" w:eastAsia="Arial" w:hAnsi="Arial"/>
          <w:b/>
          <w:bCs/>
          <w:color w:val="1F4E79"/>
          <w:sz w:val="34"/>
          <w:szCs w:val="34"/>
        </w:rPr>
        <w:t xml:space="preserve">SECTION 1 — LEARN</w:t>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1.1  Why Cost Optimization Matters</w:t>
      </w:r>
    </w:p>
    <w:p>
      <w:pPr>
        <w:spacing w:before="60" w:after="60"/>
      </w:pPr>
      <w:r>
        <w:rPr>
          <w:rFonts w:ascii="Arial" w:cs="Arial" w:eastAsia="Arial" w:hAnsi="Arial"/>
          <w:sz w:val="22"/>
          <w:szCs w:val="22"/>
        </w:rPr>
        <w:t xml:space="preserve">Spark on cloud infrastructure charges by the second — every worker node running is money. An unoptimized job that takes 10 minutes costs 10x more than an optimized job that takes 1 minute. Cost optimization is not just about saving money — it is about understanding what your job is actually doing and removing the work it does not need to do.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90"/>
              <w:left w:type="dxa" w:w="150"/>
              <w:bottom w:type="dxa" w:w="90"/>
              <w:right w:type="dxa" w:w="150"/>
            </w:tcMar>
          </w:tcPr>
          <w:p>
            <w:pPr>
              <w:spacing w:before="50" w:after="50"/>
            </w:pPr>
            <w:r>
              <w:rPr>
                <w:rFonts w:ascii="Arial" w:cs="Arial" w:eastAsia="Arial" w:hAnsi="Arial"/>
                <w:sz w:val="21"/>
                <w:szCs w:val="21"/>
              </w:rPr>
              <w:t xml:space="preserve">Three levers of Spark cost optimization:</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1. Cluster sizing    — right number and type of workers for the job</w:t>
            </w:r>
          </w:p>
          <w:p>
            <w:pPr>
              <w:spacing w:before="50" w:after="50"/>
            </w:pPr>
            <w:r>
              <w:rPr>
                <w:rFonts w:ascii="Arial" w:cs="Arial" w:eastAsia="Arial" w:hAnsi="Arial"/>
                <w:sz w:val="21"/>
                <w:szCs w:val="21"/>
              </w:rPr>
              <w:t xml:space="preserve">2. Recompute vs cache — avoid re-reading data you already read</w:t>
            </w:r>
          </w:p>
          <w:p>
            <w:pPr>
              <w:spacing w:before="50" w:after="50"/>
            </w:pPr>
            <w:r>
              <w:rPr>
                <w:rFonts w:ascii="Arial" w:cs="Arial" w:eastAsia="Arial" w:hAnsi="Arial"/>
                <w:sz w:val="21"/>
                <w:szCs w:val="21"/>
              </w:rPr>
              <w:t xml:space="preserve">3. Data partitioning  — write data so future queries read less of it</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Today covers all three. Tasks 1 and 2 are practical on serverless.</w:t>
            </w:r>
          </w:p>
          <w:p>
            <w:pPr>
              <w:spacing w:before="50" w:after="50"/>
            </w:pPr>
            <w:r>
              <w:rPr>
                <w:rFonts w:ascii="Arial" w:cs="Arial" w:eastAsia="Arial" w:hAnsi="Arial"/>
                <w:sz w:val="21"/>
                <w:szCs w:val="21"/>
              </w:rPr>
              <w:t xml:space="preserve">Cluster sizing theory is explained but cannot be practiced on Free Edition.</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1.2  Concept 1 — Cluster Sizing</w:t>
      </w:r>
    </w:p>
    <w:p>
      <w:pPr>
        <w:spacing w:before="60" w:after="60"/>
      </w:pPr>
      <w:r>
        <w:rPr>
          <w:rFonts w:ascii="Arial" w:cs="Arial" w:eastAsia="Arial" w:hAnsi="Arial"/>
          <w:b/>
          <w:bCs/>
          <w:i/>
          <w:iCs/>
          <w:color w:val="C0392B"/>
          <w:sz w:val="20"/>
          <w:szCs w:val="20"/>
        </w:rPr>
        <w:t xml:space="preserve">📚 THEORY ONLY — not applicable on Databricks Free Edition serverless</w:t>
      </w:r>
    </w:p>
    <w:p>
      <w:pPr>
        <w:spacing w:before="60" w:after="60"/>
      </w:pPr>
      <w:r>
        <w:rPr>
          <w:rFonts w:ascii="Arial" w:cs="Arial" w:eastAsia="Arial" w:hAnsi="Arial"/>
          <w:sz w:val="22"/>
          <w:szCs w:val="22"/>
        </w:rPr>
        <w:t xml:space="preserve">Cluster sizing means choosing the right number of workers and the right machine type for your workload. Too few workers = slow job. Too many workers = wasted money on idle machines. The goal is to match compute to the actual work.</w:t>
      </w:r>
    </w:p>
    <w:p>
      <w:pPr>
        <w:spacing w:before="30" w:after="30"/>
      </w:pPr>
      <w:r>
        <w:t xml:space="preserve"/>
      </w:r>
    </w:p>
    <w:p>
      <w:pPr>
        <w:spacing w:before="180" w:after="80"/>
      </w:pPr>
      <w:r>
        <w:rPr>
          <w:rFonts w:ascii="Arial" w:cs="Arial" w:eastAsia="Arial" w:hAnsi="Arial"/>
          <w:b/>
          <w:bCs/>
          <w:color w:val="C55A11"/>
          <w:sz w:val="23"/>
          <w:szCs w:val="23"/>
        </w:rPr>
        <w:t xml:space="preserve">Worker count</w:t>
      </w:r>
    </w:p>
    <w:p>
      <w:pPr>
        <w:spacing w:before="60" w:after="60"/>
      </w:pPr>
      <w:r>
        <w:rPr>
          <w:rFonts w:ascii="Arial" w:cs="Arial" w:eastAsia="Arial" w:hAnsi="Arial"/>
          <w:sz w:val="22"/>
          <w:szCs w:val="22"/>
        </w:rPr>
        <w:t xml:space="preserve">More workers = more parallelism. But adding workers beyond the number of partitions in your data gives zero benefit — the extra workers sit idle. If your DataFrame has 200 partitions, adding a 201st worker does nothing.</w:t>
      </w:r>
    </w:p>
    <w:p>
      <w:pPr>
        <w:spacing w:before="30" w:after="30"/>
      </w:pPr>
      <w:r>
        <w:t xml:space="preserve"/>
      </w:r>
    </w:p>
    <w:p>
      <w:pPr>
        <w:spacing w:before="180" w:after="80"/>
      </w:pPr>
      <w:r>
        <w:rPr>
          <w:rFonts w:ascii="Arial" w:cs="Arial" w:eastAsia="Arial" w:hAnsi="Arial"/>
          <w:b/>
          <w:bCs/>
          <w:color w:val="C55A11"/>
          <w:sz w:val="23"/>
          <w:szCs w:val="23"/>
        </w:rPr>
        <w:t xml:space="preserve">Machine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Workload type</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Right machine</w:t>
            </w:r>
          </w:p>
        </w:tc>
        <w:tc>
          <w:tcPr>
            <w:tcW w:type="dxa" w:w="4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SQL aggregations, groupBy, joins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Compute-optimized (more CPU)</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CPU-bound — more cores reduces shuffle time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ML model training (large datasets)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Memory-optimized (more RAM)</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Memory-bound — needs to hold data in memory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Streaming / low-latency</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Small, many workers</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Parallelism matters more than raw power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Delta writes / ETL</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General purpose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Balanced workload — CPU and memory both used</w:t>
            </w:r>
          </w:p>
        </w:tc>
      </w:tr>
    </w:tbl>
    <w:p>
      <w:pPr>
        <w:spacing w:before="30" w:after="30"/>
      </w:pPr>
      <w:r>
        <w:t xml:space="preserve"/>
      </w:r>
    </w:p>
    <w:p>
      <w:pPr>
        <w:spacing w:before="180" w:after="80"/>
      </w:pPr>
      <w:r>
        <w:rPr>
          <w:rFonts w:ascii="Arial" w:cs="Arial" w:eastAsia="Arial" w:hAnsi="Arial"/>
          <w:b/>
          <w:bCs/>
          <w:color w:val="C55A11"/>
          <w:sz w:val="23"/>
          <w:szCs w:val="23"/>
        </w:rPr>
        <w:t xml:space="preserve">Autoscaling (standard clusters only)</w:t>
      </w:r>
    </w:p>
    <w:p>
      <w:pPr>
        <w:spacing w:before="60" w:after="60"/>
      </w:pPr>
      <w:r>
        <w:rPr>
          <w:rFonts w:ascii="Arial" w:cs="Arial" w:eastAsia="Arial" w:hAnsi="Arial"/>
          <w:sz w:val="22"/>
          <w:szCs w:val="22"/>
        </w:rPr>
        <w:t xml:space="preserve">Standard clusters can autoscale — they start with a minimum number of workers and add more when the job needs them, then scale back down. This avoids paying for idle workers during light periods. On serverless, Databricks handles this automatically — you cannot configure it.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90"/>
              <w:left w:type="dxa" w:w="150"/>
              <w:bottom w:type="dxa" w:w="90"/>
              <w:right w:type="dxa" w:w="150"/>
            </w:tcMar>
          </w:tcPr>
          <w:p>
            <w:pPr>
              <w:spacing w:before="50" w:after="50"/>
            </w:pPr>
            <w:r>
              <w:rPr>
                <w:rFonts w:ascii="Arial" w:cs="Arial" w:eastAsia="Arial" w:hAnsi="Arial"/>
                <w:sz w:val="21"/>
                <w:szCs w:val="21"/>
              </w:rPr>
              <w:t xml:space="preserve">On Databricks Free Edition serverless:</w:t>
            </w:r>
          </w:p>
          <w:p>
            <w:pPr>
              <w:spacing w:before="50" w:after="50"/>
            </w:pPr>
            <w:r>
              <w:rPr>
                <w:rFonts w:ascii="Arial" w:cs="Arial" w:eastAsia="Arial" w:hAnsi="Arial"/>
                <w:sz w:val="21"/>
                <w:szCs w:val="21"/>
              </w:rPr>
              <w:t xml:space="preserve">  You do not choose worker count, machine type, or autoscaling settings.</w:t>
            </w:r>
          </w:p>
          <w:p>
            <w:pPr>
              <w:spacing w:before="50" w:after="50"/>
            </w:pPr>
            <w:r>
              <w:rPr>
                <w:rFonts w:ascii="Arial" w:cs="Arial" w:eastAsia="Arial" w:hAnsi="Arial"/>
                <w:sz w:val="21"/>
                <w:szCs w:val="21"/>
              </w:rPr>
              <w:t xml:space="preserve">  Databricks manages all of this automatically.</w:t>
            </w:r>
          </w:p>
          <w:p>
            <w:pPr>
              <w:spacing w:before="50" w:after="50"/>
            </w:pPr>
            <w:r>
              <w:rPr>
                <w:rFonts w:ascii="Arial" w:cs="Arial" w:eastAsia="Arial" w:hAnsi="Arial"/>
                <w:sz w:val="21"/>
                <w:szCs w:val="21"/>
              </w:rPr>
              <w:t xml:space="preserve">  You pay nothing on the free tier — but on paid plans, serverless charges</w:t>
            </w:r>
          </w:p>
          <w:p>
            <w:pPr>
              <w:spacing w:before="50" w:after="50"/>
            </w:pPr>
            <w:r>
              <w:rPr>
                <w:rFonts w:ascii="Arial" w:cs="Arial" w:eastAsia="Arial" w:hAnsi="Arial"/>
                <w:sz w:val="21"/>
                <w:szCs w:val="21"/>
              </w:rPr>
              <w:t xml:space="preserve">  per DBU (Databricks Unit) consumed, not per cluster-hour.</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What to know for real jobs: always check the Spark UI -&gt; Executors tab</w:t>
            </w:r>
          </w:p>
          <w:p>
            <w:pPr>
              <w:spacing w:before="50" w:after="50"/>
            </w:pPr>
            <w:r>
              <w:rPr>
                <w:rFonts w:ascii="Arial" w:cs="Arial" w:eastAsia="Arial" w:hAnsi="Arial"/>
                <w:sz w:val="21"/>
                <w:szCs w:val="21"/>
              </w:rPr>
              <w:t xml:space="preserve">to see how many workers were actually used and whether any were idle.</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1.3  Concept 2 — Caching vs Recompute</w:t>
      </w:r>
    </w:p>
    <w:p>
      <w:pPr>
        <w:spacing w:before="60" w:after="60"/>
      </w:pPr>
      <w:r>
        <w:rPr>
          <w:rFonts w:ascii="Arial" w:cs="Arial" w:eastAsia="Arial" w:hAnsi="Arial"/>
          <w:sz w:val="22"/>
          <w:szCs w:val="22"/>
        </w:rPr>
        <w:t xml:space="preserve">Every time you call an action (count, show, collect, write) on a DataFrame, Spark re-runs the entire query plan from scratch — re-reading files, re-applying filters, re-joining tables. If you query the same DataFrame three times, Spark reads the files three times.</w:t>
      </w:r>
    </w:p>
    <w:p>
      <w:pPr>
        <w:spacing w:before="30" w:after="30"/>
      </w:pPr>
      <w:r>
        <w:t xml:space="preserve"/>
      </w:r>
    </w:p>
    <w:p>
      <w:pPr>
        <w:spacing w:before="180" w:after="80"/>
      </w:pPr>
      <w:r>
        <w:rPr>
          <w:rFonts w:ascii="Arial" w:cs="Arial" w:eastAsia="Arial" w:hAnsi="Arial"/>
          <w:b/>
          <w:bCs/>
          <w:color w:val="C55A11"/>
          <w:sz w:val="23"/>
          <w:szCs w:val="23"/>
        </w:rPr>
        <w:t xml:space="preserve">When does recompute cost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Recompute?</w:t>
            </w:r>
          </w:p>
        </w:tc>
        <w:tc>
          <w:tcPr>
            <w:tcW w:type="dxa" w:w="43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Cost impact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df.count() then df.show()</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Yes — two full scans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2x file reads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df.count() then df.write()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Yes — two full scans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2x file reads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 filtered then counted, then filtered again</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Yes — filter runs twice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Wasted CPU</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Same table joined to 3 other tables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Yes — table read 3 times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3x file reads — cache helps here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df.cache() then df.count() then df.show()</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No — reads once, cached</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1x file read only</w:t>
            </w:r>
          </w:p>
        </w:tc>
      </w:tr>
    </w:tbl>
    <w:p>
      <w:pPr>
        <w:spacing w:before="30" w:after="30"/>
      </w:pPr>
      <w:r>
        <w:t xml:space="preserve"/>
      </w:r>
    </w:p>
    <w:p>
      <w:pPr>
        <w:spacing w:before="180" w:after="80"/>
      </w:pPr>
      <w:r>
        <w:rPr>
          <w:rFonts w:ascii="Arial" w:cs="Arial" w:eastAsia="Arial" w:hAnsi="Arial"/>
          <w:b/>
          <w:bCs/>
          <w:color w:val="C55A11"/>
          <w:sz w:val="23"/>
          <w:szCs w:val="23"/>
        </w:rPr>
        <w:t xml:space="preserve">Serverless reality — what you can actually do</w:t>
      </w:r>
    </w:p>
    <w:p>
      <w:pPr>
        <w:spacing w:before="60" w:after="60"/>
      </w:pPr>
      <w:r>
        <w:rPr>
          <w:rFonts w:ascii="Arial" w:cs="Arial" w:eastAsia="Arial" w:hAnsi="Arial"/>
          <w:sz w:val="22"/>
          <w:szCs w:val="22"/>
        </w:rPr>
        <w:t xml:space="preserve">As we learned in Day 10, manual caching (df.cache(), cacheTable()) is blocked on serverless. But the principle still applies — you can reduce recompute by structuring your notebook to avoid unnecessary actions. Every .count() in the middle of a pipeline is an extra full scan.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pPr>
              <w:spacing w:before="50" w:after="50"/>
            </w:pPr>
            <w:r>
              <w:rPr>
                <w:rFonts w:ascii="Arial" w:cs="Arial" w:eastAsia="Arial" w:hAnsi="Arial"/>
                <w:sz w:val="21"/>
                <w:szCs w:val="21"/>
              </w:rPr>
              <w:t xml:space="preserve">Free Edition practical alternative to caching:</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Instead of:                      Do this:</w:t>
            </w:r>
          </w:p>
          <w:p>
            <w:pPr>
              <w:spacing w:before="50" w:after="50"/>
            </w:pPr>
            <w:r>
              <w:rPr>
                <w:rFonts w:ascii="Arial" w:cs="Arial" w:eastAsia="Arial" w:hAnsi="Arial"/>
                <w:sz w:val="21"/>
                <w:szCs w:val="21"/>
              </w:rPr>
              <w:t xml:space="preserve">  df.count()          -&gt;           (remove it — only count when needed)</w:t>
            </w:r>
          </w:p>
          <w:p>
            <w:pPr>
              <w:spacing w:before="50" w:after="50"/>
            </w:pPr>
            <w:r>
              <w:rPr>
                <w:rFonts w:ascii="Arial" w:cs="Arial" w:eastAsia="Arial" w:hAnsi="Arial"/>
                <w:sz w:val="21"/>
                <w:szCs w:val="21"/>
              </w:rPr>
              <w:t xml:space="preserve">  df.show()           -&gt;           display(df.limit(5))  (no full scan)</w:t>
            </w:r>
          </w:p>
          <w:p>
            <w:pPr>
              <w:spacing w:before="50" w:after="50"/>
            </w:pPr>
            <w:r>
              <w:rPr>
                <w:rFonts w:ascii="Arial" w:cs="Arial" w:eastAsia="Arial" w:hAnsi="Arial"/>
                <w:sz w:val="21"/>
                <w:szCs w:val="21"/>
              </w:rPr>
              <w:t xml:space="preserve">  df.count() + write  -&gt;           just write — the count is free after write</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Every .count() on 5.7M rows = one full table scan = costs time and money.</w:t>
            </w:r>
          </w:p>
          <w:p>
            <w:pPr>
              <w:spacing w:before="50" w:after="50"/>
            </w:pPr>
            <w:r>
              <w:rPr>
                <w:rFonts w:ascii="Arial" w:cs="Arial" w:eastAsia="Arial" w:hAnsi="Arial"/>
                <w:sz w:val="21"/>
                <w:szCs w:val="21"/>
              </w:rPr>
              <w:t xml:space="preserve">On serverless free tier it costs you daily usage quota, not dollars.</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1.4  Concept 3 — Data Partitioning</w:t>
      </w:r>
    </w:p>
    <w:p>
      <w:pPr>
        <w:spacing w:before="60" w:after="60"/>
      </w:pPr>
      <w:r>
        <w:rPr>
          <w:rFonts w:ascii="Arial" w:cs="Arial" w:eastAsia="Arial" w:hAnsi="Arial"/>
          <w:sz w:val="22"/>
          <w:szCs w:val="22"/>
        </w:rPr>
        <w:t xml:space="preserve">Partitioning means writing a Delta table into subfolders organized by a column value. When a future query filters on that column, Spark only opens the matching subfolder and skips everything else. This is partition pruning — it directly reduces how much data is read, which directly reduces cost.</w:t>
      </w:r>
    </w:p>
    <w:p>
      <w:pPr>
        <w:spacing w:before="30" w:after="30"/>
      </w:pPr>
      <w:r>
        <w:t xml:space="preserve"/>
      </w:r>
    </w:p>
    <w:p>
      <w:pPr>
        <w:spacing w:before="180" w:after="80"/>
      </w:pPr>
      <w:r>
        <w:rPr>
          <w:rFonts w:ascii="Arial" w:cs="Arial" w:eastAsia="Arial" w:hAnsi="Arial"/>
          <w:b/>
          <w:bCs/>
          <w:color w:val="C55A11"/>
          <w:sz w:val="23"/>
          <w:szCs w:val="23"/>
        </w:rPr>
        <w:t xml:space="preserve">How partitioning works on disk</w:t>
      </w:r>
    </w:p>
    <w:p>
      <w:pPr>
        <w:spacing w:before="36" w:after="36"/>
        <w:ind w:left="360"/>
      </w:pPr>
      <w:r>
        <w:rPr>
          <w:rFonts w:ascii="Courier New" w:cs="Courier New" w:eastAsia="Courier New" w:hAnsi="Courier New"/>
          <w:color w:val="1A1A1A"/>
          <w:sz w:val="20"/>
          <w:szCs w:val="20"/>
        </w:rPr>
        <w:t xml:space="preserve">Unpartitioned table:</w:t>
      </w:r>
    </w:p>
    <w:p>
      <w:pPr>
        <w:spacing w:before="36" w:after="36"/>
        <w:ind w:left="360"/>
      </w:pPr>
      <w:r>
        <w:rPr>
          <w:rFonts w:ascii="Courier New" w:cs="Courier New" w:eastAsia="Courier New" w:hAnsi="Courier New"/>
          <w:color w:val="1A1A1A"/>
          <w:sz w:val="20"/>
          <w:szCs w:val="20"/>
        </w:rPr>
        <w:t xml:space="preserve">  delta_table/</w:t>
      </w:r>
    </w:p>
    <w:p>
      <w:pPr>
        <w:spacing w:before="36" w:after="36"/>
        <w:ind w:left="360"/>
      </w:pPr>
      <w:r>
        <w:rPr>
          <w:rFonts w:ascii="Courier New" w:cs="Courier New" w:eastAsia="Courier New" w:hAnsi="Courier New"/>
          <w:color w:val="1A1A1A"/>
          <w:sz w:val="20"/>
          <w:szCs w:val="20"/>
        </w:rPr>
        <w:t xml:space="preserve">    part-00001.parquet  (all event types mixed)</w:t>
      </w:r>
    </w:p>
    <w:p>
      <w:pPr>
        <w:spacing w:before="36" w:after="36"/>
        <w:ind w:left="360"/>
      </w:pPr>
      <w:r>
        <w:rPr>
          <w:rFonts w:ascii="Courier New" w:cs="Courier New" w:eastAsia="Courier New" w:hAnsi="Courier New"/>
          <w:color w:val="1A1A1A"/>
          <w:sz w:val="20"/>
          <w:szCs w:val="20"/>
        </w:rPr>
        <w:t xml:space="preserve">    part-00002.parquet</w:t>
      </w:r>
    </w:p>
    <w:p>
      <w:pPr>
        <w:spacing w:before="36" w:after="36"/>
        <w:ind w:left="360"/>
      </w:pPr>
      <w:r>
        <w:rPr>
          <w:rFonts w:ascii="Courier New" w:cs="Courier New" w:eastAsia="Courier New" w:hAnsi="Courier New"/>
          <w:color w:val="1A1A1A"/>
          <w:sz w:val="20"/>
          <w:szCs w:val="20"/>
        </w:rPr>
        <w:t xml:space="preserve">    part-00003.parquet</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Partitioned by event_type:</w:t>
      </w:r>
    </w:p>
    <w:p>
      <w:pPr>
        <w:spacing w:before="36" w:after="36"/>
        <w:ind w:left="360"/>
      </w:pPr>
      <w:r>
        <w:rPr>
          <w:rFonts w:ascii="Courier New" w:cs="Courier New" w:eastAsia="Courier New" w:hAnsi="Courier New"/>
          <w:color w:val="1A1A1A"/>
          <w:sz w:val="20"/>
          <w:szCs w:val="20"/>
        </w:rPr>
        <w:t xml:space="preserve">  delta_table/</w:t>
      </w:r>
    </w:p>
    <w:p>
      <w:pPr>
        <w:spacing w:before="36" w:after="36"/>
        <w:ind w:left="360"/>
      </w:pPr>
      <w:r>
        <w:rPr>
          <w:rFonts w:ascii="Courier New" w:cs="Courier New" w:eastAsia="Courier New" w:hAnsi="Courier New"/>
          <w:color w:val="1A1A1A"/>
          <w:sz w:val="20"/>
          <w:szCs w:val="20"/>
        </w:rPr>
        <w:t xml:space="preserve">    event_type=view/     part-00001.parquet  (only view events)</w:t>
      </w:r>
    </w:p>
    <w:p>
      <w:pPr>
        <w:spacing w:before="36" w:after="36"/>
        <w:ind w:left="360"/>
      </w:pPr>
      <w:r>
        <w:rPr>
          <w:rFonts w:ascii="Courier New" w:cs="Courier New" w:eastAsia="Courier New" w:hAnsi="Courier New"/>
          <w:color w:val="1A1A1A"/>
          <w:sz w:val="20"/>
          <w:szCs w:val="20"/>
        </w:rPr>
        <w:t xml:space="preserve">    event_type=cart/     part-00001.parquet  (only cart events)</w:t>
      </w:r>
    </w:p>
    <w:p>
      <w:pPr>
        <w:spacing w:before="36" w:after="36"/>
        <w:ind w:left="360"/>
      </w:pPr>
      <w:r>
        <w:rPr>
          <w:rFonts w:ascii="Courier New" w:cs="Courier New" w:eastAsia="Courier New" w:hAnsi="Courier New"/>
          <w:color w:val="1A1A1A"/>
          <w:sz w:val="20"/>
          <w:szCs w:val="20"/>
        </w:rPr>
        <w:t xml:space="preserve">    event_type=purchase/ part-00001.parquet  (only purchase events)</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Query: WHERE event_type = 'purchase'</w:t>
      </w:r>
    </w:p>
    <w:p>
      <w:pPr>
        <w:spacing w:before="36" w:after="36"/>
        <w:ind w:left="360"/>
      </w:pPr>
      <w:r>
        <w:rPr>
          <w:rFonts w:ascii="Courier New" w:cs="Courier New" w:eastAsia="Courier New" w:hAnsi="Courier New"/>
          <w:color w:val="1A1A1A"/>
          <w:sz w:val="20"/>
          <w:szCs w:val="20"/>
        </w:rPr>
        <w:t xml:space="preserve">  Unpartitioned -&gt; reads all 3 files -&gt; filters -&gt; returns 15% of rows</w:t>
      </w:r>
    </w:p>
    <w:p>
      <w:pPr>
        <w:spacing w:before="36" w:after="36"/>
        <w:ind w:left="360"/>
      </w:pPr>
      <w:r>
        <w:rPr>
          <w:rFonts w:ascii="Courier New" w:cs="Courier New" w:eastAsia="Courier New" w:hAnsi="Courier New"/>
          <w:color w:val="1A1A1A"/>
          <w:sz w:val="20"/>
          <w:szCs w:val="20"/>
        </w:rPr>
        <w:t xml:space="preserve">  Partitioned   -&gt; opens purchase/ only -&gt; reads 15% of data directly</w:t>
      </w:r>
    </w:p>
    <w:p>
      <w:pPr>
        <w:spacing w:before="30" w:after="30"/>
      </w:pPr>
      <w:r>
        <w:t xml:space="preserve"/>
      </w:r>
    </w:p>
    <w:p>
      <w:pPr>
        <w:spacing w:before="180" w:after="80"/>
      </w:pPr>
      <w:r>
        <w:rPr>
          <w:rFonts w:ascii="Arial" w:cs="Arial" w:eastAsia="Arial" w:hAnsi="Arial"/>
          <w:b/>
          <w:bCs/>
          <w:color w:val="C55A11"/>
          <w:sz w:val="23"/>
          <w:szCs w:val="23"/>
        </w:rPr>
        <w:t xml:space="preserve">How to partition when writing (standard cluster)</w:t>
      </w:r>
    </w:p>
    <w:p>
      <w:pPr>
        <w:spacing w:before="60" w:after="60"/>
      </w:pPr>
      <w:r>
        <w:rPr>
          <w:rFonts w:ascii="Arial" w:cs="Arial" w:eastAsia="Arial" w:hAnsi="Arial"/>
          <w:b/>
          <w:bCs/>
          <w:i/>
          <w:iCs/>
          <w:color w:val="C0392B"/>
          <w:sz w:val="20"/>
          <w:szCs w:val="20"/>
        </w:rPr>
        <w:t xml:space="preserve">📚 THEORY ONLY — not applicable on Databricks Free Edition serverless</w:t>
      </w:r>
    </w:p>
    <w:p>
      <w:pPr>
        <w:spacing w:before="36" w:after="36"/>
        <w:ind w:left="360"/>
      </w:pPr>
      <w:r>
        <w:rPr>
          <w:rFonts w:ascii="Courier New" w:cs="Courier New" w:eastAsia="Courier New" w:hAnsi="Courier New"/>
          <w:color w:val="1A1A1A"/>
          <w:sz w:val="20"/>
          <w:szCs w:val="20"/>
        </w:rPr>
        <w:t xml:space="preserve"># Write partitioned by event_type</w:t>
      </w:r>
    </w:p>
    <w:p>
      <w:pPr>
        <w:spacing w:before="36" w:after="36"/>
        <w:ind w:left="360"/>
      </w:pPr>
      <w:r>
        <w:rPr>
          <w:rFonts w:ascii="Courier New" w:cs="Courier New" w:eastAsia="Courier New" w:hAnsi="Courier New"/>
          <w:color w:val="1A1A1A"/>
          <w:sz w:val="20"/>
          <w:szCs w:val="20"/>
        </w:rPr>
        <w:t xml:space="preserve">df.write \</w:t>
      </w:r>
    </w:p>
    <w:p>
      <w:pPr>
        <w:spacing w:before="36" w:after="36"/>
        <w:ind w:left="360"/>
      </w:pPr>
      <w:r>
        <w:rPr>
          <w:rFonts w:ascii="Courier New" w:cs="Courier New" w:eastAsia="Courier New" w:hAnsi="Courier New"/>
          <w:color w:val="1A1A1A"/>
          <w:sz w:val="20"/>
          <w:szCs w:val="20"/>
        </w:rPr>
        <w:t xml:space="preserve">  .partitionBy('event_type') \</w:t>
      </w:r>
    </w:p>
    <w:p>
      <w:pPr>
        <w:spacing w:before="36" w:after="36"/>
        <w:ind w:left="360"/>
      </w:pPr>
      <w:r>
        <w:rPr>
          <w:rFonts w:ascii="Courier New" w:cs="Courier New" w:eastAsia="Courier New" w:hAnsi="Courier New"/>
          <w:color w:val="1A1A1A"/>
          <w:sz w:val="20"/>
          <w:szCs w:val="20"/>
        </w:rPr>
        <w:t xml:space="preserve">  .format('delta') \</w:t>
      </w:r>
    </w:p>
    <w:p>
      <w:pPr>
        <w:spacing w:before="36" w:after="36"/>
        <w:ind w:left="360"/>
      </w:pPr>
      <w:r>
        <w:rPr>
          <w:rFonts w:ascii="Courier New" w:cs="Courier New" w:eastAsia="Courier New" w:hAnsi="Courier New"/>
          <w:color w:val="1A1A1A"/>
          <w:sz w:val="20"/>
          <w:szCs w:val="20"/>
        </w:rPr>
        <w:t xml:space="preserve">  .mode('overwrite') \</w:t>
      </w:r>
    </w:p>
    <w:p>
      <w:pPr>
        <w:spacing w:before="36" w:after="36"/>
        <w:ind w:left="360"/>
      </w:pPr>
      <w:r>
        <w:rPr>
          <w:rFonts w:ascii="Courier New" w:cs="Courier New" w:eastAsia="Courier New" w:hAnsi="Courier New"/>
          <w:color w:val="1A1A1A"/>
          <w:sz w:val="20"/>
          <w:szCs w:val="20"/>
        </w:rPr>
        <w:t xml:space="preserve">  .save('/path/to/table')</w:t>
      </w:r>
    </w:p>
    <w:p>
      <w:pPr>
        <w:spacing w:before="30" w:after="30"/>
      </w:pPr>
      <w:r>
        <w:t xml:space="preserve"/>
      </w:r>
    </w:p>
    <w:p>
      <w:pPr>
        <w:spacing w:before="180" w:after="80"/>
      </w:pPr>
      <w:r>
        <w:rPr>
          <w:rFonts w:ascii="Arial" w:cs="Arial" w:eastAsia="Arial" w:hAnsi="Arial"/>
          <w:b/>
          <w:bCs/>
          <w:color w:val="C55A11"/>
          <w:sz w:val="23"/>
          <w:szCs w:val="23"/>
        </w:rPr>
        <w:t xml:space="preserve">Partition column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Low cardinality column (3-50 unique values)</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High cardinality = thousands of tiny folders = slow metadata</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Frequently filtered column</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Only worth partitioning if queries actually filter on it</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event_type, date, region — good choices</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Low cardinality, commonly filtered</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user_id, product_id — bad choices</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Millions of unique values = millions of tiny files</w:t>
            </w:r>
          </w:p>
        </w:tc>
      </w:tr>
      <w:tr>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Do not over-partition</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Too many small files is slower than fewer large files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90"/>
              <w:left w:type="dxa" w:w="150"/>
              <w:bottom w:type="dxa" w:w="90"/>
              <w:right w:type="dxa" w:w="150"/>
            </w:tcMar>
          </w:tcPr>
          <w:p>
            <w:pPr>
              <w:spacing w:before="50" w:after="50"/>
            </w:pPr>
            <w:r>
              <w:rPr>
                <w:rFonts w:ascii="Arial" w:cs="Arial" w:eastAsia="Arial" w:hAnsi="Arial"/>
                <w:sz w:val="21"/>
                <w:szCs w:val="21"/>
              </w:rPr>
              <w:t xml:space="preserve">On Databricks Free Edition serverless:</w:t>
            </w:r>
          </w:p>
          <w:p>
            <w:pPr>
              <w:spacing w:before="50" w:after="50"/>
            </w:pPr>
            <w:r>
              <w:rPr>
                <w:rFonts w:ascii="Arial" w:cs="Arial" w:eastAsia="Arial" w:hAnsi="Arial"/>
                <w:sz w:val="21"/>
                <w:szCs w:val="21"/>
              </w:rPr>
              <w:t xml:space="preserve">  writeTo().using('delta').createOrReplace() does not support .partitionBy()</w:t>
            </w:r>
          </w:p>
          <w:p>
            <w:pPr>
              <w:spacing w:before="50" w:after="50"/>
            </w:pPr>
            <w:r>
              <w:rPr>
                <w:rFonts w:ascii="Arial" w:cs="Arial" w:eastAsia="Arial" w:hAnsi="Arial"/>
                <w:sz w:val="21"/>
                <w:szCs w:val="21"/>
              </w:rPr>
              <w:t xml:space="preserve">  You can inspect existing partition structure with DESCRIBE DETAIL</w:t>
            </w:r>
          </w:p>
          <w:p>
            <w:pPr>
              <w:spacing w:before="50" w:after="50"/>
            </w:pPr>
            <w:r>
              <w:rPr>
                <w:rFonts w:ascii="Arial" w:cs="Arial" w:eastAsia="Arial" w:hAnsi="Arial"/>
                <w:sz w:val="21"/>
                <w:szCs w:val="21"/>
              </w:rPr>
              <w:t xml:space="preserve">  You can see if partition pruning is active in .explain('formatted')</w:t>
            </w:r>
          </w:p>
          <w:p>
            <w:pPr>
              <w:spacing w:before="50" w:after="50"/>
            </w:pPr>
            <w:r>
              <w:rPr>
                <w:rFonts w:ascii="Arial" w:cs="Arial" w:eastAsia="Arial" w:hAnsi="Arial"/>
                <w:sz w:val="21"/>
                <w:szCs w:val="21"/>
              </w:rPr>
              <w:t xml:space="preserve">  Writing partitioned tables requires a standard cluster</w:t>
            </w:r>
          </w:p>
        </w:tc>
      </w:tr>
    </w:tbl>
    <w:p>
      <w:pPr>
        <w:spacing w:before="30" w:after="30"/>
      </w:pPr>
      <w:r>
        <w:t xml:space="preserve"/>
      </w:r>
    </w:p>
    <w:p>
      <w:pPr>
        <w:spacing w:before="30" w:after="30"/>
      </w:pPr>
      <w:r>
        <w:t xml:space="preserve"/>
      </w:r>
    </w:p>
    <w:p>
      <w:r>
        <w:br w:type="page"/>
      </w:r>
    </w:p>
    <w:p>
      <w:pPr>
        <w:pStyle w:val="Heading1"/>
        <w:spacing w:before="320" w:after="180"/>
      </w:pPr>
      <w:r>
        <w:rPr>
          <w:rFonts w:ascii="Arial" w:cs="Arial" w:eastAsia="Arial" w:hAnsi="Arial"/>
          <w:b/>
          <w:bCs/>
          <w:color w:val="1E6B3C"/>
          <w:sz w:val="34"/>
          <w:szCs w:val="34"/>
        </w:rPr>
        <w:t xml:space="preserve">SECTION 2 — PRACTICAL TASKS</w:t>
      </w:r>
    </w:p>
    <w:p>
      <w:pPr>
        <w:spacing w:before="30" w:after="30"/>
      </w:pPr>
      <w:r>
        <w:t xml:space="preserve"/>
      </w:r>
    </w:p>
    <w:p>
      <w:pPr>
        <w:spacing w:before="60" w:after="60"/>
      </w:pPr>
      <w:r>
        <w:rPr>
          <w:rFonts w:ascii="Arial" w:cs="Arial" w:eastAsia="Arial" w:hAnsi="Arial"/>
          <w:b/>
          <w:bCs/>
          <w:i/>
          <w:iCs/>
          <w:color w:val="1E6B3C"/>
          <w:sz w:val="20"/>
          <w:szCs w:val="20"/>
        </w:rPr>
        <w:t xml:space="preserve">✅ PRACTICAL — works on Databricks Free Edition serverless</w:t>
      </w:r>
    </w:p>
    <w:p>
      <w:pPr>
        <w:spacing w:before="60" w:after="60"/>
      </w:pPr>
      <w:r>
        <w:rPr>
          <w:rFonts w:ascii="Arial" w:cs="Arial" w:eastAsia="Arial" w:hAnsi="Arial"/>
          <w:sz w:val="22"/>
          <w:szCs w:val="22"/>
        </w:rPr>
        <w:t xml:space="preserve">All tasks below run on Databricks Free Edition serverless. Cluster sizing and manual partitioning are theory-only — the notebook focuses on what you can measure and improve: job runtime analysis, reducing unnecessary actions, and documenting cost-saving opportunities.</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Task 1 — Analyze Job Runtime</w:t>
      </w:r>
    </w:p>
    <w:p>
      <w:pPr>
        <w:spacing w:before="60" w:after="60"/>
      </w:pPr>
      <w:r>
        <w:rPr>
          <w:rFonts w:ascii="Arial" w:cs="Arial" w:eastAsia="Arial" w:hAnsi="Arial"/>
          <w:sz w:val="22"/>
          <w:szCs w:val="22"/>
        </w:rPr>
        <w:t xml:space="preserve">Measure actual execution time for different query patterns on your 5.7M row dataset. Compare a query with unnecessary .count() calls vs a lean query that avoids them. The difference shows how recompute costs time (and on paid clusters, money).</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Cell</w:t>
            </w:r>
          </w:p>
        </w:tc>
        <w:tc>
          <w:tcPr>
            <w:tcW w:type="dxa" w:w="8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it measures</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Cell 2</w:t>
            </w:r>
          </w:p>
        </w:tc>
        <w:tc>
          <w:tcPr>
            <w:tcW w:type="dxa" w:w="8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Baseline: how long a simple aggregation takes</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Cell 3</w:t>
            </w:r>
          </w:p>
        </w:tc>
        <w:tc>
          <w:tcPr>
            <w:tcW w:type="dxa" w:w="8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Costly pattern: same query with 3 unnecessary .count() calls</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Cell 4</w:t>
            </w:r>
          </w:p>
        </w:tc>
        <w:tc>
          <w:tcPr>
            <w:tcW w:type="dxa" w:w="8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Lean pattern: same result with zero extra scans</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Cell 5</w:t>
            </w:r>
          </w:p>
        </w:tc>
        <w:tc>
          <w:tcPr>
            <w:tcW w:type="dxa" w:w="8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Side-by-side comparison and time saved</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Task 2 — Reduce Unnecessary Actions</w:t>
      </w:r>
    </w:p>
    <w:p>
      <w:pPr>
        <w:spacing w:before="60" w:after="60"/>
      </w:pPr>
      <w:r>
        <w:rPr>
          <w:rFonts w:ascii="Arial" w:cs="Arial" w:eastAsia="Arial" w:hAnsi="Arial"/>
          <w:sz w:val="22"/>
          <w:szCs w:val="22"/>
        </w:rPr>
        <w:t xml:space="preserve">Every .count(), .show(), or .collect() on a full DataFrame is a full table scan. This task identifies wasteful patterns in your existing Day 8 batch inference pipeline and shows how to rewrite them with fewer scans.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Wasteful pattern</w:t>
            </w:r>
          </w:p>
        </w:tc>
        <w:tc>
          <w:tcPr>
            <w:tcW w:type="dxa" w:w="3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Lean replacement</w:t>
            </w:r>
          </w:p>
        </w:tc>
        <w:tc>
          <w:tcPr>
            <w:tcW w:type="dxa" w:w="3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Scans saved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df.count() before write</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Remove it — write and count once after</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1 scan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df.show(20)</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display(df.limit(5))</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Full scan -&gt; 5 rows only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.count() for logging mid-pipeline</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Log row count from write result</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1 scan per log call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Multiple .filter().count() calls</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One .groupBy().count()</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N-1 scans</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Task 3 — Document Cost-Saving Ideas</w:t>
      </w:r>
    </w:p>
    <w:p>
      <w:pPr>
        <w:spacing w:before="60" w:after="60"/>
      </w:pPr>
      <w:r>
        <w:rPr>
          <w:rFonts w:ascii="Arial" w:cs="Arial" w:eastAsia="Arial" w:hAnsi="Arial"/>
          <w:sz w:val="22"/>
          <w:szCs w:val="22"/>
        </w:rPr>
        <w:t xml:space="preserve">Cell 8 produces a cost-saving audit of your full 9-day pipeline — every cell that has an unnecessary action, every query that could be restructured, and what the fix would be. This is the deliverable for Task 3.</w:t>
      </w:r>
    </w:p>
    <w:p>
      <w:pPr>
        <w:spacing w:before="30" w:after="30"/>
      </w:pPr>
      <w:r>
        <w:t xml:space="preserve"/>
      </w:r>
    </w:p>
    <w:p>
      <w:pPr>
        <w:spacing w:before="30" w:after="30"/>
      </w:pPr>
      <w:r>
        <w:t xml:space="preserve"/>
      </w:r>
    </w:p>
    <w:p>
      <w:r>
        <w:br w:type="page"/>
      </w:r>
    </w:p>
    <w:p>
      <w:pPr>
        <w:pStyle w:val="Heading1"/>
        <w:spacing w:before="320" w:after="180"/>
      </w:pPr>
      <w:r>
        <w:rPr>
          <w:rFonts w:ascii="Arial" w:cs="Arial" w:eastAsia="Arial" w:hAnsi="Arial"/>
          <w:b/>
          <w:bCs/>
          <w:color w:val="5B2C8D"/>
          <w:sz w:val="34"/>
          <w:szCs w:val="34"/>
        </w:rPr>
        <w:t xml:space="preserve">SECTION 3 — COST-SAVING CHEATSHEET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Unnecessary .count()</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Slow progress prints mid-pipeline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Remove or move to end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display(df) on full table</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Notebook hangs on display cell</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display(df.limit(10))</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Re-reading same table 3+ times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Same FileScan in every cell</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 once, reuse variable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.collect() on large DataFrame</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Driver OOM or slow return</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Use .limit(N).collect() or write to table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groupBy on unpartitioned table</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Full scan every time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Partition table by groupBy column (standard cluster)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Wide schema (100+ columns)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Reading columns you don't need</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Use .select() to keep only needed columns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No predicate pushdown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FileScan reads all rows</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Add .filter() before .groupBy() — push filter early</w:t>
            </w:r>
          </w:p>
        </w:tc>
      </w:tr>
    </w:tbl>
    <w:p>
      <w:pPr>
        <w:spacing w:before="30" w:after="3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Free Edition Serverless</w:t>
            </w:r>
          </w:p>
        </w:tc>
        <w:tc>
          <w:tcPr>
            <w:tcW w:type="dxa" w:w="32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Standard Cluster</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Cluster sizing</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Automatic only</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Choose workers + machine type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Autoscaling config</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Automatic only</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Set min/max workers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df.cache() / cacheTable()</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Blocked</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partitionBy() on write</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Not supported in writeTo()</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 UI — executor details</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Limited view</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Full executor + task detail</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repartition() / coalesce()</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Limited</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Full control</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Job runtime analysis (time.time())</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Reducing .count() calls</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select() column pruning</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.explain() plan analysis</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 (Photon names)</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DESCRIBE DETAIL (partition info)</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c>
          <w:tcPr>
            <w:tcW w:type="dxa" w:w="32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 Works</w:t>
            </w:r>
          </w:p>
        </w:tc>
      </w:tr>
    </w:tbl>
    <w:p>
      <w:pPr>
        <w:spacing w:before="30" w:after="30"/>
      </w:pPr>
      <w:r>
        <w:t xml:space="preserve"/>
      </w:r>
    </w:p>
    <w:p>
      <w:pPr>
        <w:spacing w:before="30" w:after="30"/>
      </w:pPr>
      <w:r>
        <w:t xml:space="preserve"/>
      </w:r>
    </w:p>
    <w:p>
      <w:pPr>
        <w:pBdr>
          <w:bottom w:val="single" w:color="CCCCCC" w:sz="6" w:space="1"/>
        </w:pBdr>
        <w:spacing w:before="100" w:after="100"/>
      </w:pPr>
    </w:p>
    <w:p>
      <w:pPr>
        <w:spacing w:before="180" w:after="60"/>
        <w:jc w:val="center"/>
      </w:pPr>
      <w:r>
        <w:rPr>
          <w:rFonts w:ascii="Arial" w:cs="Arial" w:eastAsia="Arial" w:hAnsi="Arial"/>
          <w:i/>
          <w:iCs/>
          <w:color w:val="888888"/>
          <w:sz w:val="21"/>
          <w:szCs w:val="21"/>
        </w:rPr>
        <w:t xml:space="preserve">Day 12 Complete — Cost Optimization Basics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sz w:val="34"/>
      <w:szCs w:val="34"/>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2026-03-05T12:41:23.074Z</dcterms:created>
  <dcterms:modified xsi:type="dcterms:W3CDTF">2026-03-05T12:41:23.075Z</dcterms:modified>
</cp:coreProperties>
</file>

<file path=docProps/custom.xml><?xml version="1.0" encoding="utf-8"?>
<Properties xmlns="http://schemas.openxmlformats.org/officeDocument/2006/custom-properties" xmlns:vt="http://schemas.openxmlformats.org/officeDocument/2006/docPropsVTypes"/>
</file>