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energy-exemplar-process-transformation-achievement-write-up"/>
      </w:pPr>
      <w:bookmarkStart w:id="0" w:name="energy_exemplar_process_transformation_a"/>
      <w:r>
        <w:t>Energy Exemplar Process Transformation — Achievement Write-Up</w:t>
      </w:r>
      <w:bookmarkEnd w:id="0"/>
    </w:p>
    <w:p>
      <w:r>
        <w:rPr>
          <w:rStyle w:val="CkMuted"/>
        </w:rPr>
        <w:t>Energy Exemplar · team of 7 in-house + 12 vendor engineers (Awan Infotech) · first 2 quarters as Manager, Cloud Operations</w:t>
      </w:r>
    </w:p>
    <w:p>
      <w:pPr>
        <w:pStyle w:val="Heading2"/>
        <ck:id v="program-summary"/>
      </w:pPr>
      <w:bookmarkStart w:id="1" w:name="program_summary"/>
      <w:r>
        <w:t>Program Summary</w:t>
      </w:r>
      <w:bookmarkEnd w:id="1"/>
    </w:p>
    <w:p>
      <w:r>
        <w:t>On joining Energy Exemplar, the VP's first assignment was process improvement — production changes were happening without formal CRs, end-user requests came in as untracked chat messages instead of tickets, whole-team involvement in every weekly/monthly release created unnecessary overhead, and the in-house team and 24x7 vendor partner (Awan Infotech) were poorly integrated, creating handover gaps and night-shift risk.</w:t>
      </w:r>
    </w:p>
    <w:p>
      <w:r>
        <w:rPr>
          <w:b/>
        </w:rPr>
        <w:t>Change management discipline.</w:t>
      </w:r>
      <w:r>
        <w:t xml:space="preserve"> Established structured CR processes for production changes and helped the team understand why the discipline mattered, not just that it was now required.</w:t>
      </w:r>
    </w:p>
    <w:p>
      <w:r>
        <w:rPr>
          <w:b/>
        </w:rPr>
        <w:t>Ticket-first process for end-user requests.</w:t>
      </w:r>
      <w:r>
        <w:t xml:space="preserve"> Developers were pinging cloud operations directly on Teams with no ticket trail, making work untrackable and unauditable. Ran alignment sessions with application managers and senior management to explain the audit and tracking rationale, then rolled out a ticket-first process (escalating to a formal CR where needed).</w:t>
      </w:r>
    </w:p>
    <w:p>
      <w:r>
        <w:rPr>
          <w:b/>
        </w:rPr>
        <w:t>Release coverage redesign.</w:t>
      </w:r>
      <w:r>
        <w:t xml:space="preserve"> Replaced whole-team involvement in every release with a scoped rotation: monthly releases — 2 EE engineers primary, 1 vendor engineer shadow; weekly releases (lighter change volume) — 1 EE engineer primary, 1 vendor engineer secondary. Rotates monthly. Freed the majority of the team from being tied up in every release cycle while maintaining full coverage.</w:t>
      </w:r>
    </w:p>
    <w:p>
      <w:r>
        <w:rPr>
          <w:b/>
        </w:rPr>
        <w:t>Vendor integration and resilience.</w:t>
      </w:r>
      <w:r>
        <w:t xml:space="preserve"> EE worked standard business hours (Mon–Fri), the vendor team covered 24x7, and thin handovers were causing the vendor team real problems overnight. Paired EE and vendor engineers together on every project, made documentation, KT videos, and observation notes mandatory, and built a culture where no single person's absence created a dependency risk. This was tested for real: 3 of the 7 in-house engineers left unexpectedly, leaving 4 EE engineers — the team absorbed the gap without service disruption because the vendor side was already cross-trained on the systems.</w:t>
      </w:r>
    </w:p>
    <w:p>
      <w:r>
        <w:rPr>
          <w:b/>
        </w:rPr>
        <w:t>Production-readiness checklist amid rapid scaling.</w:t>
      </w:r>
      <w:r>
        <w:t xml:space="preserve"> AI-assisted development accelerated delivery sharply — the microservices footprint grew from roughly 40-44 to 75-80 services in under 5 months. Introduced a mandatory checklist before any service onboarding: monitoring at pod, node, and DB level; HPA/VPA configuration; resource quotas and requests/limits; node affinity and taint/toleration understood; centralized logging (App Insights); troubleshooting documentation and escalation matrix. Added resource tagging across all infrastructure for application-level cost attribution and ownership tracking.</w:t>
      </w:r>
    </w:p>
    <w:p>
      <w:r>
        <w:rPr>
          <w:b/>
        </w:rPr>
        <w:t>Closed-loop alerting.</w:t>
      </w:r>
      <w:r>
        <w:t xml:space="preserve"> Built a per-service alerting pipeline: Grafana dashboards, threshold-based alerts pushed via webhook into each service's dedicated Teams channel (with both the app team and ops team present), integrated with the ticketing system to auto-assign the on-call engineer — eliminating dropped alerts and cutting response time.</w:t>
      </w:r>
    </w:p>
    <w:p>
      <w:r>
        <w:rPr>
          <w:b/>
        </w:rPr>
        <w:t>Outcome data.</w:t>
      </w:r>
      <w:r>
        <w:t xml:space="preserve"> 2025 full year (largely predating this tenure, since the role started December 2025): ~4,000 tickets, 750 change requests tracked. H1 2026 (first two quarters under the new process): ~7,500 tickets, 697 change requests. Monthly ticket volume grew roughly 3.75x; monthly CR volume grew roughly 1.86x — a rate that tracks closely with the microservices footprint nearly doubling. The larger jump in raw ticket volume reflects the success of the ticket-first discipline capturing work that previously went unrecorded, not simply more work happening — frame it that way rather than as a flat "workload tripled" claim.</w:t>
      </w:r>
    </w:p>
    <w:p>
      <w:pPr>
        <w:pStyle w:val="Heading2"/>
        <ck:id v="open-items-resolve-before-using-externally"/>
      </w:pPr>
      <w:bookmarkStart w:id="2" w:name="open_items_resolve_before_using_external"/>
      <w:r>
        <w:t>Open Items — Resolve Before Using Externally</w:t>
      </w:r>
      <w:bookmarkEnd w:id="2"/>
    </w:p>
    <w:p>
      <w:pPr>
        <w:pStyle w:val="ListParagraph"/>
        <w:numPr>
          <w:ilvl w:val="0"/>
          <w:numId w:val="1"/>
        </w:numPr>
      </w:pPr>
      <w:r>
        <w:rPr>
          <w:b/>
        </w:rPr>
        <w:t>Team size conflict:</w:t>
      </w:r>
      <w:r>
        <w:t xml:space="preserve"> this write-up says 7 in-house + 12 vendor (19 total). The current resume says "25-member operations organization comprising 10 in-house and 15 vendor resources." Confirm which is current, or whether the team grew between these two points, and update the resume to match whichever is accurate — an interviewer catching two different numbers for the same team is an avoidable credibility hit.</w:t>
      </w:r>
    </w:p>
    <w:p>
      <w:pPr>
        <w:pStyle w:val="ListParagraph"/>
        <w:numPr>
          <w:ilvl w:val="0"/>
          <w:numId w:val="1"/>
        </w:numPr>
      </w:pPr>
      <w:r>
        <w:rPr>
          <w:b/>
        </w:rPr>
        <w:t>Attrition follow-up:</w:t>
      </w:r>
      <w:r>
        <w:t xml:space="preserve"> be ready for "what happened, and did it reflect anything about how the team was managed?" when the 3-of-7 departure comes up. The resilience story is strong regardless of the cause, but you need a specific, honest answer for why they left, not just the positive spin on what happened afterward.</w:t>
      </w:r>
    </w:p>
    <w:p>
      <w:pPr>
        <w:pStyle w:val="ListParagraph"/>
        <w:numPr>
          <w:ilvl w:val="0"/>
          <w:numId w:val="1"/>
        </w:numPr>
      </w:pPr>
      <w:r>
        <w:t>Confirm whether "Awan Infotech" should be named externally (resume/LinkedIn) or kept generic as "our vendor partner" — included by name below since it adds specificity, but easy to genericize if preferred.</w:t>
      </w:r>
    </w:p>
    <w:p>
      <w:pPr>
        <w:pStyle w:val="Heading2"/>
        <ck:id v="resume-bullets"/>
      </w:pPr>
      <w:bookmarkStart w:id="3" w:name="resume_bullets"/>
      <w:r>
        <w:t>Resume Bullets</w:t>
      </w:r>
      <w:bookmarkEnd w:id="3"/>
    </w:p>
    <w:p>
      <w:r>
        <w:t>Inherited an operation with no formal change management discipline — production changes were made ad hoc without CRs or documentation. Established structured change control and redesigned release coverage from whole-team involvement to a scoped primary/shadow rotation, freeing the majority of engineers from release cycles while maintaining full governance.</w:t>
      </w:r>
    </w:p>
    <w:p>
      <w:r>
        <w:t>Identified that end-user requests were handled informally via chat with no audit trail. Aligned application and senior managers on a ticket-first process tying every request to a trackable ticket and, where warranted, a formal change record — closing an audit gap leadership had flagged as a priority.</w:t>
      </w:r>
    </w:p>
    <w:p>
      <w:r>
        <w:t>Rebuilt collaboration between the in-house team and 24x7 vendor partner (Awan Infotech) by pairing engineers across every project and mandating documentation, KT videos, and handover notes, closing a recurring night-shift information gap. When 3 of 7 in-house engineers departed unexpectedly, the cross-training already in place let the vendor team absorb the load without service disruption.</w:t>
      </w:r>
    </w:p>
    <w:p>
      <w:r>
        <w:t>As AI-assisted development accelerated delivery — the microservices footprint grew from ~40-44 to 75-80 services in under 5 months — introduced a mandatory production-readiness checklist before any service onboarding, covering pod/node/DB-level monitoring, HPA/VPA configuration, resource quotas, node affinity and taint tolerations, centralized logging, troubleshooting documentation, and escalation matrices. Implemented resource tagging across all infrastructure for cost attribution and ownership tracking.</w:t>
      </w:r>
    </w:p>
    <w:p>
      <w:r>
        <w:t>Built a closed-loop alerting pipeline per service — Grafana dashboards triggering threshold-based alerts into each service's Teams channel via webhook, integrated with the ticketing system to auto-assign the on-call engineer — eliminating dropped alerts and cutting response time.</w:t>
      </w:r>
    </w:p>
    <w:p>
      <w:pPr>
        <w:pStyle w:val="Heading2"/>
        <ck:id v="linkedin-cover-letter-narrative"/>
      </w:pPr>
      <w:bookmarkStart w:id="4" w:name="linkedin_cover_letter_narrative"/>
      <w:r>
        <w:t>LinkedIn / Cover Letter Narrative</w:t>
      </w:r>
      <w:bookmarkEnd w:id="4"/>
    </w:p>
    <w:p>
      <w:r>
        <w:t>When I joined Energy Exemplar, my VP's first ask was process improvement — the team wasn't dysfunctional, but it wasn't disciplined either. Production changes happened without formal CRs. Developers pinged the ops team directly on Teams instead of filing tickets, so there was no audit trail for what we'd actually done. Every release, weekly or monthly, pulled the whole team in regardless of how much change was actually involved. And the in-house team and our 24x7 vendor partner barely talked to each other — handovers were thin, and the vendor team regularly hit problems overnight with no context on what had happened during the day.</w:t>
      </w:r>
    </w:p>
    <w:p>
      <w:r>
        <w:t>I fixed each of these directly: structured change management, a ticket-first process (aligned with application and senior managers so people understood why it mattered, not just that it was now required), and a primary/shadow rotation model that cut release-cycle overhead without losing coverage. The vendor integration mattered most — I paired engineers across every project and made documentation and KT videos mandatory, so no single person's absence created a dependency risk. That got tested for real: three of seven in-house engineers left unexpectedly, and the team held because the vendor side already knew the systems.</w:t>
      </w:r>
    </w:p>
    <w:p>
      <w:r>
        <w:t>Then AI-assisted development accelerated our delivery pace hard — our microservices footprint nearly doubled in under five months. I introduced a production-readiness checklist before any service could onboard: monitoring at every layer, resource limits understood, logging and escalation paths documented, cost tagging in place. Two quarters in, the data showed it working — change volume grew in proportion with the infrastructure, and for the first time, everything the team did was actually visible and trackable instead of happening in a chat window nobody could audit later.</w:t>
      </w:r>
    </w:p>
    <w:p>
      <w:pPr>
        <w:pStyle w:val="Heading2"/>
        <ck:id v="star-format-interview-answer-the-vendor-integration-attrition-story"/>
      </w:pPr>
      <w:bookmarkStart w:id="5" w:name="star_format_interview_answer_the_vendor_"/>
      <w:r>
        <w:t>STAR-Format Interview Answer: The Vendor Integration / Attrition Story</w:t>
      </w:r>
      <w:bookmarkEnd w:id="5"/>
    </w:p>
    <w:p>
      <w:r>
        <w:t>This is the strongest individual story in this entire write-up — a genuine, self-validating example for "tell me about a time you solved an organizational or people problem." Fill in the bracketed reason for the departures with the real, honest answer before using this in an interview.</w:t>
      </w:r>
    </w:p>
    <w:p>
      <w:r>
        <w:rPr>
          <w:b/>
        </w:rPr>
        <w:t>Situation:</w:t>
      </w:r>
      <w:r>
        <w:t xml:space="preserve"> When I joined Energy Exemplar, the in-house team and our 24x7 vendor partner were poorly integrated. We worked standard business hours; the vendor team covered nights and weekends. Handovers were thin, so the vendor team regularly hit problems overnight with no context on what had happened during the day — it was creating real operational risk.</w:t>
      </w:r>
    </w:p>
    <w:p>
      <w:r>
        <w:rPr>
          <w:b/>
        </w:rPr>
        <w:t>Task:</w:t>
      </w:r>
      <w:r>
        <w:t xml:space="preserve"> I needed to close that gap before it caused a serious incident, not just smooth over the friction between the two teams.</w:t>
      </w:r>
    </w:p>
    <w:p>
      <w:r>
        <w:rPr>
          <w:b/>
        </w:rPr>
        <w:t>Action:</w:t>
      </w:r>
      <w:r>
        <w:t xml:space="preserve"> I paired in-house and vendor engineers together on every project instead of running them separately, and made documentation, KT videos, and handover notes mandatory for every piece of work — not optional, not an afterthought.</w:t>
      </w:r>
    </w:p>
    <w:p>
      <w:r>
        <w:rPr>
          <w:b/>
        </w:rPr>
        <w:t>Result:</w:t>
      </w:r>
      <w:r>
        <w:t xml:space="preserve"> That decision got tested for real, sooner than I expected. Three of our seven in-house engineers left unexpectedly [— reason: fill in honestly, e.g. market conditions, compensation, personal circumstances]. We went from 7 in-house engineers to 4. Because of the cross-training and documentation already in place, the vendor team absorbed the gap and we kept running without a service disruption. The process wasn't a nice-to-have — it's the reason the team survived a sudden 43% reduction in in-house headcount without anyone outside the team noticing.</w:t>
      </w:r>
    </w:p>
    <w:sectPr>
      <ck:section v="1:||margins=1in,size=letter"/>
      <w:footerReference w:type="default" r:id="rIdHf1"/>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fldSimple w:instr="PAGE">
          <w:r>
            <w:t>1</w:t>
          </w:r>
        </w:fldSimple>
      </w:p>
    </w:sdtContent>
  </w:sdt>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file>