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rhel-to-amazon-linux-cost-optimization-achievement-write-up"/>
      </w:pPr>
      <w:bookmarkStart w:id="0" w:name="rhel_to_amazon_linux_cost_optimization_a"/>
      <w:r>
        <w:t>RHEL to Amazon Linux Cost Optimization — Achievement Write-Up</w:t>
      </w:r>
      <w:bookmarkEnd w:id="0"/>
    </w:p>
    <w:p>
      <w:r>
        <w:rPr>
          <w:rStyle w:val="CkMuted"/>
        </w:rPr>
        <w:t>Western Union · 400-instance AMI migration · discovered during the RHEL 7 remediation, run in parallel</w:t>
      </w:r>
    </w:p>
    <w:p>
      <w:pPr>
        <w:pStyle w:val="Heading2"/>
        <ck:id v="project-summary"/>
      </w:pPr>
      <w:bookmarkStart w:id="1" w:name="project_summary"/>
      <w:r>
        <w:t>Project Summary</w:t>
      </w:r>
      <w:bookmarkEnd w:id="1"/>
    </w:p>
    <w:p>
      <w:r>
        <w:t>While remediating the RHEL 7 zero-day vulnerability, a second problem surfaced: a large share of the 400-instance fleet was running RHEL AMIs without any technical requirement for it. Amazon Linux would have supported the same workloads for EC2 compute cost alone — RHEL AMIs on AWS carry an additional hourly Red Hat subscription charge, scaled by instance memory and CPU, on top of standard EC2 pricing.</w:t>
      </w:r>
    </w:p>
    <w:p>
      <w:r>
        <w:t>The business case was built from scratch: full inventory (application name, owning BU lead, instance details) across all 400 servers, cost modeling by instance series to quantify the licensing overhead being paid unnecessarily, and a migration approach validated in a test environment using Terraform, with a documented SOP. This case was presented to the Architecture Review Board, who agreed with the recommendation, and the proposal was carried by the Director to VP level for approval.</w:t>
      </w:r>
    </w:p>
    <w:p>
      <w:r>
        <w:t>Once approved, the Director created the Epic; stories and features were broken down from it, with sprint planning, PI planning, and capacity planning run to organize the delivery. A 5-person team was briefed and walked through the test-environment process before execution began.</w:t>
      </w:r>
    </w:p>
    <w:p>
      <w:r>
        <w:rPr>
          <w:b/>
        </w:rPr>
        <w:t>Migration mechanics:</w:t>
      </w:r>
      <w:r>
        <w:t xml:space="preserve"> for each instance — EC2 and AMI backup taken first; where an application had IP dependencies, user data was backed up and the ENI (Elastic Network Interface) noted before decommissioning the old instance; a new instance was created with a fresh EBS volume, data copied over via rsync from the backed-up root volume, and the original ENI reattached — so dependent applications and systems never saw an IP change. Each environment required application validation and QA sign-off before proceeding.</w:t>
      </w:r>
    </w:p>
    <w:p>
      <w:r>
        <w:t>The rollout ran across 3 PIs, phase by phase. One notable issue was hit and resolved involving the Tibco Auto Scaling Group's AMI configuration [detail to be added — confirm what specifically broke: launch template referencing the old AMI ID, scale-out instances coming up misconfigured, or another failure mode].</w:t>
      </w:r>
    </w:p>
    <w:p>
      <w:r>
        <w:rPr>
          <w:b/>
        </w:rPr>
        <w:t>Two additional outcomes beyond the core migration:</w:t>
      </w:r>
      <w:r>
        <w:t xml:space="preserve"> 80-85 completely idle EC2 instances were discovered during the audit and decommissioned, cutting further unused spend. And the initiative changed org policy going forward — new EC2 provisioning requests now default to Amazon Linux unless RHEL is explicitly justified, removing the recurring cost this project fixed once.</w:t>
      </w:r>
    </w:p>
    <w:p>
      <w:r>
        <w:t>This ran in parallel with the RHEL 7 security remediation project, not after it — both drew on the same fleet visibility and the same underlying inventory work.</w:t>
      </w:r>
    </w:p>
    <w:p>
      <w:pPr>
        <w:pStyle w:val="Heading2"/>
        <ck:id v="open-items-to-verify"/>
      </w:pPr>
      <w:bookmarkStart w:id="2" w:name="open_items_to_verify"/>
      <w:r>
        <w:t>Open Items to Verify</w:t>
      </w:r>
      <w:bookmarkEnd w:id="2"/>
    </w:p>
    <w:p>
      <w:pPr>
        <w:pStyle w:val="ListParagraph"/>
        <w:numPr>
          <w:ilvl w:val="0"/>
          <w:numId w:val="1"/>
        </w:numPr>
      </w:pPr>
      <w:r>
        <w:rPr>
          <w:b/>
        </w:rPr>
        <w:t>The load-bearing gap:</w:t>
      </w:r>
      <w:r>
        <w:t xml:space="preserve"> actual dollar savings from the AMI licensing elimination — annual figure or percentage reduction across the 400 instances. Nothing in this write-up is usable in a resume, cover letter, or interview without this number.</w:t>
      </w:r>
    </w:p>
    <w:p>
      <w:pPr>
        <w:pStyle w:val="ListParagraph"/>
        <w:numPr>
          <w:ilvl w:val="0"/>
          <w:numId w:val="1"/>
        </w:numPr>
      </w:pPr>
      <w:r>
        <w:t>Dollar or monthly cost of the 80-85 idle instances that were decommissioned, if recoverable.</w:t>
      </w:r>
    </w:p>
    <w:p>
      <w:pPr>
        <w:pStyle w:val="ListParagraph"/>
        <w:numPr>
          <w:ilvl w:val="0"/>
          <w:numId w:val="1"/>
        </w:numPr>
      </w:pPr>
      <w:r>
        <w:t>What specifically broke with the Tibco ASG AMI — the exact failure mode, so the story holds up under a follow-up question.</w:t>
      </w:r>
    </w:p>
    <w:p>
      <w:pPr>
        <w:pStyle w:val="ListParagraph"/>
        <w:numPr>
          <w:ilvl w:val="0"/>
          <w:numId w:val="1"/>
        </w:numPr>
      </w:pPr>
      <w:r>
        <w:t>Confirm whether the Epic/Feature/Story/PI-planning process is officially branded as SAFe Agile at Western Union — if so, name it explicitly in resume/LinkedIn copy, since it's a distinct, searchable keyword in many enterprise platform engineering job postings.</w:t>
      </w:r>
    </w:p>
    <w:p>
      <w:pPr>
        <w:pStyle w:val="ListParagraph"/>
        <w:numPr>
          <w:ilvl w:val="0"/>
          <w:numId w:val="1"/>
        </w:numPr>
      </w:pPr>
      <w:r>
        <w:t>Approximate timeline overlap between this project (3 PIs) and the RHEL 7 remediation (2 PIs) — when this started relative to the security project, since they ran concurrently rather than sequentially.</w:t>
      </w:r>
    </w:p>
    <w:p>
      <w:pPr>
        <w:pStyle w:val="Heading2"/>
        <ck:id v="resume-bullets"/>
      </w:pPr>
      <w:bookmarkStart w:id="3" w:name="resume_bullets"/>
      <w:r>
        <w:t>Resume Bullets</w:t>
      </w:r>
      <w:bookmarkEnd w:id="3"/>
    </w:p>
    <w:p>
      <w:r>
        <w:rPr>
          <w:b/>
        </w:rPr>
        <w:t>Cost-led version:</w:t>
      </w:r>
    </w:p>
    <w:p>
      <w:r>
        <w:t>Identified and led remediation of unjustified RHEL AMI usage across 400 EC2 instances, building the cost model, migration plan, and Terraform-tested runbook that took the case through Architecture Review Board to VP approval. Migrated the fleet to Amazon Linux with zero IP disruption via ENI preservation, reducing annual OS licensing spend by roughly $[X] ([X]%), and decommissioned 80–85 idle instances uncovered during the audit, eliminating an additional $[X]/month in unused spend.</w:t>
      </w:r>
    </w:p>
    <w:p>
      <w:r>
        <w:rPr>
          <w:b/>
        </w:rPr>
        <w:t>Governance-led alternative:</w:t>
      </w:r>
    </w:p>
    <w:p>
      <w:r>
        <w:t>Drove a fleet-wide cost optimization initiative after identifying that RHEL AMIs were in use across 400 instances without technical justification, versus free Amazon Linux. Built and presented the business case to the Architecture Review Board, planned and executed the migration via SAFe Agile delivery (Epic/Feature/Story breakdown, PI and capacity planning) with a 5-engineer team, and established a lasting org-wide policy defaulting new EC2 requests to Amazon Linux unless RHEL is explicitly justified.</w:t>
      </w:r>
    </w:p>
    <w:p>
      <w:pPr>
        <w:pStyle w:val="Heading2"/>
        <ck:id v="cover-letter-paragraph-standalone"/>
      </w:pPr>
      <w:bookmarkStart w:id="4" w:name="cover_letter_paragraph_standalone"/>
      <w:r>
        <w:t>Cover Letter Paragraph (standalone)</w:t>
      </w:r>
      <w:bookmarkEnd w:id="4"/>
    </w:p>
    <w:p>
      <w:r>
        <w:t>That same visibility into our RHEL fleet surfaced a different problem: we were paying for Red Hat's AMI licensing on 400 instances where nothing about the workload actually required it — Amazon Linux would have done the job for EC2 compute cost alone. I built the cost case, took it to our Architecture Review Board, and got sign-off up to VP level. We tested the migration path in Terraform, then executed it in three phases, preserving every instance's IP by migrating data and reattaching the original ENI rather than standing up new addresses. Along the way we found 80-85 instances that weren't being used at all and decommissioned them. The project didn't just save the company money once — it changed policy going forward: any new EC2 request defaults to Amazon Linux unless there's a documented reason it needs RHEL.</w:t>
      </w:r>
    </w:p>
    <w:p>
      <w:pPr>
        <w:pStyle w:val="Heading2"/>
        <ck:id v="linkedin-post-standalone"/>
      </w:pPr>
      <w:bookmarkStart w:id="5" w:name="linkedin_post_standalone"/>
      <w:r>
        <w:t>LinkedIn Post (standalone)</w:t>
      </w:r>
      <w:bookmarkEnd w:id="5"/>
    </w:p>
    <w:p>
      <w:r>
        <w:t>We were paying Red Hat's AMI licensing fee on 400 EC2 instances that didn't need it. Amazon Linux would've done the same job for EC2 cost alone.</w:t>
      </w:r>
    </w:p>
    <w:p>
      <w:r>
        <w:t>I built the cost case and took it to our Architecture Review Board — got sign-off up to VP. Tested the migration in Terraform first, then executed in three phases, preserving every instance's IP by migrating the data and reattaching the original network interface instead of issuing new addresses.</w:t>
      </w:r>
    </w:p>
    <w:p>
      <w:r>
        <w:t>Found 80-85 completely idle instances along the way and killed those too.</w:t>
      </w:r>
    </w:p>
    <w:p>
      <w:r>
        <w:t>The best part isn't the one-time savings — it's that the policy changed. Any new EC2 request now defaults to Amazon Linux unless there's an actual justification for RHEL. That's the difference between fixing a problem and fixing the reason the problem exists.</w:t>
      </w:r>
    </w:p>
    <w:p>
      <w:pPr>
        <w:pStyle w:val="Heading2"/>
        <ck:id v="naukri-key-achievement"/>
      </w:pPr>
      <w:bookmarkStart w:id="6" w:name="naukri_key_achievement"/>
      <w:r>
        <w:t>Naukri — Key Achievement</w:t>
      </w:r>
      <w:bookmarkEnd w:id="6"/>
    </w:p>
    <w:p>
      <w:r>
        <w:t>Led cost optimization initiative migrating 400 EC2 instances from RHEL to Amazon Linux AMIs, eliminating unjustified OS licensing costs (roughly $[X] annual savings). Built business case through Architecture Review Board to VP approval, executed Terraform-validated migration with zero IP disruption via ENI preservation, decommissioned 80-85 idle instances, and established org-wide policy defaulting to Amazon Linux for future EC2 provisioning.</w:t>
      </w:r>
    </w:p>
    <w:p>
      <w:pPr>
        <w:pStyle w:val="Heading2"/>
        <ck:id v="combined-narrative-both-projects-as-one-arc"/>
      </w:pPr>
      <w:bookmarkStart w:id="7" w:name="combined_narrative_both_projects_as_one_"/>
      <w:r>
        <w:t>Combined Narrative — Both Projects as One Arc</w:t>
      </w:r>
      <w:bookmarkEnd w:id="7"/>
    </w:p>
    <w:p>
      <w:r>
        <w:t>Use this version once telling the full story to one audience (cover letter, LinkedIn, or an interview narrative) rather than presenting the two projects separately.</w:t>
      </w:r>
    </w:p>
    <w:p>
      <w:r>
        <w:rPr>
          <w:b/>
        </w:rPr>
        <w:t>Combined cover letter paragraph:</w:t>
      </w:r>
    </w:p>
    <w:p>
      <w:r>
        <w:t>One stretch of work that shows how I approach problems: RHEL 7 was heading into end-of-support with an active zero-day sitting on 400 of our production EC2 instances, so I owned the remediation — a six-month phased in-place upgrade with full rollback capability, closing the exposure with zero customer-facing downtime. But working through that fleet also showed me something nobody had flagged: a large share of those RHEL instances didn't need to be RHEL at all — Amazon Linux would have run the same workloads for EC2 compute cost alone, with no Red Hat licensing fee on top. I built the cost case, took it through our Architecture Review Board to VP sign-off, and ran the migration in parallel with the security remediation — Terraform-tested, phased across three PIs, preserving every instance's IP by migrating data and reattaching the original network interface. We also caught and decommissioned 80-85 completely idle instances along the way. Beyond the one-time savings, the org's default changed: new EC2 requests now default to Amazon Linux unless RHEL is explicitly justified.</w:t>
      </w:r>
    </w:p>
    <w:p>
      <w:r>
        <w:rPr>
          <w:b/>
        </w:rPr>
        <w:t>Combined LinkedIn version:</w:t>
      </w:r>
    </w:p>
    <w:p>
      <w:r>
        <w:t>Started as a security fix. Turned into two projects.</w:t>
      </w:r>
    </w:p>
    <w:p>
      <w:r>
        <w:t>RHEL 7 hit end-of-support with a zero-day sitting on 400 production servers. I owned the remediation — six months, phased, zero customer-facing downtime, full rollback built in.</w:t>
      </w:r>
    </w:p>
    <w:p>
      <w:r>
        <w:t>But working through that fleet surfaced something else: a lot of those instances were running RHEL for no real reason, paying a Red Hat licensing fee on top of EC2 compute when Amazon Linux would've done the same job for free. I built the cost case, took it to our Architecture Review Board, got VP sign-off, and ran the migration in parallel with the security work — Terraform-tested, IP-preserving, three phases.</w:t>
      </w:r>
    </w:p>
    <w:p>
      <w:r>
        <w:t>Found 80-85 completely idle instances along the way and killed those too.</w:t>
      </w:r>
    </w:p>
    <w:p>
      <w:r>
        <w:t>The part I'm proudest of isn't the savings. It's that the default changed — new EC2 requests now default to Amazon Linux unless there's an actual reason to use RHEL. Fixing the problem is good. Fixing the reason it kept happening is better.</w:t>
      </w:r>
    </w:p>
    <w:sectPr>
      <ck:section v="1:||margins=1in,size=letter"/>
      <w:footerReference w:type="default" r:id="rIdHf1"/>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