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Book Antiqua" w:cs="Book Antiqua" w:eastAsia="Book Antiqua" w:hAnsi="Book Antiqua"/>
          <w:b w:val="1"/>
          <w:sz w:val="28"/>
          <w:szCs w:val="28"/>
          <w:u w:val="singl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even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u w:val="single"/>
          <w:rtl w:val="0"/>
        </w:rPr>
        <w:t xml:space="preserve">Module-1, Determiners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objectives: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enable students to comprehend the concepts of determiners.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0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develop their understanding for different types of determiners and their usage.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0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enable them to understand the correct order of determiners.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terms: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definite and indefinite determiners, possessive, quantifiers, predeterminers, central determiners, post-determiners.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(i)We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enough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time.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house is mine.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performance was fantastic.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(iv)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What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beautiful weather it is!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In the above examples, the words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enough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’,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’,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’, and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what’, ‘a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’ are placed at the beginning of the noun/noun phrase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time, house, performance, beautiful weather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to refer to those nouns. These words are called determiners.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Determiners are words or group of words which are generally placed at the beginning of a noun or noun phrase (henceforth, NP) to show the kind of reference (definite, indefinite, possessive, demonstrative, quantifying) a noun phrase has. A concrete noun will always carry a determiner with it.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I saw a dog on the roof.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I saw dog on the roof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Determiners are functional elements of structure and not formal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rtl w:val="0"/>
          </w:rPr>
          <w:t xml:space="preserve">word classes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The ordering of determiners: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Determiners are always placed inside a noun phrase before the noun they determine. Determiners always precede adjectives in a noun phrase. When there is more than one determiner in the same noun phrase, the determiner is placed in a specific order.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Depending on their relative position before a noun, we distinguish three classes of determiners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1.Group 1 Determiners: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All, both, and half: 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(the) students,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these rooms,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half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an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multipliers: double, twice, thrice, five times, etc.: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rate,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four times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his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fractions: one-third, one-fifth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finished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one third(of)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time my friend took.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Such, what: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view!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beautiful picture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Group 2 Determiners: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articles: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an,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96" w:before="9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possessive determiners: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my, your, 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etc.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96" w:before="9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demonstrative determiners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 this, that, these, those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(a)Articles: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a, an, the.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Articles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are among the most common of the determiners.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indefinite article: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a, 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used when we talk about things in general and the referent is not specific. Examples: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(i)Can you 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song, please?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(ii)He was wearing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blue jacket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these examples, the sentence is talking about song or blue jacket in general, meaning any song and any blue jacket.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Articles ‘a’ and ‘an’ are not used with plural or uncountable nouns.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(iii)I need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water. (incorrect)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(iv)I need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glass of water. (correct)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definite article: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used when we talk about a specific person, place, or thing.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(i)Can you 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song, please?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He was wearing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jacket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the speaker is referring to a particular song and a particular blue jacket. It's not a general category. The referent is specific.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 ‘The’ is used with singular, plural, or uncountable nouns.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(b)Possessive determiners: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my, your, his, her, its, our, their, whose.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Possessive determiners are used with nouns to indicate possession.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possessive determiners come before a noun and make noun phrase definite whereas, possessive pronouns (mine/yours etc.) replace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previously mentioned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noun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name is Radha and I am looking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(possessive det)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(ii)Their performance is better than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yours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. (possessive pronoun)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Demonstrative determiners: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this, that, these, those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Demonstrative determiners show that the referents are ‘near’ or ‘distant’ (this-that, these-those) and singular or plural (this-these, that-those).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(i)He does not want to go to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(det) restaurant.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(ii)They ordered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(det) cake.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(iii)They ordered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(demonstrative Pro).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Group 3 Determiners: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Cardinal numerals: two, three, fifty:</w:t>
      </w:r>
    </w:p>
    <w:p w:rsidR="00000000" w:rsidDel="00000000" w:rsidP="00000000" w:rsidRDefault="00000000" w:rsidRPr="00000000" w14:paraId="0000004E">
      <w:pPr>
        <w:spacing w:after="0" w:line="276" w:lineRule="auto"/>
        <w:ind w:left="9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five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pens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her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roommates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9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Ordinal numerals: first, second, last, next: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first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page,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last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year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9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Quantifiers: several, most, little: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90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few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people,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students,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 large number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people</w:t>
      </w:r>
    </w:p>
    <w:p w:rsidR="00000000" w:rsidDel="00000000" w:rsidP="00000000" w:rsidRDefault="00000000" w:rsidRPr="00000000" w14:paraId="00000052">
      <w:pPr>
        <w:spacing w:after="0" w:line="276" w:lineRule="auto"/>
        <w:ind w:left="90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In a series of determiners generally the group 1 determiners come first, group 2 determiners come second and group 3 determiners come in the last position. All these determiners can occur individually.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8"/>
          <w:szCs w:val="28"/>
          <w:rtl w:val="0"/>
        </w:rPr>
        <w:t xml:space="preserve">Quantifiers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quantifier or quantifying determiner is a word or phrase which is used before a noun to show the amount or quantity. It can be used with both countable and uncountable nouns. Examples: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(i) She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lots of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friends.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(ii)They have got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money.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(iii)I want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mangoes, please.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i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Quantifiers used with both countable and uncountable nouns: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all, no, some, any, more, most, a lot of, lots of, enough, less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the students performed their best.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decision has been taken yet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(iii)All you need is to get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enough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books.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(iv)He makes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salary than his father does. (correct)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(v)He makes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salary. (incorrect)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Some and Any: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Some is used in positive statements and it can also be used in interrogatives for offers and requests.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(i)I want to read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novels.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(ii)I want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orange juice.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(iii)Would you like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cookies?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(iv)Can I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extra cheese, please?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While ‘any’ is used in negative and interrogative sentences.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(v)She has not received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mails yet.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(vi)Do you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friends who speak French?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Quantifiers used only with countable nouns: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(not) many, several, each, both, either, neither, (a) few, fewer, a couple of, hundreds of, thousands of.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Not many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people attended the seminar.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(ii)He doesn’t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friends.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(iii)It took him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severa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l minutes to respond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(iv)There were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fewer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cars on the road due to lockdown.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(v)There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fewer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assignments than you think.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(vi)They’ll be back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 couple of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minutes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(vii)There were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thousands of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people at the conference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Much and Many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Much is used with singular uncountable nouns and many with plural nouns.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(i)There aren’t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scholars in that team.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(ii)Is there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much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poverty in that locality?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(iii)He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friends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Each and Every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Every and each are used with singular nouns to mean all. 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student was given questions to solve.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(ii)He goes swimming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every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week.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Each and every are used alongside each other for emphasis.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(iii)She took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each and every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opportunity to excel.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(iv)She thanked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each and every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person present there.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Both, Either and Neither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2"/>
          <w:szCs w:val="22"/>
          <w:rtl w:val="0"/>
        </w:rPr>
        <w:t xml:space="preserve">Both, either, neither are used to talk about two people or things. Nouns with ‘both’ take plural verb but nouns with either and neither take a singular verb. Neither is used to make a negative statement.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the questions were correct.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(ii)I don’t like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either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house.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Quantifiers used only with uncountable nouns: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(not) much, a bit of, a little, a great deal of, a good deal of. 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(i)There was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not much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difference between the two.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(ii)Can I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 bit of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salt, please?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i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(iii)She spent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u w:val="single"/>
          <w:rtl w:val="0"/>
        </w:rPr>
        <w:t xml:space="preserve">a good deal of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2"/>
          <w:szCs w:val="22"/>
          <w:rtl w:val="0"/>
        </w:rPr>
        <w:t xml:space="preserve"> time planning presentation.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color w:val="0e10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color w:val="0e101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2"/>
          <w:szCs w:val="22"/>
          <w:rtl w:val="0"/>
        </w:rPr>
        <w:t xml:space="preserve">Use of articles with quantifiers: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'a/an' is used with several quantifiers,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little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few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lot of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 article is also used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little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few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lots of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'a little' or 'little' is used with an uncountable noun.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'a few' or 'few' is used with a plural countable noun.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have slightly different meanings 'a little' or 'a few', means a small amount, but it's enough: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(i)I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a little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money, enough for the lunch at least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On the other hand, 'little' or 'few' also mean negligible amount: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(ii)I have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little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money. I really can’t afford to go out for lunch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However, 'a lot of' means the same as 'lots of'.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lot of and lots of can both be used with plural countable nouns and with singular uncountable nouns.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(iii)They have got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lots of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assignments to finish.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(iv)There was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u w:val="single"/>
          <w:rtl w:val="0"/>
        </w:rPr>
        <w:t xml:space="preserve">a lot of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 money in the purse.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(v)There aren’t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u w:val="single"/>
          <w:rtl w:val="0"/>
        </w:rPr>
        <w:t xml:space="preserve">a lot of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options.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(vi)We don’t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u w:val="single"/>
          <w:rtl w:val="0"/>
        </w:rPr>
        <w:t xml:space="preserve">a lot of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time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Book Antiqua" w:cs="Book Antiqua" w:eastAsia="Book Antiqua" w:hAnsi="Book Antiqua"/>
          <w:color w:val="333333"/>
          <w:sz w:val="20"/>
          <w:szCs w:val="20"/>
          <w:highlight w:val="white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Book Antiqua" w:cs="Book Antiqua" w:eastAsia="Book Antiqua" w:hAnsi="Book Antiqua"/>
          <w:color w:val="333333"/>
          <w:sz w:val="20"/>
          <w:szCs w:val="20"/>
          <w:highlight w:val="white"/>
          <w:rtl w:val="0"/>
        </w:rPr>
        <w:t xml:space="preserve">Leech, G. N., &amp; Svartvik, J. (2015). </w:t>
      </w:r>
      <w:r w:rsidDel="00000000" w:rsidR="00000000" w:rsidRPr="00000000">
        <w:rPr>
          <w:rFonts w:ascii="Book Antiqua" w:cs="Book Antiqua" w:eastAsia="Book Antiqua" w:hAnsi="Book Antiqua"/>
          <w:i w:val="1"/>
          <w:color w:val="333333"/>
          <w:sz w:val="20"/>
          <w:szCs w:val="20"/>
          <w:rtl w:val="0"/>
        </w:rPr>
        <w:t xml:space="preserve">A communicative grammar of English</w:t>
      </w:r>
      <w:r w:rsidDel="00000000" w:rsidR="00000000" w:rsidRPr="00000000">
        <w:rPr>
          <w:rFonts w:ascii="Book Antiqua" w:cs="Book Antiqua" w:eastAsia="Book Antiqua" w:hAnsi="Book Antiqua"/>
          <w:color w:val="333333"/>
          <w:sz w:val="20"/>
          <w:szCs w:val="20"/>
          <w:highlight w:val="white"/>
          <w:rtl w:val="0"/>
        </w:rPr>
        <w:t xml:space="preserve">. London: Routledge Taylor &amp; Francis Group.</w:t>
      </w:r>
    </w:p>
    <w:p w:rsidR="00000000" w:rsidDel="00000000" w:rsidP="00000000" w:rsidRDefault="00000000" w:rsidRPr="00000000" w14:paraId="000000AF">
      <w:pPr>
        <w:shd w:fill="ffffff" w:val="clear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Advanced &amp; Post Reading Material (APRM)</w:t>
      <w:br w:type="textWrapping"/>
      <w:t xml:space="preserve">EPP- I, 202</w:t>
    </w:r>
    <w:r w:rsidDel="00000000" w:rsidR="00000000" w:rsidRPr="00000000">
      <w:rPr>
        <w:rFonts w:ascii="Book Antiqua" w:cs="Book Antiqua" w:eastAsia="Book Antiqua" w:hAnsi="Book Antiqua"/>
        <w:b w:val="1"/>
        <w:rtl w:val="0"/>
      </w:rPr>
      <w:t xml:space="preserve">1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-2</w:t>
    </w:r>
    <w:r w:rsidDel="00000000" w:rsidR="00000000" w:rsidRPr="00000000">
      <w:rPr>
        <w:rFonts w:ascii="Book Antiqua" w:cs="Book Antiqua" w:eastAsia="Book Antiqua" w:hAnsi="Book Antiqua"/>
        <w:b w:val="1"/>
        <w:rtl w:val="0"/>
      </w:rPr>
      <w:t xml:space="preserve">2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GLA U, Mathura</w:t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EPP- I, 2020-21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EPP- I, 2020-21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C473C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473C7"/>
  </w:style>
  <w:style w:type="character" w:styleId="PageNumber">
    <w:name w:val="page number"/>
    <w:basedOn w:val="DefaultParagraphFont"/>
    <w:uiPriority w:val="99"/>
    <w:semiHidden w:val="1"/>
    <w:unhideWhenUsed w:val="1"/>
    <w:rsid w:val="00C473C7"/>
  </w:style>
  <w:style w:type="paragraph" w:styleId="Header">
    <w:name w:val="header"/>
    <w:basedOn w:val="Normal"/>
    <w:link w:val="HeaderChar"/>
    <w:uiPriority w:val="99"/>
    <w:unhideWhenUsed w:val="1"/>
    <w:rsid w:val="00C473C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473C7"/>
  </w:style>
  <w:style w:type="paragraph" w:styleId="ListParagraph">
    <w:name w:val="List Paragraph"/>
    <w:basedOn w:val="Normal"/>
    <w:uiPriority w:val="34"/>
    <w:qFormat w:val="1"/>
    <w:rsid w:val="00C8329C"/>
    <w:pPr>
      <w:ind w:left="720"/>
      <w:contextualSpacing w:val="1"/>
    </w:pPr>
  </w:style>
  <w:style w:type="paragraph" w:styleId="NoSpacing">
    <w:name w:val="No Spacing"/>
    <w:uiPriority w:val="1"/>
    <w:qFormat w:val="1"/>
    <w:rsid w:val="00C8329C"/>
  </w:style>
  <w:style w:type="character" w:styleId="Strong">
    <w:name w:val="Strong"/>
    <w:basedOn w:val="DefaultParagraphFont"/>
    <w:uiPriority w:val="22"/>
    <w:qFormat w:val="1"/>
    <w:rsid w:val="009A224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9A224B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8203D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C36D36"/>
    <w:pPr>
      <w:spacing w:after="100" w:afterAutospacing="1" w:before="100" w:beforeAutospacing="1"/>
    </w:pPr>
    <w:rPr>
      <w:rFonts w:ascii="Times New Roman" w:cs="Times New Roman" w:eastAsia="Times New Roman" w:hAnsi="Times New Roman"/>
      <w:lang w:bidi="hi-IN"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yperlink" Target="http://grammar.yourdictionary.com/grammar-rules-and-tips/definite-and-indefinite-articles.html" TargetMode="External"/><Relationship Id="rId12" Type="http://schemas.openxmlformats.org/officeDocument/2006/relationships/hyperlink" Target="https://www.thoughtco.com/word-class-grammar-16926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s3PV8LZdkQoIEUDggmNwLuTstg==">AMUW2mUTw5G32GXLvX/0BgeVOIDhnzCBulKQetZM3lbTbJqLI86hYOIzprhuJlFKG2DtgdkHEHmnllMpUaCHomk/yp/ZQxQAQUsWtgmeeMCXqLtQ5pXaVaonfLFoMvP7qaNwIkh9ygh2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2020-07-18T10:01:00Z</dcterms:created>
  <dc:creator>SA</dc:creator>
</cp:coreProperties>
</file>