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914400</wp:posOffset>
            </wp:positionH>
            <wp:positionV relativeFrom="paragraph">
              <wp:posOffset>55880</wp:posOffset>
            </wp:positionV>
            <wp:extent cx="2258695" cy="45148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4514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Entrepreneurship</w:t>
      </w:r>
      <w:r>
        <w:rPr>
          <w:spacing w:val="-10"/>
        </w:rPr>
        <w:t> </w:t>
      </w:r>
      <w:r>
        <w:rPr>
          <w:spacing w:val="-2"/>
        </w:rPr>
        <w:t>Minor</w:t>
      </w:r>
    </w:p>
    <w:p>
      <w:pPr>
        <w:spacing w:before="0"/>
        <w:ind w:left="6555" w:right="357" w:firstLine="902"/>
        <w:jc w:val="right"/>
        <w:rPr>
          <w:sz w:val="18"/>
        </w:rPr>
      </w:pPr>
      <w:r>
        <w:rPr>
          <w:sz w:val="18"/>
        </w:rPr>
        <w:t>Advising:</w:t>
      </w:r>
      <w:r>
        <w:rPr>
          <w:spacing w:val="-13"/>
          <w:sz w:val="18"/>
        </w:rPr>
        <w:t> </w:t>
      </w:r>
      <w:r>
        <w:rPr>
          <w:sz w:val="18"/>
        </w:rPr>
        <w:t>303-315-8110 </w:t>
      </w:r>
      <w:hyperlink r:id="rId7">
        <w:r>
          <w:rPr>
            <w:spacing w:val="-2"/>
            <w:sz w:val="18"/>
          </w:rPr>
          <w:t>undergrad.advising@ucdenver.edu</w:t>
        </w:r>
      </w:hyperlink>
    </w:p>
    <w:p>
      <w:pPr>
        <w:pStyle w:val="BodyText"/>
        <w:spacing w:before="236"/>
        <w:rPr>
          <w:sz w:val="28"/>
        </w:rPr>
      </w:pPr>
    </w:p>
    <w:p>
      <w:pPr>
        <w:pStyle w:val="Heading1"/>
      </w:pPr>
      <w:r>
        <w:rPr>
          <w:color w:val="1F1F1F"/>
        </w:rPr>
        <w:t>Why</w:t>
      </w:r>
      <w:r>
        <w:rPr>
          <w:color w:val="1F1F1F"/>
          <w:spacing w:val="-8"/>
        </w:rPr>
        <w:t> </w:t>
      </w:r>
      <w:r>
        <w:rPr>
          <w:color w:val="1F1F1F"/>
        </w:rPr>
        <w:t>an</w:t>
      </w:r>
      <w:r>
        <w:rPr>
          <w:color w:val="1F1F1F"/>
          <w:spacing w:val="-8"/>
        </w:rPr>
        <w:t> </w:t>
      </w:r>
      <w:r>
        <w:rPr>
          <w:color w:val="1F1F1F"/>
        </w:rPr>
        <w:t>Entrepreneurship</w:t>
      </w:r>
      <w:r>
        <w:rPr>
          <w:color w:val="1F1F1F"/>
          <w:spacing w:val="-8"/>
        </w:rPr>
        <w:t> </w:t>
      </w:r>
      <w:r>
        <w:rPr>
          <w:color w:val="1F1F1F"/>
          <w:spacing w:val="-2"/>
        </w:rPr>
        <w:t>Minor?</w:t>
      </w:r>
    </w:p>
    <w:p>
      <w:pPr>
        <w:pStyle w:val="BodyText"/>
        <w:spacing w:before="1"/>
        <w:ind w:right="437"/>
      </w:pPr>
      <w:r>
        <w:rPr>
          <w:color w:val="1F1F1F"/>
        </w:rPr>
        <w:t>Our Entrepreneurship Minor is designed to give you the tools to build and be a part of a successful start-up business, whether that be as a founder, co-founder, principal employee or new</w:t>
      </w:r>
      <w:r>
        <w:rPr>
          <w:color w:val="1F1F1F"/>
          <w:spacing w:val="-2"/>
        </w:rPr>
        <w:t> </w:t>
      </w:r>
      <w:r>
        <w:rPr>
          <w:color w:val="1F1F1F"/>
        </w:rPr>
        <w:t>hire.</w:t>
      </w:r>
      <w:r>
        <w:rPr>
          <w:color w:val="1F1F1F"/>
          <w:spacing w:val="-3"/>
        </w:rPr>
        <w:t> </w:t>
      </w:r>
      <w:r>
        <w:rPr>
          <w:color w:val="1F1F1F"/>
        </w:rPr>
        <w:t>As</w:t>
      </w:r>
      <w:r>
        <w:rPr>
          <w:color w:val="1F1F1F"/>
          <w:spacing w:val="-1"/>
        </w:rPr>
        <w:t> </w:t>
      </w:r>
      <w:r>
        <w:rPr>
          <w:color w:val="1F1F1F"/>
        </w:rPr>
        <w:t>one</w:t>
      </w:r>
      <w:r>
        <w:rPr>
          <w:color w:val="1F1F1F"/>
          <w:spacing w:val="-4"/>
        </w:rPr>
        <w:t> </w:t>
      </w:r>
      <w:r>
        <w:rPr>
          <w:color w:val="1F1F1F"/>
        </w:rPr>
        <w:t>of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fastest-growing</w:t>
      </w:r>
      <w:r>
        <w:rPr>
          <w:color w:val="1F1F1F"/>
          <w:spacing w:val="-2"/>
        </w:rPr>
        <w:t> </w:t>
      </w:r>
      <w:r>
        <w:rPr>
          <w:color w:val="1F1F1F"/>
        </w:rPr>
        <w:t>business</w:t>
      </w:r>
      <w:r>
        <w:rPr>
          <w:color w:val="1F1F1F"/>
          <w:spacing w:val="-4"/>
        </w:rPr>
        <w:t> </w:t>
      </w:r>
      <w:r>
        <w:rPr>
          <w:color w:val="1F1F1F"/>
        </w:rPr>
        <w:t>segments</w:t>
      </w:r>
      <w:r>
        <w:rPr>
          <w:color w:val="1F1F1F"/>
          <w:spacing w:val="-1"/>
        </w:rPr>
        <w:t> </w:t>
      </w:r>
      <w:r>
        <w:rPr>
          <w:color w:val="1F1F1F"/>
        </w:rPr>
        <w:t>in</w:t>
      </w:r>
      <w:r>
        <w:rPr>
          <w:color w:val="1F1F1F"/>
          <w:spacing w:val="-4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country,</w:t>
      </w:r>
      <w:r>
        <w:rPr>
          <w:color w:val="1F1F1F"/>
          <w:spacing w:val="-2"/>
        </w:rPr>
        <w:t> </w:t>
      </w:r>
      <w:r>
        <w:rPr>
          <w:color w:val="1F1F1F"/>
        </w:rPr>
        <w:t>you’ll</w:t>
      </w:r>
      <w:r>
        <w:rPr>
          <w:color w:val="1F1F1F"/>
          <w:spacing w:val="-2"/>
        </w:rPr>
        <w:t> </w:t>
      </w:r>
      <w:r>
        <w:rPr>
          <w:color w:val="1F1F1F"/>
        </w:rPr>
        <w:t>find</w:t>
      </w:r>
      <w:r>
        <w:rPr>
          <w:color w:val="1F1F1F"/>
          <w:spacing w:val="-2"/>
        </w:rPr>
        <w:t> </w:t>
      </w:r>
      <w:r>
        <w:rPr>
          <w:color w:val="1F1F1F"/>
        </w:rPr>
        <w:t>a</w:t>
      </w:r>
      <w:r>
        <w:rPr>
          <w:color w:val="1F1F1F"/>
          <w:spacing w:val="-2"/>
        </w:rPr>
        <w:t> </w:t>
      </w:r>
      <w:r>
        <w:rPr>
          <w:color w:val="1F1F1F"/>
        </w:rPr>
        <w:t>number of opportunities including scholarships, networking, and mentoring through the </w:t>
      </w:r>
      <w:hyperlink r:id="rId8">
        <w:r>
          <w:rPr>
            <w:color w:val="0000FF"/>
            <w:u w:val="single" w:color="0000FF"/>
          </w:rPr>
          <w:t>Jake Jabs</w:t>
        </w:r>
      </w:hyperlink>
      <w:r>
        <w:rPr>
          <w:color w:val="0000FF"/>
        </w:rPr>
        <w:t> </w:t>
      </w:r>
      <w:hyperlink r:id="rId8">
        <w:r>
          <w:rPr>
            <w:color w:val="0000FF"/>
            <w:u w:val="single" w:color="0000FF"/>
          </w:rPr>
          <w:t>Center for Entrepreneurship</w:t>
        </w:r>
      </w:hyperlink>
      <w:r>
        <w:rPr>
          <w:color w:val="1F1F1F"/>
        </w:rPr>
        <w:t>.</w:t>
      </w:r>
    </w:p>
    <w:p>
      <w:pPr>
        <w:pStyle w:val="Heading2"/>
        <w:spacing w:line="240" w:lineRule="auto" w:before="252"/>
      </w:pPr>
      <w:r>
        <w:rPr/>
        <w:t>Important</w:t>
      </w:r>
      <w:r>
        <w:rPr>
          <w:spacing w:val="-1"/>
        </w:rPr>
        <w:t> </w:t>
      </w:r>
      <w:r>
        <w:rPr/>
        <w:t>GPA</w:t>
      </w:r>
      <w:r>
        <w:rPr>
          <w:spacing w:val="-1"/>
        </w:rPr>
        <w:t> </w:t>
      </w:r>
      <w:r>
        <w:rPr>
          <w:spacing w:val="-2"/>
        </w:rPr>
        <w:t>Requirements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40" w:lineRule="auto" w:before="2" w:after="0"/>
        <w:ind w:left="720" w:right="525" w:hanging="360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4"/>
          <w:sz w:val="22"/>
        </w:rPr>
        <w:t> </w:t>
      </w:r>
      <w:r>
        <w:rPr>
          <w:sz w:val="22"/>
        </w:rPr>
        <w:t>must</w:t>
      </w:r>
      <w:r>
        <w:rPr>
          <w:spacing w:val="-3"/>
          <w:sz w:val="22"/>
        </w:rPr>
        <w:t> </w:t>
      </w:r>
      <w:r>
        <w:rPr>
          <w:sz w:val="22"/>
        </w:rPr>
        <w:t>take</w:t>
      </w:r>
      <w:r>
        <w:rPr>
          <w:spacing w:val="-4"/>
          <w:sz w:val="22"/>
        </w:rPr>
        <w:t> </w:t>
      </w:r>
      <w:r>
        <w:rPr>
          <w:sz w:val="22"/>
        </w:rPr>
        <w:t>9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15</w:t>
      </w:r>
      <w:r>
        <w:rPr>
          <w:spacing w:val="-2"/>
          <w:sz w:val="22"/>
        </w:rPr>
        <w:t> </w:t>
      </w:r>
      <w:r>
        <w:rPr>
          <w:sz w:val="22"/>
        </w:rPr>
        <w:t>hours</w:t>
      </w:r>
      <w:r>
        <w:rPr>
          <w:spacing w:val="-1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required</w:t>
      </w:r>
      <w:r>
        <w:rPr>
          <w:spacing w:val="-7"/>
          <w:sz w:val="22"/>
        </w:rPr>
        <w:t> </w:t>
      </w:r>
      <w:r>
        <w:rPr>
          <w:sz w:val="22"/>
        </w:rPr>
        <w:t>business</w:t>
      </w:r>
      <w:r>
        <w:rPr>
          <w:spacing w:val="-1"/>
          <w:sz w:val="22"/>
        </w:rPr>
        <w:t> </w:t>
      </w:r>
      <w:r>
        <w:rPr>
          <w:sz w:val="22"/>
        </w:rPr>
        <w:t>courses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7"/>
          <w:sz w:val="22"/>
        </w:rPr>
        <w:t> </w:t>
      </w:r>
      <w:r>
        <w:rPr>
          <w:sz w:val="22"/>
        </w:rPr>
        <w:t>minor</w:t>
      </w:r>
      <w:r>
        <w:rPr>
          <w:spacing w:val="-1"/>
          <w:sz w:val="22"/>
        </w:rPr>
        <w:t> </w:t>
      </w:r>
      <w:r>
        <w:rPr>
          <w:sz w:val="22"/>
        </w:rPr>
        <w:t>while</w:t>
      </w:r>
      <w:r>
        <w:rPr>
          <w:spacing w:val="-2"/>
          <w:sz w:val="22"/>
        </w:rPr>
        <w:t> </w:t>
      </w:r>
      <w:r>
        <w:rPr>
          <w:sz w:val="22"/>
        </w:rPr>
        <w:t>in residence at the University of Colorado Denver. If a student has already taken the equivalent of one or more of these courses at another university, other higher-level business courses may be substituted with the approval of the Business School.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9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w:t>Students</w:t>
      </w:r>
      <w:r>
        <w:rPr>
          <w:spacing w:val="-7"/>
          <w:sz w:val="22"/>
        </w:rPr>
        <w:t> </w:t>
      </w:r>
      <w:r>
        <w:rPr>
          <w:sz w:val="22"/>
        </w:rPr>
        <w:t>must</w:t>
      </w:r>
      <w:r>
        <w:rPr>
          <w:spacing w:val="-4"/>
          <w:sz w:val="22"/>
        </w:rPr>
        <w:t> </w:t>
      </w:r>
      <w:r>
        <w:rPr>
          <w:sz w:val="22"/>
        </w:rPr>
        <w:t>maintain</w:t>
      </w:r>
      <w:r>
        <w:rPr>
          <w:spacing w:val="-7"/>
          <w:sz w:val="22"/>
        </w:rPr>
        <w:t> </w:t>
      </w:r>
      <w:r>
        <w:rPr>
          <w:sz w:val="22"/>
        </w:rPr>
        <w:t>or</w:t>
      </w:r>
      <w:r>
        <w:rPr>
          <w:spacing w:val="-2"/>
          <w:sz w:val="22"/>
        </w:rPr>
        <w:t> </w:t>
      </w:r>
      <w:r>
        <w:rPr>
          <w:sz w:val="22"/>
        </w:rPr>
        <w:t>exceed</w:t>
      </w:r>
      <w:r>
        <w:rPr>
          <w:spacing w:val="-5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2.0</w:t>
      </w:r>
      <w:r>
        <w:rPr>
          <w:spacing w:val="-5"/>
          <w:sz w:val="22"/>
        </w:rPr>
        <w:t> </w:t>
      </w:r>
      <w:r>
        <w:rPr>
          <w:sz w:val="22"/>
        </w:rPr>
        <w:t>GPA</w:t>
      </w:r>
      <w:r>
        <w:rPr>
          <w:spacing w:val="-6"/>
          <w:sz w:val="22"/>
        </w:rPr>
        <w:t> </w:t>
      </w:r>
      <w:r>
        <w:rPr>
          <w:sz w:val="22"/>
        </w:rPr>
        <w:t>to</w:t>
      </w:r>
      <w:r>
        <w:rPr>
          <w:spacing w:val="-7"/>
          <w:sz w:val="22"/>
        </w:rPr>
        <w:t> </w:t>
      </w:r>
      <w:r>
        <w:rPr>
          <w:sz w:val="22"/>
        </w:rPr>
        <w:t>graduate</w:t>
      </w:r>
      <w:r>
        <w:rPr>
          <w:spacing w:val="-5"/>
          <w:sz w:val="22"/>
        </w:rPr>
        <w:t> </w:t>
      </w:r>
      <w:r>
        <w:rPr>
          <w:sz w:val="22"/>
        </w:rPr>
        <w:t>with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minor.</w:t>
      </w:r>
    </w:p>
    <w:p>
      <w:pPr>
        <w:pStyle w:val="BodyText"/>
        <w:spacing w:before="20"/>
      </w:pPr>
    </w:p>
    <w:p>
      <w:pPr>
        <w:pStyle w:val="Heading2"/>
        <w:spacing w:before="1"/>
      </w:pPr>
      <w:r>
        <w:rPr/>
        <w:t>How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>
          <w:spacing w:val="-2"/>
        </w:rPr>
        <w:t>Declare</w:t>
      </w:r>
    </w:p>
    <w:p>
      <w:pPr>
        <w:pStyle w:val="BodyText"/>
        <w:spacing w:line="253" w:lineRule="exact"/>
      </w:pPr>
      <w:r>
        <w:rPr/>
        <w:t>Complete</w:t>
      </w:r>
      <w:r>
        <w:rPr>
          <w:spacing w:val="-7"/>
        </w:rPr>
        <w:t> </w:t>
      </w:r>
      <w:r>
        <w:rPr/>
        <w:t>the</w:t>
      </w:r>
      <w:r>
        <w:rPr>
          <w:spacing w:val="-6"/>
        </w:rPr>
        <w:t> </w:t>
      </w:r>
      <w:r>
        <w:rPr/>
        <w:t>below</w:t>
      </w:r>
      <w:r>
        <w:rPr>
          <w:spacing w:val="-8"/>
        </w:rPr>
        <w:t> </w:t>
      </w:r>
      <w:r>
        <w:rPr/>
        <w:t>minor</w:t>
      </w:r>
      <w:r>
        <w:rPr>
          <w:spacing w:val="-5"/>
        </w:rPr>
        <w:t> </w:t>
      </w:r>
      <w:r>
        <w:rPr/>
        <w:t>declaration</w:t>
      </w:r>
      <w:r>
        <w:rPr>
          <w:spacing w:val="-8"/>
        </w:rPr>
        <w:t> </w:t>
      </w:r>
      <w:r>
        <w:rPr/>
        <w:t>form</w:t>
      </w:r>
      <w:r>
        <w:rPr>
          <w:spacing w:val="-4"/>
        </w:rPr>
        <w:t> </w:t>
      </w:r>
      <w:r>
        <w:rPr>
          <w:spacing w:val="-2"/>
        </w:rPr>
        <w:t>online:</w:t>
      </w:r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8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2475610</wp:posOffset>
                </wp:positionH>
                <wp:positionV relativeFrom="paragraph">
                  <wp:posOffset>156197</wp:posOffset>
                </wp:positionV>
                <wp:extent cx="302260" cy="1079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302260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260" h="10795">
                              <a:moveTo>
                                <a:pt x="301751" y="0"/>
                              </a:moveTo>
                              <a:lnTo>
                                <a:pt x="0" y="0"/>
                              </a:lnTo>
                              <a:lnTo>
                                <a:pt x="0" y="10667"/>
                              </a:lnTo>
                              <a:lnTo>
                                <a:pt x="301751" y="10667"/>
                              </a:lnTo>
                              <a:lnTo>
                                <a:pt x="30175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94.929993pt;margin-top:12.299047pt;width:23.76pt;height:.84pt;mso-position-horizontal-relative:page;mso-position-vertical-relative:paragraph;z-index:15729664" id="docshape2" filled="true" fillcolor="#0000ff" stroked="false">
                <v:fill type="solid"/>
                <w10:wrap type="none"/>
              </v:rect>
            </w:pict>
          </mc:Fallback>
        </mc:AlternateContent>
      </w:r>
      <w:r>
        <w:rPr>
          <w:sz w:val="22"/>
        </w:rPr>
        <w:t>Business</w:t>
      </w:r>
      <w:r>
        <w:rPr>
          <w:spacing w:val="-7"/>
          <w:sz w:val="22"/>
        </w:rPr>
        <w:t> </w:t>
      </w:r>
      <w:r>
        <w:rPr>
          <w:sz w:val="22"/>
        </w:rPr>
        <w:t>Majors:</w:t>
      </w:r>
      <w:r>
        <w:rPr>
          <w:spacing w:val="-4"/>
          <w:sz w:val="22"/>
        </w:rPr>
        <w:t> </w:t>
      </w:r>
      <w:hyperlink r:id="rId9">
        <w:r>
          <w:rPr>
            <w:color w:val="0000FF"/>
            <w:spacing w:val="-4"/>
            <w:sz w:val="22"/>
          </w:rPr>
          <w:t>Here</w:t>
        </w:r>
      </w:hyperlink>
    </w:p>
    <w:p>
      <w:pPr>
        <w:pStyle w:val="ListParagraph"/>
        <w:numPr>
          <w:ilvl w:val="0"/>
          <w:numId w:val="1"/>
        </w:numPr>
        <w:tabs>
          <w:tab w:pos="720" w:val="left" w:leader="none"/>
        </w:tabs>
        <w:spacing w:line="268" w:lineRule="exact" w:before="0" w:after="0"/>
        <w:ind w:left="720" w:right="0" w:hanging="360"/>
        <w:jc w:val="left"/>
        <w:rPr>
          <w:sz w:val="22"/>
        </w:rPr>
      </w:pPr>
      <w:r>
        <w:rPr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2778886</wp:posOffset>
                </wp:positionH>
                <wp:positionV relativeFrom="paragraph">
                  <wp:posOffset>155206</wp:posOffset>
                </wp:positionV>
                <wp:extent cx="300355" cy="10795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30035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0355" h="10795">
                              <a:moveTo>
                                <a:pt x="300227" y="0"/>
                              </a:moveTo>
                              <a:lnTo>
                                <a:pt x="0" y="0"/>
                              </a:lnTo>
                              <a:lnTo>
                                <a:pt x="0" y="10668"/>
                              </a:lnTo>
                              <a:lnTo>
                                <a:pt x="300227" y="10668"/>
                              </a:lnTo>
                              <a:lnTo>
                                <a:pt x="3002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F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8.809998pt;margin-top:12.220991pt;width:23.64pt;height:.84003pt;mso-position-horizontal-relative:page;mso-position-vertical-relative:paragraph;z-index:15730176" id="docshape3" filled="true" fillcolor="#0000ff" stroked="false">
                <v:fill type="solid"/>
                <w10:wrap type="none"/>
              </v:rect>
            </w:pict>
          </mc:Fallback>
        </mc:AlternateContent>
      </w:r>
      <w:r>
        <w:rPr>
          <w:sz w:val="22"/>
        </w:rPr>
        <w:t>Non-Business</w:t>
      </w:r>
      <w:r>
        <w:rPr>
          <w:spacing w:val="-8"/>
          <w:sz w:val="22"/>
        </w:rPr>
        <w:t> </w:t>
      </w:r>
      <w:r>
        <w:rPr>
          <w:sz w:val="22"/>
        </w:rPr>
        <w:t>Majors:</w:t>
      </w:r>
      <w:r>
        <w:rPr>
          <w:spacing w:val="-7"/>
          <w:sz w:val="22"/>
        </w:rPr>
        <w:t> </w:t>
      </w:r>
      <w:hyperlink r:id="rId10">
        <w:r>
          <w:rPr>
            <w:color w:val="0000FF"/>
            <w:spacing w:val="-4"/>
            <w:sz w:val="22"/>
          </w:rPr>
          <w:t>Here</w:t>
        </w:r>
      </w:hyperlink>
    </w:p>
    <w:p>
      <w:pPr>
        <w:pStyle w:val="BodyText"/>
        <w:spacing w:before="129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914400</wp:posOffset>
                </wp:positionH>
                <wp:positionV relativeFrom="paragraph">
                  <wp:posOffset>243497</wp:posOffset>
                </wp:positionV>
                <wp:extent cx="594360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43600" h="0">
                              <a:moveTo>
                                <a:pt x="0" y="0"/>
                              </a:moveTo>
                              <a:lnTo>
                                <a:pt x="5943600" y="0"/>
                              </a:lnTo>
                            </a:path>
                          </a:pathLst>
                        </a:custGeom>
                        <a:ln w="190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pt;margin-top:19.172997pt;width:468pt;height:.1pt;mso-position-horizontal-relative:page;mso-position-vertical-relative:paragraph;z-index:-15728640;mso-wrap-distance-left:0;mso-wrap-distance-right:0" id="docshape4" coordorigin="1440,383" coordsize="9360,0" path="m1440,383l10800,383e" filled="false" stroked="true" strokeweight="1.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04"/>
        <w:rPr>
          <w:sz w:val="28"/>
        </w:rPr>
      </w:pPr>
    </w:p>
    <w:p>
      <w:pPr>
        <w:pStyle w:val="Heading1"/>
      </w:pPr>
      <w:r>
        <w:rPr/>
        <w:t>Required</w:t>
      </w:r>
      <w:r>
        <w:rPr>
          <w:spacing w:val="-8"/>
        </w:rPr>
        <w:t> </w:t>
      </w:r>
      <w:r>
        <w:rPr/>
        <w:t>Minor</w:t>
      </w:r>
      <w:r>
        <w:rPr>
          <w:spacing w:val="-6"/>
        </w:rPr>
        <w:t> </w:t>
      </w:r>
      <w:r>
        <w:rPr/>
        <w:t>Courses</w:t>
      </w:r>
      <w:r>
        <w:rPr>
          <w:spacing w:val="-3"/>
        </w:rPr>
        <w:t> </w:t>
      </w:r>
      <w:r>
        <w:rPr/>
        <w:t>–</w:t>
      </w:r>
      <w:r>
        <w:rPr>
          <w:spacing w:val="-5"/>
        </w:rPr>
        <w:t> </w:t>
      </w:r>
      <w:r>
        <w:rPr/>
        <w:t>5</w:t>
      </w:r>
      <w:r>
        <w:rPr>
          <w:spacing w:val="-5"/>
        </w:rPr>
        <w:t> </w:t>
      </w:r>
      <w:r>
        <w:rPr/>
        <w:t>Courses</w:t>
      </w:r>
      <w:r>
        <w:rPr>
          <w:spacing w:val="-2"/>
        </w:rPr>
        <w:t> </w:t>
      </w:r>
      <w:r>
        <w:rPr/>
        <w:t>|</w:t>
      </w:r>
      <w:r>
        <w:rPr>
          <w:spacing w:val="-5"/>
        </w:rPr>
        <w:t> </w:t>
      </w:r>
      <w:r>
        <w:rPr/>
        <w:t>15</w:t>
      </w:r>
      <w:r>
        <w:rPr>
          <w:spacing w:val="-4"/>
        </w:rPr>
        <w:t> </w:t>
      </w:r>
      <w:r>
        <w:rPr>
          <w:spacing w:val="-2"/>
        </w:rPr>
        <w:t>Credits</w:t>
      </w:r>
    </w:p>
    <w:p>
      <w:pPr>
        <w:spacing w:before="277"/>
        <w:ind w:left="0" w:right="0" w:firstLine="0"/>
        <w:jc w:val="left"/>
        <w:rPr>
          <w:sz w:val="22"/>
        </w:rPr>
      </w:pPr>
      <w:r>
        <w:rPr>
          <w:rFonts w:ascii="Arial"/>
          <w:b/>
          <w:sz w:val="22"/>
        </w:rPr>
        <w:t>ENTP</w:t>
      </w:r>
      <w:r>
        <w:rPr>
          <w:rFonts w:ascii="Arial"/>
          <w:b/>
          <w:spacing w:val="-4"/>
          <w:sz w:val="22"/>
        </w:rPr>
        <w:t> </w:t>
      </w:r>
      <w:r>
        <w:rPr>
          <w:rFonts w:ascii="Arial"/>
          <w:b/>
          <w:sz w:val="22"/>
        </w:rPr>
        <w:t>3200</w:t>
      </w:r>
      <w:r>
        <w:rPr>
          <w:rFonts w:ascii="Arial"/>
          <w:b/>
          <w:spacing w:val="-6"/>
          <w:sz w:val="22"/>
        </w:rPr>
        <w:t> </w:t>
      </w:r>
      <w:r>
        <w:rPr>
          <w:sz w:val="22"/>
        </w:rPr>
        <w:t>Essentials</w:t>
      </w:r>
      <w:r>
        <w:rPr>
          <w:spacing w:val="-3"/>
          <w:sz w:val="22"/>
        </w:rPr>
        <w:t> </w:t>
      </w:r>
      <w:r>
        <w:rPr>
          <w:sz w:val="22"/>
        </w:rPr>
        <w:t>in</w:t>
      </w:r>
      <w:r>
        <w:rPr>
          <w:spacing w:val="-5"/>
          <w:sz w:val="22"/>
        </w:rPr>
        <w:t> </w:t>
      </w:r>
      <w:r>
        <w:rPr>
          <w:spacing w:val="-2"/>
          <w:sz w:val="22"/>
        </w:rPr>
        <w:t>Entrepreneurship</w:t>
      </w:r>
    </w:p>
    <w:p>
      <w:pPr>
        <w:pStyle w:val="BodyText"/>
        <w:spacing w:before="1"/>
      </w:pPr>
    </w:p>
    <w:p>
      <w:pPr>
        <w:pStyle w:val="BodyText"/>
      </w:pPr>
      <w:r>
        <w:rPr>
          <w:rFonts w:ascii="Arial"/>
          <w:b/>
        </w:rPr>
        <w:t>ENTP</w:t>
      </w:r>
      <w:r>
        <w:rPr>
          <w:rFonts w:ascii="Arial"/>
          <w:b/>
          <w:spacing w:val="-7"/>
        </w:rPr>
        <w:t> </w:t>
      </w:r>
      <w:r>
        <w:rPr>
          <w:rFonts w:ascii="Arial"/>
          <w:b/>
        </w:rPr>
        <w:t>3230</w:t>
      </w:r>
      <w:r>
        <w:rPr>
          <w:rFonts w:ascii="Arial"/>
          <w:b/>
          <w:spacing w:val="-7"/>
        </w:rPr>
        <w:t> </w:t>
      </w:r>
      <w:r>
        <w:rPr/>
        <w:t>Small</w:t>
      </w:r>
      <w:r>
        <w:rPr>
          <w:spacing w:val="-5"/>
        </w:rPr>
        <w:t> </w:t>
      </w:r>
      <w:r>
        <w:rPr/>
        <w:t>Business</w:t>
      </w:r>
      <w:r>
        <w:rPr>
          <w:spacing w:val="-5"/>
        </w:rPr>
        <w:t> </w:t>
      </w:r>
      <w:r>
        <w:rPr/>
        <w:t>Finance</w:t>
      </w:r>
      <w:r>
        <w:rPr>
          <w:spacing w:val="-4"/>
        </w:rPr>
        <w:t> </w:t>
      </w:r>
      <w:r>
        <w:rPr/>
        <w:t>and</w:t>
      </w:r>
      <w:r>
        <w:rPr>
          <w:spacing w:val="-7"/>
        </w:rPr>
        <w:t> </w:t>
      </w:r>
      <w:r>
        <w:rPr/>
        <w:t>Accounting</w:t>
      </w:r>
      <w:r>
        <w:rPr>
          <w:spacing w:val="-5"/>
        </w:rPr>
        <w:t> </w:t>
      </w:r>
      <w:r>
        <w:rPr/>
        <w:t>(Fall</w:t>
      </w:r>
      <w:r>
        <w:rPr>
          <w:spacing w:val="-7"/>
        </w:rPr>
        <w:t> </w:t>
      </w:r>
      <w:r>
        <w:rPr>
          <w:spacing w:val="-2"/>
        </w:rPr>
        <w:t>Only)</w:t>
      </w:r>
    </w:p>
    <w:p>
      <w:pPr>
        <w:pStyle w:val="BodyText"/>
      </w:pPr>
    </w:p>
    <w:p>
      <w:pPr>
        <w:pStyle w:val="BodyText"/>
      </w:pPr>
      <w:r>
        <w:rPr>
          <w:rFonts w:ascii="Arial"/>
          <w:b/>
        </w:rPr>
        <w:t>ENTP</w:t>
      </w:r>
      <w:r>
        <w:rPr>
          <w:rFonts w:ascii="Arial"/>
          <w:b/>
          <w:spacing w:val="-5"/>
        </w:rPr>
        <w:t> </w:t>
      </w:r>
      <w:r>
        <w:rPr>
          <w:rFonts w:ascii="Arial"/>
          <w:b/>
        </w:rPr>
        <w:t>3299</w:t>
      </w:r>
      <w:r>
        <w:rPr>
          <w:rFonts w:ascii="Arial"/>
          <w:b/>
          <w:spacing w:val="-7"/>
        </w:rPr>
        <w:t> </w:t>
      </w:r>
      <w:r>
        <w:rPr/>
        <w:t>Business</w:t>
      </w:r>
      <w:r>
        <w:rPr>
          <w:spacing w:val="-4"/>
        </w:rPr>
        <w:t> </w:t>
      </w:r>
      <w:r>
        <w:rPr/>
        <w:t>Plan</w:t>
      </w:r>
      <w:r>
        <w:rPr>
          <w:spacing w:val="-5"/>
        </w:rPr>
        <w:t> </w:t>
      </w:r>
      <w:r>
        <w:rPr/>
        <w:t>and</w:t>
      </w:r>
      <w:r>
        <w:rPr>
          <w:spacing w:val="-7"/>
        </w:rPr>
        <w:t> </w:t>
      </w:r>
      <w:r>
        <w:rPr/>
        <w:t>Model</w:t>
      </w:r>
      <w:r>
        <w:rPr>
          <w:spacing w:val="-5"/>
        </w:rPr>
        <w:t> </w:t>
      </w:r>
      <w:r>
        <w:rPr/>
        <w:t>Development</w:t>
      </w:r>
      <w:r>
        <w:rPr>
          <w:spacing w:val="-6"/>
        </w:rPr>
        <w:t> </w:t>
      </w:r>
      <w:r>
        <w:rPr/>
        <w:t>(Spring</w:t>
      </w:r>
      <w:r>
        <w:rPr>
          <w:spacing w:val="-6"/>
        </w:rPr>
        <w:t> </w:t>
      </w:r>
      <w:r>
        <w:rPr>
          <w:spacing w:val="-2"/>
        </w:rPr>
        <w:t>Only)</w:t>
      </w:r>
    </w:p>
    <w:p>
      <w:pPr>
        <w:pStyle w:val="BodyText"/>
        <w:spacing w:before="23"/>
      </w:pPr>
    </w:p>
    <w:p>
      <w:pPr>
        <w:pStyle w:val="Heading2"/>
      </w:pPr>
      <w:r>
        <w:rPr/>
        <w:t>Two</w:t>
      </w:r>
      <w:r>
        <w:rPr>
          <w:spacing w:val="-2"/>
        </w:rPr>
        <w:t> </w:t>
      </w:r>
      <w:r>
        <w:rPr/>
        <w:t>ENTP </w:t>
      </w:r>
      <w:r>
        <w:rPr>
          <w:spacing w:val="-2"/>
        </w:rPr>
        <w:t>Electives</w:t>
      </w:r>
    </w:p>
    <w:p>
      <w:pPr>
        <w:pStyle w:val="BodyText"/>
        <w:ind w:right="437"/>
      </w:pPr>
      <w:r>
        <w:rPr/>
        <w:t>Any</w:t>
      </w:r>
      <w:r>
        <w:rPr>
          <w:spacing w:val="-3"/>
        </w:rPr>
        <w:t> </w:t>
      </w:r>
      <w:r>
        <w:rPr/>
        <w:t>two</w:t>
      </w:r>
      <w:r>
        <w:rPr>
          <w:spacing w:val="-3"/>
        </w:rPr>
        <w:t> </w:t>
      </w:r>
      <w:r>
        <w:rPr/>
        <w:t>3000</w:t>
      </w:r>
      <w:r>
        <w:rPr>
          <w:spacing w:val="-5"/>
        </w:rPr>
        <w:t> </w:t>
      </w:r>
      <w:r>
        <w:rPr/>
        <w:t>or</w:t>
      </w:r>
      <w:r>
        <w:rPr>
          <w:spacing w:val="-2"/>
        </w:rPr>
        <w:t> </w:t>
      </w:r>
      <w:r>
        <w:rPr/>
        <w:t>4000</w:t>
      </w:r>
      <w:r>
        <w:rPr>
          <w:spacing w:val="-5"/>
        </w:rPr>
        <w:t> </w:t>
      </w:r>
      <w:r>
        <w:rPr/>
        <w:t>Level,</w:t>
      </w:r>
      <w:r>
        <w:rPr>
          <w:spacing w:val="-1"/>
        </w:rPr>
        <w:t> </w:t>
      </w:r>
      <w:r>
        <w:rPr/>
        <w:t>3-credit</w:t>
      </w:r>
      <w:r>
        <w:rPr>
          <w:spacing w:val="-3"/>
        </w:rPr>
        <w:t> </w:t>
      </w:r>
      <w:r>
        <w:rPr/>
        <w:t>ENTP</w:t>
      </w:r>
      <w:r>
        <w:rPr>
          <w:spacing w:val="-4"/>
        </w:rPr>
        <w:t> </w:t>
      </w:r>
      <w:r>
        <w:rPr/>
        <w:t>courses.</w:t>
      </w:r>
      <w:r>
        <w:rPr>
          <w:spacing w:val="-2"/>
        </w:rPr>
        <w:t> </w:t>
      </w:r>
      <w:r>
        <w:rPr/>
        <w:t>Topics</w:t>
      </w:r>
      <w:r>
        <w:rPr>
          <w:spacing w:val="-5"/>
        </w:rPr>
        <w:t> </w:t>
      </w:r>
      <w:r>
        <w:rPr/>
        <w:t>could</w:t>
      </w:r>
      <w:r>
        <w:rPr>
          <w:spacing w:val="-3"/>
        </w:rPr>
        <w:t> </w:t>
      </w:r>
      <w:r>
        <w:rPr/>
        <w:t>include</w:t>
      </w:r>
      <w:r>
        <w:rPr>
          <w:spacing w:val="-5"/>
        </w:rPr>
        <w:t> </w:t>
      </w:r>
      <w:r>
        <w:rPr/>
        <w:t>developing</w:t>
      </w:r>
      <w:r>
        <w:rPr>
          <w:spacing w:val="-3"/>
        </w:rPr>
        <w:t> </w:t>
      </w:r>
      <w:r>
        <w:rPr/>
        <w:t>dynamic concepts, high impact sales for entrepreneurs, visionary leadership for new ventures, lean startup fundamentals, ethics of entrepreneurship, etc.</w:t>
      </w:r>
    </w:p>
    <w:p>
      <w:pPr>
        <w:pStyle w:val="BodyText"/>
      </w:pPr>
    </w:p>
    <w:p>
      <w:pPr>
        <w:pStyle w:val="BodyText"/>
      </w:pPr>
      <w:r>
        <w:rPr/>
        <w:t>Full</w:t>
      </w:r>
      <w:r>
        <w:rPr>
          <w:spacing w:val="-4"/>
        </w:rPr>
        <w:t> </w:t>
      </w:r>
      <w:r>
        <w:rPr/>
        <w:t>course</w:t>
      </w:r>
      <w:r>
        <w:rPr>
          <w:spacing w:val="-4"/>
        </w:rPr>
        <w:t> </w:t>
      </w:r>
      <w:r>
        <w:rPr/>
        <w:t>descriptions</w:t>
      </w:r>
      <w:r>
        <w:rPr>
          <w:spacing w:val="-8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6"/>
        </w:rPr>
        <w:t> </w:t>
      </w:r>
      <w:r>
        <w:rPr/>
        <w:t>found</w:t>
      </w:r>
      <w:r>
        <w:rPr>
          <w:spacing w:val="-2"/>
        </w:rPr>
        <w:t> </w:t>
      </w:r>
      <w:hyperlink r:id="rId11">
        <w:r>
          <w:rPr>
            <w:color w:val="0000FF"/>
            <w:spacing w:val="-4"/>
            <w:u w:val="single" w:color="0000FF"/>
          </w:rPr>
          <w:t>here</w:t>
        </w:r>
      </w:hyperlink>
      <w:r>
        <w:rPr>
          <w:spacing w:val="-4"/>
        </w:rPr>
        <w:t>.</w:t>
      </w:r>
    </w:p>
    <w:sectPr>
      <w:footerReference w:type="default" r:id="rId5"/>
      <w:type w:val="continuous"/>
      <w:pgSz w:w="12240" w:h="15840"/>
      <w:pgMar w:header="0" w:footer="701" w:top="660" w:bottom="900" w:left="1440" w:right="108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49952">
              <wp:simplePos x="0" y="0"/>
              <wp:positionH relativeFrom="page">
                <wp:posOffset>6069329</wp:posOffset>
              </wp:positionH>
              <wp:positionV relativeFrom="page">
                <wp:posOffset>9473513</wp:posOffset>
              </wp:positionV>
              <wp:extent cx="801370" cy="1397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801370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03" w:lineRule="exact" w:before="0"/>
                            <w:ind w:left="20" w:right="0" w:firstLine="0"/>
                            <w:jc w:val="left"/>
                            <w:rPr>
                              <w:rFonts w:ascii="Calibri"/>
                              <w:sz w:val="18"/>
                            </w:rPr>
                          </w:pPr>
                          <w:r>
                            <w:rPr>
                              <w:rFonts w:ascii="Calibri"/>
                              <w:sz w:val="18"/>
                            </w:rPr>
                            <w:t>Updated</w:t>
                          </w:r>
                          <w:r>
                            <w:rPr>
                              <w:rFonts w:ascii="Calibri"/>
                              <w:spacing w:val="-3"/>
                              <w:sz w:val="18"/>
                            </w:rPr>
                            <w:t> </w:t>
                          </w:r>
                          <w:r>
                            <w:rPr>
                              <w:rFonts w:ascii="Calibri"/>
                              <w:spacing w:val="-2"/>
                              <w:sz w:val="18"/>
                            </w:rPr>
                            <w:t>2.15.24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477.899994pt;margin-top:745.945984pt;width:63.1pt;height:11pt;mso-position-horizontal-relative:page;mso-position-vertical-relative:page;z-index:-15766528" type="#_x0000_t202" id="docshape1" filled="false" stroked="false">
              <v:textbox inset="0,0,0,0">
                <w:txbxContent>
                  <w:p>
                    <w:pPr>
                      <w:spacing w:line="203" w:lineRule="exact" w:before="0"/>
                      <w:ind w:left="20" w:right="0" w:firstLine="0"/>
                      <w:jc w:val="left"/>
                      <w:rPr>
                        <w:rFonts w:ascii="Calibri"/>
                        <w:sz w:val="18"/>
                      </w:rPr>
                    </w:pPr>
                    <w:r>
                      <w:rPr>
                        <w:rFonts w:ascii="Calibri"/>
                        <w:sz w:val="18"/>
                      </w:rPr>
                      <w:t>Updated</w:t>
                    </w:r>
                    <w:r>
                      <w:rPr>
                        <w:rFonts w:ascii="Calibri"/>
                        <w:spacing w:val="-3"/>
                        <w:sz w:val="18"/>
                      </w:rPr>
                      <w:t> </w:t>
                    </w:r>
                    <w:r>
                      <w:rPr>
                        <w:rFonts w:ascii="Calibri"/>
                        <w:spacing w:val="-2"/>
                        <w:sz w:val="18"/>
                      </w:rPr>
                      <w:t>2.15.24</w:t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2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02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 MT" w:hAnsi="Arial MT" w:eastAsia="Arial MT" w:cs="Arial MT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line="276" w:lineRule="exact"/>
      <w:outlineLvl w:val="2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8" w:line="414" w:lineRule="exact"/>
      <w:ind w:left="5281"/>
    </w:pPr>
    <w:rPr>
      <w:rFonts w:ascii="Arial" w:hAnsi="Arial" w:eastAsia="Arial" w:cs="Arial"/>
      <w:b/>
      <w:bCs/>
      <w:sz w:val="36"/>
      <w:szCs w:val="3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68" w:lineRule="exact"/>
      <w:ind w:left="720" w:hanging="360"/>
    </w:pPr>
    <w:rPr>
      <w:rFonts w:ascii="Arial MT" w:hAnsi="Arial MT" w:eastAsia="Arial MT" w:cs="Arial MT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undergrad.advising@ucdenver.edu" TargetMode="External"/><Relationship Id="rId8" Type="http://schemas.openxmlformats.org/officeDocument/2006/relationships/hyperlink" Target="https://jakejabscenter.org/" TargetMode="External"/><Relationship Id="rId9" Type="http://schemas.openxmlformats.org/officeDocument/2006/relationships/hyperlink" Target="https://ucdenverdata.formstack.com/forms/minor_declaration_for_business_students" TargetMode="External"/><Relationship Id="rId10" Type="http://schemas.openxmlformats.org/officeDocument/2006/relationships/hyperlink" Target="https://ucdenverdata.formstack.com/forms/busminor_declaration_for_nonbus_students" TargetMode="External"/><Relationship Id="rId11" Type="http://schemas.openxmlformats.org/officeDocument/2006/relationships/hyperlink" Target="https://catalog.ucdenver.edu/cu-denver/undergraduate/courses-a-z/entp/" TargetMode="External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Burkett, Courtney</dc:creator>
  <dc:title>University of Colorado at Denver</dc:title>
  <dcterms:created xsi:type="dcterms:W3CDTF">2025-10-04T19:25:03Z</dcterms:created>
  <dcterms:modified xsi:type="dcterms:W3CDTF">2025-10-04T19:25:03Z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2025-10-04T00:00:00Z</vt:filetime>
  </property>
  <property fmtid="{D5CDD505-2E9C-101B-9397-08002B2CF9AE}" pid="5" name="Producer">
    <vt:lpwstr>Microsoft® Word for Microsoft 365</vt:lpwstr>
  </property>
</Properties>
</file>