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B517" w14:textId="6A9A945A" w:rsidR="0048494C" w:rsidRPr="009D0CF1" w:rsidRDefault="0048494C" w:rsidP="009D0CF1">
      <w:pPr>
        <w:pStyle w:val="NormalWeb"/>
        <w:shd w:val="clear" w:color="auto" w:fill="FFFFFF"/>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 xml:space="preserve">Cloud middleware refers to the software and services that enable seamless communication and integration between cloud-based applications, services, and infrastructure components. It acts as an intermediary between various cloud elements, enabling them to interact and exchange data in a standardized and structured way. </w:t>
      </w:r>
      <w:r w:rsidR="009D0CF1" w:rsidRPr="00962950">
        <w:rPr>
          <w:rFonts w:ascii="Cambria" w:hAnsi="Cambria"/>
          <w:color w:val="000000"/>
          <w:sz w:val="22"/>
          <w:szCs w:val="22"/>
        </w:rPr>
        <w:t>It provides a layer of abstraction that hides the complexity of the underlying infrastructure from developers and allows them to focus on building and running their applications.</w:t>
      </w:r>
      <w:r w:rsidR="009D0CF1" w:rsidRPr="009D0CF1">
        <w:rPr>
          <w:rFonts w:ascii="Cambria" w:hAnsi="Cambria"/>
          <w:color w:val="000000"/>
          <w:sz w:val="22"/>
          <w:szCs w:val="22"/>
        </w:rPr>
        <w:t xml:space="preserve"> </w:t>
      </w:r>
      <w:r w:rsidRPr="0048494C">
        <w:rPr>
          <w:rFonts w:ascii="Cambria" w:hAnsi="Cambria"/>
          <w:color w:val="000000"/>
          <w:sz w:val="22"/>
          <w:szCs w:val="22"/>
        </w:rPr>
        <w:t>Cloud middleware is essential for building and managing cloud-based applications, as it enables developers to focus on the application logic and business logic, rather than worrying about the underlying infrastructure and communication details.</w:t>
      </w:r>
    </w:p>
    <w:p w14:paraId="7649600C" w14:textId="6966C003" w:rsidR="0048494C" w:rsidRPr="0048494C" w:rsidRDefault="00D933FC" w:rsidP="009D0CF1">
      <w:pPr>
        <w:pStyle w:val="NormalWeb"/>
        <w:shd w:val="clear" w:color="auto" w:fill="FFFFFF"/>
        <w:spacing w:before="120" w:beforeAutospacing="0" w:after="120" w:afterAutospacing="0"/>
        <w:jc w:val="both"/>
        <w:rPr>
          <w:rFonts w:ascii="Cambria" w:hAnsi="Cambria"/>
          <w:color w:val="000000"/>
          <w:sz w:val="22"/>
          <w:szCs w:val="22"/>
        </w:rPr>
      </w:pPr>
      <w:r>
        <w:rPr>
          <w:rFonts w:ascii="Cambria" w:hAnsi="Cambria"/>
          <w:b/>
          <w:bCs/>
          <w:color w:val="000000"/>
          <w:sz w:val="22"/>
          <w:szCs w:val="22"/>
        </w:rPr>
        <w:t>M</w:t>
      </w:r>
      <w:r w:rsidRPr="00D933FC">
        <w:rPr>
          <w:rFonts w:ascii="Cambria" w:hAnsi="Cambria"/>
          <w:b/>
          <w:bCs/>
          <w:color w:val="000000"/>
          <w:sz w:val="22"/>
          <w:szCs w:val="22"/>
        </w:rPr>
        <w:t>iddleware</w:t>
      </w:r>
      <w:r w:rsidRPr="00D933FC">
        <w:rPr>
          <w:rFonts w:ascii="Cambria" w:hAnsi="Cambria"/>
          <w:b/>
          <w:bCs/>
          <w:color w:val="000000"/>
          <w:sz w:val="22"/>
          <w:szCs w:val="22"/>
        </w:rPr>
        <w:t xml:space="preserve"> </w:t>
      </w:r>
      <w:r w:rsidR="00F65FCD">
        <w:rPr>
          <w:rFonts w:ascii="Cambria" w:hAnsi="Cambria"/>
          <w:b/>
          <w:bCs/>
          <w:color w:val="000000"/>
          <w:sz w:val="22"/>
          <w:szCs w:val="22"/>
        </w:rPr>
        <w:t>categorie</w:t>
      </w:r>
      <w:r w:rsidRPr="00D933FC">
        <w:rPr>
          <w:rFonts w:ascii="Cambria" w:hAnsi="Cambria"/>
          <w:b/>
          <w:bCs/>
          <w:color w:val="000000"/>
          <w:sz w:val="22"/>
          <w:szCs w:val="22"/>
        </w:rPr>
        <w:t>s:</w:t>
      </w:r>
      <w:r>
        <w:rPr>
          <w:rFonts w:ascii="Cambria" w:hAnsi="Cambria"/>
          <w:color w:val="000000"/>
          <w:sz w:val="22"/>
          <w:szCs w:val="22"/>
        </w:rPr>
        <w:t xml:space="preserve"> </w:t>
      </w:r>
      <w:r w:rsidR="0048494C" w:rsidRPr="0048494C">
        <w:rPr>
          <w:rFonts w:ascii="Cambria" w:hAnsi="Cambria"/>
          <w:color w:val="000000"/>
          <w:sz w:val="22"/>
          <w:szCs w:val="22"/>
        </w:rPr>
        <w:t>Cloud middleware can be broadly categorized into the following key areas:</w:t>
      </w:r>
    </w:p>
    <w:p w14:paraId="77F69A80"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Application Platforms: These are the platforms that provide a set of tools and services for building, deploying, and managing cloud-based applications. Examples include Google Cloud Platform, Amazon Web Services (AWS), and Azure. These platforms offer a range of services, such as compute, storage, networking, and application management, which can be used to create and deploy applications in the cloud.</w:t>
      </w:r>
    </w:p>
    <w:p w14:paraId="4A92214D"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Integration Services: These services enable the integration of different cloud-based applications, services, and infrastructure components. They provide a set of rules, protocols, and standards that allow different cloud elements to communicate and exchange data in a standardized and structured way. Examples include Apache Kafka, RabbitMQ, and IBM MQ.</w:t>
      </w:r>
    </w:p>
    <w:p w14:paraId="63146A1A"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Messaging Services: These services provide a way for cloud-based applications to communicate with each other through the exchange of messages. They enable asynchronous communication between different applications, which can be useful for implementing various use cases, such as event-driven architectures, microservices, and distributed systems. Examples include AWS SNS, AWS SQS, and Google Cloud Messaging.</w:t>
      </w:r>
    </w:p>
    <w:p w14:paraId="21374D33"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Notification Services: These services provide a way for cloud-based applications to notify users or other applications about events or changes in the system. They enable the delivery of messages to users or applications based on specific criteria, such as user preferences or application state. Examples include AWS SNS, Twilio, and SendGrid.</w:t>
      </w:r>
    </w:p>
    <w:p w14:paraId="61996AA0"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API Management Services: These services provide a way for cloud-based applications to access and consume external APIs or provide their own APIs for other applications to use. They enable the management, security, and monitoring of API interactions, ensuring that applications can interact with each other in a standardized and controlled way. Examples include AWS API Gateway, Azure API Management, and Google Cloud Endpoints.</w:t>
      </w:r>
    </w:p>
    <w:p w14:paraId="559C78CE"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Data Integration Services: These services enable the integration of different data sources, such as databases, data warehouses, and data lakes, into cloud-based applications. They provide a set of tools and services for data ingestion, transformation, and integration, enabling applications to access and manipulate data from various sources in a unified and standardized way. Examples include AWS Data Pipeline, Azure Data Factory, and Google Cloud Dataflow.</w:t>
      </w:r>
    </w:p>
    <w:p w14:paraId="6ED35A43"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Cloud Security Services: These services provide a set of tools and services for securing cloud-based applications and infrastructure components. They enable the protection of sensitive data, authentication and authorization, and the monitoring and detection of security incidents. Examples include AWS Security Hub, Azure Security Center, and Google Cloud Security Command Center.</w:t>
      </w:r>
    </w:p>
    <w:p w14:paraId="776E71F8" w14:textId="0B91BD4B" w:rsidR="009D0CF1" w:rsidRPr="00962950" w:rsidRDefault="009D0CF1" w:rsidP="009D0CF1">
      <w:pPr>
        <w:pStyle w:val="NormalWeb"/>
        <w:shd w:val="clear" w:color="auto" w:fill="FFFFFF"/>
        <w:spacing w:before="120" w:beforeAutospacing="0" w:after="120" w:afterAutospacing="0"/>
        <w:jc w:val="both"/>
        <w:rPr>
          <w:rFonts w:ascii="Cambria" w:hAnsi="Cambria"/>
          <w:color w:val="000000"/>
          <w:sz w:val="22"/>
          <w:szCs w:val="22"/>
        </w:rPr>
      </w:pPr>
      <w:r w:rsidRPr="009D0CF1">
        <w:rPr>
          <w:rFonts w:ascii="Cambria" w:hAnsi="Cambria"/>
          <w:b/>
          <w:bCs/>
          <w:color w:val="000000"/>
          <w:sz w:val="22"/>
          <w:szCs w:val="22"/>
        </w:rPr>
        <w:t>M</w:t>
      </w:r>
      <w:r w:rsidRPr="00962950">
        <w:rPr>
          <w:rFonts w:ascii="Cambria" w:hAnsi="Cambria"/>
          <w:b/>
          <w:bCs/>
          <w:color w:val="000000"/>
          <w:sz w:val="22"/>
          <w:szCs w:val="22"/>
        </w:rPr>
        <w:t>iddleware services</w:t>
      </w:r>
      <w:r w:rsidRPr="009D0CF1">
        <w:rPr>
          <w:rFonts w:ascii="Cambria" w:hAnsi="Cambria"/>
          <w:b/>
          <w:bCs/>
          <w:color w:val="000000"/>
          <w:sz w:val="22"/>
          <w:szCs w:val="22"/>
        </w:rPr>
        <w:t>:</w:t>
      </w:r>
      <w:r w:rsidRPr="009D0CF1">
        <w:rPr>
          <w:rFonts w:ascii="Cambria" w:hAnsi="Cambria"/>
          <w:color w:val="000000"/>
          <w:sz w:val="22"/>
          <w:szCs w:val="22"/>
        </w:rPr>
        <w:t xml:space="preserve"> </w:t>
      </w:r>
      <w:r w:rsidRPr="00962950">
        <w:rPr>
          <w:rFonts w:ascii="Cambria" w:hAnsi="Cambria"/>
          <w:color w:val="000000"/>
          <w:sz w:val="22"/>
          <w:szCs w:val="22"/>
        </w:rPr>
        <w:t>Cloud middleware provides a variety of services, including:</w:t>
      </w:r>
    </w:p>
    <w:p w14:paraId="7902E092"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lastRenderedPageBreak/>
        <w:t>Resource management: Cloud middleware manages the allocation and provisioning of cloud resources, such as virtual machines, storage, and networking.</w:t>
      </w:r>
    </w:p>
    <w:p w14:paraId="7E6E49EE" w14:textId="5BD1683F"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Application lifecycle management: Cloud middleware automates the deployment,</w:t>
      </w:r>
      <w:r w:rsidR="00D933FC">
        <w:rPr>
          <w:rFonts w:ascii="Cambria" w:hAnsi="Cambria"/>
          <w:color w:val="000000"/>
          <w:sz w:val="22"/>
          <w:szCs w:val="22"/>
        </w:rPr>
        <w:t xml:space="preserve"> </w:t>
      </w:r>
      <w:r w:rsidRPr="00962950">
        <w:rPr>
          <w:rFonts w:ascii="Cambria" w:hAnsi="Cambria"/>
          <w:color w:val="000000"/>
          <w:sz w:val="22"/>
          <w:szCs w:val="22"/>
        </w:rPr>
        <w:t>scaling,</w:t>
      </w:r>
      <w:r w:rsidR="00D933FC">
        <w:rPr>
          <w:rFonts w:ascii="Cambria" w:hAnsi="Cambria"/>
          <w:color w:val="000000"/>
          <w:sz w:val="22"/>
          <w:szCs w:val="22"/>
        </w:rPr>
        <w:t xml:space="preserve"> </w:t>
      </w:r>
      <w:r w:rsidRPr="00962950">
        <w:rPr>
          <w:rFonts w:ascii="Cambria" w:hAnsi="Cambria"/>
          <w:color w:val="000000"/>
          <w:sz w:val="22"/>
          <w:szCs w:val="22"/>
        </w:rPr>
        <w:t>and monitoring of cloud-based applications.</w:t>
      </w:r>
    </w:p>
    <w:p w14:paraId="68172A44"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Data management: Cloud middleware provides services for storing, managing, and accessing data in the cloud.</w:t>
      </w:r>
    </w:p>
    <w:p w14:paraId="5BBD67D1"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Integration: Cloud middleware provides services for integrating cloud-based applications with each other and with on-premises systems.</w:t>
      </w:r>
    </w:p>
    <w:p w14:paraId="0C449319"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Security: Cloud middleware provides services for securing cloud-based applications and data.</w:t>
      </w:r>
    </w:p>
    <w:p w14:paraId="4AA3C22F" w14:textId="3FD8D023" w:rsidR="00962950" w:rsidRPr="00962950" w:rsidRDefault="009D0CF1" w:rsidP="009D0CF1">
      <w:pPr>
        <w:shd w:val="clear" w:color="auto" w:fill="FFFFFF"/>
        <w:spacing w:before="120" w:after="120" w:line="240" w:lineRule="auto"/>
        <w:jc w:val="both"/>
        <w:rPr>
          <w:rFonts w:ascii="Cambria" w:eastAsia="Times New Roman" w:hAnsi="Cambria" w:cs="Arial"/>
          <w:color w:val="1F1F1F"/>
          <w:kern w:val="0"/>
          <w:lang w:eastAsia="en-IN"/>
          <w14:ligatures w14:val="none"/>
        </w:rPr>
      </w:pPr>
      <w:r w:rsidRPr="009D0CF1">
        <w:rPr>
          <w:rFonts w:ascii="Cambria" w:eastAsia="Times New Roman" w:hAnsi="Cambria" w:cs="Times New Roman"/>
          <w:b/>
          <w:bCs/>
          <w:color w:val="000000"/>
          <w:kern w:val="0"/>
          <w:lang w:eastAsia="en-IN"/>
          <w14:ligatures w14:val="none"/>
        </w:rPr>
        <w:t>E</w:t>
      </w:r>
      <w:r w:rsidR="00962950" w:rsidRPr="00962950">
        <w:rPr>
          <w:rFonts w:ascii="Cambria" w:eastAsia="Times New Roman" w:hAnsi="Cambria" w:cs="Times New Roman"/>
          <w:b/>
          <w:bCs/>
          <w:color w:val="000000"/>
          <w:kern w:val="0"/>
          <w:lang w:eastAsia="en-IN"/>
          <w14:ligatures w14:val="none"/>
        </w:rPr>
        <w:t>xamples of cloud middleware platforms</w:t>
      </w:r>
      <w:r w:rsidRPr="009D0CF1">
        <w:rPr>
          <w:rFonts w:ascii="Cambria" w:eastAsia="Times New Roman" w:hAnsi="Cambria" w:cs="Times New Roman"/>
          <w:b/>
          <w:bCs/>
          <w:color w:val="000000"/>
          <w:kern w:val="0"/>
          <w:lang w:eastAsia="en-IN"/>
          <w14:ligatures w14:val="none"/>
        </w:rPr>
        <w:t>:</w:t>
      </w:r>
    </w:p>
    <w:p w14:paraId="075D59BF" w14:textId="0B089464"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AWS Elastic Container Service (ECS): ECS is a container orchestration service that helps you to deploy, manage, and scale containerized applications.</w:t>
      </w:r>
    </w:p>
    <w:p w14:paraId="2348B19B"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Google Kubernetes Engine (GKE): GKE is a managed Kubernetes service that helps you to deploy, manage, and scale containerized applications.</w:t>
      </w:r>
    </w:p>
    <w:p w14:paraId="36D24A25"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Azure Kubernetes Service (AKS): AKS is a managed Kubernetes service that helps you to deploy, manage, and scale containerized applications.</w:t>
      </w:r>
    </w:p>
    <w:p w14:paraId="3C73482E"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MuleSoft Anypoint Platform: Anypoint Platform is a cloud integration platform that helps you to integrate cloud-based applications, on-premises systems, and APIs.</w:t>
      </w:r>
    </w:p>
    <w:p w14:paraId="2DA4E547" w14:textId="77777777" w:rsidR="00962950" w:rsidRPr="00962950" w:rsidRDefault="00962950"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IBM Cloud Integration: IBM Cloud Integration is a cloud integration platform that helps you to integrate cloud-based applications, on-premises systems, and APIs.</w:t>
      </w:r>
    </w:p>
    <w:p w14:paraId="562E7ECF" w14:textId="6751B736" w:rsidR="0048494C" w:rsidRPr="0048494C" w:rsidRDefault="0048494C" w:rsidP="009D0CF1">
      <w:pPr>
        <w:pStyle w:val="NormalWeb"/>
        <w:shd w:val="clear" w:color="auto" w:fill="FFFFFF"/>
        <w:spacing w:before="120" w:beforeAutospacing="0" w:after="120" w:afterAutospacing="0"/>
        <w:jc w:val="both"/>
        <w:rPr>
          <w:rFonts w:ascii="Cambria" w:hAnsi="Cambria"/>
          <w:b/>
          <w:bCs/>
          <w:color w:val="000000"/>
          <w:sz w:val="22"/>
          <w:szCs w:val="22"/>
        </w:rPr>
      </w:pPr>
      <w:r w:rsidRPr="0048494C">
        <w:rPr>
          <w:rFonts w:ascii="Cambria" w:hAnsi="Cambria"/>
          <w:b/>
          <w:bCs/>
          <w:color w:val="000000"/>
          <w:sz w:val="22"/>
          <w:szCs w:val="22"/>
        </w:rPr>
        <w:t xml:space="preserve">Key </w:t>
      </w:r>
      <w:r w:rsidR="005F7C5F">
        <w:rPr>
          <w:rFonts w:ascii="Cambria" w:hAnsi="Cambria"/>
          <w:b/>
          <w:bCs/>
          <w:color w:val="000000"/>
          <w:sz w:val="22"/>
          <w:szCs w:val="22"/>
        </w:rPr>
        <w:t>f</w:t>
      </w:r>
      <w:r w:rsidRPr="0048494C">
        <w:rPr>
          <w:rFonts w:ascii="Cambria" w:hAnsi="Cambria"/>
          <w:b/>
          <w:bCs/>
          <w:color w:val="000000"/>
          <w:sz w:val="22"/>
          <w:szCs w:val="22"/>
        </w:rPr>
        <w:t xml:space="preserve">unctions of </w:t>
      </w:r>
      <w:r w:rsidR="005F7C5F">
        <w:rPr>
          <w:rFonts w:ascii="Cambria" w:hAnsi="Cambria"/>
          <w:b/>
          <w:bCs/>
          <w:color w:val="000000"/>
          <w:sz w:val="22"/>
          <w:szCs w:val="22"/>
        </w:rPr>
        <w:t>c</w:t>
      </w:r>
      <w:r w:rsidRPr="0048494C">
        <w:rPr>
          <w:rFonts w:ascii="Cambria" w:hAnsi="Cambria"/>
          <w:b/>
          <w:bCs/>
          <w:color w:val="000000"/>
          <w:sz w:val="22"/>
          <w:szCs w:val="22"/>
        </w:rPr>
        <w:t xml:space="preserve">loud </w:t>
      </w:r>
      <w:r w:rsidR="005F7C5F">
        <w:rPr>
          <w:rFonts w:ascii="Cambria" w:hAnsi="Cambria"/>
          <w:b/>
          <w:bCs/>
          <w:color w:val="000000"/>
          <w:sz w:val="22"/>
          <w:szCs w:val="22"/>
        </w:rPr>
        <w:t>m</w:t>
      </w:r>
      <w:r w:rsidRPr="0048494C">
        <w:rPr>
          <w:rFonts w:ascii="Cambria" w:hAnsi="Cambria"/>
          <w:b/>
          <w:bCs/>
          <w:color w:val="000000"/>
          <w:sz w:val="22"/>
          <w:szCs w:val="22"/>
        </w:rPr>
        <w:t>iddleware:</w:t>
      </w:r>
    </w:p>
    <w:p w14:paraId="50C3B286"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Integration: Cloud middleware facilitates the seamless integration of diverse applications, services, and data sources, whether they are hosted on the cloud or on-premises. This integration is essential for building robust and interconnected cloud-based ecosystems.</w:t>
      </w:r>
    </w:p>
    <w:p w14:paraId="7EA4AB06"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Communication: Middleware enables communication between various cloud components, including virtual machines, databases, and microservices. It manages data exchange and message routing within cloud architectures.</w:t>
      </w:r>
    </w:p>
    <w:p w14:paraId="0E41F80C"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Orchestration: Middleware helps orchestrate the execution of cloud workflows and processes, automating complex tasks and ensuring that they run efficiently.</w:t>
      </w:r>
    </w:p>
    <w:p w14:paraId="13D5A95F"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Security: Security is a paramount concern in the cloud. Middleware provides security mechanisms such as authentication, authorization, and encryption to protect data and services. It helps ensure compliance with data protection regulations.</w:t>
      </w:r>
    </w:p>
    <w:p w14:paraId="06CF6028"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Service Discovery: Middleware may include service discovery mechanisms, allowing cloud components to locate and interact with each other dynamically. This is particularly important in dynamic and scalable cloud environments.</w:t>
      </w:r>
    </w:p>
    <w:p w14:paraId="5CA88C50"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Load Balancing: To optimize resource usage and performance, cloud middleware can distribute incoming requests evenly across multiple servers or instances.</w:t>
      </w:r>
    </w:p>
    <w:p w14:paraId="491BB23A"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Scalability: Middleware solutions support the dynamic scaling of cloud resources, enabling applications to handle increased workloads efficiently. This is crucial for cloud-native and highly available services.</w:t>
      </w:r>
    </w:p>
    <w:p w14:paraId="46913AC1"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Monitoring and Management: Middleware often includes tools for monitoring the health and performance of cloud applications. It provides insights into resource utilization, response times, and error rates.</w:t>
      </w:r>
    </w:p>
    <w:p w14:paraId="4C87D63A" w14:textId="77777777" w:rsidR="0048494C" w:rsidRPr="0048494C" w:rsidRDefault="0048494C" w:rsidP="009D0CF1">
      <w:pPr>
        <w:pStyle w:val="NormalWeb"/>
        <w:shd w:val="clear" w:color="auto" w:fill="FFFFFF"/>
        <w:spacing w:before="120" w:beforeAutospacing="0" w:after="120" w:afterAutospacing="0"/>
        <w:jc w:val="both"/>
        <w:rPr>
          <w:rFonts w:ascii="Cambria" w:hAnsi="Cambria"/>
          <w:b/>
          <w:bCs/>
          <w:color w:val="000000"/>
          <w:sz w:val="22"/>
          <w:szCs w:val="22"/>
        </w:rPr>
      </w:pPr>
      <w:r w:rsidRPr="0048494C">
        <w:rPr>
          <w:rFonts w:ascii="Cambria" w:hAnsi="Cambria"/>
          <w:b/>
          <w:bCs/>
          <w:color w:val="000000"/>
          <w:sz w:val="22"/>
          <w:szCs w:val="22"/>
        </w:rPr>
        <w:lastRenderedPageBreak/>
        <w:t>Types of Cloud Middleware:</w:t>
      </w:r>
    </w:p>
    <w:p w14:paraId="1232604A"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Message-Oriented Middleware (MOM): MOM facilitates asynchronous communication through message queues. It is commonly used for decoupling components in cloud architectures, ensuring that data is not lost during communication.</w:t>
      </w:r>
    </w:p>
    <w:p w14:paraId="31A4BBF8"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Integration Middleware: Integration middleware focuses on connecting various cloud services and applications. It enables data mapping, transformation, and routing between different systems.</w:t>
      </w:r>
    </w:p>
    <w:p w14:paraId="17CBDEB4"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API Management Middleware: API management middleware simplifies the creation, exposure, and management of APIs, which are essential for building cloud-based services and enabling third-party integrations.</w:t>
      </w:r>
    </w:p>
    <w:p w14:paraId="032B6F6B"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Orchestration Middleware: Orchestration middleware is designed for managing complex workflows and business processes in the cloud. It allows the automation of multi-step tasks.</w:t>
      </w:r>
    </w:p>
    <w:p w14:paraId="345E0F0C"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Container Orchestration Middleware: In containerized cloud environments, container orchestration middleware like Kubernetes manages the deployment, scaling, and monitoring of containerized applications.</w:t>
      </w:r>
    </w:p>
    <w:p w14:paraId="17741B87" w14:textId="77777777" w:rsid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Event-Driven Middleware: Event-driven middleware supports the development of event-based cloud applications, where actions are triggered in response to specific events or conditions.</w:t>
      </w:r>
    </w:p>
    <w:p w14:paraId="44212996" w14:textId="77777777" w:rsidR="00F65FCD" w:rsidRPr="00962950" w:rsidRDefault="00F65FCD" w:rsidP="00F65FCD">
      <w:pPr>
        <w:shd w:val="clear" w:color="auto" w:fill="FFFFFF"/>
        <w:spacing w:before="120" w:after="120" w:line="240" w:lineRule="auto"/>
        <w:jc w:val="both"/>
        <w:rPr>
          <w:rFonts w:ascii="Cambria" w:eastAsia="Times New Roman" w:hAnsi="Cambria" w:cs="Times New Roman"/>
          <w:b/>
          <w:bCs/>
          <w:color w:val="000000"/>
          <w:kern w:val="0"/>
          <w:lang w:eastAsia="en-IN"/>
          <w14:ligatures w14:val="none"/>
        </w:rPr>
      </w:pPr>
      <w:r w:rsidRPr="009D0CF1">
        <w:rPr>
          <w:rFonts w:ascii="Cambria" w:eastAsia="Times New Roman" w:hAnsi="Cambria" w:cs="Times New Roman"/>
          <w:b/>
          <w:bCs/>
          <w:color w:val="000000"/>
          <w:kern w:val="0"/>
          <w:lang w:eastAsia="en-IN"/>
          <w14:ligatures w14:val="none"/>
        </w:rPr>
        <w:t>B</w:t>
      </w:r>
      <w:r w:rsidRPr="00962950">
        <w:rPr>
          <w:rFonts w:ascii="Cambria" w:eastAsia="Times New Roman" w:hAnsi="Cambria" w:cs="Times New Roman"/>
          <w:b/>
          <w:bCs/>
          <w:color w:val="000000"/>
          <w:kern w:val="0"/>
          <w:lang w:eastAsia="en-IN"/>
          <w14:ligatures w14:val="none"/>
        </w:rPr>
        <w:t>enefits of using cloud middleware:</w:t>
      </w:r>
    </w:p>
    <w:p w14:paraId="47454672" w14:textId="77777777" w:rsidR="00F65FCD" w:rsidRPr="00962950"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Reduced development costs: Cloud middleware can help to reduce the development costs of cloud-based applications by providing a set of pre-built services that developers can use.</w:t>
      </w:r>
      <w:r w:rsidRPr="00F65FCD">
        <w:rPr>
          <w:rFonts w:ascii="Cambria" w:hAnsi="Cambria"/>
          <w:color w:val="000000"/>
          <w:sz w:val="22"/>
          <w:szCs w:val="22"/>
        </w:rPr>
        <w:t xml:space="preserve"> </w:t>
      </w:r>
      <w:r w:rsidRPr="0048494C">
        <w:rPr>
          <w:rFonts w:ascii="Cambria" w:hAnsi="Cambria"/>
          <w:color w:val="000000"/>
          <w:sz w:val="22"/>
          <w:szCs w:val="22"/>
        </w:rPr>
        <w:t>By automating various tasks and optimizing resource usage, cloud middleware contributes to cost efficiency.</w:t>
      </w:r>
    </w:p>
    <w:p w14:paraId="47AC4CEB" w14:textId="77777777" w:rsidR="00F65FCD" w:rsidRPr="00962950"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Increased scalability: </w:t>
      </w:r>
      <w:r w:rsidRPr="0048494C">
        <w:rPr>
          <w:rFonts w:ascii="Cambria" w:hAnsi="Cambria"/>
          <w:color w:val="000000"/>
          <w:sz w:val="22"/>
          <w:szCs w:val="22"/>
        </w:rPr>
        <w:t>Middleware supports the dynamic scaling of resources, ensuring that cloud applications can handle varying workloads.</w:t>
      </w:r>
      <w:r>
        <w:rPr>
          <w:rFonts w:ascii="Cambria" w:hAnsi="Cambria"/>
          <w:color w:val="000000"/>
          <w:sz w:val="22"/>
          <w:szCs w:val="22"/>
        </w:rPr>
        <w:t xml:space="preserve"> </w:t>
      </w:r>
      <w:r w:rsidRPr="00962950">
        <w:rPr>
          <w:rFonts w:ascii="Cambria" w:hAnsi="Cambria"/>
          <w:color w:val="000000"/>
          <w:sz w:val="22"/>
          <w:szCs w:val="22"/>
        </w:rPr>
        <w:t>Cloud middleware can help to improve the scalability of cloud-based applications by making it easier to add or remove resources as needed.</w:t>
      </w:r>
    </w:p>
    <w:p w14:paraId="380FB47B" w14:textId="77777777" w:rsidR="00F65FCD" w:rsidRPr="00962950"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Improved reliability: Cloud middleware can help to improve the reliability of cloud-based applications by providing features such as disaster recovery and high availability.</w:t>
      </w:r>
    </w:p>
    <w:p w14:paraId="4D8B95BE" w14:textId="77777777" w:rsidR="00F65FCD"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962950">
        <w:rPr>
          <w:rFonts w:ascii="Cambria" w:hAnsi="Cambria"/>
          <w:color w:val="000000"/>
          <w:sz w:val="22"/>
          <w:szCs w:val="22"/>
        </w:rPr>
        <w:t>Enhanced security: Cloud middleware can help to enhance the security of cloud-based applications by providing features such as authentication, authorization, and encryption.</w:t>
      </w:r>
    </w:p>
    <w:p w14:paraId="7EFC89AA" w14:textId="77777777" w:rsidR="00F65FCD" w:rsidRPr="0048494C"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Efficiency: Cloud middleware streamlines the development and deployment of cloud applications, reducing development time and effort.</w:t>
      </w:r>
    </w:p>
    <w:p w14:paraId="393A3153" w14:textId="77777777" w:rsidR="00F65FCD" w:rsidRPr="0048494C"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Interoperability: It enables interoperability between cloud services and legacy systems, promoting connectivity and data exchange.</w:t>
      </w:r>
    </w:p>
    <w:p w14:paraId="08830CA8" w14:textId="77777777" w:rsidR="00F65FCD" w:rsidRPr="0048494C" w:rsidRDefault="00F65FCD" w:rsidP="00F65FCD">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Flexibility: Middleware enhances the flexibility of cloud architectures, allowing for changes and updates without disrupting the entire system.</w:t>
      </w:r>
    </w:p>
    <w:p w14:paraId="0A18D8A1" w14:textId="77777777" w:rsidR="0048494C" w:rsidRPr="0048494C" w:rsidRDefault="0048494C" w:rsidP="009D0CF1">
      <w:pPr>
        <w:pStyle w:val="NormalWeb"/>
        <w:shd w:val="clear" w:color="auto" w:fill="FFFFFF"/>
        <w:spacing w:before="120" w:beforeAutospacing="0" w:after="120" w:afterAutospacing="0"/>
        <w:jc w:val="both"/>
        <w:rPr>
          <w:rFonts w:ascii="Cambria" w:hAnsi="Cambria"/>
          <w:b/>
          <w:bCs/>
          <w:color w:val="000000"/>
          <w:sz w:val="22"/>
          <w:szCs w:val="22"/>
        </w:rPr>
      </w:pPr>
      <w:r w:rsidRPr="0048494C">
        <w:rPr>
          <w:rFonts w:ascii="Cambria" w:hAnsi="Cambria"/>
          <w:b/>
          <w:bCs/>
          <w:color w:val="000000"/>
          <w:sz w:val="22"/>
          <w:szCs w:val="22"/>
        </w:rPr>
        <w:t>Challenges and Considerations:</w:t>
      </w:r>
    </w:p>
    <w:p w14:paraId="763B413F"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Complexity: Managing and configuring middleware components can be complex, requiring expertise in cloud architecture and integration.</w:t>
      </w:r>
    </w:p>
    <w:p w14:paraId="5A4306E5"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Costs: Middleware solutions may incur additional costs, and users need to consider the budget implications.</w:t>
      </w:r>
    </w:p>
    <w:p w14:paraId="586C6684"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lastRenderedPageBreak/>
        <w:t>Performance: Inefficient middleware configurations or overuse can negatively impact application performance.</w:t>
      </w:r>
    </w:p>
    <w:p w14:paraId="51A5C24C"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Security and Compliance: Security measures must be carefully implemented to protect sensitive data and ensure regulatory compliance.</w:t>
      </w:r>
    </w:p>
    <w:p w14:paraId="5F1BD079" w14:textId="77777777" w:rsidR="0048494C" w:rsidRPr="0048494C" w:rsidRDefault="0048494C" w:rsidP="009D0CF1">
      <w:pPr>
        <w:pStyle w:val="NormalWeb"/>
        <w:shd w:val="clear" w:color="auto" w:fill="FFFFFF"/>
        <w:spacing w:before="120" w:beforeAutospacing="0" w:after="120" w:afterAutospacing="0"/>
        <w:jc w:val="both"/>
        <w:rPr>
          <w:rFonts w:ascii="Cambria" w:hAnsi="Cambria"/>
          <w:b/>
          <w:bCs/>
          <w:color w:val="000000"/>
          <w:sz w:val="22"/>
          <w:szCs w:val="22"/>
        </w:rPr>
      </w:pPr>
      <w:r w:rsidRPr="0048494C">
        <w:rPr>
          <w:rFonts w:ascii="Cambria" w:hAnsi="Cambria"/>
          <w:b/>
          <w:bCs/>
          <w:color w:val="000000"/>
          <w:sz w:val="22"/>
          <w:szCs w:val="22"/>
        </w:rPr>
        <w:t>Use Cases of Cloud Middleware:</w:t>
      </w:r>
    </w:p>
    <w:p w14:paraId="49199D41"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E-commerce: Middleware is used to connect online storefronts with inventory management, payment processing, and customer relationship management systems.</w:t>
      </w:r>
    </w:p>
    <w:p w14:paraId="76B2A4A5"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Healthcare: Middleware facilitates secure and efficient data exchange in electronic health record (EHR) systems and telemedicine platforms.</w:t>
      </w:r>
    </w:p>
    <w:p w14:paraId="3E634C92"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Financial Services: Middleware is critical for real-time data processing, fraud detection, and financial transactions in banking and fintech applications.</w:t>
      </w:r>
    </w:p>
    <w:p w14:paraId="027D55FC"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IoT (Internet of Things): Middleware connects IoT devices, processes data streams, and triggers actions based on events in IoT applications.</w:t>
      </w:r>
    </w:p>
    <w:p w14:paraId="1D5848F7"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Content Delivery: Content delivery networks (CDNs) use middleware to distribute content efficiently to global users.</w:t>
      </w:r>
    </w:p>
    <w:p w14:paraId="5EF3E9D9"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Enterprise Resource Planning (ERP): ERP systems leverage middleware for integrating various modules like HR, finance, and supply chain management.</w:t>
      </w:r>
    </w:p>
    <w:p w14:paraId="4E5F0A90" w14:textId="77777777" w:rsidR="0048494C" w:rsidRPr="0048494C" w:rsidRDefault="0048494C" w:rsidP="009D0CF1">
      <w:pPr>
        <w:pStyle w:val="NormalWeb"/>
        <w:shd w:val="clear" w:color="auto" w:fill="FFFFFF"/>
        <w:spacing w:before="120" w:beforeAutospacing="0" w:after="120" w:afterAutospacing="0"/>
        <w:jc w:val="both"/>
        <w:rPr>
          <w:rFonts w:ascii="Cambria" w:hAnsi="Cambria"/>
          <w:b/>
          <w:bCs/>
          <w:color w:val="000000"/>
          <w:sz w:val="22"/>
          <w:szCs w:val="22"/>
        </w:rPr>
      </w:pPr>
      <w:r w:rsidRPr="0048494C">
        <w:rPr>
          <w:rFonts w:ascii="Cambria" w:hAnsi="Cambria"/>
          <w:b/>
          <w:bCs/>
          <w:color w:val="000000"/>
          <w:sz w:val="22"/>
          <w:szCs w:val="22"/>
        </w:rPr>
        <w:t>Prominent Cloud Middleware Providers:</w:t>
      </w:r>
    </w:p>
    <w:p w14:paraId="2F252342"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AWS Step Functions: Provides serverless orchestration of AWS services.</w:t>
      </w:r>
    </w:p>
    <w:p w14:paraId="3EC678DD"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Azure Logic Apps: Offers a low-code solution for building workflows and integrating Azure services.</w:t>
      </w:r>
    </w:p>
    <w:p w14:paraId="5F17809D"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MuleSoft: A comprehensive integration platform that connects applications, data, and devices.</w:t>
      </w:r>
    </w:p>
    <w:p w14:paraId="23ADE812" w14:textId="77777777" w:rsidR="0048494C" w:rsidRPr="0048494C"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IBM Integration Bus: A middleware platform for connecting cloud and on-premises applications.</w:t>
      </w:r>
    </w:p>
    <w:p w14:paraId="3C0A2EF9" w14:textId="2329AEB0" w:rsidR="00CC2465" w:rsidRDefault="0048494C" w:rsidP="009D0CF1">
      <w:pPr>
        <w:pStyle w:val="NormalWeb"/>
        <w:numPr>
          <w:ilvl w:val="0"/>
          <w:numId w:val="11"/>
        </w:numPr>
        <w:shd w:val="clear" w:color="auto" w:fill="FFFFFF"/>
        <w:tabs>
          <w:tab w:val="clear" w:pos="720"/>
        </w:tabs>
        <w:spacing w:before="120" w:beforeAutospacing="0" w:after="120" w:afterAutospacing="0"/>
        <w:jc w:val="both"/>
        <w:rPr>
          <w:rFonts w:ascii="Cambria" w:hAnsi="Cambria"/>
          <w:color w:val="000000"/>
          <w:sz w:val="22"/>
          <w:szCs w:val="22"/>
        </w:rPr>
      </w:pPr>
      <w:r w:rsidRPr="0048494C">
        <w:rPr>
          <w:rFonts w:ascii="Cambria" w:hAnsi="Cambria"/>
          <w:color w:val="000000"/>
          <w:sz w:val="22"/>
          <w:szCs w:val="22"/>
        </w:rPr>
        <w:t>Apigee: Google Cloud's API management platform for building, deploying, and managing APIs.</w:t>
      </w:r>
    </w:p>
    <w:p w14:paraId="4500BC8A" w14:textId="77777777" w:rsidR="00981628" w:rsidRDefault="00981628" w:rsidP="00981628">
      <w:pPr>
        <w:pStyle w:val="NormalWeb"/>
        <w:shd w:val="clear" w:color="auto" w:fill="FFFFFF"/>
        <w:spacing w:before="120" w:beforeAutospacing="0" w:after="120" w:afterAutospacing="0"/>
        <w:jc w:val="both"/>
        <w:rPr>
          <w:rFonts w:ascii="Cambria" w:hAnsi="Cambria"/>
          <w:color w:val="000000"/>
          <w:sz w:val="22"/>
          <w:szCs w:val="22"/>
        </w:rPr>
      </w:pPr>
    </w:p>
    <w:p w14:paraId="6C0C11A9" w14:textId="2759CD86" w:rsidR="00981628" w:rsidRPr="00981628" w:rsidRDefault="00981628" w:rsidP="00981628">
      <w:pPr>
        <w:pStyle w:val="NormalWeb"/>
        <w:shd w:val="clear" w:color="auto" w:fill="FFFFFF"/>
        <w:spacing w:before="120" w:beforeAutospacing="0" w:after="120" w:afterAutospacing="0"/>
        <w:jc w:val="both"/>
        <w:rPr>
          <w:rFonts w:ascii="Cambria" w:hAnsi="Cambria"/>
          <w:b/>
          <w:bCs/>
          <w:color w:val="000000"/>
          <w:sz w:val="22"/>
          <w:szCs w:val="22"/>
        </w:rPr>
      </w:pPr>
      <w:r w:rsidRPr="00981628">
        <w:rPr>
          <w:rFonts w:ascii="Cambria" w:hAnsi="Cambria"/>
          <w:b/>
          <w:bCs/>
          <w:color w:val="000000"/>
          <w:sz w:val="22"/>
          <w:szCs w:val="22"/>
        </w:rPr>
        <w:t>Questions</w:t>
      </w:r>
    </w:p>
    <w:p w14:paraId="7D59842E" w14:textId="5AE120E6" w:rsidR="00981628" w:rsidRPr="00981628" w:rsidRDefault="00981628" w:rsidP="00981628">
      <w:pPr>
        <w:shd w:val="clear" w:color="auto" w:fill="FFFFFF"/>
        <w:spacing w:before="360" w:after="36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Knowledge Level 1: Remember</w:t>
      </w:r>
      <w:r w:rsidR="0087096C">
        <w:rPr>
          <w:rFonts w:ascii="Cambria" w:eastAsia="Times New Roman" w:hAnsi="Cambria" w:cs="Arial"/>
          <w:color w:val="1F1F1F"/>
          <w:kern w:val="0"/>
          <w:lang w:eastAsia="en-IN"/>
          <w14:ligatures w14:val="none"/>
        </w:rPr>
        <w:t xml:space="preserve">, </w:t>
      </w:r>
      <w:r w:rsidRPr="00981628">
        <w:rPr>
          <w:rFonts w:ascii="Cambria" w:eastAsia="Times New Roman" w:hAnsi="Cambria" w:cs="Arial"/>
          <w:color w:val="1F1F1F"/>
          <w:kern w:val="0"/>
          <w:lang w:eastAsia="en-IN"/>
          <w14:ligatures w14:val="none"/>
        </w:rPr>
        <w:t>Bloom Keyword: Definition</w:t>
      </w:r>
    </w:p>
    <w:p w14:paraId="6E30E6EC" w14:textId="77777777" w:rsidR="00981628" w:rsidRPr="00981628" w:rsidRDefault="00981628" w:rsidP="00981628">
      <w:pPr>
        <w:numPr>
          <w:ilvl w:val="0"/>
          <w:numId w:val="12"/>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What is cloud middleware?</w:t>
      </w:r>
    </w:p>
    <w:p w14:paraId="6517E2A5" w14:textId="77777777" w:rsidR="00981628" w:rsidRPr="00981628" w:rsidRDefault="00981628" w:rsidP="00981628">
      <w:pPr>
        <w:numPr>
          <w:ilvl w:val="0"/>
          <w:numId w:val="12"/>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Name three examples of cloud middleware.</w:t>
      </w:r>
    </w:p>
    <w:p w14:paraId="2CC491BE" w14:textId="27FE38B8" w:rsidR="00981628" w:rsidRPr="00981628" w:rsidRDefault="00981628" w:rsidP="00981628">
      <w:pPr>
        <w:shd w:val="clear" w:color="auto" w:fill="FFFFFF"/>
        <w:spacing w:before="360" w:after="36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Knowledge Level 2: Understand</w:t>
      </w:r>
      <w:r w:rsidR="0087096C">
        <w:rPr>
          <w:rFonts w:ascii="Cambria" w:eastAsia="Times New Roman" w:hAnsi="Cambria" w:cs="Arial"/>
          <w:color w:val="1F1F1F"/>
          <w:kern w:val="0"/>
          <w:lang w:eastAsia="en-IN"/>
          <w14:ligatures w14:val="none"/>
        </w:rPr>
        <w:t xml:space="preserve">, </w:t>
      </w:r>
      <w:r w:rsidRPr="00981628">
        <w:rPr>
          <w:rFonts w:ascii="Cambria" w:eastAsia="Times New Roman" w:hAnsi="Cambria" w:cs="Arial"/>
          <w:color w:val="1F1F1F"/>
          <w:kern w:val="0"/>
          <w:lang w:eastAsia="en-IN"/>
          <w14:ligatures w14:val="none"/>
        </w:rPr>
        <w:t>Bloom Keyword: Explanation</w:t>
      </w:r>
    </w:p>
    <w:p w14:paraId="0C17E80A" w14:textId="77777777" w:rsidR="00981628" w:rsidRPr="00981628" w:rsidRDefault="00981628" w:rsidP="00981628">
      <w:pPr>
        <w:numPr>
          <w:ilvl w:val="0"/>
          <w:numId w:val="13"/>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Explain the benefits of using cloud middleware.</w:t>
      </w:r>
    </w:p>
    <w:p w14:paraId="0C2D7C16" w14:textId="77777777" w:rsidR="00981628" w:rsidRPr="00981628" w:rsidRDefault="00981628" w:rsidP="00981628">
      <w:pPr>
        <w:numPr>
          <w:ilvl w:val="0"/>
          <w:numId w:val="13"/>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Describe the different types of cloud middleware.</w:t>
      </w:r>
    </w:p>
    <w:p w14:paraId="47FE112A" w14:textId="77777777" w:rsidR="00981628" w:rsidRPr="00981628" w:rsidRDefault="00981628" w:rsidP="00981628">
      <w:pPr>
        <w:numPr>
          <w:ilvl w:val="0"/>
          <w:numId w:val="13"/>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Provide an example of how cloud middleware is used in a real-world application.</w:t>
      </w:r>
    </w:p>
    <w:p w14:paraId="0E3295C9" w14:textId="2214FEC6" w:rsidR="00981628" w:rsidRPr="00981628" w:rsidRDefault="00981628" w:rsidP="00981628">
      <w:pPr>
        <w:shd w:val="clear" w:color="auto" w:fill="FFFFFF"/>
        <w:spacing w:before="360" w:after="36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Knowledge Level 3: Apply</w:t>
      </w:r>
      <w:r w:rsidR="0087096C">
        <w:rPr>
          <w:rFonts w:ascii="Cambria" w:eastAsia="Times New Roman" w:hAnsi="Cambria" w:cs="Arial"/>
          <w:color w:val="1F1F1F"/>
          <w:kern w:val="0"/>
          <w:lang w:eastAsia="en-IN"/>
          <w14:ligatures w14:val="none"/>
        </w:rPr>
        <w:t xml:space="preserve">, </w:t>
      </w:r>
      <w:r w:rsidRPr="00981628">
        <w:rPr>
          <w:rFonts w:ascii="Cambria" w:eastAsia="Times New Roman" w:hAnsi="Cambria" w:cs="Arial"/>
          <w:color w:val="1F1F1F"/>
          <w:kern w:val="0"/>
          <w:lang w:eastAsia="en-IN"/>
          <w14:ligatures w14:val="none"/>
        </w:rPr>
        <w:t>Bloom Keyword: Application</w:t>
      </w:r>
    </w:p>
    <w:p w14:paraId="45A9046E" w14:textId="77777777" w:rsidR="00981628" w:rsidRDefault="00981628" w:rsidP="00981628">
      <w:pPr>
        <w:numPr>
          <w:ilvl w:val="0"/>
          <w:numId w:val="14"/>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lastRenderedPageBreak/>
        <w:t>What factors should you consider when choosing a cloud middleware solution?</w:t>
      </w:r>
    </w:p>
    <w:p w14:paraId="7739D598" w14:textId="77777777" w:rsidR="00981628" w:rsidRPr="00981628" w:rsidRDefault="00981628" w:rsidP="00981628">
      <w:pPr>
        <w:shd w:val="clear" w:color="auto" w:fill="FFFFFF"/>
        <w:spacing w:before="100" w:beforeAutospacing="1" w:after="150"/>
        <w:ind w:left="720"/>
        <w:jc w:val="both"/>
        <w:rPr>
          <w:rFonts w:ascii="Cambria" w:hAnsi="Cambria" w:cs="Arial"/>
          <w:color w:val="1F1F1F"/>
        </w:rPr>
      </w:pPr>
      <w:r>
        <w:rPr>
          <w:rFonts w:ascii="Cambria" w:eastAsia="Times New Roman" w:hAnsi="Cambria" w:cs="Arial"/>
          <w:color w:val="1F1F1F"/>
          <w:kern w:val="0"/>
          <w:lang w:eastAsia="en-IN"/>
          <w14:ligatures w14:val="none"/>
        </w:rPr>
        <w:t xml:space="preserve">Answer: </w:t>
      </w:r>
      <w:r w:rsidRPr="00981628">
        <w:rPr>
          <w:rFonts w:ascii="Cambria" w:hAnsi="Cambria" w:cs="Arial"/>
          <w:color w:val="1F1F1F"/>
        </w:rPr>
        <w:t>When choosing a cloud middleware solution, several factors should be considered to ensure that it aligns with your specific business needs and goals. These factors include:</w:t>
      </w:r>
    </w:p>
    <w:p w14:paraId="00C4180E"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Compatibility:</w:t>
      </w:r>
      <w:r w:rsidRPr="00981628">
        <w:rPr>
          <w:rFonts w:ascii="Cambria" w:eastAsia="Times New Roman" w:hAnsi="Cambria" w:cs="Arial"/>
          <w:color w:val="1F1F1F"/>
          <w:kern w:val="0"/>
          <w:lang w:eastAsia="en-IN"/>
          <w14:ligatures w14:val="none"/>
        </w:rPr>
        <w:t xml:space="preserve"> Ensure that the middleware is compatible with your existing systems, platforms, and cloud service providers. It should integrate seamlessly with your current technology stack.</w:t>
      </w:r>
    </w:p>
    <w:p w14:paraId="7DDB7546"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Scalability:</w:t>
      </w:r>
      <w:r w:rsidRPr="00981628">
        <w:rPr>
          <w:rFonts w:ascii="Cambria" w:eastAsia="Times New Roman" w:hAnsi="Cambria" w:cs="Arial"/>
          <w:color w:val="1F1F1F"/>
          <w:kern w:val="0"/>
          <w:lang w:eastAsia="en-IN"/>
          <w14:ligatures w14:val="none"/>
        </w:rPr>
        <w:t xml:space="preserve"> The middleware should be able to scale as your business grows. It should handle increased workloads, adapt to changing demands, and support the growth of your cloud infrastructure.</w:t>
      </w:r>
    </w:p>
    <w:p w14:paraId="672EF45E"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Flexibility:</w:t>
      </w:r>
      <w:r w:rsidRPr="00981628">
        <w:rPr>
          <w:rFonts w:ascii="Cambria" w:eastAsia="Times New Roman" w:hAnsi="Cambria" w:cs="Arial"/>
          <w:color w:val="1F1F1F"/>
          <w:kern w:val="0"/>
          <w:lang w:eastAsia="en-IN"/>
          <w14:ligatures w14:val="none"/>
        </w:rPr>
        <w:t xml:space="preserve"> Look for middleware that offers flexibility in terms of configuration and customization. It should be adaptable to your unique requirements and not impose rigid constraints on your architecture.</w:t>
      </w:r>
    </w:p>
    <w:p w14:paraId="0F619BC9"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Interoperability:</w:t>
      </w:r>
      <w:r w:rsidRPr="00981628">
        <w:rPr>
          <w:rFonts w:ascii="Cambria" w:eastAsia="Times New Roman" w:hAnsi="Cambria" w:cs="Arial"/>
          <w:color w:val="1F1F1F"/>
          <w:kern w:val="0"/>
          <w:lang w:eastAsia="en-IN"/>
          <w14:ligatures w14:val="none"/>
        </w:rPr>
        <w:t xml:space="preserve"> Consider how well the middleware facilitates interoperability between various cloud services and components. It should enable smooth communication between different systems and technologies.</w:t>
      </w:r>
    </w:p>
    <w:p w14:paraId="2EA21522"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Security:</w:t>
      </w:r>
      <w:r w:rsidRPr="00981628">
        <w:rPr>
          <w:rFonts w:ascii="Cambria" w:eastAsia="Times New Roman" w:hAnsi="Cambria" w:cs="Arial"/>
          <w:color w:val="1F1F1F"/>
          <w:kern w:val="0"/>
          <w:lang w:eastAsia="en-IN"/>
          <w14:ligatures w14:val="none"/>
        </w:rPr>
        <w:t xml:space="preserve"> Security is paramount. Ensure that the middleware solution offers robust security features, including encryption, identity and access management, and data protection, to safeguard your data and applications.</w:t>
      </w:r>
    </w:p>
    <w:p w14:paraId="1B118C26"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Reliability:</w:t>
      </w:r>
      <w:r w:rsidRPr="00981628">
        <w:rPr>
          <w:rFonts w:ascii="Cambria" w:eastAsia="Times New Roman" w:hAnsi="Cambria" w:cs="Arial"/>
          <w:color w:val="1F1F1F"/>
          <w:kern w:val="0"/>
          <w:lang w:eastAsia="en-IN"/>
          <w14:ligatures w14:val="none"/>
        </w:rPr>
        <w:t xml:space="preserve"> Choose middleware with a proven track record of reliability and minimal downtime. High availability is crucial, especially for mission-critical applications.</w:t>
      </w:r>
    </w:p>
    <w:p w14:paraId="0B3A5CA2"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Performance:</w:t>
      </w:r>
      <w:r w:rsidRPr="00981628">
        <w:rPr>
          <w:rFonts w:ascii="Cambria" w:eastAsia="Times New Roman" w:hAnsi="Cambria" w:cs="Arial"/>
          <w:color w:val="1F1F1F"/>
          <w:kern w:val="0"/>
          <w:lang w:eastAsia="en-IN"/>
          <w14:ligatures w14:val="none"/>
        </w:rPr>
        <w:t xml:space="preserve"> Evaluate the performance of the middleware, including data transfer speeds and response times. It should not introduce significant latency to your applications.</w:t>
      </w:r>
    </w:p>
    <w:p w14:paraId="5900699F"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Cost:</w:t>
      </w:r>
      <w:r w:rsidRPr="00981628">
        <w:rPr>
          <w:rFonts w:ascii="Cambria" w:eastAsia="Times New Roman" w:hAnsi="Cambria" w:cs="Arial"/>
          <w:color w:val="1F1F1F"/>
          <w:kern w:val="0"/>
          <w:lang w:eastAsia="en-IN"/>
          <w14:ligatures w14:val="none"/>
        </w:rPr>
        <w:t xml:space="preserve"> Consider the total cost of ownership, including licensing fees, operational costs, and any hidden expenses. Ensure that the middleware fits your budget and offers a reasonable return on investment.</w:t>
      </w:r>
    </w:p>
    <w:p w14:paraId="7FE0F07E"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Support and Documentation:</w:t>
      </w:r>
      <w:r w:rsidRPr="00981628">
        <w:rPr>
          <w:rFonts w:ascii="Cambria" w:eastAsia="Times New Roman" w:hAnsi="Cambria" w:cs="Arial"/>
          <w:color w:val="1F1F1F"/>
          <w:kern w:val="0"/>
          <w:lang w:eastAsia="en-IN"/>
          <w14:ligatures w14:val="none"/>
        </w:rPr>
        <w:t xml:space="preserve"> Check the availability of support from the middleware provider. Good documentation and a supportive community can be invaluable for troubleshooting and learning.</w:t>
      </w:r>
    </w:p>
    <w:p w14:paraId="73771C03"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Compliance:</w:t>
      </w:r>
      <w:r w:rsidRPr="00981628">
        <w:rPr>
          <w:rFonts w:ascii="Cambria" w:eastAsia="Times New Roman" w:hAnsi="Cambria" w:cs="Arial"/>
          <w:color w:val="1F1F1F"/>
          <w:kern w:val="0"/>
          <w:lang w:eastAsia="en-IN"/>
          <w14:ligatures w14:val="none"/>
        </w:rPr>
        <w:t xml:space="preserve"> Ensure that the middleware complies with relevant industry standards and regulations, particularly if you operate in a highly regulated sector like healthcare or finance.</w:t>
      </w:r>
    </w:p>
    <w:p w14:paraId="3B7AA43D"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Ease of Use:</w:t>
      </w:r>
      <w:r w:rsidRPr="00981628">
        <w:rPr>
          <w:rFonts w:ascii="Cambria" w:eastAsia="Times New Roman" w:hAnsi="Cambria" w:cs="Arial"/>
          <w:color w:val="1F1F1F"/>
          <w:kern w:val="0"/>
          <w:lang w:eastAsia="en-IN"/>
          <w14:ligatures w14:val="none"/>
        </w:rPr>
        <w:t xml:space="preserve"> Consider the user-friendliness of the middleware. It should have a manageable learning curve and provide user-friendly tools for configuration and management.</w:t>
      </w:r>
    </w:p>
    <w:p w14:paraId="6AFB8974"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Monitoring and Analytics:</w:t>
      </w:r>
      <w:r w:rsidRPr="00981628">
        <w:rPr>
          <w:rFonts w:ascii="Cambria" w:eastAsia="Times New Roman" w:hAnsi="Cambria" w:cs="Arial"/>
          <w:color w:val="1F1F1F"/>
          <w:kern w:val="0"/>
          <w:lang w:eastAsia="en-IN"/>
          <w14:ligatures w14:val="none"/>
        </w:rPr>
        <w:t xml:space="preserve"> Look for built-in monitoring and analytics features that provide insights into the performance and health of your cloud applications and services.</w:t>
      </w:r>
    </w:p>
    <w:p w14:paraId="4ED52A6A"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Community and Ecosystem:</w:t>
      </w:r>
      <w:r w:rsidRPr="00981628">
        <w:rPr>
          <w:rFonts w:ascii="Cambria" w:eastAsia="Times New Roman" w:hAnsi="Cambria" w:cs="Arial"/>
          <w:color w:val="1F1F1F"/>
          <w:kern w:val="0"/>
          <w:lang w:eastAsia="en-IN"/>
          <w14:ligatures w14:val="none"/>
        </w:rPr>
        <w:t xml:space="preserve"> A vibrant user community and a rich ecosystem of plugins and integrations can enhance the capabilities of the middleware and provide valuable resources for your team.</w:t>
      </w:r>
    </w:p>
    <w:p w14:paraId="62C90756" w14:textId="77777777"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lastRenderedPageBreak/>
        <w:t>Vendor Reputation:</w:t>
      </w:r>
      <w:r w:rsidRPr="00981628">
        <w:rPr>
          <w:rFonts w:ascii="Cambria" w:eastAsia="Times New Roman" w:hAnsi="Cambria" w:cs="Arial"/>
          <w:color w:val="1F1F1F"/>
          <w:kern w:val="0"/>
          <w:lang w:eastAsia="en-IN"/>
          <w14:ligatures w14:val="none"/>
        </w:rPr>
        <w:t xml:space="preserve"> Research the reputation and track record of the middleware provider. A trusted and well-established vendor is often a safer choice.</w:t>
      </w:r>
    </w:p>
    <w:p w14:paraId="130614E3" w14:textId="69232EEE" w:rsidR="00981628" w:rsidRPr="00981628" w:rsidRDefault="00981628" w:rsidP="00981628">
      <w:pPr>
        <w:numPr>
          <w:ilvl w:val="0"/>
          <w:numId w:val="17"/>
        </w:numPr>
        <w:shd w:val="clear" w:color="auto" w:fill="FFFFFF"/>
        <w:tabs>
          <w:tab w:val="clear" w:pos="720"/>
        </w:tabs>
        <w:spacing w:before="100" w:beforeAutospacing="1" w:after="150" w:line="240" w:lineRule="auto"/>
        <w:ind w:left="1134"/>
        <w:jc w:val="both"/>
        <w:rPr>
          <w:rFonts w:ascii="Cambria" w:eastAsia="Times New Roman" w:hAnsi="Cambria" w:cs="Arial"/>
          <w:color w:val="1F1F1F"/>
          <w:kern w:val="0"/>
          <w:lang w:eastAsia="en-IN"/>
          <w14:ligatures w14:val="none"/>
        </w:rPr>
      </w:pPr>
      <w:r w:rsidRPr="00981628">
        <w:rPr>
          <w:rFonts w:ascii="Cambria" w:eastAsia="Times New Roman" w:hAnsi="Cambria" w:cs="Arial"/>
          <w:b/>
          <w:bCs/>
          <w:color w:val="1F1F1F"/>
          <w:kern w:val="0"/>
          <w:lang w:eastAsia="en-IN"/>
          <w14:ligatures w14:val="none"/>
        </w:rPr>
        <w:t>Future Proofing:</w:t>
      </w:r>
      <w:r w:rsidRPr="00981628">
        <w:rPr>
          <w:rFonts w:ascii="Cambria" w:eastAsia="Times New Roman" w:hAnsi="Cambria" w:cs="Arial"/>
          <w:color w:val="1F1F1F"/>
          <w:kern w:val="0"/>
          <w:lang w:eastAsia="en-IN"/>
          <w14:ligatures w14:val="none"/>
        </w:rPr>
        <w:t xml:space="preserve"> Consider the long-term viability of the middleware. It should be able to adapt to evolving cloud technologies and trends.</w:t>
      </w:r>
    </w:p>
    <w:p w14:paraId="001BC396" w14:textId="77777777" w:rsidR="00981628" w:rsidRPr="00981628" w:rsidRDefault="00981628" w:rsidP="00981628">
      <w:pPr>
        <w:numPr>
          <w:ilvl w:val="0"/>
          <w:numId w:val="14"/>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List the steps involved in deploying a cloud middleware solution.</w:t>
      </w:r>
    </w:p>
    <w:p w14:paraId="442AF9E1" w14:textId="77777777" w:rsidR="00981628" w:rsidRPr="00981628" w:rsidRDefault="00981628" w:rsidP="00981628">
      <w:pPr>
        <w:numPr>
          <w:ilvl w:val="0"/>
          <w:numId w:val="14"/>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Describe how cloud middleware can be used to improve the performance and scalability of cloud applications.</w:t>
      </w:r>
    </w:p>
    <w:p w14:paraId="6A996229" w14:textId="4CF4BDFC" w:rsidR="00981628" w:rsidRPr="00981628" w:rsidRDefault="00981628" w:rsidP="00981628">
      <w:pPr>
        <w:shd w:val="clear" w:color="auto" w:fill="FFFFFF"/>
        <w:spacing w:before="360" w:after="36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Knowledge Level 4: Analyze</w:t>
      </w:r>
      <w:r w:rsidR="0087096C">
        <w:rPr>
          <w:rFonts w:ascii="Cambria" w:eastAsia="Times New Roman" w:hAnsi="Cambria" w:cs="Arial"/>
          <w:color w:val="1F1F1F"/>
          <w:kern w:val="0"/>
          <w:lang w:eastAsia="en-IN"/>
          <w14:ligatures w14:val="none"/>
        </w:rPr>
        <w:t xml:space="preserve">, </w:t>
      </w:r>
      <w:r w:rsidRPr="00981628">
        <w:rPr>
          <w:rFonts w:ascii="Cambria" w:eastAsia="Times New Roman" w:hAnsi="Cambria" w:cs="Arial"/>
          <w:color w:val="1F1F1F"/>
          <w:kern w:val="0"/>
          <w:lang w:eastAsia="en-IN"/>
          <w14:ligatures w14:val="none"/>
        </w:rPr>
        <w:t>Bloom Keyword: Analysis</w:t>
      </w:r>
    </w:p>
    <w:p w14:paraId="19579D9B" w14:textId="77777777" w:rsidR="00981628" w:rsidRPr="00981628" w:rsidRDefault="00981628" w:rsidP="00981628">
      <w:pPr>
        <w:numPr>
          <w:ilvl w:val="0"/>
          <w:numId w:val="15"/>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Compare and contrast two different cloud middleware solutions.</w:t>
      </w:r>
    </w:p>
    <w:p w14:paraId="51460D90" w14:textId="77777777" w:rsidR="00981628" w:rsidRPr="00981628" w:rsidRDefault="00981628" w:rsidP="00981628">
      <w:pPr>
        <w:numPr>
          <w:ilvl w:val="0"/>
          <w:numId w:val="15"/>
        </w:numPr>
        <w:shd w:val="clear" w:color="auto" w:fill="FFFFFF"/>
        <w:spacing w:before="100" w:beforeAutospacing="1" w:after="150" w:line="240" w:lineRule="auto"/>
        <w:rPr>
          <w:rFonts w:ascii="Cambria" w:eastAsia="Times New Roman" w:hAnsi="Cambria" w:cs="Arial"/>
          <w:color w:val="1F1F1F"/>
          <w:kern w:val="0"/>
          <w:lang w:eastAsia="en-IN"/>
          <w14:ligatures w14:val="none"/>
        </w:rPr>
      </w:pPr>
      <w:r w:rsidRPr="00981628">
        <w:rPr>
          <w:rFonts w:ascii="Cambria" w:eastAsia="Times New Roman" w:hAnsi="Cambria" w:cs="Arial"/>
          <w:color w:val="1F1F1F"/>
          <w:kern w:val="0"/>
          <w:lang w:eastAsia="en-IN"/>
          <w14:ligatures w14:val="none"/>
        </w:rPr>
        <w:t>Evaluate the role of cloud middleware in the future of cloud computing.</w:t>
      </w:r>
    </w:p>
    <w:p w14:paraId="15DB3A29" w14:textId="77777777" w:rsidR="00981628" w:rsidRPr="00981628" w:rsidRDefault="00981628" w:rsidP="00981628">
      <w:pPr>
        <w:pStyle w:val="NormalWeb"/>
        <w:shd w:val="clear" w:color="auto" w:fill="FFFFFF"/>
        <w:spacing w:before="120" w:beforeAutospacing="0" w:after="120" w:afterAutospacing="0"/>
        <w:jc w:val="both"/>
        <w:rPr>
          <w:rFonts w:ascii="Cambria" w:hAnsi="Cambria"/>
          <w:color w:val="000000"/>
          <w:sz w:val="22"/>
          <w:szCs w:val="22"/>
        </w:rPr>
      </w:pPr>
    </w:p>
    <w:sectPr w:rsidR="00981628" w:rsidRPr="0098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C01"/>
    <w:multiLevelType w:val="multilevel"/>
    <w:tmpl w:val="04A473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0514"/>
    <w:multiLevelType w:val="multilevel"/>
    <w:tmpl w:val="106C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20703"/>
    <w:multiLevelType w:val="multilevel"/>
    <w:tmpl w:val="3E9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63E3B"/>
    <w:multiLevelType w:val="multilevel"/>
    <w:tmpl w:val="1ADC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D6AA5"/>
    <w:multiLevelType w:val="multilevel"/>
    <w:tmpl w:val="6CBA9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926DE"/>
    <w:multiLevelType w:val="multilevel"/>
    <w:tmpl w:val="9D5C8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407C4"/>
    <w:multiLevelType w:val="multilevel"/>
    <w:tmpl w:val="46D0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D543C"/>
    <w:multiLevelType w:val="multilevel"/>
    <w:tmpl w:val="7E0A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656D1"/>
    <w:multiLevelType w:val="multilevel"/>
    <w:tmpl w:val="D5B4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9452C"/>
    <w:multiLevelType w:val="multilevel"/>
    <w:tmpl w:val="AE9AF3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51B8E"/>
    <w:multiLevelType w:val="multilevel"/>
    <w:tmpl w:val="778E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600C3"/>
    <w:multiLevelType w:val="multilevel"/>
    <w:tmpl w:val="F4CE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97767"/>
    <w:multiLevelType w:val="multilevel"/>
    <w:tmpl w:val="1EAADC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4480E"/>
    <w:multiLevelType w:val="multilevel"/>
    <w:tmpl w:val="1E8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447F4"/>
    <w:multiLevelType w:val="multilevel"/>
    <w:tmpl w:val="2880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F3F7F"/>
    <w:multiLevelType w:val="multilevel"/>
    <w:tmpl w:val="3574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10675A"/>
    <w:multiLevelType w:val="multilevel"/>
    <w:tmpl w:val="7684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059048">
    <w:abstractNumId w:val="10"/>
  </w:num>
  <w:num w:numId="2" w16cid:durableId="472410719">
    <w:abstractNumId w:val="14"/>
  </w:num>
  <w:num w:numId="3" w16cid:durableId="321206174">
    <w:abstractNumId w:val="13"/>
  </w:num>
  <w:num w:numId="4" w16cid:durableId="1996227556">
    <w:abstractNumId w:val="15"/>
  </w:num>
  <w:num w:numId="5" w16cid:durableId="1747991646">
    <w:abstractNumId w:val="6"/>
  </w:num>
  <w:num w:numId="6" w16cid:durableId="439497077">
    <w:abstractNumId w:val="7"/>
  </w:num>
  <w:num w:numId="7" w16cid:durableId="596137959">
    <w:abstractNumId w:val="16"/>
  </w:num>
  <w:num w:numId="8" w16cid:durableId="2042122997">
    <w:abstractNumId w:val="2"/>
  </w:num>
  <w:num w:numId="9" w16cid:durableId="1391999528">
    <w:abstractNumId w:val="3"/>
  </w:num>
  <w:num w:numId="10" w16cid:durableId="1461916962">
    <w:abstractNumId w:val="11"/>
  </w:num>
  <w:num w:numId="11" w16cid:durableId="2034577125">
    <w:abstractNumId w:val="4"/>
  </w:num>
  <w:num w:numId="12" w16cid:durableId="1869487256">
    <w:abstractNumId w:val="8"/>
  </w:num>
  <w:num w:numId="13" w16cid:durableId="615016433">
    <w:abstractNumId w:val="5"/>
  </w:num>
  <w:num w:numId="14" w16cid:durableId="1168867323">
    <w:abstractNumId w:val="12"/>
  </w:num>
  <w:num w:numId="15" w16cid:durableId="1381637971">
    <w:abstractNumId w:val="0"/>
  </w:num>
  <w:num w:numId="16" w16cid:durableId="1895970635">
    <w:abstractNumId w:val="1"/>
  </w:num>
  <w:num w:numId="17" w16cid:durableId="1554269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DM3MjY0MjYwMTdW0lEKTi0uzszPAykwrgUAi9YyhSwAAAA="/>
  </w:docVars>
  <w:rsids>
    <w:rsidRoot w:val="00962950"/>
    <w:rsid w:val="0048494C"/>
    <w:rsid w:val="005F7C5F"/>
    <w:rsid w:val="006A7F28"/>
    <w:rsid w:val="0087096C"/>
    <w:rsid w:val="00962950"/>
    <w:rsid w:val="00981628"/>
    <w:rsid w:val="009D0CF1"/>
    <w:rsid w:val="00CC2465"/>
    <w:rsid w:val="00D933FC"/>
    <w:rsid w:val="00F65FCD"/>
    <w:rsid w:val="00F7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0D77"/>
  <w15:chartTrackingRefBased/>
  <w15:docId w15:val="{C836B0BC-74C7-4E56-8755-A575D050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9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9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950"/>
    <w:rPr>
      <w:b/>
      <w:bCs/>
    </w:rPr>
  </w:style>
  <w:style w:type="character" w:customStyle="1" w:styleId="animating">
    <w:name w:val="animating"/>
    <w:basedOn w:val="DefaultParagraphFont"/>
    <w:rsid w:val="00962950"/>
  </w:style>
  <w:style w:type="character" w:customStyle="1" w:styleId="Heading3Char">
    <w:name w:val="Heading 3 Char"/>
    <w:basedOn w:val="DefaultParagraphFont"/>
    <w:link w:val="Heading3"/>
    <w:uiPriority w:val="9"/>
    <w:rsid w:val="0048494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483">
      <w:bodyDiv w:val="1"/>
      <w:marLeft w:val="0"/>
      <w:marRight w:val="0"/>
      <w:marTop w:val="0"/>
      <w:marBottom w:val="0"/>
      <w:divBdr>
        <w:top w:val="none" w:sz="0" w:space="0" w:color="auto"/>
        <w:left w:val="none" w:sz="0" w:space="0" w:color="auto"/>
        <w:bottom w:val="none" w:sz="0" w:space="0" w:color="auto"/>
        <w:right w:val="none" w:sz="0" w:space="0" w:color="auto"/>
      </w:divBdr>
    </w:div>
    <w:div w:id="854617643">
      <w:bodyDiv w:val="1"/>
      <w:marLeft w:val="0"/>
      <w:marRight w:val="0"/>
      <w:marTop w:val="0"/>
      <w:marBottom w:val="0"/>
      <w:divBdr>
        <w:top w:val="none" w:sz="0" w:space="0" w:color="auto"/>
        <w:left w:val="none" w:sz="0" w:space="0" w:color="auto"/>
        <w:bottom w:val="none" w:sz="0" w:space="0" w:color="auto"/>
        <w:right w:val="none" w:sz="0" w:space="0" w:color="auto"/>
      </w:divBdr>
    </w:div>
    <w:div w:id="1420563759">
      <w:bodyDiv w:val="1"/>
      <w:marLeft w:val="0"/>
      <w:marRight w:val="0"/>
      <w:marTop w:val="0"/>
      <w:marBottom w:val="0"/>
      <w:divBdr>
        <w:top w:val="none" w:sz="0" w:space="0" w:color="auto"/>
        <w:left w:val="none" w:sz="0" w:space="0" w:color="auto"/>
        <w:bottom w:val="none" w:sz="0" w:space="0" w:color="auto"/>
        <w:right w:val="none" w:sz="0" w:space="0" w:color="auto"/>
      </w:divBdr>
    </w:div>
    <w:div w:id="1656488426">
      <w:bodyDiv w:val="1"/>
      <w:marLeft w:val="0"/>
      <w:marRight w:val="0"/>
      <w:marTop w:val="0"/>
      <w:marBottom w:val="0"/>
      <w:divBdr>
        <w:top w:val="none" w:sz="0" w:space="0" w:color="auto"/>
        <w:left w:val="none" w:sz="0" w:space="0" w:color="auto"/>
        <w:bottom w:val="none" w:sz="0" w:space="0" w:color="auto"/>
        <w:right w:val="none" w:sz="0" w:space="0" w:color="auto"/>
      </w:divBdr>
    </w:div>
    <w:div w:id="207631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4</cp:revision>
  <dcterms:created xsi:type="dcterms:W3CDTF">2023-11-01T04:32:00Z</dcterms:created>
  <dcterms:modified xsi:type="dcterms:W3CDTF">2023-11-16T04:30:00Z</dcterms:modified>
</cp:coreProperties>
</file>