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126B" w14:textId="77777777" w:rsidR="00CF59E3" w:rsidRPr="00CF59E3" w:rsidRDefault="00CF59E3" w:rsidP="006522F7">
      <w:pPr>
        <w:shd w:val="clear" w:color="auto" w:fill="FFFFFF"/>
        <w:spacing w:before="120" w:after="120" w:line="276" w:lineRule="auto"/>
        <w:jc w:val="both"/>
        <w:outlineLvl w:val="1"/>
        <w:rPr>
          <w:rFonts w:ascii="Cambria" w:eastAsia="Times New Roman" w:hAnsi="Cambria" w:cs="Arial"/>
          <w:b/>
          <w:bCs/>
          <w:color w:val="1F1F1F"/>
          <w:kern w:val="0"/>
          <w:sz w:val="24"/>
          <w:szCs w:val="24"/>
          <w:lang w:eastAsia="en-IN"/>
          <w14:ligatures w14:val="none"/>
        </w:rPr>
      </w:pPr>
      <w:r w:rsidRPr="00CF59E3">
        <w:rPr>
          <w:rFonts w:ascii="Cambria" w:eastAsia="Times New Roman" w:hAnsi="Cambria" w:cs="Arial"/>
          <w:b/>
          <w:bCs/>
          <w:color w:val="1F1F1F"/>
          <w:kern w:val="0"/>
          <w:sz w:val="24"/>
          <w:szCs w:val="24"/>
          <w:lang w:eastAsia="en-IN"/>
          <w14:ligatures w14:val="none"/>
        </w:rPr>
        <w:t>IoT: A Beacon of Hope for Environmental Protection</w:t>
      </w:r>
    </w:p>
    <w:p w14:paraId="6B135136" w14:textId="77777777" w:rsidR="00CF59E3" w:rsidRPr="00CF59E3"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The Internet of Things (IoT) is revolutionizing various industries, and environmental protection is no exception. By connecting sensors, devices, and data platforms, IoT is enabling real-time monitoring, data-driven decision-making, and proactive interventions to safeguard our planet's precious resources.</w:t>
      </w:r>
    </w:p>
    <w:p w14:paraId="5F1F6340" w14:textId="77777777" w:rsidR="00CF59E3" w:rsidRPr="00CF59E3" w:rsidRDefault="00CF59E3" w:rsidP="006522F7">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F59E3">
        <w:rPr>
          <w:rFonts w:ascii="Cambria" w:eastAsia="Times New Roman" w:hAnsi="Cambria" w:cs="Arial"/>
          <w:b/>
          <w:bCs/>
          <w:color w:val="1F1F1F"/>
          <w:kern w:val="0"/>
          <w:sz w:val="24"/>
          <w:szCs w:val="24"/>
          <w:lang w:eastAsia="en-IN"/>
          <w14:ligatures w14:val="none"/>
        </w:rPr>
        <w:t>Revolutionizing Environmental Monitoring:</w:t>
      </w:r>
    </w:p>
    <w:p w14:paraId="522F77F9" w14:textId="77777777" w:rsidR="00CF59E3" w:rsidRPr="006522F7"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IoT-enabled sensors are deployed in diverse environments, from remote forests to sprawling cities, providing real-time data on air and water quality, soil moisture, and wildlife activity. This comprehensive data stream enables environmental agencies and organizations to:</w:t>
      </w:r>
    </w:p>
    <w:p w14:paraId="52A81E84" w14:textId="25D78135" w:rsidR="006522F7" w:rsidRPr="00CF59E3" w:rsidRDefault="006522F7" w:rsidP="006522F7">
      <w:pPr>
        <w:shd w:val="clear" w:color="auto" w:fill="FFFFFF"/>
        <w:spacing w:before="120" w:after="120" w:line="276" w:lineRule="auto"/>
        <w:ind w:left="360"/>
        <w:jc w:val="both"/>
        <w:rPr>
          <w:rFonts w:ascii="Cambria" w:eastAsia="Times New Roman" w:hAnsi="Cambria" w:cs="Arial"/>
          <w:color w:val="1F1F1F"/>
          <w:kern w:val="0"/>
          <w:sz w:val="24"/>
          <w:szCs w:val="24"/>
          <w:lang w:eastAsia="en-IN"/>
          <w14:ligatures w14:val="none"/>
        </w:rPr>
      </w:pPr>
      <w:r w:rsidRPr="006522F7">
        <w:rPr>
          <w:rStyle w:val="Strong"/>
          <w:rFonts w:ascii="Cambria" w:hAnsi="Cambria" w:cs="Arial"/>
          <w:b w:val="0"/>
          <w:bCs w:val="0"/>
          <w:color w:val="1F1F1F"/>
          <w:sz w:val="24"/>
          <w:szCs w:val="24"/>
          <w:shd w:val="clear" w:color="auto" w:fill="FFFFFF"/>
        </w:rPr>
        <w:t>Precision Environmental Monitoring:</w:t>
      </w:r>
      <w:r w:rsidRPr="006522F7">
        <w:rPr>
          <w:rFonts w:ascii="Cambria" w:hAnsi="Cambria" w:cs="Arial"/>
          <w:color w:val="1F1F1F"/>
          <w:sz w:val="24"/>
          <w:szCs w:val="24"/>
          <w:shd w:val="clear" w:color="auto" w:fill="FFFFFF"/>
        </w:rPr>
        <w:t xml:space="preserve"> IoT-enabled sensors can be deployed in diverse environments, from remote forests to sprawling cities, providing real-time data on air and water quality, soil moisture, and wildlife activity. This comprehensive data stream empowers environmental agencies and organizations to track pollution levels, monitor water quality, optimize agricultural practices, and protect endangered species.</w:t>
      </w:r>
    </w:p>
    <w:p w14:paraId="021A709D" w14:textId="77777777" w:rsidR="00CF59E3" w:rsidRPr="00CF59E3" w:rsidRDefault="00CF59E3" w:rsidP="006522F7">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 xml:space="preserve">Track pollution levels: Air quality sensors monitor pollutants like particulate matter, nitrogen dioxide, and </w:t>
      </w:r>
      <w:proofErr w:type="spellStart"/>
      <w:r w:rsidRPr="00CF59E3">
        <w:rPr>
          <w:rFonts w:ascii="Cambria" w:eastAsia="Times New Roman" w:hAnsi="Cambria" w:cs="Arial"/>
          <w:color w:val="1F1F1F"/>
          <w:kern w:val="0"/>
          <w:sz w:val="24"/>
          <w:szCs w:val="24"/>
          <w:lang w:eastAsia="en-IN"/>
          <w14:ligatures w14:val="none"/>
        </w:rPr>
        <w:t>sulfur</w:t>
      </w:r>
      <w:proofErr w:type="spellEnd"/>
      <w:r w:rsidRPr="00CF59E3">
        <w:rPr>
          <w:rFonts w:ascii="Cambria" w:eastAsia="Times New Roman" w:hAnsi="Cambria" w:cs="Arial"/>
          <w:color w:val="1F1F1F"/>
          <w:kern w:val="0"/>
          <w:sz w:val="24"/>
          <w:szCs w:val="24"/>
          <w:lang w:eastAsia="en-IN"/>
          <w14:ligatures w14:val="none"/>
        </w:rPr>
        <w:t xml:space="preserve"> dioxide, providing insights into pollution hotspots and enabling timely mitigation measures.</w:t>
      </w:r>
    </w:p>
    <w:p w14:paraId="4B5EF2C1" w14:textId="77777777" w:rsidR="00CF59E3" w:rsidRPr="00CF59E3" w:rsidRDefault="00CF59E3" w:rsidP="006522F7">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Monitor water quality: Sensors in rivers, lakes, and oceans monitor parameters like dissolved oxygen, turbidity, and nutrient levels, alerting authorities to potential contamination and enabling proactive water treatment interventions.</w:t>
      </w:r>
    </w:p>
    <w:p w14:paraId="1493A70B" w14:textId="77777777" w:rsidR="00CF59E3" w:rsidRPr="00CF59E3" w:rsidRDefault="00CF59E3" w:rsidP="006522F7">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Optimize agricultural practices: Soil moisture sensors provide farmers with precise data on irrigation needs, reducing water wastage and promoting sustainable agriculture.</w:t>
      </w:r>
    </w:p>
    <w:p w14:paraId="7F7BFBB4" w14:textId="77777777" w:rsidR="00CF59E3" w:rsidRPr="00CF59E3" w:rsidRDefault="00CF59E3" w:rsidP="006522F7">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 xml:space="preserve">Protect endangered species: Sensors in wildlife habitats track animal movements, </w:t>
      </w:r>
      <w:proofErr w:type="spellStart"/>
      <w:r w:rsidRPr="00CF59E3">
        <w:rPr>
          <w:rFonts w:ascii="Cambria" w:eastAsia="Times New Roman" w:hAnsi="Cambria" w:cs="Arial"/>
          <w:color w:val="1F1F1F"/>
          <w:kern w:val="0"/>
          <w:sz w:val="24"/>
          <w:szCs w:val="24"/>
          <w:lang w:eastAsia="en-IN"/>
          <w14:ligatures w14:val="none"/>
        </w:rPr>
        <w:t>behavior</w:t>
      </w:r>
      <w:proofErr w:type="spellEnd"/>
      <w:r w:rsidRPr="00CF59E3">
        <w:rPr>
          <w:rFonts w:ascii="Cambria" w:eastAsia="Times New Roman" w:hAnsi="Cambria" w:cs="Arial"/>
          <w:color w:val="1F1F1F"/>
          <w:kern w:val="0"/>
          <w:sz w:val="24"/>
          <w:szCs w:val="24"/>
          <w:lang w:eastAsia="en-IN"/>
          <w14:ligatures w14:val="none"/>
        </w:rPr>
        <w:t>, and environmental conditions, enabling conservation efforts and protecting endangered species.</w:t>
      </w:r>
    </w:p>
    <w:p w14:paraId="0B1A4A9D" w14:textId="77777777" w:rsidR="006522F7" w:rsidRPr="006522F7" w:rsidRDefault="006522F7"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Data-Driven Environmental Decision-Making:</w:t>
      </w:r>
      <w:r w:rsidRPr="006522F7">
        <w:rPr>
          <w:rFonts w:ascii="Cambria" w:hAnsi="Cambria" w:cs="Arial"/>
          <w:color w:val="1F1F1F"/>
        </w:rPr>
        <w:t xml:space="preserve"> IoT data is transformed into actionable insights through advanced data analytics and visualization tools. This empowers environmental managers to identify and address environmental issues, optimize resource utilization, develop predictive models, and empower citizen participation.</w:t>
      </w:r>
    </w:p>
    <w:p w14:paraId="0AAD1ADE" w14:textId="04BFDF54" w:rsidR="006522F7" w:rsidRPr="006522F7" w:rsidRDefault="006522F7"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Proactive Environmental Interventions:</w:t>
      </w:r>
      <w:r w:rsidRPr="006522F7">
        <w:rPr>
          <w:rFonts w:ascii="Cambria" w:hAnsi="Cambria" w:cs="Arial"/>
          <w:color w:val="1F1F1F"/>
        </w:rPr>
        <w:t xml:space="preserve"> IoT's real-time data and predictive analytics enable proactive environmental interventions, such as targeted pollution mitigation measures, early wildfire detection, and adaptive water management strategies.</w:t>
      </w:r>
    </w:p>
    <w:p w14:paraId="123DCB6D" w14:textId="77777777" w:rsidR="006522F7" w:rsidRPr="006522F7" w:rsidRDefault="006522F7"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p>
    <w:p w14:paraId="527416C2" w14:textId="5784870C" w:rsidR="00CF59E3" w:rsidRPr="00CF59E3" w:rsidRDefault="00CF59E3" w:rsidP="006522F7">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F59E3">
        <w:rPr>
          <w:rFonts w:ascii="Cambria" w:eastAsia="Times New Roman" w:hAnsi="Cambria" w:cs="Arial"/>
          <w:b/>
          <w:bCs/>
          <w:color w:val="1F1F1F"/>
          <w:kern w:val="0"/>
          <w:sz w:val="24"/>
          <w:szCs w:val="24"/>
          <w:lang w:eastAsia="en-IN"/>
          <w14:ligatures w14:val="none"/>
        </w:rPr>
        <w:t>Enhancing Environmental Management:</w:t>
      </w:r>
    </w:p>
    <w:p w14:paraId="4A99FFBF" w14:textId="77777777" w:rsidR="00CF59E3" w:rsidRPr="00CF59E3"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IoT data is transformed into actionable insights through advanced data analytics and visualization tools. This empowers environmental managers to:</w:t>
      </w:r>
    </w:p>
    <w:p w14:paraId="10F5121D" w14:textId="77777777" w:rsidR="00CF59E3" w:rsidRPr="00CF59E3" w:rsidRDefault="00CF59E3" w:rsidP="006522F7">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Identify and address environmental issues: Real-time data analysis helps pinpoint pollution sources, detect environmental hazards, and identify areas of ecological degradation.</w:t>
      </w:r>
    </w:p>
    <w:p w14:paraId="24C4A034" w14:textId="77777777" w:rsidR="00CF59E3" w:rsidRPr="00CF59E3" w:rsidRDefault="00CF59E3" w:rsidP="006522F7">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lastRenderedPageBreak/>
        <w:t>Optimize resource utilization: IoT data guides informed decisions on water management, energy consumption, and waste disposal, promoting sustainable resource management practices.</w:t>
      </w:r>
    </w:p>
    <w:p w14:paraId="2642B12D" w14:textId="77777777" w:rsidR="00CF59E3" w:rsidRPr="00CF59E3" w:rsidRDefault="00CF59E3" w:rsidP="006522F7">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Develop predictive models: IoT data combined with machine learning algorithms can predict environmental trends, such as air pollution levels or water quality changes, enabling proactive measures to prevent environmental damage.</w:t>
      </w:r>
    </w:p>
    <w:p w14:paraId="6793CD5B" w14:textId="77777777" w:rsidR="00CF59E3" w:rsidRPr="00CF59E3" w:rsidRDefault="00CF59E3" w:rsidP="006522F7">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 xml:space="preserve">Empower citizen participation: Publicly accessible IoT data platforms can inform citizens about environmental conditions, encourage responsible </w:t>
      </w:r>
      <w:proofErr w:type="spellStart"/>
      <w:r w:rsidRPr="00CF59E3">
        <w:rPr>
          <w:rFonts w:ascii="Cambria" w:eastAsia="Times New Roman" w:hAnsi="Cambria" w:cs="Arial"/>
          <w:color w:val="1F1F1F"/>
          <w:kern w:val="0"/>
          <w:sz w:val="24"/>
          <w:szCs w:val="24"/>
          <w:lang w:eastAsia="en-IN"/>
          <w14:ligatures w14:val="none"/>
        </w:rPr>
        <w:t>behavior</w:t>
      </w:r>
      <w:proofErr w:type="spellEnd"/>
      <w:r w:rsidRPr="00CF59E3">
        <w:rPr>
          <w:rFonts w:ascii="Cambria" w:eastAsia="Times New Roman" w:hAnsi="Cambria" w:cs="Arial"/>
          <w:color w:val="1F1F1F"/>
          <w:kern w:val="0"/>
          <w:sz w:val="24"/>
          <w:szCs w:val="24"/>
          <w:lang w:eastAsia="en-IN"/>
          <w14:ligatures w14:val="none"/>
        </w:rPr>
        <w:t>, and foster environmental stewardship.</w:t>
      </w:r>
    </w:p>
    <w:p w14:paraId="2C3A1D3D" w14:textId="77777777" w:rsidR="00CF59E3" w:rsidRPr="00CF59E3" w:rsidRDefault="00CF59E3" w:rsidP="006522F7">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F59E3">
        <w:rPr>
          <w:rFonts w:ascii="Cambria" w:eastAsia="Times New Roman" w:hAnsi="Cambria" w:cs="Arial"/>
          <w:b/>
          <w:bCs/>
          <w:color w:val="1F1F1F"/>
          <w:kern w:val="0"/>
          <w:sz w:val="24"/>
          <w:szCs w:val="24"/>
          <w:lang w:eastAsia="en-IN"/>
          <w14:ligatures w14:val="none"/>
        </w:rPr>
        <w:t>Examples of IoT in Environmental Protection:</w:t>
      </w:r>
    </w:p>
    <w:p w14:paraId="4C806654" w14:textId="77777777" w:rsidR="00CF59E3" w:rsidRPr="00CF59E3" w:rsidRDefault="00CF59E3" w:rsidP="006522F7">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Air Quality Monitoring: The Smart Cities Council of Los Angeles utilizes an IoT network of air quality sensors to monitor pollution levels, alerting residents to potential health risks and guiding targeted pollution mitigation strategies.</w:t>
      </w:r>
    </w:p>
    <w:p w14:paraId="74E2950E" w14:textId="77777777" w:rsidR="00CF59E3" w:rsidRPr="00CF59E3" w:rsidRDefault="00CF59E3" w:rsidP="006522F7">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Water Resource Management: The Indian Institute of Technology, Bombay, has developed an IoT-based water management system that monitors water levels, consumption patterns, and leakages, optimizing water distribution and reducing wastage.</w:t>
      </w:r>
    </w:p>
    <w:p w14:paraId="337D338C" w14:textId="77777777" w:rsidR="00CF59E3" w:rsidRPr="00CF59E3" w:rsidRDefault="00CF59E3" w:rsidP="006522F7">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Forest Fire Detection: The World Resources Institute has implemented an IoT-based forest fire detection system that utilizes sensors and drones to detect early signs of wildfires, enabling rapid response and minimizing damage.</w:t>
      </w:r>
    </w:p>
    <w:p w14:paraId="652F4644" w14:textId="77777777" w:rsidR="00CF59E3" w:rsidRPr="00CF59E3" w:rsidRDefault="00CF59E3" w:rsidP="006522F7">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 xml:space="preserve">Wildlife Conservation: The World Wildlife Fund (WWF) uses IoT-enabled collars to track the movements of endangered species, providing valuable insights into their </w:t>
      </w:r>
      <w:proofErr w:type="spellStart"/>
      <w:r w:rsidRPr="00CF59E3">
        <w:rPr>
          <w:rFonts w:ascii="Cambria" w:eastAsia="Times New Roman" w:hAnsi="Cambria" w:cs="Arial"/>
          <w:color w:val="1F1F1F"/>
          <w:kern w:val="0"/>
          <w:sz w:val="24"/>
          <w:szCs w:val="24"/>
          <w:lang w:eastAsia="en-IN"/>
          <w14:ligatures w14:val="none"/>
        </w:rPr>
        <w:t>behavior</w:t>
      </w:r>
      <w:proofErr w:type="spellEnd"/>
      <w:r w:rsidRPr="00CF59E3">
        <w:rPr>
          <w:rFonts w:ascii="Cambria" w:eastAsia="Times New Roman" w:hAnsi="Cambria" w:cs="Arial"/>
          <w:color w:val="1F1F1F"/>
          <w:kern w:val="0"/>
          <w:sz w:val="24"/>
          <w:szCs w:val="24"/>
          <w:lang w:eastAsia="en-IN"/>
          <w14:ligatures w14:val="none"/>
        </w:rPr>
        <w:t xml:space="preserve"> and habitat needs, guiding conservation efforts.</w:t>
      </w:r>
    </w:p>
    <w:p w14:paraId="311C0430" w14:textId="5B475432" w:rsidR="00CF59E3" w:rsidRPr="006522F7" w:rsidRDefault="00CF59E3" w:rsidP="006522F7">
      <w:pPr>
        <w:pStyle w:val="NormalWeb"/>
        <w:shd w:val="clear" w:color="auto" w:fill="FFFFFF"/>
        <w:spacing w:before="120" w:beforeAutospacing="0" w:after="120" w:afterAutospacing="0" w:line="276" w:lineRule="auto"/>
        <w:jc w:val="both"/>
        <w:rPr>
          <w:rFonts w:ascii="Cambria" w:hAnsi="Cambria" w:cs="Arial"/>
          <w:color w:val="1F1F1F"/>
        </w:rPr>
      </w:pPr>
      <w:r w:rsidRPr="006522F7">
        <w:rPr>
          <w:rStyle w:val="Strong"/>
          <w:rFonts w:ascii="Cambria" w:hAnsi="Cambria" w:cs="Arial"/>
          <w:color w:val="1F1F1F"/>
        </w:rPr>
        <w:t>Critical Considerations for Responsible IoT Implementation</w:t>
      </w:r>
      <w:r w:rsidR="006522F7">
        <w:rPr>
          <w:rStyle w:val="Strong"/>
          <w:rFonts w:ascii="Cambria" w:hAnsi="Cambria" w:cs="Arial"/>
          <w:color w:val="1F1F1F"/>
        </w:rPr>
        <w:t>:</w:t>
      </w:r>
    </w:p>
    <w:p w14:paraId="1AD98606" w14:textId="77777777" w:rsidR="00CF59E3" w:rsidRPr="006522F7" w:rsidRDefault="00CF59E3" w:rsidP="006522F7">
      <w:pPr>
        <w:pStyle w:val="NormalWeb"/>
        <w:shd w:val="clear" w:color="auto" w:fill="FFFFFF"/>
        <w:spacing w:before="120" w:beforeAutospacing="0" w:after="120" w:afterAutospacing="0" w:line="276" w:lineRule="auto"/>
        <w:jc w:val="both"/>
        <w:rPr>
          <w:rFonts w:ascii="Cambria" w:hAnsi="Cambria" w:cs="Arial"/>
          <w:color w:val="1F1F1F"/>
        </w:rPr>
      </w:pPr>
      <w:r w:rsidRPr="006522F7">
        <w:rPr>
          <w:rFonts w:ascii="Cambria" w:hAnsi="Cambria" w:cs="Arial"/>
          <w:color w:val="1F1F1F"/>
        </w:rPr>
        <w:t>To harness IoT's potential responsibly and sustainably, several critical considerations must be taken into account:</w:t>
      </w:r>
    </w:p>
    <w:p w14:paraId="25F74CD4" w14:textId="77777777" w:rsidR="00CF59E3" w:rsidRPr="006522F7" w:rsidRDefault="00CF59E3"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1. Prioritizing Environmental Goals:</w:t>
      </w:r>
      <w:r w:rsidRPr="006522F7">
        <w:rPr>
          <w:rFonts w:ascii="Cambria" w:hAnsi="Cambria" w:cs="Arial"/>
          <w:color w:val="1F1F1F"/>
        </w:rPr>
        <w:t xml:space="preserve"> IoT implementation should align with clear environmental goals and address specific environmental challenges. Avoid technology-driven solutions that lack clear environmental objectives.</w:t>
      </w:r>
    </w:p>
    <w:p w14:paraId="1B4B20C8" w14:textId="77777777" w:rsidR="00CF59E3" w:rsidRPr="006522F7" w:rsidRDefault="00CF59E3"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2. Open Data and Collaboration:</w:t>
      </w:r>
      <w:r w:rsidRPr="006522F7">
        <w:rPr>
          <w:rFonts w:ascii="Cambria" w:hAnsi="Cambria" w:cs="Arial"/>
          <w:color w:val="1F1F1F"/>
        </w:rPr>
        <w:t xml:space="preserve"> Promoting open data sharing and collaboration among environmental agencies, researchers, and the public can maximize the impact of IoT data and foster innovation.</w:t>
      </w:r>
    </w:p>
    <w:p w14:paraId="2C35623D" w14:textId="77777777" w:rsidR="00CF59E3" w:rsidRPr="006522F7" w:rsidRDefault="00CF59E3"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3. Public Engagement and Empowerment:</w:t>
      </w:r>
      <w:r w:rsidRPr="006522F7">
        <w:rPr>
          <w:rFonts w:ascii="Cambria" w:hAnsi="Cambria" w:cs="Arial"/>
          <w:color w:val="1F1F1F"/>
        </w:rPr>
        <w:t xml:space="preserve"> Involving local communities, indigenous groups, and stakeholders in IoT projects can address concerns, ensure transparency, and promote responsible implementation.</w:t>
      </w:r>
    </w:p>
    <w:p w14:paraId="17067FE0" w14:textId="77777777" w:rsidR="00CF59E3" w:rsidRPr="006522F7" w:rsidRDefault="00CF59E3"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4. Lifecycle Management and Sustainability:</w:t>
      </w:r>
      <w:r w:rsidRPr="006522F7">
        <w:rPr>
          <w:rFonts w:ascii="Cambria" w:hAnsi="Cambria" w:cs="Arial"/>
          <w:color w:val="1F1F1F"/>
        </w:rPr>
        <w:t xml:space="preserve"> Consider the entire lifecycle of IoT devices, from manufacturing to disposal, to minimize environmental impacts and promote sustainable practices.</w:t>
      </w:r>
    </w:p>
    <w:p w14:paraId="6F647350" w14:textId="77777777" w:rsidR="00CF59E3" w:rsidRPr="006522F7" w:rsidRDefault="00CF59E3" w:rsidP="006522F7">
      <w:pPr>
        <w:pStyle w:val="NormalWeb"/>
        <w:shd w:val="clear" w:color="auto" w:fill="FFFFFF"/>
        <w:spacing w:before="120" w:beforeAutospacing="0" w:after="120" w:afterAutospacing="0" w:line="276" w:lineRule="auto"/>
        <w:ind w:left="360"/>
        <w:jc w:val="both"/>
        <w:rPr>
          <w:rFonts w:ascii="Cambria" w:hAnsi="Cambria" w:cs="Arial"/>
          <w:color w:val="1F1F1F"/>
        </w:rPr>
      </w:pPr>
      <w:r w:rsidRPr="006522F7">
        <w:rPr>
          <w:rStyle w:val="Strong"/>
          <w:rFonts w:ascii="Cambria" w:hAnsi="Cambria" w:cs="Arial"/>
          <w:b w:val="0"/>
          <w:bCs w:val="0"/>
          <w:color w:val="1F1F1F"/>
        </w:rPr>
        <w:t>5. Ethical Frameworks and Guidelines:</w:t>
      </w:r>
      <w:r w:rsidRPr="006522F7">
        <w:rPr>
          <w:rFonts w:ascii="Cambria" w:hAnsi="Cambria" w:cs="Arial"/>
          <w:color w:val="1F1F1F"/>
        </w:rPr>
        <w:t xml:space="preserve"> Establishing ethical frameworks and guidelines for IoT implementation in environmental protection is crucial to safeguard privacy, protect biodiversity, and respect cultural values.</w:t>
      </w:r>
    </w:p>
    <w:p w14:paraId="2E6D8182" w14:textId="77777777" w:rsidR="00CF59E3" w:rsidRPr="006522F7"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p>
    <w:p w14:paraId="61A798AF" w14:textId="3703F8D3" w:rsidR="00CF59E3" w:rsidRPr="00CF59E3" w:rsidRDefault="00CF59E3" w:rsidP="006522F7">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F59E3">
        <w:rPr>
          <w:rFonts w:ascii="Cambria" w:eastAsia="Times New Roman" w:hAnsi="Cambria" w:cs="Arial"/>
          <w:b/>
          <w:bCs/>
          <w:color w:val="1F1F1F"/>
          <w:kern w:val="0"/>
          <w:sz w:val="24"/>
          <w:szCs w:val="24"/>
          <w:lang w:eastAsia="en-IN"/>
          <w14:ligatures w14:val="none"/>
        </w:rPr>
        <w:lastRenderedPageBreak/>
        <w:t>The Future of IoT in Environmental Protection:</w:t>
      </w:r>
    </w:p>
    <w:p w14:paraId="759966AF" w14:textId="77777777" w:rsidR="00CF59E3" w:rsidRPr="00CF59E3"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The future of IoT in environmental protection is bright, with advancements in technology and increasing awareness of environmental issues driving further innovation:</w:t>
      </w:r>
    </w:p>
    <w:p w14:paraId="1905441C" w14:textId="77777777" w:rsidR="00CF59E3" w:rsidRPr="00CF59E3" w:rsidRDefault="00CF59E3" w:rsidP="006522F7">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Edge Computing: Edge computing will bring data processing closer to IoT devices, enabling real-time analysis and decision-making at the edge, optimizing environmental monitoring and response times.</w:t>
      </w:r>
    </w:p>
    <w:p w14:paraId="7A129573" w14:textId="77777777" w:rsidR="00CF59E3" w:rsidRPr="00CF59E3" w:rsidRDefault="00CF59E3" w:rsidP="006522F7">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 xml:space="preserve">Artificial Intelligence (AI) and Machine Learning (ML): AI and ML will further enhance data analysis, enabling more accurate predictive </w:t>
      </w:r>
      <w:proofErr w:type="spellStart"/>
      <w:r w:rsidRPr="00CF59E3">
        <w:rPr>
          <w:rFonts w:ascii="Cambria" w:eastAsia="Times New Roman" w:hAnsi="Cambria" w:cs="Arial"/>
          <w:color w:val="1F1F1F"/>
          <w:kern w:val="0"/>
          <w:sz w:val="24"/>
          <w:szCs w:val="24"/>
          <w:lang w:eastAsia="en-IN"/>
          <w14:ligatures w14:val="none"/>
        </w:rPr>
        <w:t>modeling</w:t>
      </w:r>
      <w:proofErr w:type="spellEnd"/>
      <w:r w:rsidRPr="00CF59E3">
        <w:rPr>
          <w:rFonts w:ascii="Cambria" w:eastAsia="Times New Roman" w:hAnsi="Cambria" w:cs="Arial"/>
          <w:color w:val="1F1F1F"/>
          <w:kern w:val="0"/>
          <w:sz w:val="24"/>
          <w:szCs w:val="24"/>
          <w:lang w:eastAsia="en-IN"/>
          <w14:ligatures w14:val="none"/>
        </w:rPr>
        <w:t>, identifying complex patterns, and providing personalized environmental insights.</w:t>
      </w:r>
    </w:p>
    <w:p w14:paraId="35FC4E38" w14:textId="77777777" w:rsidR="00CF59E3" w:rsidRPr="00CF59E3" w:rsidRDefault="00CF59E3" w:rsidP="006522F7">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Internet of Underwater Things (</w:t>
      </w:r>
      <w:proofErr w:type="spellStart"/>
      <w:r w:rsidRPr="00CF59E3">
        <w:rPr>
          <w:rFonts w:ascii="Cambria" w:eastAsia="Times New Roman" w:hAnsi="Cambria" w:cs="Arial"/>
          <w:color w:val="1F1F1F"/>
          <w:kern w:val="0"/>
          <w:sz w:val="24"/>
          <w:szCs w:val="24"/>
          <w:lang w:eastAsia="en-IN"/>
          <w14:ligatures w14:val="none"/>
        </w:rPr>
        <w:t>IoUT</w:t>
      </w:r>
      <w:proofErr w:type="spellEnd"/>
      <w:r w:rsidRPr="00CF59E3">
        <w:rPr>
          <w:rFonts w:ascii="Cambria" w:eastAsia="Times New Roman" w:hAnsi="Cambria" w:cs="Arial"/>
          <w:color w:val="1F1F1F"/>
          <w:kern w:val="0"/>
          <w:sz w:val="24"/>
          <w:szCs w:val="24"/>
          <w:lang w:eastAsia="en-IN"/>
          <w14:ligatures w14:val="none"/>
        </w:rPr>
        <w:t xml:space="preserve">): </w:t>
      </w:r>
      <w:proofErr w:type="spellStart"/>
      <w:r w:rsidRPr="00CF59E3">
        <w:rPr>
          <w:rFonts w:ascii="Cambria" w:eastAsia="Times New Roman" w:hAnsi="Cambria" w:cs="Arial"/>
          <w:color w:val="1F1F1F"/>
          <w:kern w:val="0"/>
          <w:sz w:val="24"/>
          <w:szCs w:val="24"/>
          <w:lang w:eastAsia="en-IN"/>
          <w14:ligatures w14:val="none"/>
        </w:rPr>
        <w:t>IoUT</w:t>
      </w:r>
      <w:proofErr w:type="spellEnd"/>
      <w:r w:rsidRPr="00CF59E3">
        <w:rPr>
          <w:rFonts w:ascii="Cambria" w:eastAsia="Times New Roman" w:hAnsi="Cambria" w:cs="Arial"/>
          <w:color w:val="1F1F1F"/>
          <w:kern w:val="0"/>
          <w:sz w:val="24"/>
          <w:szCs w:val="24"/>
          <w:lang w:eastAsia="en-IN"/>
          <w14:ligatures w14:val="none"/>
        </w:rPr>
        <w:t xml:space="preserve"> will revolutionize marine monitoring, enabling real-time data collection from oceans and aquatic ecosystems, improving understanding of marine ecosystems and protecting marine biodiversity.</w:t>
      </w:r>
    </w:p>
    <w:p w14:paraId="2B51947C" w14:textId="77777777" w:rsidR="00CF59E3" w:rsidRPr="00CF59E3" w:rsidRDefault="00CF59E3" w:rsidP="006522F7">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Smart Cities and Environmental Governance: IoT will play a central role in smart cities initiatives, optimizing urban environmental management, reducing pollution, and enhancing citizen engagement in environmental protection efforts.</w:t>
      </w:r>
    </w:p>
    <w:p w14:paraId="73BA203A" w14:textId="77777777" w:rsidR="00CF59E3" w:rsidRPr="00CF59E3" w:rsidRDefault="00CF59E3" w:rsidP="006522F7">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F59E3">
        <w:rPr>
          <w:rFonts w:ascii="Cambria" w:eastAsia="Times New Roman" w:hAnsi="Cambria" w:cs="Arial"/>
          <w:color w:val="1F1F1F"/>
          <w:kern w:val="0"/>
          <w:sz w:val="24"/>
          <w:szCs w:val="24"/>
          <w:lang w:eastAsia="en-IN"/>
          <w14:ligatures w14:val="none"/>
        </w:rPr>
        <w:t>IoT is poised to transform environmental protection, enabling a more proactive, data-driven approach to safeguarding our planet's resources and ensuring a sustainable future for generations to come.</w:t>
      </w:r>
    </w:p>
    <w:p w14:paraId="4B23475D" w14:textId="23758AE3" w:rsidR="00CF59E3" w:rsidRPr="006522F7" w:rsidRDefault="00CF59E3" w:rsidP="006522F7">
      <w:pPr>
        <w:pStyle w:val="NormalWeb"/>
        <w:shd w:val="clear" w:color="auto" w:fill="FFFFFF"/>
        <w:spacing w:before="120" w:beforeAutospacing="0" w:after="120" w:afterAutospacing="0" w:line="276" w:lineRule="auto"/>
        <w:jc w:val="both"/>
        <w:rPr>
          <w:rFonts w:ascii="Cambria" w:hAnsi="Cambria" w:cs="Arial"/>
          <w:color w:val="1F1F1F"/>
        </w:rPr>
      </w:pPr>
      <w:r w:rsidRPr="006522F7">
        <w:rPr>
          <w:rFonts w:ascii="Cambria" w:hAnsi="Cambria" w:cs="Arial"/>
          <w:color w:val="1F1F1F"/>
        </w:rPr>
        <w:t>IoT holds immense promise for environmental protection, enabling data-driven decision-making, proactive interventions, and enhanced environmental stewardship. However, its implementation must be carefully considered, addressing data security, privacy concerns, ethical considerations, and sustainability issues. By striking a balance between technological advancement and responsible implementation, IoT can truly become a beacon of hope for a sustainable future.</w:t>
      </w:r>
    </w:p>
    <w:p w14:paraId="5755E56C" w14:textId="77777777" w:rsidR="00D07206" w:rsidRPr="006522F7" w:rsidRDefault="00D07206" w:rsidP="006522F7">
      <w:pPr>
        <w:spacing w:before="120" w:after="120" w:line="276" w:lineRule="auto"/>
        <w:jc w:val="both"/>
        <w:rPr>
          <w:rFonts w:ascii="Cambria" w:hAnsi="Cambria"/>
          <w:sz w:val="24"/>
          <w:szCs w:val="24"/>
        </w:rPr>
      </w:pPr>
    </w:p>
    <w:sectPr w:rsidR="00D07206" w:rsidRPr="006522F7" w:rsidSect="006522F7">
      <w:pgSz w:w="11906" w:h="16838"/>
      <w:pgMar w:top="851" w:right="1133"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31C5"/>
    <w:multiLevelType w:val="multilevel"/>
    <w:tmpl w:val="FE3E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52E88"/>
    <w:multiLevelType w:val="multilevel"/>
    <w:tmpl w:val="ABE0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7670A"/>
    <w:multiLevelType w:val="multilevel"/>
    <w:tmpl w:val="7402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77A09"/>
    <w:multiLevelType w:val="multilevel"/>
    <w:tmpl w:val="D6BC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90155">
    <w:abstractNumId w:val="0"/>
  </w:num>
  <w:num w:numId="2" w16cid:durableId="1505973291">
    <w:abstractNumId w:val="2"/>
  </w:num>
  <w:num w:numId="3" w16cid:durableId="1698198706">
    <w:abstractNumId w:val="3"/>
  </w:num>
  <w:num w:numId="4" w16cid:durableId="73605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N7K0MDSxMDY2NLNQ0lEKTi0uzszPAykwrAUARxjA/SwAAAA="/>
  </w:docVars>
  <w:rsids>
    <w:rsidRoot w:val="00CF59E3"/>
    <w:rsid w:val="006522F7"/>
    <w:rsid w:val="00CF59E3"/>
    <w:rsid w:val="00D0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456D"/>
  <w15:chartTrackingRefBased/>
  <w15:docId w15:val="{9A425842-9D66-4C65-A3FA-5499B40E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9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9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F59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5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543699">
      <w:bodyDiv w:val="1"/>
      <w:marLeft w:val="0"/>
      <w:marRight w:val="0"/>
      <w:marTop w:val="0"/>
      <w:marBottom w:val="0"/>
      <w:divBdr>
        <w:top w:val="none" w:sz="0" w:space="0" w:color="auto"/>
        <w:left w:val="none" w:sz="0" w:space="0" w:color="auto"/>
        <w:bottom w:val="none" w:sz="0" w:space="0" w:color="auto"/>
        <w:right w:val="none" w:sz="0" w:space="0" w:color="auto"/>
      </w:divBdr>
    </w:div>
    <w:div w:id="1131286018">
      <w:bodyDiv w:val="1"/>
      <w:marLeft w:val="0"/>
      <w:marRight w:val="0"/>
      <w:marTop w:val="0"/>
      <w:marBottom w:val="0"/>
      <w:divBdr>
        <w:top w:val="none" w:sz="0" w:space="0" w:color="auto"/>
        <w:left w:val="none" w:sz="0" w:space="0" w:color="auto"/>
        <w:bottom w:val="none" w:sz="0" w:space="0" w:color="auto"/>
        <w:right w:val="none" w:sz="0" w:space="0" w:color="auto"/>
      </w:divBdr>
    </w:div>
    <w:div w:id="14627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1</cp:revision>
  <dcterms:created xsi:type="dcterms:W3CDTF">2023-11-25T08:03:00Z</dcterms:created>
  <dcterms:modified xsi:type="dcterms:W3CDTF">2023-11-25T08:11:00Z</dcterms:modified>
</cp:coreProperties>
</file>