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
      </w:pPr>
      <w:r>
        <w:t xml:space="preserve"/>
      </w:r>
    </w:p>
    <w:p>
      <w:pPr>
        <w:spacing w:after="60" w:before="0"/>
        <w:jc w:val="center"/>
      </w:pPr>
      <w:r>
        <w:rPr>
          <w:rFonts w:ascii="Arial" w:cs="Arial" w:eastAsia="Arial" w:hAnsi="Arial"/>
          <w:b/>
          <w:bCs/>
          <w:color w:val="2E75B6"/>
          <w:sz w:val="22"/>
          <w:szCs w:val="22"/>
        </w:rPr>
        <w:t xml:space="preserve">EXECUTION WORKFLOW DOCUMENT</w:t>
      </w:r>
    </w:p>
    <w:p>
      <w:pPr>
        <w:pBdr>
          <w:bottom w:val="single" w:color="2E75B6" w:sz="6" w:space="8"/>
        </w:pBdr>
        <w:spacing w:after="80" w:before="0"/>
        <w:jc w:val="center"/>
      </w:pPr>
      <w:r>
        <w:rPr>
          <w:rFonts w:ascii="Arial" w:cs="Arial" w:eastAsia="Arial" w:hAnsi="Arial"/>
          <w:b/>
          <w:bCs/>
          <w:color w:val="1B2A4A"/>
          <w:sz w:val="46"/>
          <w:szCs w:val="46"/>
        </w:rPr>
        <w:t xml:space="preserve">HGEM Research Project</w:t>
      </w:r>
    </w:p>
    <w:p>
      <w:pPr>
        <w:spacing w:after="60" w:before="80"/>
        <w:jc w:val="center"/>
      </w:pPr>
      <w:r>
        <w:rPr>
          <w:rFonts w:ascii="Arial" w:cs="Arial" w:eastAsia="Arial" w:hAnsi="Arial"/>
          <w:b/>
          <w:bCs/>
          <w:color w:val="1B2A4A"/>
          <w:sz w:val="28"/>
          <w:szCs w:val="28"/>
        </w:rPr>
        <w:t xml:space="preserve">Human-Gated External Memory for LLM Drift Reduction</w:t>
      </w:r>
    </w:p>
    <w:p>
      <w:pPr>
        <w:spacing w:after="200" w:before="0"/>
        <w:jc w:val="center"/>
      </w:pPr>
      <w:r>
        <w:rPr>
          <w:rFonts w:ascii="Arial" w:cs="Arial" w:eastAsia="Arial" w:hAnsi="Arial"/>
          <w:color w:val="2E75B6"/>
          <w:sz w:val="22"/>
          <w:szCs w:val="22"/>
        </w:rPr>
        <w:t xml:space="preserve">Full Step-by-Step Team Execution Guide — No Code — Assign and Execute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6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Document 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Step-by-step execution guide — hand to any team member to begin work</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Who Should Read This</w:t>
            </w:r>
          </w:p>
        </w:tc>
        <w:tc>
          <w:tcPr>
            <w:tcW w:type="dxa" w:w="6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Everyone on the team. Each step says who does what.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What This Is NOT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is not a code document. No code is written here.</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How to Use</w:t>
            </w:r>
          </w:p>
        </w:tc>
        <w:tc>
          <w:tcPr>
            <w:tcW w:type="dxa" w:w="6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Read the step. Assign the person. They follow the checklist. Tick when done.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Total Steps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 major steps, 28 sub-tasks</w:t>
            </w:r>
          </w:p>
        </w:tc>
      </w:tr>
      <w:tr>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Project</w:t>
            </w:r>
          </w:p>
        </w:tc>
        <w:tc>
          <w:tcPr>
            <w:tcW w:type="dxa" w:w="6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HGEM — Human-Gated External Memory (MIT Research)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v1.0 — April 2026</w:t>
            </w:r>
          </w:p>
        </w:tc>
      </w:tr>
    </w:tbl>
    <w:p>
      <w:r>
        <w:br w:type="page"/>
      </w:r>
    </w:p>
    <w:p>
      <w:pPr>
        <w:pStyle w:val="Heading1"/>
        <w:pBdr>
          <w:bottom w:val="single" w:color="2E75B6" w:sz="8" w:space="4"/>
        </w:pBdr>
        <w:spacing w:after="140" w:before="440"/>
      </w:pPr>
      <w:r>
        <w:rPr>
          <w:rFonts w:ascii="Arial" w:cs="Arial" w:eastAsia="Arial" w:hAnsi="Arial"/>
          <w:b/>
          <w:bCs/>
          <w:color w:val="1B2A4A"/>
          <w:sz w:val="32"/>
          <w:szCs w:val="32"/>
        </w:rPr>
        <w:t xml:space="preserve">How to Use This Document</w:t>
      </w:r>
    </w:p>
    <w:p>
      <w:pPr>
        <w:spacing w:after="90" w:before="60" w:line="340"/>
      </w:pPr>
      <w:r>
        <w:rPr>
          <w:rFonts w:ascii="Arial" w:cs="Arial" w:eastAsia="Arial" w:hAnsi="Arial"/>
          <w:sz w:val="22"/>
          <w:szCs w:val="22"/>
        </w:rPr>
        <w:t xml:space="preserve">This document is a complete execution playbook for the HGEM research project. It is designed so that any team member — developer, researcher, data analyst, or student — can pick up their assigned step and execute it without needing to read everything else.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900"/>
        <w:gridCol w:w="2500"/>
        <w:gridCol w:w="3260"/>
      </w:tblGrid>
      <w:tr>
        <w:tc>
          <w:tcPr>
            <w:tcW w:type="dxa" w:w="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w:t>
            </w:r>
          </w:p>
        </w:tc>
        <w:tc>
          <w:tcPr>
            <w:tcW w:type="dxa" w:w="2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Title</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 Owns It</w:t>
            </w:r>
          </w:p>
        </w:tc>
        <w:tc>
          <w:tcPr>
            <w:tcW w:type="dxa" w:w="32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Estimated Duration</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1</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Environment Setup</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 Lead Engineer</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3-5 days</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2</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Data Download, Preparation &amp; Split</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Data Engineer / Researcher</w:t>
            </w:r>
          </w:p>
        </w:tc>
        <w:tc>
          <w:tcPr>
            <w:tcW w:type="dxa" w:w="3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4-6 days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3</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System Build &amp; Workflow Implementation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(2 people)</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3-4 weeks</w:t>
            </w:r>
          </w:p>
        </w:tc>
      </w:tr>
      <w:tr>
        <w:tc>
          <w:tcPr>
            <w:tcW w:type="dxa" w:w="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4</w:t>
            </w:r>
          </w:p>
        </w:tc>
        <w:tc>
          <w:tcPr>
            <w:tcW w:type="dxa" w:w="2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Model Integration &amp; Condition Setup</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 Research Lead</w:t>
            </w:r>
          </w:p>
        </w:tc>
        <w:tc>
          <w:tcPr>
            <w:tcW w:type="dxa" w:w="3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1-2 weeks</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5</w:t>
            </w:r>
          </w:p>
        </w:tc>
        <w:tc>
          <w:tcPr>
            <w:tcW w:type="dxa" w:w="2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Validation, Metrics &amp; Quality Checks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Researcher + Analyst</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Ongoing through experiment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4"/>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1"/>
                <w:szCs w:val="21"/>
              </w:rPr>
              <w:t xml:space="preserve">Golden Rules for Every Team Member</w:t>
            </w:r>
          </w:p>
          <w:p>
            <w:pPr>
              <w:spacing w:after="36" w:before="0"/>
            </w:pPr>
            <w:r>
              <w:rPr>
                <w:rFonts w:ascii="Arial" w:cs="Arial" w:eastAsia="Arial" w:hAnsi="Arial"/>
                <w:color w:val="4A4A4A"/>
                <w:sz w:val="21"/>
                <w:szCs w:val="21"/>
              </w:rPr>
              <w:t xml:space="preserve">Rule 1 — Never skip a gate. Every step has a CHECK before moving to the next step. Do not proceed if the check fails.</w:t>
            </w:r>
          </w:p>
          <w:p>
            <w:pPr>
              <w:spacing w:after="36" w:before="0"/>
            </w:pPr>
            <w:r>
              <w:rPr>
                <w:rFonts w:ascii="Arial" w:cs="Arial" w:eastAsia="Arial" w:hAnsi="Arial"/>
                <w:color w:val="4A4A4A"/>
                <w:sz w:val="21"/>
                <w:szCs w:val="21"/>
              </w:rPr>
              <w:t xml:space="preserve">Rule 2 — Log everything. Every decision, every file created, every tool installed must be written in the team log.</w:t>
            </w:r>
          </w:p>
          <w:p>
            <w:pPr>
              <w:spacing w:after="36" w:before="0"/>
            </w:pPr>
            <w:r>
              <w:rPr>
                <w:rFonts w:ascii="Arial" w:cs="Arial" w:eastAsia="Arial" w:hAnsi="Arial"/>
                <w:color w:val="4A4A4A"/>
                <w:sz w:val="21"/>
                <w:szCs w:val="21"/>
              </w:rPr>
              <w:t xml:space="preserve">Rule 3 — No code changes without writing it in the change log first.</w:t>
            </w:r>
          </w:p>
          <w:p>
            <w:pPr>
              <w:spacing w:after="36" w:before="0"/>
            </w:pPr>
            <w:r>
              <w:rPr>
                <w:rFonts w:ascii="Arial" w:cs="Arial" w:eastAsia="Arial" w:hAnsi="Arial"/>
                <w:color w:val="4A4A4A"/>
                <w:sz w:val="21"/>
                <w:szCs w:val="21"/>
              </w:rPr>
              <w:t xml:space="preserve">Rule 4 — If something is unclear, stop and ask. Do not assume.</w:t>
            </w:r>
          </w:p>
          <w:p>
            <w:pPr>
              <w:spacing w:after="36" w:before="0"/>
            </w:pPr>
            <w:r>
              <w:rPr>
                <w:rFonts w:ascii="Arial" w:cs="Arial" w:eastAsia="Arial" w:hAnsi="Arial"/>
                <w:color w:val="4A4A4A"/>
                <w:sz w:val="21"/>
                <w:szCs w:val="21"/>
              </w:rPr>
              <w:t xml:space="preserve">Rule 5 — The experiment model (GPT-4o version) must NEVER change once set. This is the single most important rule.</w:t>
            </w:r>
          </w:p>
        </w:tc>
      </w:tr>
    </w:tbl>
    <w:p>
      <w:r>
        <w:br w:type="page"/>
      </w:r>
    </w:p>
    <w:p>
      <w:pPr>
        <w:pStyle w:val="Heading1"/>
        <w:pBdr>
          <w:bottom w:val="single" w:color="2E75B6" w:sz="8" w:space="4"/>
        </w:pBdr>
        <w:spacing w:after="140" w:before="440"/>
      </w:pPr>
      <w:r>
        <w:rPr>
          <w:rFonts w:ascii="Arial" w:cs="Arial" w:eastAsia="Arial" w:hAnsi="Arial"/>
          <w:b/>
          <w:bCs/>
          <w:color w:val="1B2A4A"/>
          <w:sz w:val="32"/>
          <w:szCs w:val="32"/>
        </w:rPr>
        <w:t xml:space="preserve">Master Project Folder Structure</w:t>
      </w:r>
    </w:p>
    <w:p>
      <w:pPr>
        <w:spacing w:after="90" w:before="60" w:line="340"/>
      </w:pPr>
      <w:r>
        <w:rPr>
          <w:rFonts w:ascii="Arial" w:cs="Arial" w:eastAsia="Arial" w:hAnsi="Arial"/>
          <w:sz w:val="22"/>
          <w:szCs w:val="22"/>
        </w:rPr>
        <w:t xml:space="preserve">This is the complete folder structure for the entire project. Create this structure on Day 1 before doing anything else. Every file produced in this project goes in a specific folder listed below.</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4"/>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1"/>
                <w:szCs w:val="21"/>
              </w:rPr>
              <w:t xml:space="preserve">Who Does This</w:t>
            </w:r>
          </w:p>
          <w:p>
            <w:pPr>
              <w:spacing w:after="36" w:before="0"/>
            </w:pPr>
            <w:r>
              <w:rPr>
                <w:rFonts w:ascii="Arial" w:cs="Arial" w:eastAsia="Arial" w:hAnsi="Arial"/>
                <w:color w:val="4A4A4A"/>
                <w:sz w:val="21"/>
                <w:szCs w:val="21"/>
              </w:rPr>
              <w:t xml:space="preserve">The lead developer creates this entire folder structure on Day 1. Share with the full team via GitHub or shared drive before anyone begins work.</w:t>
            </w:r>
          </w:p>
        </w:tc>
      </w:tr>
    </w:tbl>
    <w:p>
      <w:pPr>
        <w:spacing w:after="0" w:before="60"/>
      </w:pPr>
      <w:r>
        <w:t xml:space="preserve"/>
      </w:r>
    </w:p>
    <w:p>
      <w:pPr>
        <w:spacing w:after="24" w:before="24"/>
      </w:pPr>
      <w:r>
        <w:rPr>
          <w:rFonts w:ascii="Courier New" w:cs="Courier New" w:eastAsia="Courier New" w:hAnsi="Courier New"/>
          <w:b/>
          <w:bCs/>
          <w:color w:val="1B2A4A"/>
          <w:sz w:val="19"/>
          <w:szCs w:val="19"/>
        </w:rPr>
        <w:t xml:space="preserve">HGEM_RESEARCH/</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00_PROJECT_DOCS/</w:t>
      </w:r>
    </w:p>
    <w:p>
      <w:pPr>
        <w:spacing w:after="24" w:before="24"/>
      </w:pPr>
      <w:r>
        <w:rPr>
          <w:rFonts w:ascii="Courier New" w:cs="Courier New" w:eastAsia="Courier New" w:hAnsi="Courier New"/>
          <w:b w:val="false"/>
          <w:bCs w:val="false"/>
          <w:color w:val="0F6E56"/>
          <w:sz w:val="19"/>
          <w:szCs w:val="19"/>
        </w:rPr>
        <w:t xml:space="preserve">│   ├── proposal/               ← Final research proposal (.docx)</w:t>
      </w:r>
    </w:p>
    <w:p>
      <w:pPr>
        <w:spacing w:after="24" w:before="24"/>
      </w:pPr>
      <w:r>
        <w:rPr>
          <w:rFonts w:ascii="Courier New" w:cs="Courier New" w:eastAsia="Courier New" w:hAnsi="Courier New"/>
          <w:b w:val="false"/>
          <w:bCs w:val="false"/>
          <w:color w:val="0F6E56"/>
          <w:sz w:val="19"/>
          <w:szCs w:val="19"/>
        </w:rPr>
        <w:t xml:space="preserve">│   ├── workflow/                ← This document and all phase docs</w:t>
      </w:r>
    </w:p>
    <w:p>
      <w:pPr>
        <w:spacing w:after="24" w:before="24"/>
      </w:pPr>
      <w:r>
        <w:rPr>
          <w:rFonts w:ascii="Courier New" w:cs="Courier New" w:eastAsia="Courier New" w:hAnsi="Courier New"/>
          <w:b w:val="false"/>
          <w:bCs w:val="false"/>
          <w:color w:val="0F6E56"/>
          <w:sz w:val="19"/>
          <w:szCs w:val="19"/>
        </w:rPr>
        <w:t xml:space="preserve">│   ├── meeting_notes/           ← Professor + team meeting records</w:t>
      </w:r>
    </w:p>
    <w:p>
      <w:pPr>
        <w:spacing w:after="24" w:before="24"/>
      </w:pPr>
      <w:r>
        <w:rPr>
          <w:rFonts w:ascii="Courier New" w:cs="Courier New" w:eastAsia="Courier New" w:hAnsi="Courier New"/>
          <w:b w:val="false"/>
          <w:bCs w:val="false"/>
          <w:color w:val="0F6E56"/>
          <w:sz w:val="19"/>
          <w:szCs w:val="19"/>
        </w:rPr>
        <w:t xml:space="preserve">│   └── change_log.md            ← Every decision and change recorded here</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01_SETUP/</w:t>
      </w:r>
    </w:p>
    <w:p>
      <w:pPr>
        <w:spacing w:after="24" w:before="24"/>
      </w:pPr>
      <w:r>
        <w:rPr>
          <w:rFonts w:ascii="Courier New" w:cs="Courier New" w:eastAsia="Courier New" w:hAnsi="Courier New"/>
          <w:b w:val="false"/>
          <w:bCs w:val="false"/>
          <w:color w:val="0F6E56"/>
          <w:sz w:val="19"/>
          <w:szCs w:val="19"/>
        </w:rPr>
        <w:t xml:space="preserve">│   ├── environment/             ← All install instructions and version records</w:t>
      </w:r>
    </w:p>
    <w:p>
      <w:pPr>
        <w:spacing w:after="24" w:before="24"/>
      </w:pPr>
      <w:r>
        <w:rPr>
          <w:rFonts w:ascii="Courier New" w:cs="Courier New" w:eastAsia="Courier New" w:hAnsi="Courier New"/>
          <w:b w:val="false"/>
          <w:bCs w:val="false"/>
          <w:color w:val="0F6E56"/>
          <w:sz w:val="19"/>
          <w:szCs w:val="19"/>
        </w:rPr>
        <w:t xml:space="preserve">│   │   ├── versions.txt         ← Exact versions of every tool installed</w:t>
      </w:r>
    </w:p>
    <w:p>
      <w:pPr>
        <w:spacing w:after="24" w:before="24"/>
      </w:pPr>
      <w:r>
        <w:rPr>
          <w:rFonts w:ascii="Courier New" w:cs="Courier New" w:eastAsia="Courier New" w:hAnsi="Courier New"/>
          <w:b w:val="false"/>
          <w:bCs w:val="false"/>
          <w:color w:val="0F6E56"/>
          <w:sz w:val="19"/>
          <w:szCs w:val="19"/>
        </w:rPr>
        <w:t xml:space="preserve">│   │   └── install_checklist.md ← Tick-box install record</w:t>
      </w:r>
    </w:p>
    <w:p>
      <w:pPr>
        <w:spacing w:after="24" w:before="24"/>
      </w:pPr>
      <w:r>
        <w:rPr>
          <w:rFonts w:ascii="Courier New" w:cs="Courier New" w:eastAsia="Courier New" w:hAnsi="Courier New"/>
          <w:b w:val="false"/>
          <w:bCs w:val="false"/>
          <w:color w:val="0F6E56"/>
          <w:sz w:val="19"/>
          <w:szCs w:val="19"/>
        </w:rPr>
        <w:t xml:space="preserve">│   ├── credentials/             ← API keys (NEVER commit to GitHub)</w:t>
      </w:r>
    </w:p>
    <w:p>
      <w:pPr>
        <w:spacing w:after="24" w:before="24"/>
      </w:pPr>
      <w:r>
        <w:rPr>
          <w:rFonts w:ascii="Courier New" w:cs="Courier New" w:eastAsia="Courier New" w:hAnsi="Courier New"/>
          <w:b w:val="false"/>
          <w:bCs w:val="false"/>
          <w:color w:val="0F6E56"/>
          <w:sz w:val="19"/>
          <w:szCs w:val="19"/>
        </w:rPr>
        <w:t xml:space="preserve">│   │   └── .env.template        ← Template showing which keys are needed</w:t>
      </w:r>
    </w:p>
    <w:p>
      <w:pPr>
        <w:spacing w:after="24" w:before="24"/>
      </w:pPr>
      <w:r>
        <w:rPr>
          <w:rFonts w:ascii="Courier New" w:cs="Courier New" w:eastAsia="Courier New" w:hAnsi="Courier New"/>
          <w:b w:val="false"/>
          <w:bCs w:val="false"/>
          <w:color w:val="0F6E56"/>
          <w:sz w:val="19"/>
          <w:szCs w:val="19"/>
        </w:rPr>
        <w:t xml:space="preserve">│   └── neo4j_config/            ← Neo4j database configuration files</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02_DATASETS/</w:t>
      </w:r>
    </w:p>
    <w:p>
      <w:pPr>
        <w:spacing w:after="24" w:before="24"/>
      </w:pPr>
      <w:r>
        <w:rPr>
          <w:rFonts w:ascii="Courier New" w:cs="Courier New" w:eastAsia="Courier New" w:hAnsi="Courier New"/>
          <w:b w:val="false"/>
          <w:bCs w:val="false"/>
          <w:color w:val="0F6E56"/>
          <w:sz w:val="19"/>
          <w:szCs w:val="19"/>
        </w:rPr>
        <w:t xml:space="preserve">│   ├── raw/                     ← Original downloaded files — never modify</w:t>
      </w:r>
    </w:p>
    <w:p>
      <w:pPr>
        <w:spacing w:after="24" w:before="24"/>
      </w:pPr>
      <w:r>
        <w:rPr>
          <w:rFonts w:ascii="Courier New" w:cs="Courier New" w:eastAsia="Courier New" w:hAnsi="Courier New"/>
          <w:b w:val="false"/>
          <w:bCs w:val="false"/>
          <w:color w:val="0F6E56"/>
          <w:sz w:val="19"/>
          <w:szCs w:val="19"/>
        </w:rPr>
        <w:t xml:space="preserve">│   │   ├── gsm8k/               ← GSM8K raw files</w:t>
      </w:r>
    </w:p>
    <w:p>
      <w:pPr>
        <w:spacing w:after="24" w:before="24"/>
      </w:pPr>
      <w:r>
        <w:rPr>
          <w:rFonts w:ascii="Courier New" w:cs="Courier New" w:eastAsia="Courier New" w:hAnsi="Courier New"/>
          <w:b w:val="false"/>
          <w:bCs w:val="false"/>
          <w:color w:val="0F6E56"/>
          <w:sz w:val="19"/>
          <w:szCs w:val="19"/>
        </w:rPr>
        <w:t xml:space="preserve">│   │   ├── math_dataset/        ← MATH Dataset raw files</w:t>
      </w:r>
    </w:p>
    <w:p>
      <w:pPr>
        <w:spacing w:after="24" w:before="24"/>
      </w:pPr>
      <w:r>
        <w:rPr>
          <w:rFonts w:ascii="Courier New" w:cs="Courier New" w:eastAsia="Courier New" w:hAnsi="Courier New"/>
          <w:b w:val="false"/>
          <w:bCs w:val="false"/>
          <w:color w:val="0F6E56"/>
          <w:sz w:val="19"/>
          <w:szCs w:val="19"/>
        </w:rPr>
        <w:t xml:space="preserve">│   │   └── scibench/            ← SciBench raw files</w:t>
      </w:r>
    </w:p>
    <w:p>
      <w:pPr>
        <w:spacing w:after="24" w:before="24"/>
      </w:pPr>
      <w:r>
        <w:rPr>
          <w:rFonts w:ascii="Courier New" w:cs="Courier New" w:eastAsia="Courier New" w:hAnsi="Courier New"/>
          <w:b w:val="false"/>
          <w:bCs w:val="false"/>
          <w:color w:val="0F6E56"/>
          <w:sz w:val="19"/>
          <w:szCs w:val="19"/>
        </w:rPr>
        <w:t xml:space="preserve">│   ├── processed/               ← Cleaned, formatted versions</w:t>
      </w:r>
    </w:p>
    <w:p>
      <w:pPr>
        <w:spacing w:after="24" w:before="24"/>
      </w:pPr>
      <w:r>
        <w:rPr>
          <w:rFonts w:ascii="Courier New" w:cs="Courier New" w:eastAsia="Courier New" w:hAnsi="Courier New"/>
          <w:b w:val="false"/>
          <w:bCs w:val="false"/>
          <w:color w:val="0F6E56"/>
          <w:sz w:val="19"/>
          <w:szCs w:val="19"/>
        </w:rPr>
        <w:t xml:space="preserve">│   │   ├── gsm8k_processed/</w:t>
      </w:r>
    </w:p>
    <w:p>
      <w:pPr>
        <w:spacing w:after="24" w:before="24"/>
      </w:pPr>
      <w:r>
        <w:rPr>
          <w:rFonts w:ascii="Courier New" w:cs="Courier New" w:eastAsia="Courier New" w:hAnsi="Courier New"/>
          <w:b w:val="false"/>
          <w:bCs w:val="false"/>
          <w:color w:val="0F6E56"/>
          <w:sz w:val="19"/>
          <w:szCs w:val="19"/>
        </w:rPr>
        <w:t xml:space="preserve">│   │   ├── math_processed/</w:t>
      </w:r>
    </w:p>
    <w:p>
      <w:pPr>
        <w:spacing w:after="24" w:before="24"/>
      </w:pPr>
      <w:r>
        <w:rPr>
          <w:rFonts w:ascii="Courier New" w:cs="Courier New" w:eastAsia="Courier New" w:hAnsi="Courier New"/>
          <w:b w:val="false"/>
          <w:bCs w:val="false"/>
          <w:color w:val="0F6E56"/>
          <w:sz w:val="19"/>
          <w:szCs w:val="19"/>
        </w:rPr>
        <w:t xml:space="preserve">│   │   └── scibench_processed/</w:t>
      </w:r>
    </w:p>
    <w:p>
      <w:pPr>
        <w:spacing w:after="24" w:before="24"/>
      </w:pPr>
      <w:r>
        <w:rPr>
          <w:rFonts w:ascii="Courier New" w:cs="Courier New" w:eastAsia="Courier New" w:hAnsi="Courier New"/>
          <w:b w:val="false"/>
          <w:bCs w:val="false"/>
          <w:color w:val="0F6E56"/>
          <w:sz w:val="19"/>
          <w:szCs w:val="19"/>
        </w:rPr>
        <w:t xml:space="preserve">│   ├── splits/                  ← Train / pilot / main experiment splits</w:t>
      </w:r>
    </w:p>
    <w:p>
      <w:pPr>
        <w:spacing w:after="24" w:before="24"/>
      </w:pPr>
      <w:r>
        <w:rPr>
          <w:rFonts w:ascii="Courier New" w:cs="Courier New" w:eastAsia="Courier New" w:hAnsi="Courier New"/>
          <w:b w:val="false"/>
          <w:bCs w:val="false"/>
          <w:color w:val="0F6E56"/>
          <w:sz w:val="19"/>
          <w:szCs w:val="19"/>
        </w:rPr>
        <w:t xml:space="preserve">│   │   ├── pilot_set/           ← 10 problems per benchmark for N=10 pilot</w:t>
      </w:r>
    </w:p>
    <w:p>
      <w:pPr>
        <w:spacing w:after="24" w:before="24"/>
      </w:pPr>
      <w:r>
        <w:rPr>
          <w:rFonts w:ascii="Courier New" w:cs="Courier New" w:eastAsia="Courier New" w:hAnsi="Courier New"/>
          <w:b w:val="false"/>
          <w:bCs w:val="false"/>
          <w:color w:val="0F6E56"/>
          <w:sz w:val="19"/>
          <w:szCs w:val="19"/>
        </w:rPr>
        <w:t xml:space="preserve">│   │   ├── main_set/            ← Problems for N=60 main experiment</w:t>
      </w:r>
    </w:p>
    <w:p>
      <w:pPr>
        <w:spacing w:after="24" w:before="24"/>
      </w:pPr>
      <w:r>
        <w:rPr>
          <w:rFonts w:ascii="Courier New" w:cs="Courier New" w:eastAsia="Courier New" w:hAnsi="Courier New"/>
          <w:b w:val="false"/>
          <w:bCs w:val="false"/>
          <w:color w:val="0F6E56"/>
          <w:sz w:val="19"/>
          <w:szCs w:val="19"/>
        </w:rPr>
        <w:t xml:space="preserve">│   │   └── holdout_set/         ← Reserve problems — never touched until replication</w:t>
      </w:r>
    </w:p>
    <w:p>
      <w:pPr>
        <w:spacing w:after="24" w:before="24"/>
      </w:pPr>
      <w:r>
        <w:rPr>
          <w:rFonts w:ascii="Courier New" w:cs="Courier New" w:eastAsia="Courier New" w:hAnsi="Courier New"/>
          <w:b w:val="false"/>
          <w:bCs w:val="false"/>
          <w:color w:val="0F6E56"/>
          <w:sz w:val="19"/>
          <w:szCs w:val="19"/>
        </w:rPr>
        <w:t xml:space="preserve">│   ├── constraints/             ← Ground truth constraint sets per problem</w:t>
      </w:r>
    </w:p>
    <w:p>
      <w:pPr>
        <w:spacing w:after="24" w:before="24"/>
      </w:pPr>
      <w:r>
        <w:rPr>
          <w:rFonts w:ascii="Courier New" w:cs="Courier New" w:eastAsia="Courier New" w:hAnsi="Courier New"/>
          <w:b w:val="false"/>
          <w:bCs w:val="false"/>
          <w:color w:val="0F6E56"/>
          <w:sz w:val="19"/>
          <w:szCs w:val="19"/>
        </w:rPr>
        <w:t xml:space="preserve">│   │   ├── gsm8k_constraints/   ← One .json file per problem</w:t>
      </w:r>
    </w:p>
    <w:p>
      <w:pPr>
        <w:spacing w:after="24" w:before="24"/>
      </w:pPr>
      <w:r>
        <w:rPr>
          <w:rFonts w:ascii="Courier New" w:cs="Courier New" w:eastAsia="Courier New" w:hAnsi="Courier New"/>
          <w:b w:val="false"/>
          <w:bCs w:val="false"/>
          <w:color w:val="0F6E56"/>
          <w:sz w:val="19"/>
          <w:szCs w:val="19"/>
        </w:rPr>
        <w:t xml:space="preserve">│   │   ├── math_constraints/</w:t>
      </w:r>
    </w:p>
    <w:p>
      <w:pPr>
        <w:spacing w:after="24" w:before="24"/>
      </w:pPr>
      <w:r>
        <w:rPr>
          <w:rFonts w:ascii="Courier New" w:cs="Courier New" w:eastAsia="Courier New" w:hAnsi="Courier New"/>
          <w:b w:val="false"/>
          <w:bCs w:val="false"/>
          <w:color w:val="0F6E56"/>
          <w:sz w:val="19"/>
          <w:szCs w:val="19"/>
        </w:rPr>
        <w:t xml:space="preserve">│   │   └── scibench_constraints/</w:t>
      </w:r>
    </w:p>
    <w:p>
      <w:pPr>
        <w:spacing w:after="24" w:before="24"/>
      </w:pPr>
      <w:r>
        <w:rPr>
          <w:rFonts w:ascii="Courier New" w:cs="Courier New" w:eastAsia="Courier New" w:hAnsi="Courier New"/>
          <w:b w:val="false"/>
          <w:bCs w:val="false"/>
          <w:color w:val="0F6E56"/>
          <w:sz w:val="19"/>
          <w:szCs w:val="19"/>
        </w:rPr>
        <w:t xml:space="preserve">│   └── adversarial/             ← Pre-generated false claim banks</w:t>
      </w:r>
    </w:p>
    <w:p>
      <w:pPr>
        <w:spacing w:after="24" w:before="24"/>
      </w:pPr>
      <w:r>
        <w:rPr>
          <w:rFonts w:ascii="Courier New" w:cs="Courier New" w:eastAsia="Courier New" w:hAnsi="Courier New"/>
          <w:b w:val="false"/>
          <w:bCs w:val="false"/>
          <w:color w:val="0F6E56"/>
          <w:sz w:val="19"/>
          <w:szCs w:val="19"/>
        </w:rPr>
        <w:t xml:space="preserve">│       ├── gsm8k_false_claims.json</w:t>
      </w:r>
    </w:p>
    <w:p>
      <w:pPr>
        <w:spacing w:after="24" w:before="24"/>
      </w:pPr>
      <w:r>
        <w:rPr>
          <w:rFonts w:ascii="Courier New" w:cs="Courier New" w:eastAsia="Courier New" w:hAnsi="Courier New"/>
          <w:b w:val="false"/>
          <w:bCs w:val="false"/>
          <w:color w:val="0F6E56"/>
          <w:sz w:val="19"/>
          <w:szCs w:val="19"/>
        </w:rPr>
        <w:t xml:space="preserve">│       ├── math_false_claims.json</w:t>
      </w:r>
    </w:p>
    <w:p>
      <w:pPr>
        <w:spacing w:after="24" w:before="24"/>
      </w:pPr>
      <w:r>
        <w:rPr>
          <w:rFonts w:ascii="Courier New" w:cs="Courier New" w:eastAsia="Courier New" w:hAnsi="Courier New"/>
          <w:b w:val="false"/>
          <w:bCs w:val="false"/>
          <w:color w:val="0F6E56"/>
          <w:sz w:val="19"/>
          <w:szCs w:val="19"/>
        </w:rPr>
        <w:t xml:space="preserve">│       └── scibench_false_claims.json</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03_SYSTEM/</w:t>
      </w:r>
    </w:p>
    <w:p>
      <w:pPr>
        <w:spacing w:after="24" w:before="24"/>
      </w:pPr>
      <w:r>
        <w:rPr>
          <w:rFonts w:ascii="Courier New" w:cs="Courier New" w:eastAsia="Courier New" w:hAnsi="Courier New"/>
          <w:b w:val="false"/>
          <w:bCs w:val="false"/>
          <w:color w:val="0F6E56"/>
          <w:sz w:val="19"/>
          <w:szCs w:val="19"/>
        </w:rPr>
        <w:t xml:space="preserve">│   ├── memory_policies/         ← One file per condition (C1 through C7)</w:t>
      </w:r>
    </w:p>
    <w:p>
      <w:pPr>
        <w:spacing w:after="24" w:before="24"/>
      </w:pPr>
      <w:r>
        <w:rPr>
          <w:rFonts w:ascii="Courier New" w:cs="Courier New" w:eastAsia="Courier New" w:hAnsi="Courier New"/>
          <w:b w:val="false"/>
          <w:bCs w:val="false"/>
          <w:color w:val="0F6E56"/>
          <w:sz w:val="19"/>
          <w:szCs w:val="19"/>
        </w:rPr>
        <w:t xml:space="preserve">│   ├── database/                ← DB schema files and migration scripts</w:t>
      </w:r>
    </w:p>
    <w:p>
      <w:pPr>
        <w:spacing w:after="24" w:before="24"/>
      </w:pPr>
      <w:r>
        <w:rPr>
          <w:rFonts w:ascii="Courier New" w:cs="Courier New" w:eastAsia="Courier New" w:hAnsi="Courier New"/>
          <w:b w:val="false"/>
          <w:bCs w:val="false"/>
          <w:color w:val="0F6E56"/>
          <w:sz w:val="19"/>
          <w:szCs w:val="19"/>
        </w:rPr>
        <w:t xml:space="preserve">│   │   ├── postgresql/          ← T1 store + T3 buffer schema</w:t>
      </w:r>
    </w:p>
    <w:p>
      <w:pPr>
        <w:spacing w:after="24" w:before="24"/>
      </w:pPr>
      <w:r>
        <w:rPr>
          <w:rFonts w:ascii="Courier New" w:cs="Courier New" w:eastAsia="Courier New" w:hAnsi="Courier New"/>
          <w:b w:val="false"/>
          <w:bCs w:val="false"/>
          <w:color w:val="0F6E56"/>
          <w:sz w:val="19"/>
          <w:szCs w:val="19"/>
        </w:rPr>
        <w:t xml:space="preserve">│   │   ├── neo4j/               ← T2 graph schema and query templates</w:t>
      </w:r>
    </w:p>
    <w:p>
      <w:pPr>
        <w:spacing w:after="24" w:before="24"/>
      </w:pPr>
      <w:r>
        <w:rPr>
          <w:rFonts w:ascii="Courier New" w:cs="Courier New" w:eastAsia="Courier New" w:hAnsi="Courier New"/>
          <w:b w:val="false"/>
          <w:bCs w:val="false"/>
          <w:color w:val="0F6E56"/>
          <w:sz w:val="19"/>
          <w:szCs w:val="19"/>
        </w:rPr>
        <w:t xml:space="preserve">│   │   └── chromadb/            ← Vector index configuration</w:t>
      </w:r>
    </w:p>
    <w:p>
      <w:pPr>
        <w:spacing w:after="24" w:before="24"/>
      </w:pPr>
      <w:r>
        <w:rPr>
          <w:rFonts w:ascii="Courier New" w:cs="Courier New" w:eastAsia="Courier New" w:hAnsi="Courier New"/>
          <w:b w:val="false"/>
          <w:bCs w:val="false"/>
          <w:color w:val="0F6E56"/>
          <w:sz w:val="19"/>
          <w:szCs w:val="19"/>
        </w:rPr>
        <w:t xml:space="preserve">│   ├── api_layer/               ← GPT-4o API call wrapper</w:t>
      </w:r>
    </w:p>
    <w:p>
      <w:pPr>
        <w:spacing w:after="24" w:before="24"/>
      </w:pPr>
      <w:r>
        <w:rPr>
          <w:rFonts w:ascii="Courier New" w:cs="Courier New" w:eastAsia="Courier New" w:hAnsi="Courier New"/>
          <w:b w:val="false"/>
          <w:bCs w:val="false"/>
          <w:color w:val="0F6E56"/>
          <w:sz w:val="19"/>
          <w:szCs w:val="19"/>
        </w:rPr>
        <w:t xml:space="preserve">│   ├── drift_engine/            ← RDI calculator + drift alert system</w:t>
      </w:r>
    </w:p>
    <w:p>
      <w:pPr>
        <w:spacing w:after="24" w:before="24"/>
      </w:pPr>
      <w:r>
        <w:rPr>
          <w:rFonts w:ascii="Courier New" w:cs="Courier New" w:eastAsia="Courier New" w:hAnsi="Courier New"/>
          <w:b w:val="false"/>
          <w:bCs w:val="false"/>
          <w:color w:val="0F6E56"/>
          <w:sz w:val="19"/>
          <w:szCs w:val="19"/>
        </w:rPr>
        <w:t xml:space="preserve">│   ├── uncertainty_estimator/   ← Semantic entropy calculation</w:t>
      </w:r>
    </w:p>
    <w:p>
      <w:pPr>
        <w:spacing w:after="24" w:before="24"/>
      </w:pPr>
      <w:r>
        <w:rPr>
          <w:rFonts w:ascii="Courier New" w:cs="Courier New" w:eastAsia="Courier New" w:hAnsi="Courier New"/>
          <w:b w:val="false"/>
          <w:bCs w:val="false"/>
          <w:color w:val="0F6E56"/>
          <w:sz w:val="19"/>
          <w:szCs w:val="19"/>
        </w:rPr>
        <w:t xml:space="preserve">│   ├── adversarial_agent/       ← Injection logic and claim selector</w:t>
      </w:r>
    </w:p>
    <w:p>
      <w:pPr>
        <w:spacing w:after="24" w:before="24"/>
      </w:pPr>
      <w:r>
        <w:rPr>
          <w:rFonts w:ascii="Courier New" w:cs="Courier New" w:eastAsia="Courier New" w:hAnsi="Courier New"/>
          <w:b w:val="false"/>
          <w:bCs w:val="false"/>
          <w:color w:val="0F6E56"/>
          <w:sz w:val="19"/>
          <w:szCs w:val="19"/>
        </w:rPr>
        <w:t xml:space="preserve">│   ├── shadow_model/            ← Silent C2 parallel runner</w:t>
      </w:r>
    </w:p>
    <w:p>
      <w:pPr>
        <w:spacing w:after="24" w:before="24"/>
      </w:pPr>
      <w:r>
        <w:rPr>
          <w:rFonts w:ascii="Courier New" w:cs="Courier New" w:eastAsia="Courier New" w:hAnsi="Courier New"/>
          <w:b w:val="false"/>
          <w:bCs w:val="false"/>
          <w:color w:val="0F6E56"/>
          <w:sz w:val="19"/>
          <w:szCs w:val="19"/>
        </w:rPr>
        <w:t xml:space="preserve">│   └── validation_ui/           ← Web interface for human gate decisions</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04_EXPERIMENT/</w:t>
      </w:r>
    </w:p>
    <w:p>
      <w:pPr>
        <w:spacing w:after="24" w:before="24"/>
      </w:pPr>
      <w:r>
        <w:rPr>
          <w:rFonts w:ascii="Courier New" w:cs="Courier New" w:eastAsia="Courier New" w:hAnsi="Courier New"/>
          <w:b w:val="false"/>
          <w:bCs w:val="false"/>
          <w:color w:val="0F6E56"/>
          <w:sz w:val="19"/>
          <w:szCs w:val="19"/>
        </w:rPr>
        <w:t xml:space="preserve">│   ├── sessions/                ← One subfolder per session ID</w:t>
      </w:r>
    </w:p>
    <w:p>
      <w:pPr>
        <w:spacing w:after="24" w:before="24"/>
      </w:pPr>
      <w:r>
        <w:rPr>
          <w:rFonts w:ascii="Courier New" w:cs="Courier New" w:eastAsia="Courier New" w:hAnsi="Courier New"/>
          <w:b w:val="false"/>
          <w:bCs w:val="false"/>
          <w:color w:val="0F6E56"/>
          <w:sz w:val="19"/>
          <w:szCs w:val="19"/>
        </w:rPr>
        <w:t xml:space="preserve">│   │   └── S001/                ← Example session</w:t>
      </w:r>
    </w:p>
    <w:p>
      <w:pPr>
        <w:spacing w:after="24" w:before="24"/>
      </w:pPr>
      <w:r>
        <w:rPr>
          <w:rFonts w:ascii="Courier New" w:cs="Courier New" w:eastAsia="Courier New" w:hAnsi="Courier New"/>
          <w:b w:val="false"/>
          <w:bCs w:val="false"/>
          <w:color w:val="0F6E56"/>
          <w:sz w:val="19"/>
          <w:szCs w:val="19"/>
        </w:rPr>
        <w:t xml:space="preserve">│   │       ├── prompts/         ← Every API prompt sent (turn by turn)</w:t>
      </w:r>
    </w:p>
    <w:p>
      <w:pPr>
        <w:spacing w:after="24" w:before="24"/>
      </w:pPr>
      <w:r>
        <w:rPr>
          <w:rFonts w:ascii="Courier New" w:cs="Courier New" w:eastAsia="Courier New" w:hAnsi="Courier New"/>
          <w:b w:val="false"/>
          <w:bCs w:val="false"/>
          <w:color w:val="0F6E56"/>
          <w:sz w:val="19"/>
          <w:szCs w:val="19"/>
        </w:rPr>
        <w:t xml:space="preserve">│   │       ├── responses/       ← Every GPT response received</w:t>
      </w:r>
    </w:p>
    <w:p>
      <w:pPr>
        <w:spacing w:after="24" w:before="24"/>
      </w:pPr>
      <w:r>
        <w:rPr>
          <w:rFonts w:ascii="Courier New" w:cs="Courier New" w:eastAsia="Courier New" w:hAnsi="Courier New"/>
          <w:b w:val="false"/>
          <w:bCs w:val="false"/>
          <w:color w:val="0F6E56"/>
          <w:sz w:val="19"/>
          <w:szCs w:val="19"/>
        </w:rPr>
        <w:t xml:space="preserve">│   │       ├── rdi_scores/      ← RDI at every step</w:t>
      </w:r>
    </w:p>
    <w:p>
      <w:pPr>
        <w:spacing w:after="24" w:before="24"/>
      </w:pPr>
      <w:r>
        <w:rPr>
          <w:rFonts w:ascii="Courier New" w:cs="Courier New" w:eastAsia="Courier New" w:hAnsi="Courier New"/>
          <w:b w:val="false"/>
          <w:bCs w:val="false"/>
          <w:color w:val="0F6E56"/>
          <w:sz w:val="19"/>
          <w:szCs w:val="19"/>
        </w:rPr>
        <w:t xml:space="preserve">│   │       ├── memory_state/    ← T1 / T2 / T3 state snapshots</w:t>
      </w:r>
    </w:p>
    <w:p>
      <w:pPr>
        <w:spacing w:after="24" w:before="24"/>
      </w:pPr>
      <w:r>
        <w:rPr>
          <w:rFonts w:ascii="Courier New" w:cs="Courier New" w:eastAsia="Courier New" w:hAnsi="Courier New"/>
          <w:b w:val="false"/>
          <w:bCs w:val="false"/>
          <w:color w:val="0F6E56"/>
          <w:sz w:val="19"/>
          <w:szCs w:val="19"/>
        </w:rPr>
        <w:t xml:space="preserve">│   │       └── session_meta.json ← Condition, participant, benchmark, seed</w:t>
      </w:r>
    </w:p>
    <w:p>
      <w:pPr>
        <w:spacing w:after="24" w:before="24"/>
      </w:pPr>
      <w:r>
        <w:rPr>
          <w:rFonts w:ascii="Courier New" w:cs="Courier New" w:eastAsia="Courier New" w:hAnsi="Courier New"/>
          <w:b w:val="false"/>
          <w:bCs w:val="false"/>
          <w:color w:val="0F6E56"/>
          <w:sz w:val="19"/>
          <w:szCs w:val="19"/>
        </w:rPr>
        <w:t xml:space="preserve">│   ├── pilot/                   ← All pilot study sessions (N=10)</w:t>
      </w:r>
    </w:p>
    <w:p>
      <w:pPr>
        <w:spacing w:after="24" w:before="24"/>
      </w:pPr>
      <w:r>
        <w:rPr>
          <w:rFonts w:ascii="Courier New" w:cs="Courier New" w:eastAsia="Courier New" w:hAnsi="Courier New"/>
          <w:b w:val="false"/>
          <w:bCs w:val="false"/>
          <w:color w:val="0F6E56"/>
          <w:sz w:val="19"/>
          <w:szCs w:val="19"/>
        </w:rPr>
        <w:t xml:space="preserve">│   ├── main/                    ← All main experiment sessions (N=60)</w:t>
      </w:r>
    </w:p>
    <w:p>
      <w:pPr>
        <w:spacing w:after="24" w:before="24"/>
      </w:pPr>
      <w:r>
        <w:rPr>
          <w:rFonts w:ascii="Courier New" w:cs="Courier New" w:eastAsia="Courier New" w:hAnsi="Courier New"/>
          <w:b w:val="false"/>
          <w:bCs w:val="false"/>
          <w:color w:val="0F6E56"/>
          <w:sz w:val="19"/>
          <w:szCs w:val="19"/>
        </w:rPr>
        <w:t xml:space="preserve">│   ├── longitudinal/            ← Two-session transfer study</w:t>
      </w:r>
    </w:p>
    <w:p>
      <w:pPr>
        <w:spacing w:after="24" w:before="24"/>
      </w:pPr>
      <w:r>
        <w:rPr>
          <w:rFonts w:ascii="Courier New" w:cs="Courier New" w:eastAsia="Courier New" w:hAnsi="Courier New"/>
          <w:b w:val="false"/>
          <w:bCs w:val="false"/>
          <w:color w:val="0F6E56"/>
          <w:sz w:val="19"/>
          <w:szCs w:val="19"/>
        </w:rPr>
        <w:t xml:space="preserve">│   └── adversarial/             ← C-ADV condition sessions</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05_DATA/</w:t>
      </w:r>
    </w:p>
    <w:p>
      <w:pPr>
        <w:spacing w:after="24" w:before="24"/>
      </w:pPr>
      <w:r>
        <w:rPr>
          <w:rFonts w:ascii="Courier New" w:cs="Courier New" w:eastAsia="Courier New" w:hAnsi="Courier New"/>
          <w:b w:val="false"/>
          <w:bCs w:val="false"/>
          <w:color w:val="0F6E56"/>
          <w:sz w:val="19"/>
          <w:szCs w:val="19"/>
        </w:rPr>
        <w:t xml:space="preserve">│   ├── raw_logs/                ← Unprocessed database exports</w:t>
      </w:r>
    </w:p>
    <w:p>
      <w:pPr>
        <w:spacing w:after="24" w:before="24"/>
      </w:pPr>
      <w:r>
        <w:rPr>
          <w:rFonts w:ascii="Courier New" w:cs="Courier New" w:eastAsia="Courier New" w:hAnsi="Courier New"/>
          <w:b w:val="false"/>
          <w:bCs w:val="false"/>
          <w:color w:val="0F6E56"/>
          <w:sz w:val="19"/>
          <w:szCs w:val="19"/>
        </w:rPr>
        <w:t xml:space="preserve">│   ├── cleaned/                 ← Quality-checked, outliers flagged</w:t>
      </w:r>
    </w:p>
    <w:p>
      <w:pPr>
        <w:spacing w:after="24" w:before="24"/>
      </w:pPr>
      <w:r>
        <w:rPr>
          <w:rFonts w:ascii="Courier New" w:cs="Courier New" w:eastAsia="Courier New" w:hAnsi="Courier New"/>
          <w:b w:val="false"/>
          <w:bCs w:val="false"/>
          <w:color w:val="0F6E56"/>
          <w:sz w:val="19"/>
          <w:szCs w:val="19"/>
        </w:rPr>
        <w:t xml:space="preserve">│   ├── analysis_ready/          ← Final CSVs ready for statistical analysis</w:t>
      </w:r>
    </w:p>
    <w:p>
      <w:pPr>
        <w:spacing w:after="24" w:before="24"/>
      </w:pPr>
      <w:r>
        <w:rPr>
          <w:rFonts w:ascii="Courier New" w:cs="Courier New" w:eastAsia="Courier New" w:hAnsi="Courier New"/>
          <w:b w:val="false"/>
          <w:bCs w:val="false"/>
          <w:color w:val="0F6E56"/>
          <w:sz w:val="19"/>
          <w:szCs w:val="19"/>
        </w:rPr>
        <w:t xml:space="preserve">│   │   ├── main_results.csv</w:t>
      </w:r>
    </w:p>
    <w:p>
      <w:pPr>
        <w:spacing w:after="24" w:before="24"/>
      </w:pPr>
      <w:r>
        <w:rPr>
          <w:rFonts w:ascii="Courier New" w:cs="Courier New" w:eastAsia="Courier New" w:hAnsi="Courier New"/>
          <w:b w:val="false"/>
          <w:bCs w:val="false"/>
          <w:color w:val="0F6E56"/>
          <w:sz w:val="19"/>
          <w:szCs w:val="19"/>
        </w:rPr>
        <w:t xml:space="preserve">│   │   ├── longitudinal_results.csv</w:t>
      </w:r>
    </w:p>
    <w:p>
      <w:pPr>
        <w:spacing w:after="24" w:before="24"/>
      </w:pPr>
      <w:r>
        <w:rPr>
          <w:rFonts w:ascii="Courier New" w:cs="Courier New" w:eastAsia="Courier New" w:hAnsi="Courier New"/>
          <w:b w:val="false"/>
          <w:bCs w:val="false"/>
          <w:color w:val="0F6E56"/>
          <w:sz w:val="19"/>
          <w:szCs w:val="19"/>
        </w:rPr>
        <w:t xml:space="preserve">│   │   ├── adversarial_results.csv</w:t>
      </w:r>
    </w:p>
    <w:p>
      <w:pPr>
        <w:spacing w:after="24" w:before="24"/>
      </w:pPr>
      <w:r>
        <w:rPr>
          <w:rFonts w:ascii="Courier New" w:cs="Courier New" w:eastAsia="Courier New" w:hAnsi="Courier New"/>
          <w:b w:val="false"/>
          <w:bCs w:val="false"/>
          <w:color w:val="0F6E56"/>
          <w:sz w:val="19"/>
          <w:szCs w:val="19"/>
        </w:rPr>
        <w:t xml:space="preserve">│   │   └── shadow_model_results.csv</w:t>
      </w:r>
    </w:p>
    <w:p>
      <w:pPr>
        <w:spacing w:after="24" w:before="24"/>
      </w:pPr>
      <w:r>
        <w:rPr>
          <w:rFonts w:ascii="Courier New" w:cs="Courier New" w:eastAsia="Courier New" w:hAnsi="Courier New"/>
          <w:b w:val="false"/>
          <w:bCs w:val="false"/>
          <w:color w:val="0F6E56"/>
          <w:sz w:val="19"/>
          <w:szCs w:val="19"/>
        </w:rPr>
        <w:t xml:space="preserve">│   └── surveys/                 ← NASA-TLX results + exit interview notes</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06_ANALYSIS/</w:t>
      </w:r>
    </w:p>
    <w:p>
      <w:pPr>
        <w:spacing w:after="24" w:before="24"/>
      </w:pPr>
      <w:r>
        <w:rPr>
          <w:rFonts w:ascii="Courier New" w:cs="Courier New" w:eastAsia="Courier New" w:hAnsi="Courier New"/>
          <w:b w:val="false"/>
          <w:bCs w:val="false"/>
          <w:color w:val="0F6E56"/>
          <w:sz w:val="19"/>
          <w:szCs w:val="19"/>
        </w:rPr>
        <w:t xml:space="preserve">│   ├── pre_registered_plan.md   ← Locked BEFORE data unblinding</w:t>
      </w:r>
    </w:p>
    <w:p>
      <w:pPr>
        <w:spacing w:after="24" w:before="24"/>
      </w:pPr>
      <w:r>
        <w:rPr>
          <w:rFonts w:ascii="Courier New" w:cs="Courier New" w:eastAsia="Courier New" w:hAnsi="Courier New"/>
          <w:b w:val="false"/>
          <w:bCs w:val="false"/>
          <w:color w:val="0F6E56"/>
          <w:sz w:val="19"/>
          <w:szCs w:val="19"/>
        </w:rPr>
        <w:t xml:space="preserve">│   ├── primary_tests/           ← Results of 8 pre-registered tests</w:t>
      </w:r>
    </w:p>
    <w:p>
      <w:pPr>
        <w:spacing w:after="24" w:before="24"/>
      </w:pPr>
      <w:r>
        <w:rPr>
          <w:rFonts w:ascii="Courier New" w:cs="Courier New" w:eastAsia="Courier New" w:hAnsi="Courier New"/>
          <w:b w:val="false"/>
          <w:bCs w:val="false"/>
          <w:color w:val="0F6E56"/>
          <w:sz w:val="19"/>
          <w:szCs w:val="19"/>
        </w:rPr>
        <w:t xml:space="preserve">│   ├── mediation/               ← MCR mediation analysis results</w:t>
      </w:r>
    </w:p>
    <w:p>
      <w:pPr>
        <w:spacing w:after="24" w:before="24"/>
      </w:pPr>
      <w:r>
        <w:rPr>
          <w:rFonts w:ascii="Courier New" w:cs="Courier New" w:eastAsia="Courier New" w:hAnsi="Courier New"/>
          <w:b w:val="false"/>
          <w:bCs w:val="false"/>
          <w:color w:val="0F6E56"/>
          <w:sz w:val="19"/>
          <w:szCs w:val="19"/>
        </w:rPr>
        <w:t xml:space="preserve">│   ├── figures/                 ← All 7 paper figures (300 DPI)</w:t>
      </w:r>
    </w:p>
    <w:p>
      <w:pPr>
        <w:spacing w:after="24" w:before="24"/>
      </w:pPr>
      <w:r>
        <w:rPr>
          <w:rFonts w:ascii="Courier New" w:cs="Courier New" w:eastAsia="Courier New" w:hAnsi="Courier New"/>
          <w:b w:val="false"/>
          <w:bCs w:val="false"/>
          <w:color w:val="0F6E56"/>
          <w:sz w:val="19"/>
          <w:szCs w:val="19"/>
        </w:rPr>
        <w:t xml:space="preserve">│   └── exploratory/             ← Non-pre-registered — labeled clearly</w:t>
      </w:r>
    </w:p>
    <w:p>
      <w:pPr>
        <w:spacing w:after="24" w:before="24"/>
      </w:pPr>
      <w:r>
        <w:rPr>
          <w:rFonts w:ascii="Courier New" w:cs="Courier New" w:eastAsia="Courier New" w:hAnsi="Courier New"/>
          <w:b w:val="false"/>
          <w:bCs w:val="false"/>
          <w:color w:val="4A4A4A"/>
          <w:sz w:val="19"/>
          <w:szCs w:val="19"/>
        </w:rPr>
        <w:t xml:space="preserve">│</w:t>
      </w:r>
    </w:p>
    <w:p>
      <w:pPr>
        <w:spacing w:after="24" w:before="24"/>
      </w:pPr>
      <w:r>
        <w:rPr>
          <w:rFonts w:ascii="Courier New" w:cs="Courier New" w:eastAsia="Courier New" w:hAnsi="Courier New"/>
          <w:b/>
          <w:bCs/>
          <w:color w:val="0C447C"/>
          <w:sz w:val="19"/>
          <w:szCs w:val="19"/>
        </w:rPr>
        <w:t xml:space="preserve">└── 07_PAPER/</w:t>
      </w:r>
    </w:p>
    <w:p>
      <w:pPr>
        <w:spacing w:after="24" w:before="24"/>
      </w:pPr>
      <w:r>
        <w:rPr>
          <w:rFonts w:ascii="Courier New" w:cs="Courier New" w:eastAsia="Courier New" w:hAnsi="Courier New"/>
          <w:b w:val="false"/>
          <w:bCs w:val="false"/>
          <w:color w:val="0F6E56"/>
          <w:sz w:val="19"/>
          <w:szCs w:val="19"/>
        </w:rPr>
        <w:t xml:space="preserve">    ├── drafts/                  ← Version-numbered paper drafts</w:t>
      </w:r>
    </w:p>
    <w:p>
      <w:pPr>
        <w:spacing w:after="24" w:before="24"/>
      </w:pPr>
      <w:r>
        <w:rPr>
          <w:rFonts w:ascii="Courier New" w:cs="Courier New" w:eastAsia="Courier New" w:hAnsi="Courier New"/>
          <w:b w:val="false"/>
          <w:bCs w:val="false"/>
          <w:color w:val="0F6E56"/>
          <w:sz w:val="19"/>
          <w:szCs w:val="19"/>
        </w:rPr>
        <w:t xml:space="preserve">    ├── submission/              ← Camera-ready final version</w:t>
      </w:r>
    </w:p>
    <w:p>
      <w:pPr>
        <w:spacing w:after="24" w:before="24"/>
      </w:pPr>
      <w:r>
        <w:rPr>
          <w:rFonts w:ascii="Courier New" w:cs="Courier New" w:eastAsia="Courier New" w:hAnsi="Courier New"/>
          <w:b w:val="false"/>
          <w:bCs w:val="false"/>
          <w:color w:val="0F6E56"/>
          <w:sz w:val="19"/>
          <w:szCs w:val="19"/>
        </w:rPr>
        <w:t xml:space="preserve">    └── reviewer_responses/      ← Prepared responses to objections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4"/>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1"/>
                <w:szCs w:val="21"/>
              </w:rPr>
              <w:t xml:space="preserve">Critical Rule About Folders</w:t>
            </w:r>
          </w:p>
          <w:p>
            <w:pPr>
              <w:spacing w:after="36" w:before="0"/>
            </w:pPr>
            <w:r>
              <w:rPr>
                <w:rFonts w:ascii="Arial" w:cs="Arial" w:eastAsia="Arial" w:hAnsi="Arial"/>
                <w:color w:val="4A4A4A"/>
                <w:sz w:val="21"/>
                <w:szCs w:val="21"/>
              </w:rPr>
              <w:t xml:space="preserve">The raw/ folder under 02_DATASETS is READ ONLY after files are placed there. Never modify original downloaded files.</w:t>
            </w:r>
          </w:p>
          <w:p>
            <w:pPr>
              <w:spacing w:after="36" w:before="0"/>
            </w:pPr>
            <w:r>
              <w:rPr>
                <w:rFonts w:ascii="Arial" w:cs="Arial" w:eastAsia="Arial" w:hAnsi="Arial"/>
                <w:color w:val="4A4A4A"/>
                <w:sz w:val="21"/>
                <w:szCs w:val="21"/>
              </w:rPr>
              <w:t xml:space="preserve">The 04_EXPERIMENT/sessions/ folder is append-only during data collection. Never delete a session folder.</w:t>
            </w:r>
          </w:p>
          <w:p>
            <w:pPr>
              <w:spacing w:after="36" w:before="0"/>
            </w:pPr>
            <w:r>
              <w:rPr>
                <w:rFonts w:ascii="Arial" w:cs="Arial" w:eastAsia="Arial" w:hAnsi="Arial"/>
                <w:color w:val="4A4A4A"/>
                <w:sz w:val="21"/>
                <w:szCs w:val="21"/>
              </w:rPr>
              <w:t xml:space="preserve">The 06_ANALYSIS/pre_registered_plan.md must be committed to GitHub with a timestamp BEFORE any data is unblinded.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1B2A4A" w:val="clear"/>
            <w:tcMar>
              <w:top w:type="dxa" w:w="160"/>
              <w:left w:type="dxa" w:w="140"/>
              <w:bottom w:type="dxa" w:w="160"/>
              <w:right w:type="dxa" w:w="14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40"/>
                <w:szCs w:val="40"/>
              </w:rPr>
              <w:t xml:space="preserve">1</w:t>
            </w:r>
          </w:p>
        </w:tc>
        <w:tc>
          <w:tcPr>
            <w:tcW w:type="dxa" w:w="8460"/>
            <w:tcBorders>
              <w:top w:val="none" w:color="FFFFFF" w:sz="0"/>
              <w:left w:val="none" w:color="FFFFFF" w:sz="0"/>
              <w:bottom w:val="none" w:color="FFFFFF" w:sz="0"/>
              <w:right w:val="none" w:color="FFFFFF" w:sz="0"/>
            </w:tcBorders>
            <w:shd w:fill="E6F1FB" w:val="clear"/>
            <w:tcMar>
              <w:top w:type="dxa" w:w="160"/>
              <w:left w:type="dxa" w:w="220"/>
              <w:bottom w:type="dxa" w:w="160"/>
              <w:right w:type="dxa" w:w="220"/>
            </w:tcMar>
            <w:vAlign w:val="center"/>
          </w:tcPr>
          <w:p>
            <w:r>
              <w:rPr>
                <w:rFonts w:ascii="Arial" w:cs="Arial" w:eastAsia="Arial" w:hAnsi="Arial"/>
                <w:b/>
                <w:bCs/>
                <w:color w:val="1B2A4A"/>
                <w:sz w:val="28"/>
                <w:szCs w:val="28"/>
              </w:rPr>
              <w:t xml:space="preserve">Environment Setup</w:t>
            </w:r>
          </w:p>
          <w:p>
            <w:pPr>
              <w:spacing w:after="0" w:before="40"/>
            </w:pPr>
            <w:r>
              <w:rPr>
                <w:rFonts w:ascii="Arial" w:cs="Arial" w:eastAsia="Arial" w:hAnsi="Arial"/>
                <w:color w:val="4A4A4A"/>
                <w:sz w:val="21"/>
                <w:szCs w:val="21"/>
              </w:rPr>
              <w:t xml:space="preserve">Install all tools, configure databases, verify everything works before touching data</w:t>
            </w:r>
          </w:p>
        </w:tc>
      </w:tr>
    </w:tbl>
    <w:p>
      <w:pPr>
        <w:spacing w:after="0" w:before="60"/>
      </w:pPr>
      <w:r>
        <w:t xml:space="preserve"/>
      </w:r>
    </w:p>
    <w:p>
      <w:pPr>
        <w:spacing w:after="90" w:before="60" w:line="340"/>
      </w:pPr>
      <w:r>
        <w:rPr>
          <w:rFonts w:ascii="Arial" w:cs="Arial" w:eastAsia="Arial" w:hAnsi="Arial"/>
          <w:sz w:val="22"/>
          <w:szCs w:val="22"/>
        </w:rPr>
        <w:t xml:space="preserve">This step is done ONCE at the very beginning. Nothing else can begin until Step 1 is fully complete and verified. The lead developer owns this step.</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1.1  Tools to Install</w:t>
      </w:r>
    </w:p>
    <w:p>
      <w:pPr>
        <w:spacing w:after="90" w:before="60" w:line="340"/>
      </w:pPr>
      <w:r>
        <w:rPr>
          <w:rFonts w:ascii="Arial" w:cs="Arial" w:eastAsia="Arial" w:hAnsi="Arial"/>
          <w:sz w:val="22"/>
          <w:szCs w:val="22"/>
        </w:rPr>
        <w:t xml:space="preserve">Install the following in this exact order. After each install, record the exact version number in 01_SETUP/environment/versions.txt. Do not proceed if a tool fails to install.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500"/>
        <w:gridCol w:w="28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Tool</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Is</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Where to Get It</w:t>
            </w:r>
          </w:p>
        </w:tc>
        <w:tc>
          <w:tcPr>
            <w:tcW w:type="dxa" w:w="2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Version to Record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Python 3.10 or higher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Programming language for the experiment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python.org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 python --version</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PostgreSQL 15+</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Database for T1 store + experiment logs</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postgresql.org</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Record: psql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Neo4j 5.x Community Edition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 database for T2 validated memory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neo4j.com/download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 from Neo4j Desktop</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Redis 7+</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In-memory buffer for T3 ephemeral context</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redis.io</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Record: redis-server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ChromaDB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Vector database for drift measurement only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pip install chromadb</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 pip show chromadb</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FastAPI</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Web framework for the validation UI</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pip install fastapi</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Record: pip show fastapi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Node.js 18+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 running any frontend components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nodejs.org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 node --version</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Git</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Version control — all code tracked here</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git-scm.com</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Record: git --version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OpenAI Python SDK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 GPT-4o API calls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pip install openai</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Record: pip show openai</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1.2  API Keys and Credentials</w:t>
      </w:r>
    </w:p>
    <w:p>
      <w:pPr>
        <w:spacing w:after="90" w:before="60" w:line="340"/>
      </w:pPr>
      <w:r>
        <w:rPr>
          <w:rFonts w:ascii="Arial" w:cs="Arial" w:eastAsia="Arial" w:hAnsi="Arial"/>
          <w:sz w:val="22"/>
          <w:szCs w:val="22"/>
        </w:rPr>
        <w:t xml:space="preserve">You need one API key for this project. Get it before building anything else.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3000"/>
        <w:gridCol w:w="186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Credential</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Where to Get It</w:t>
            </w:r>
          </w:p>
        </w:tc>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Where to Store It</w:t>
            </w:r>
          </w:p>
        </w:tc>
        <w:tc>
          <w:tcPr>
            <w:tcW w:type="dxa" w:w="1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 Needs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OpenAI API Key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platform.openai.com → API Keys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01_SETUP/credentials/.env file ONLY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who runs API calls</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Neo4j Password</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Set during Neo4j installation</w:t>
            </w:r>
          </w:p>
        </w:tc>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01_SETUP/credentials/.env file ONLY</w:t>
            </w:r>
          </w:p>
        </w:tc>
        <w:tc>
          <w:tcPr>
            <w:tcW w:type="dxa" w:w="1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who builds T2 store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PostgreSQL Password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Set during PostgreSQL installation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01_SETUP/credentials/.env file ONLY</w:t>
            </w:r>
          </w:p>
        </w:tc>
        <w:tc>
          <w:tcPr>
            <w:tcW w:type="dxa" w:w="1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who builds T1 store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4"/>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1"/>
                <w:szCs w:val="21"/>
              </w:rPr>
              <w:t xml:space="preserve">Security Rule — Non-Negotiable</w:t>
            </w:r>
          </w:p>
          <w:p>
            <w:pPr>
              <w:spacing w:after="36" w:before="0"/>
            </w:pPr>
            <w:r>
              <w:rPr>
                <w:rFonts w:ascii="Arial" w:cs="Arial" w:eastAsia="Arial" w:hAnsi="Arial"/>
                <w:color w:val="4A4A4A"/>
                <w:sz w:val="21"/>
                <w:szCs w:val="21"/>
              </w:rPr>
              <w:t xml:space="preserve">API keys and passwords NEVER go in code files.</w:t>
            </w:r>
          </w:p>
          <w:p>
            <w:pPr>
              <w:spacing w:after="36" w:before="0"/>
            </w:pPr>
            <w:r>
              <w:rPr>
                <w:rFonts w:ascii="Arial" w:cs="Arial" w:eastAsia="Arial" w:hAnsi="Arial"/>
                <w:color w:val="4A4A4A"/>
                <w:sz w:val="21"/>
                <w:szCs w:val="21"/>
              </w:rPr>
              <w:t xml:space="preserve">API keys and passwords NEVER get committed to GitHub.</w:t>
            </w:r>
          </w:p>
          <w:p>
            <w:pPr>
              <w:spacing w:after="36" w:before="0"/>
            </w:pPr>
            <w:r>
              <w:rPr>
                <w:rFonts w:ascii="Arial" w:cs="Arial" w:eastAsia="Arial" w:hAnsi="Arial"/>
                <w:color w:val="4A4A4A"/>
                <w:sz w:val="21"/>
                <w:szCs w:val="21"/>
              </w:rPr>
              <w:t xml:space="preserve">The .env file is listed in .gitignore from Day 1.</w:t>
            </w:r>
          </w:p>
          <w:p>
            <w:pPr>
              <w:spacing w:after="36" w:before="0"/>
            </w:pPr>
            <w:r>
              <w:rPr>
                <w:rFonts w:ascii="Arial" w:cs="Arial" w:eastAsia="Arial" w:hAnsi="Arial"/>
                <w:color w:val="4A4A4A"/>
                <w:sz w:val="21"/>
                <w:szCs w:val="21"/>
              </w:rPr>
              <w:t xml:space="preserve">The .env.template file shows only the NAMES of required keys, never the values.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1.3  Database Setup</w:t>
      </w:r>
    </w:p>
    <w:p>
      <w:pPr>
        <w:spacing w:after="90" w:before="60" w:line="340"/>
      </w:pPr>
      <w:r>
        <w:rPr>
          <w:rFonts w:ascii="Arial" w:cs="Arial" w:eastAsia="Arial" w:hAnsi="Arial"/>
          <w:sz w:val="22"/>
          <w:szCs w:val="22"/>
        </w:rPr>
        <w:t xml:space="preserve">Set up each database in the following order. Each database serves a specific role — do not combine them or use one for a role assigned to another.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400"/>
        <w:gridCol w:w="25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Database</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3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Setup Action</w:t>
            </w:r>
          </w:p>
        </w:tc>
        <w:tc>
          <w:tcPr>
            <w:tcW w:type="dxa" w:w="2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Verify By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PostgreSQL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 immutable store + experiment event log + conflict log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Create database 'hgem_research'. Create three tables: tier1_immutable, experiment_events, conflict_log. Grant SELECT-only to app role for tier1_immutable.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Connect with psql and list tables: should see all three</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Neo4j</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T2 validated memory graph</w:t>
            </w:r>
          </w:p>
        </w:tc>
        <w:tc>
          <w:tcPr>
            <w:tcW w:type="dxa" w:w="3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Start Neo4j service. Create database 'hgem_t2'. Create node label 'ValidatedNode'. Create relationship types: DEPENDS_ON, LEADS_TO, CONTRADICTS, CONFIRMS.</w:t>
            </w:r>
          </w:p>
        </w:tc>
        <w:tc>
          <w:tcPr>
            <w:tcW w:type="dxa" w:w="2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Open Neo4j Browser at localhost:7474 — database should be visible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Redis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T3 ephemeral rolling buffer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Start Redis service. No schema needed — Redis is key-value. Verify connection on port 6379.</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redis-cli ping — should return PONG</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ChromaDB</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Drift measurement only — NOT retrieval</w:t>
            </w:r>
          </w:p>
        </w:tc>
        <w:tc>
          <w:tcPr>
            <w:tcW w:type="dxa" w:w="3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Initialize ChromaDB local instance. Create one collection named 'hgem_drift_measurement'. Set distance metric to cosine.</w:t>
            </w:r>
          </w:p>
        </w:tc>
        <w:tc>
          <w:tcPr>
            <w:tcW w:type="dxa" w:w="2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ChromaDB client and confirm collection exists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1.4  Step 1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Lead Dev</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Python, PostgreSQL, Neo4j, Redis, ChromaDB, FastAPI, OpenAI SDK all installed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versions.txt filled with all version numbers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Lead Dev</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three databases created and accessible</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Database connection test: all three return success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Lead Dev</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.env file created with all credentials. .env.template committed to GitHub</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.gitignore includes .env — confirm before first git push</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Lead Dev</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01_SETUP/environment/install_checklist.md fully ticked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All boxes ticked, dated, signed off</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GPT-4o model version confirmed and written in versions.txt</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Entry: MODEL_VERSION=gpt-4o-2024-08-06 in versions.txt</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All Team</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Folder structure created exactly as shown in Master Structure section</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Folder tree visible in shared drive or GitHub repo</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4"/>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1"/>
                <w:szCs w:val="21"/>
              </w:rPr>
              <w:t xml:space="preserve">Gate: Do Not Proceed to Step 2 Until</w:t>
            </w:r>
          </w:p>
          <w:p>
            <w:pPr>
              <w:spacing w:after="36" w:before="0"/>
            </w:pPr>
            <w:r>
              <w:rPr>
                <w:rFonts w:ascii="Arial" w:cs="Arial" w:eastAsia="Arial" w:hAnsi="Arial"/>
                <w:color w:val="4A4A4A"/>
                <w:sz w:val="21"/>
                <w:szCs w:val="21"/>
              </w:rPr>
              <w:t xml:space="preserve">All 6 checklist items above are ticked.</w:t>
            </w:r>
          </w:p>
          <w:p>
            <w:pPr>
              <w:spacing w:after="36" w:before="0"/>
            </w:pPr>
            <w:r>
              <w:rPr>
                <w:rFonts w:ascii="Arial" w:cs="Arial" w:eastAsia="Arial" w:hAnsi="Arial"/>
                <w:color w:val="4A4A4A"/>
                <w:sz w:val="21"/>
                <w:szCs w:val="21"/>
              </w:rPr>
              <w:t xml:space="preserve">Every team member can connect to GitHub repo.</w:t>
            </w:r>
          </w:p>
          <w:p>
            <w:pPr>
              <w:spacing w:after="36" w:before="0"/>
            </w:pPr>
            <w:r>
              <w:rPr>
                <w:rFonts w:ascii="Arial" w:cs="Arial" w:eastAsia="Arial" w:hAnsi="Arial"/>
                <w:color w:val="4A4A4A"/>
                <w:sz w:val="21"/>
                <w:szCs w:val="21"/>
              </w:rPr>
              <w:t xml:space="preserve">Research lead has confirmed GPT-4o model version in writing.</w:t>
            </w:r>
          </w:p>
          <w:p>
            <w:pPr>
              <w:spacing w:after="36" w:before="0"/>
            </w:pPr>
            <w:r>
              <w:rPr>
                <w:rFonts w:ascii="Arial" w:cs="Arial" w:eastAsia="Arial" w:hAnsi="Arial"/>
                <w:color w:val="4A4A4A"/>
                <w:sz w:val="21"/>
                <w:szCs w:val="21"/>
              </w:rPr>
              <w:t xml:space="preserve">All three databases respond to a connection test.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F6E56" w:val="clear"/>
            <w:tcMar>
              <w:top w:type="dxa" w:w="160"/>
              <w:left w:type="dxa" w:w="140"/>
              <w:bottom w:type="dxa" w:w="160"/>
              <w:right w:type="dxa" w:w="14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40"/>
                <w:szCs w:val="40"/>
              </w:rPr>
              <w:t xml:space="preserve">2</w:t>
            </w:r>
          </w:p>
        </w:tc>
        <w:tc>
          <w:tcPr>
            <w:tcW w:type="dxa" w:w="8460"/>
            <w:tcBorders>
              <w:top w:val="none" w:color="FFFFFF" w:sz="0"/>
              <w:left w:val="none" w:color="FFFFFF" w:sz="0"/>
              <w:bottom w:val="none" w:color="FFFFFF" w:sz="0"/>
              <w:right w:val="none" w:color="FFFFFF" w:sz="0"/>
            </w:tcBorders>
            <w:shd w:fill="E1F5EE" w:val="clear"/>
            <w:tcMar>
              <w:top w:type="dxa" w:w="160"/>
              <w:left w:type="dxa" w:w="220"/>
              <w:bottom w:type="dxa" w:w="160"/>
              <w:right w:type="dxa" w:w="220"/>
            </w:tcMar>
            <w:vAlign w:val="center"/>
          </w:tcPr>
          <w:p>
            <w:r>
              <w:rPr>
                <w:rFonts w:ascii="Arial" w:cs="Arial" w:eastAsia="Arial" w:hAnsi="Arial"/>
                <w:b/>
                <w:bCs/>
                <w:color w:val="0F6E56"/>
                <w:sz w:val="28"/>
                <w:szCs w:val="28"/>
              </w:rPr>
              <w:t xml:space="preserve">Data Download, Preparation &amp; Split</w:t>
            </w:r>
          </w:p>
          <w:p>
            <w:pPr>
              <w:spacing w:after="0" w:before="40"/>
            </w:pPr>
            <w:r>
              <w:rPr>
                <w:rFonts w:ascii="Arial" w:cs="Arial" w:eastAsia="Arial" w:hAnsi="Arial"/>
                <w:color w:val="4A4A4A"/>
                <w:sz w:val="21"/>
                <w:szCs w:val="21"/>
              </w:rPr>
              <w:t xml:space="preserve">Download all 3 benchmarks, clean them, build constraint sets, split into pilot / main / holdout</w:t>
            </w:r>
          </w:p>
        </w:tc>
      </w:tr>
    </w:tbl>
    <w:p>
      <w:pPr>
        <w:spacing w:after="0" w:before="60"/>
      </w:pPr>
      <w:r>
        <w:t xml:space="preserve"/>
      </w:r>
    </w:p>
    <w:p>
      <w:pPr>
        <w:spacing w:after="90" w:before="60" w:line="340"/>
      </w:pPr>
      <w:r>
        <w:rPr>
          <w:rFonts w:ascii="Arial" w:cs="Arial" w:eastAsia="Arial" w:hAnsi="Arial"/>
          <w:sz w:val="22"/>
          <w:szCs w:val="22"/>
        </w:rPr>
        <w:t xml:space="preserve">This step produces all the data the experiment will run on. The data engineer and a researcher work together. The researcher is responsible for the constraint sets — this requires subject matter knowledge, not just technical skills.</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2.1  Understanding What We Need From Each Dataset</w:t>
      </w:r>
    </w:p>
    <w:p>
      <w:pPr>
        <w:spacing w:after="90" w:before="60" w:line="340"/>
      </w:pPr>
      <w:r>
        <w:rPr>
          <w:rFonts w:ascii="Arial" w:cs="Arial" w:eastAsia="Arial" w:hAnsi="Arial"/>
          <w:sz w:val="22"/>
          <w:szCs w:val="22"/>
        </w:rPr>
        <w:t xml:space="preserve">Before downloading anything, understand what each dataset provides and what we need to extract from it. We do not just need the problems — we need the step-by-step constraint sets for computing RDI.</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500"/>
        <w:gridCol w:w="28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Dataset</w:t>
            </w:r>
          </w:p>
        </w:tc>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Contains</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We Extract</w:t>
            </w:r>
          </w:p>
        </w:tc>
        <w:tc>
          <w:tcPr>
            <w:tcW w:type="dxa" w:w="2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Where Constraints Come From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Grade school math word problems with step-by-step solutions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problem text + each intermediate equation as a constraint</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correct intermediate equation = one constraint. Final answer = one constraint.</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Advanced math problems with detailed solution steps (Lightman 2023 annotations)</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problem + process reward model annotations (approved steps)</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PRM-approved intermediate steps become our T2 constraint set.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University-level physics and chemistry problems with solutions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problem + the physical laws that apply + the derivation steps</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Physical laws (e.g. Newton's second law, ideal gas law) = T1-level constraints. Derivation steps = T2-level constraints.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2.2  Download Instructions</w:t>
      </w:r>
    </w:p>
    <w:p>
      <w:pPr>
        <w:spacing w:after="90" w:before="60" w:line="340"/>
      </w:pPr>
      <w:r>
        <w:rPr>
          <w:rFonts w:ascii="Arial" w:cs="Arial" w:eastAsia="Arial" w:hAnsi="Arial"/>
          <w:sz w:val="22"/>
          <w:szCs w:val="22"/>
        </w:rPr>
        <w:t xml:space="preserve">Download each dataset from its official source. Save into 02_DATASETS/raw/ exactly as downloaded. Never rename or modify files in the raw folder.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500"/>
        <w:gridCol w:w="3000"/>
        <w:gridCol w:w="24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Dataset</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Official Source</w:t>
            </w:r>
          </w:p>
        </w:tc>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to Download</w:t>
            </w:r>
          </w:p>
        </w:tc>
        <w:tc>
          <w:tcPr>
            <w:tcW w:type="dxa" w:w="2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Save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github.com/openai/grade-school-math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Download the full repository as ZIP. Extract. Keep train.jsonl and test.jsonl.</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02_DATASETS/raw/gsm8k/</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github.com/hendrycks/math</w:t>
            </w:r>
          </w:p>
        </w:tc>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Download the full dataset ZIP. Keep all subject folders (algebra, geometry, etc.)</w:t>
            </w:r>
          </w:p>
        </w:tc>
        <w:tc>
          <w:tcPr>
            <w:tcW w:type="dxa" w:w="2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02_DATASETS/raw/math_dataset/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github.com/mandyyyyii/scibench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Download the full repository. Keep the problem JSON files and solution files.</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02_DATASETS/raw/scibench/</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C447C" w:sz="14"/>
              <w:bottom w:val="none" w:color="FFFFFF" w:sz="0"/>
              <w:right w:val="none" w:color="FFFFFF" w:sz="0"/>
            </w:tcBorders>
            <w:shd w:fill="E6F1FB" w:val="clear"/>
            <w:tcMar>
              <w:top w:type="dxa" w:w="120"/>
              <w:left w:type="dxa" w:w="200"/>
              <w:bottom w:type="dxa" w:w="120"/>
              <w:right w:type="dxa" w:w="200"/>
            </w:tcMar>
          </w:tcPr>
          <w:p>
            <w:pPr>
              <w:spacing w:after="60" w:before="0"/>
            </w:pPr>
            <w:r>
              <w:rPr>
                <w:rFonts w:ascii="Arial" w:cs="Arial" w:eastAsia="Arial" w:hAnsi="Arial"/>
                <w:b/>
                <w:bCs/>
                <w:color w:val="0C447C"/>
                <w:sz w:val="21"/>
                <w:szCs w:val="21"/>
              </w:rPr>
              <w:t xml:space="preserve">After Downloading</w:t>
            </w:r>
          </w:p>
          <w:p>
            <w:pPr>
              <w:spacing w:after="36" w:before="0"/>
            </w:pPr>
            <w:r>
              <w:rPr>
                <w:rFonts w:ascii="Arial" w:cs="Arial" w:eastAsia="Arial" w:hAnsi="Arial"/>
                <w:color w:val="4A4A4A"/>
                <w:sz w:val="21"/>
                <w:szCs w:val="21"/>
              </w:rPr>
              <w:t xml:space="preserve">Record the download date in the team log.</w:t>
            </w:r>
          </w:p>
          <w:p>
            <w:pPr>
              <w:spacing w:after="36" w:before="0"/>
            </w:pPr>
            <w:r>
              <w:rPr>
                <w:rFonts w:ascii="Arial" w:cs="Arial" w:eastAsia="Arial" w:hAnsi="Arial"/>
                <w:color w:val="4A4A4A"/>
                <w:sz w:val="21"/>
                <w:szCs w:val="21"/>
              </w:rPr>
              <w:t xml:space="preserve">Record the exact file sizes and number of problems per dataset in versions.txt.</w:t>
            </w:r>
          </w:p>
          <w:p>
            <w:pPr>
              <w:spacing w:after="36" w:before="0"/>
            </w:pPr>
            <w:r>
              <w:rPr>
                <w:rFonts w:ascii="Arial" w:cs="Arial" w:eastAsia="Arial" w:hAnsi="Arial"/>
                <w:color w:val="4A4A4A"/>
                <w:sz w:val="21"/>
                <w:szCs w:val="21"/>
              </w:rPr>
              <w:t xml:space="preserve">Do NOT open or edit any file in the raw/ folder after this point.</w:t>
            </w:r>
          </w:p>
          <w:p>
            <w:pPr>
              <w:spacing w:after="36" w:before="0"/>
            </w:pPr>
            <w:r>
              <w:rPr>
                <w:rFonts w:ascii="Arial" w:cs="Arial" w:eastAsia="Arial" w:hAnsi="Arial"/>
                <w:color w:val="4A4A4A"/>
                <w:sz w:val="21"/>
                <w:szCs w:val="21"/>
              </w:rPr>
              <w:t xml:space="preserve">Raw files are the permanent reference — all work happens on copies in processed/.</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2.3  Data Processing — What to Do With Each Dataset</w:t>
      </w:r>
    </w:p>
    <w:p>
      <w:pPr>
        <w:spacing w:after="90" w:before="60" w:line="340"/>
      </w:pPr>
      <w:r>
        <w:rPr>
          <w:rFonts w:ascii="Arial" w:cs="Arial" w:eastAsia="Arial" w:hAnsi="Arial"/>
          <w:sz w:val="22"/>
          <w:szCs w:val="22"/>
        </w:rPr>
        <w:t xml:space="preserve">Processing means: reading the raw files, converting them to a consistent format, and saving them in 02_DATASETS/processed/. Every processed file should be in JSON format with the same structure.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300"/>
        <w:gridCol w:w="36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Field</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Description</w:t>
            </w:r>
          </w:p>
        </w:tc>
        <w:tc>
          <w:tcPr>
            <w:tcW w:type="dxa" w:w="13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Required?</w:t>
            </w:r>
          </w:p>
        </w:tc>
        <w:tc>
          <w:tcPr>
            <w:tcW w:type="dxa" w:w="36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problem_id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Unique identifier: benchmark_number (e.g. GSM8K_0042)</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GSM8K_0042</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benchmark</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Which dataset this came from</w:t>
            </w:r>
          </w:p>
        </w:tc>
        <w:tc>
          <w:tcPr>
            <w:tcW w:type="dxa" w:w="1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GSM8K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problem_text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full problem statement exactly as written</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train travels at 60km/h...'</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solution_text</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full correct solution</w:t>
            </w:r>
          </w:p>
        </w:tc>
        <w:tc>
          <w:tcPr>
            <w:tcW w:type="dxa" w:w="1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'Step 1: distance = speed ×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constraints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List of step-level constraints — see below</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['speed × time = distance', 'd = 180km']</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final_answer</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correct final answer only</w:t>
            </w:r>
          </w:p>
        </w:tc>
        <w:tc>
          <w:tcPr>
            <w:tcW w:type="dxa" w:w="1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'180 km'</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difficulty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Easy / Medium / Hard if labeled in source</w:t>
            </w:r>
          </w:p>
        </w:tc>
        <w:tc>
          <w:tcPr>
            <w:tcW w:type="dxa" w:w="1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If available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Medium</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subject</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 Physics / Chemistry etc.</w:t>
            </w:r>
          </w:p>
        </w:tc>
        <w:tc>
          <w:tcPr>
            <w:tcW w:type="dxa" w:w="1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w:t>
            </w:r>
          </w:p>
        </w:tc>
        <w:tc>
          <w:tcPr>
            <w:tcW w:type="dxa" w:w="3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Physics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2.4  Building Constraint Sets — The Most Important Sub-Task</w:t>
      </w:r>
    </w:p>
    <w:p>
      <w:pPr>
        <w:spacing w:after="90" w:before="60" w:line="340"/>
      </w:pPr>
      <w:r>
        <w:rPr>
          <w:rFonts w:ascii="Arial" w:cs="Arial" w:eastAsia="Arial" w:hAnsi="Arial"/>
          <w:sz w:val="22"/>
          <w:szCs w:val="22"/>
        </w:rPr>
        <w:t xml:space="preserve">The constraint set is the list of facts that the AI must satisfy at every reasoning step. If the AI violates any constraint, RDI goes up. This is how we measure drift. The quality of the constraint sets directly determines the quality of the entire experiment.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4"/>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1"/>
                <w:szCs w:val="21"/>
              </w:rPr>
              <w:t xml:space="preserve">Who Does This Sub-Task</w:t>
            </w:r>
          </w:p>
          <w:p>
            <w:pPr>
              <w:spacing w:after="36" w:before="0"/>
            </w:pPr>
            <w:r>
              <w:rPr>
                <w:rFonts w:ascii="Arial" w:cs="Arial" w:eastAsia="Arial" w:hAnsi="Arial"/>
                <w:color w:val="4A4A4A"/>
                <w:sz w:val="21"/>
                <w:szCs w:val="21"/>
              </w:rPr>
              <w:t xml:space="preserve">A researcher with subject knowledge (not just a developer) must review every constraint set.</w:t>
            </w:r>
          </w:p>
          <w:p>
            <w:pPr>
              <w:spacing w:after="36" w:before="0"/>
            </w:pPr>
            <w:r>
              <w:rPr>
                <w:rFonts w:ascii="Arial" w:cs="Arial" w:eastAsia="Arial" w:hAnsi="Arial"/>
                <w:color w:val="4A4A4A"/>
                <w:sz w:val="21"/>
                <w:szCs w:val="21"/>
              </w:rPr>
              <w:t xml:space="preserve">For GSM8K: a mathematician or strong math student reviews the equation constraints.</w:t>
            </w:r>
          </w:p>
          <w:p>
            <w:pPr>
              <w:spacing w:after="36" w:before="0"/>
            </w:pPr>
            <w:r>
              <w:rPr>
                <w:rFonts w:ascii="Arial" w:cs="Arial" w:eastAsia="Arial" w:hAnsi="Arial"/>
                <w:color w:val="4A4A4A"/>
                <w:sz w:val="21"/>
                <w:szCs w:val="21"/>
              </w:rPr>
              <w:t xml:space="preserve">For SciBench: a physics or chemistry graduate student reviews the physical law constraints.</w:t>
            </w:r>
          </w:p>
          <w:p>
            <w:pPr>
              <w:spacing w:after="36" w:before="0"/>
            </w:pPr>
            <w:r>
              <w:rPr>
                <w:rFonts w:ascii="Arial" w:cs="Arial" w:eastAsia="Arial" w:hAnsi="Arial"/>
                <w:color w:val="4A4A4A"/>
                <w:sz w:val="21"/>
                <w:szCs w:val="21"/>
              </w:rPr>
              <w:t xml:space="preserve">Developer extracts constraints from the solution text. Researcher validates each one.</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200"/>
        <w:gridCol w:w="27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Constraint Type</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to Extract</w:t>
            </w:r>
          </w:p>
        </w:tc>
        <w:tc>
          <w:tcPr>
            <w:tcW w:type="dxa" w:w="27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to Validate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Each intermediate arithmetic equation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Read the step-by-step solution. Each equation on its own line = one constraint.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reviewer confirms each equation is mathematically necessary and correct.</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PRM-approved intermediate proof steps</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Use the Lightman (2023) process reward annotations — pre-approved steps are already labeled.</w:t>
            </w:r>
          </w:p>
        </w:tc>
        <w:tc>
          <w:tcPr>
            <w:tcW w:type="dxa" w:w="27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Cross-check 20 random problems against the original paper's annotations.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Physical laws that apply + derivation steps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Read solution. Extract: (1) which laws are invoked, (2) each derived equation.</w:t>
            </w:r>
          </w:p>
        </w:tc>
        <w:tc>
          <w:tcPr>
            <w:tcW w:type="dxa" w:w="27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Physics graduate student reviews. Each law must be named (e.g. 'Newton 2nd Law: F=ma').</w:t>
            </w:r>
          </w:p>
        </w:tc>
      </w:tr>
    </w:tbl>
    <w:p>
      <w:pPr>
        <w:spacing w:after="0" w:before="60"/>
      </w:pPr>
      <w:r>
        <w:t xml:space="preserve"/>
      </w:r>
    </w:p>
    <w:p>
      <w:pPr>
        <w:spacing w:after="90" w:before="60" w:line="340"/>
      </w:pPr>
      <w:r>
        <w:rPr>
          <w:rFonts w:ascii="Arial" w:cs="Arial" w:eastAsia="Arial" w:hAnsi="Arial"/>
          <w:sz w:val="22"/>
          <w:szCs w:val="22"/>
        </w:rPr>
        <w:t xml:space="preserve">Each constraint set is saved as a separate JSON file in 02_DATASETS/constraints/. File naming: problem_id + _constraints.json. Example: GSM8K_0042_constraints.json.</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2.5  Building the Adversarial False Claims Bank</w:t>
      </w:r>
    </w:p>
    <w:p>
      <w:pPr>
        <w:spacing w:after="90" w:before="60" w:line="340"/>
      </w:pPr>
      <w:r>
        <w:rPr>
          <w:rFonts w:ascii="Arial" w:cs="Arial" w:eastAsia="Arial" w:hAnsi="Arial"/>
          <w:sz w:val="22"/>
          <w:szCs w:val="22"/>
        </w:rPr>
        <w:t xml:space="preserve">For each benchmark, we need 50 plausible-but-wrong statements that an adversarial agent can inject into conversations. These are pre-generated before the experiment begins. A researcher writes them — they must be wrong enough to cause drift but plausible enough to not be immediately obvious.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3400"/>
        <w:gridCol w:w="25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False Claim Type</w:t>
            </w:r>
          </w:p>
        </w:tc>
        <w:tc>
          <w:tcPr>
            <w:tcW w:type="dxa" w:w="3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c>
          <w:tcPr>
            <w:tcW w:type="dxa" w:w="25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Wrong intermediate arithmetic</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 think we agreed the subtotal was 240, not 180'</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Must contradict a specific constraint in the constraint set</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MATH Dataset</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Wrong algebraic step</w:t>
            </w:r>
          </w:p>
        </w:tc>
        <w:tc>
          <w:tcPr>
            <w:tcW w:type="dxa" w:w="3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'Earlier we used x² + 2x, wasn't it x² - 2x?'</w:t>
            </w:r>
          </w:p>
        </w:tc>
        <w:tc>
          <w:tcPr>
            <w:tcW w:type="dxa" w:w="25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Must be a plausible algebraic mistake, not a random number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SciBench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Wrong physical constant or law invocation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thermal coefficient we used was 8×10⁻⁶, not 4.5'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Must contradict a specific T1 or T2 node that was set up</w:t>
            </w:r>
          </w:p>
        </w:tc>
      </w:tr>
    </w:tbl>
    <w:p>
      <w:pPr>
        <w:spacing w:after="0" w:before="60"/>
      </w:pPr>
      <w:r>
        <w:t xml:space="preserve"/>
      </w:r>
    </w:p>
    <w:p>
      <w:pPr>
        <w:spacing w:after="90" w:before="60" w:line="340"/>
      </w:pPr>
      <w:r>
        <w:rPr>
          <w:rFonts w:ascii="Arial" w:cs="Arial" w:eastAsia="Arial" w:hAnsi="Arial"/>
          <w:sz w:val="22"/>
          <w:szCs w:val="22"/>
        </w:rPr>
        <w:t xml:space="preserve">Save all false claims in 02_DATASETS/adversarial/ as JSON files. Each file contains an array of 50 false claim objects, each with: the claim text, the specific constraint it targets, and the benchmark it belongs to.</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2.6  Data Splitting — Pilot / Main / Holdout</w:t>
      </w:r>
    </w:p>
    <w:p>
      <w:pPr>
        <w:spacing w:after="90" w:before="60" w:line="340"/>
      </w:pPr>
      <w:r>
        <w:rPr>
          <w:rFonts w:ascii="Arial" w:cs="Arial" w:eastAsia="Arial" w:hAnsi="Arial"/>
          <w:sz w:val="22"/>
          <w:szCs w:val="22"/>
        </w:rPr>
        <w:t xml:space="preserve">Split the processed, constraint-validated problems into three groups. This split is done ONCE and never changed.</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3600"/>
        <w:gridCol w:w="2160"/>
      </w:tblGrid>
      <w:tr>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Split</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Size Per Benchmark</w:t>
            </w:r>
          </w:p>
        </w:tc>
        <w:tc>
          <w:tcPr>
            <w:tcW w:type="dxa" w:w="3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Purpose</w:t>
            </w:r>
          </w:p>
        </w:tc>
        <w:tc>
          <w:tcPr>
            <w:tcW w:type="dxa" w:w="2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Saved To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Pilot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problems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N=10 pilot study — calibrate thresholds, validate RDI calculator</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02_DATASETS/splits/pilot_set/</w:t>
            </w:r>
          </w:p>
        </w:tc>
      </w:tr>
      <w:tr>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Main set</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40 problems</w:t>
            </w:r>
          </w:p>
        </w:tc>
        <w:tc>
          <w:tcPr>
            <w:tcW w:type="dxa" w:w="3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N=60 main experiment — the actual research data</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02_DATASETS/splits/main_set/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Holdout set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Remaining problems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Never used in main experiment — reserved for replication or reviewer challenges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02_DATASETS/splits/holdout_set/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4"/>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1"/>
                <w:szCs w:val="21"/>
              </w:rPr>
              <w:t xml:space="preserve">Splitting Rules</w:t>
            </w:r>
          </w:p>
          <w:p>
            <w:pPr>
              <w:spacing w:after="36" w:before="0"/>
            </w:pPr>
            <w:r>
              <w:rPr>
                <w:rFonts w:ascii="Arial" w:cs="Arial" w:eastAsia="Arial" w:hAnsi="Arial"/>
                <w:color w:val="4A4A4A"/>
                <w:sz w:val="21"/>
                <w:szCs w:val="21"/>
              </w:rPr>
              <w:t xml:space="preserve">Split must be RANDOM. Use a fixed random seed (record the seed in team log).</w:t>
            </w:r>
          </w:p>
          <w:p>
            <w:pPr>
              <w:spacing w:after="36" w:before="0"/>
            </w:pPr>
            <w:r>
              <w:rPr>
                <w:rFonts w:ascii="Arial" w:cs="Arial" w:eastAsia="Arial" w:hAnsi="Arial"/>
                <w:color w:val="4A4A4A"/>
                <w:sz w:val="21"/>
                <w:szCs w:val="21"/>
              </w:rPr>
              <w:t xml:space="preserve">Stratify by difficulty: each split should have a similar proportion of Easy/Medium/Hard.</w:t>
            </w:r>
          </w:p>
          <w:p>
            <w:pPr>
              <w:spacing w:after="36" w:before="0"/>
            </w:pPr>
            <w:r>
              <w:rPr>
                <w:rFonts w:ascii="Arial" w:cs="Arial" w:eastAsia="Arial" w:hAnsi="Arial"/>
                <w:color w:val="4A4A4A"/>
                <w:sz w:val="21"/>
                <w:szCs w:val="21"/>
              </w:rPr>
              <w:t xml:space="preserve">Once the split is made and committed to GitHub, it cannot be changed for the duration of the project.</w:t>
            </w:r>
          </w:p>
          <w:p>
            <w:pPr>
              <w:spacing w:after="36" w:before="0"/>
            </w:pPr>
            <w:r>
              <w:rPr>
                <w:rFonts w:ascii="Arial" w:cs="Arial" w:eastAsia="Arial" w:hAnsi="Arial"/>
                <w:color w:val="4A4A4A"/>
                <w:sz w:val="21"/>
                <w:szCs w:val="21"/>
              </w:rPr>
              <w:t xml:space="preserve">The holdout set is treated as if it does not exist until the paper is submitted.</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2.7  Step 2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Data Eng</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3 datasets downloaded to raw/ folders</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3 folders in raw/ with files inside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Data Eng</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problems converted to standard JSON format in processed/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processed/ folder has 3 subfolders with JSON files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Constraint sets built and reviewed for all pilot set problems (30 problems × 3 benchmarks)</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constraints/ folder has .json file for every pilot problem</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Constraint sets built and reviewed for all main set problems</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constraints/ folder has .json file for every main problem</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50 adversarial false claims written for each benchmark</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3 JSON files in adversarial/ folder, 50 entries each</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Data Eng</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Pilot / main / holdout split executed with fixed random seed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splits/ folder has 3 subfolders. Seed recorded in team log.</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Random sample of 10 constraint sets reviewed for accuracy</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10 problems spot-checked. Issues documented and corrected.</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4"/>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1"/>
                <w:szCs w:val="21"/>
              </w:rPr>
              <w:t xml:space="preserve">Gate: Do Not Proceed to Step 3 Until</w:t>
            </w:r>
          </w:p>
          <w:p>
            <w:pPr>
              <w:spacing w:after="36" w:before="0"/>
            </w:pPr>
            <w:r>
              <w:rPr>
                <w:rFonts w:ascii="Arial" w:cs="Arial" w:eastAsia="Arial" w:hAnsi="Arial"/>
                <w:color w:val="4A4A4A"/>
                <w:sz w:val="21"/>
                <w:szCs w:val="21"/>
              </w:rPr>
              <w:t xml:space="preserve">Every problem in the pilot set has a validated constraint set.</w:t>
            </w:r>
          </w:p>
          <w:p>
            <w:pPr>
              <w:spacing w:after="36" w:before="0"/>
            </w:pPr>
            <w:r>
              <w:rPr>
                <w:rFonts w:ascii="Arial" w:cs="Arial" w:eastAsia="Arial" w:hAnsi="Arial"/>
                <w:color w:val="4A4A4A"/>
                <w:sz w:val="21"/>
                <w:szCs w:val="21"/>
              </w:rPr>
              <w:t xml:space="preserve">All 3 adversarial false claim banks are complete (50 each).</w:t>
            </w:r>
          </w:p>
          <w:p>
            <w:pPr>
              <w:spacing w:after="36" w:before="0"/>
            </w:pPr>
            <w:r>
              <w:rPr>
                <w:rFonts w:ascii="Arial" w:cs="Arial" w:eastAsia="Arial" w:hAnsi="Arial"/>
                <w:color w:val="4A4A4A"/>
                <w:sz w:val="21"/>
                <w:szCs w:val="21"/>
              </w:rPr>
              <w:t xml:space="preserve">The pilot/main/holdout split is committed to GitHub with the random seed documented.</w:t>
            </w:r>
          </w:p>
          <w:p>
            <w:pPr>
              <w:spacing w:after="36" w:before="0"/>
            </w:pPr>
            <w:r>
              <w:rPr>
                <w:rFonts w:ascii="Arial" w:cs="Arial" w:eastAsia="Arial" w:hAnsi="Arial"/>
                <w:color w:val="4A4A4A"/>
                <w:sz w:val="21"/>
                <w:szCs w:val="21"/>
              </w:rPr>
              <w:t xml:space="preserve">Research lead has spot-checked and signed off on constraint quality.</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2E75B6" w:val="clear"/>
            <w:tcMar>
              <w:top w:type="dxa" w:w="160"/>
              <w:left w:type="dxa" w:w="140"/>
              <w:bottom w:type="dxa" w:w="160"/>
              <w:right w:type="dxa" w:w="14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40"/>
                <w:szCs w:val="40"/>
              </w:rPr>
              <w:t xml:space="preserve">3</w:t>
            </w:r>
          </w:p>
        </w:tc>
        <w:tc>
          <w:tcPr>
            <w:tcW w:type="dxa" w:w="8460"/>
            <w:tcBorders>
              <w:top w:val="none" w:color="FFFFFF" w:sz="0"/>
              <w:left w:val="none" w:color="FFFFFF" w:sz="0"/>
              <w:bottom w:val="none" w:color="FFFFFF" w:sz="0"/>
              <w:right w:val="none" w:color="FFFFFF" w:sz="0"/>
            </w:tcBorders>
            <w:shd w:fill="E6F1FB" w:val="clear"/>
            <w:tcMar>
              <w:top w:type="dxa" w:w="160"/>
              <w:left w:type="dxa" w:w="220"/>
              <w:bottom w:type="dxa" w:w="160"/>
              <w:right w:type="dxa" w:w="220"/>
            </w:tcMar>
            <w:vAlign w:val="center"/>
          </w:tcPr>
          <w:p>
            <w:r>
              <w:rPr>
                <w:rFonts w:ascii="Arial" w:cs="Arial" w:eastAsia="Arial" w:hAnsi="Arial"/>
                <w:b/>
                <w:bCs/>
                <w:color w:val="2E75B6"/>
                <w:sz w:val="28"/>
                <w:szCs w:val="28"/>
              </w:rPr>
              <w:t xml:space="preserve">System Build &amp; Workflow Implementation</w:t>
            </w:r>
          </w:p>
          <w:p>
            <w:pPr>
              <w:spacing w:after="0" w:before="40"/>
            </w:pPr>
            <w:r>
              <w:rPr>
                <w:rFonts w:ascii="Arial" w:cs="Arial" w:eastAsia="Arial" w:hAnsi="Arial"/>
                <w:color w:val="4A4A4A"/>
                <w:sz w:val="21"/>
                <w:szCs w:val="21"/>
              </w:rPr>
              <w:t xml:space="preserve">Build all components: memory policies, databases, pipeline, validation UI, drift engine</w:t>
            </w:r>
          </w:p>
        </w:tc>
      </w:tr>
    </w:tbl>
    <w:p>
      <w:pPr>
        <w:spacing w:after="0" w:before="60"/>
      </w:pPr>
      <w:r>
        <w:t xml:space="preserve"/>
      </w:r>
    </w:p>
    <w:p>
      <w:pPr>
        <w:spacing w:after="90" w:before="60" w:line="340"/>
      </w:pPr>
      <w:r>
        <w:rPr>
          <w:rFonts w:ascii="Arial" w:cs="Arial" w:eastAsia="Arial" w:hAnsi="Arial"/>
          <w:sz w:val="22"/>
          <w:szCs w:val="22"/>
        </w:rPr>
        <w:t xml:space="preserve">This is the largest technical step. Two developers work in parallel on different components. The system must be tested end-to-end on a single session before moving to Step 4.</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3.1  What Needs to Be Built — Component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500"/>
        <w:gridCol w:w="326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Component</w:t>
            </w:r>
          </w:p>
        </w:tc>
        <w:tc>
          <w:tcPr>
            <w:tcW w:type="dxa" w:w="2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Does</w:t>
            </w:r>
          </w:p>
        </w:tc>
        <w:tc>
          <w:tcPr>
            <w:tcW w:type="dxa" w:w="1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 Builds It</w:t>
            </w:r>
          </w:p>
        </w:tc>
        <w:tc>
          <w:tcPr>
            <w:tcW w:type="dxa" w:w="32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Folder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Memory Policy Engine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Implements all 9 conditions (C1–C7, 2×2 ablation). One policy class per condition. Each policy controls what gets persisted and what context is sent to GPT.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03_SYSTEM/memory_policies/</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Database Layer</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All read/write operations for PostgreSQL (T1), Neo4j (T2), Redis (T3), ChromaDB (measurement). No condition-specific logic here — just clean data access.</w:t>
            </w:r>
          </w:p>
        </w:tc>
        <w:tc>
          <w:tcPr>
            <w:tcW w:type="dxa" w:w="1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A</w:t>
            </w:r>
          </w:p>
        </w:tc>
        <w:tc>
          <w:tcPr>
            <w:tcW w:type="dxa" w:w="3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03_SYSTEM/database/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 API Wrapper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Single function that takes a context block + a question, calls GPT-4o with pinned version and temperature=0.0, returns response + token count + latency.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03_SYSTEM/api_layer/</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RDI Calculator</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Takes a GPT response and a constraint set, returns RDI score (0.0 to 1.0). Uses symbolic checking for math, LLM-as-judge for physics.</w:t>
            </w:r>
          </w:p>
        </w:tc>
        <w:tc>
          <w:tcPr>
            <w:tcW w:type="dxa" w:w="1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B</w:t>
            </w:r>
          </w:p>
        </w:tc>
        <w:tc>
          <w:tcPr>
            <w:tcW w:type="dxa" w:w="3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03_SYSTEM/drift_engine/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Uncertainty Estimator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Takes a candidate memory state, samples GPT k=10 times at temperature=1.0, returns semantic entropy score. Triggers validation gate when score &gt; θ*.</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A</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03_SYSTEM/uncertainty_estimator/</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Agent</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Selects false claims from the pre-built bank, injects them into the conversation at the correct turn intervals.</w:t>
            </w:r>
          </w:p>
        </w:tc>
        <w:tc>
          <w:tcPr>
            <w:tcW w:type="dxa" w:w="1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B</w:t>
            </w:r>
          </w:p>
        </w:tc>
        <w:tc>
          <w:tcPr>
            <w:tcW w:type="dxa" w:w="3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03_SYSTEM/adversarial_agent/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Shadow Model Runner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Runs a silent C2 (full history) instance alongside every C6 session. Scores both at each step. Saves comparison data.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B</w:t>
            </w:r>
          </w:p>
        </w:tc>
        <w:tc>
          <w:tcPr>
            <w:tcW w:type="dxa" w:w="3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03_SYSTEM/shadow_model/</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Validation UI</w:t>
            </w:r>
          </w:p>
        </w:tc>
        <w:tc>
          <w:tcPr>
            <w:tcW w:type="dxa" w:w="2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Web page for human validators. Shows candidate T2 state, graph links, entropy score. Has Accept / Reject / Defer / Promote-to-T1 buttons. Records time-to-decide.</w:t>
            </w:r>
          </w:p>
        </w:tc>
        <w:tc>
          <w:tcPr>
            <w:tcW w:type="dxa" w:w="1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A</w:t>
            </w:r>
          </w:p>
        </w:tc>
        <w:tc>
          <w:tcPr>
            <w:tcW w:type="dxa" w:w="3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03_SYSTEM/validation_ui/</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3.2  The 9 Memory Conditions — What Each Policy Does</w:t>
      </w:r>
    </w:p>
    <w:p>
      <w:pPr>
        <w:spacing w:after="90" w:before="60" w:line="340"/>
      </w:pPr>
      <w:r>
        <w:rPr>
          <w:rFonts w:ascii="Arial" w:cs="Arial" w:eastAsia="Arial" w:hAnsi="Arial"/>
          <w:sz w:val="22"/>
          <w:szCs w:val="22"/>
        </w:rPr>
        <w:t xml:space="preserve">This is the most important part of the system to understand. The memory policy is the ONLY difference between conditions. Everything else — GPT model, question, benchmark — is identical.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000"/>
        <w:gridCol w:w="19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Storage Used</w:t>
            </w:r>
          </w:p>
        </w:tc>
        <w:tc>
          <w:tcPr>
            <w:tcW w:type="dxa" w:w="4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Context Sent to GPT With Each API Call</w:t>
            </w:r>
          </w:p>
        </w:tc>
        <w:tc>
          <w:tcPr>
            <w:tcW w:type="dxa" w:w="1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Human Involvement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C1 — No 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Only the current question. Nothing from previous turns.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C2 — Full History</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Flat text log</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All previous turns concatenated. Every message ever sent, in order.</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C3 — Auto-Summarize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Flat text log + summary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GPT-4o summarizes the last 10 turns into a paragraph. That paragraph + last 5 turns.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C4 — Random-Gated</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ChromaDB flat</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sees validation UI but system flips a coin — random 50% persisted regardless of human choice. HUMAN DOES NOT KNOW THIS.</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interacts with UI but decisions are secretly overridden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C5 — RAG Memory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ChromaDB flat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Top-5 most similar past turns retrieved by cosine similarity to current question.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C6-VectorFlat</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ChromaDB flat + human gated</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approves each T2 entry. T2 entries stored as flat list in ChromaDB. Injected as list.</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validates T2 entries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C6-GraphFlat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Neo4j graph + auto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past turns stored as graph nodes automatically — no human gating. Graph traversal retrieves ancestor path.</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None</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C6-GraphGated (FULL HGEM)</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PostgreSQL (T1) + Neo4j (T2) + Redis (T3)</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T1 constants + T2 validated graph path + T3 last 5 turns. Human gates T2 entries when entropy &gt; θ*.</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validates T2 entries via UI</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C7 — Manual Inject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Flat text</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manually types key formulas into the chat every 10 turns. No formal database.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manually pastes content every 10 turns</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4"/>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1"/>
                <w:szCs w:val="21"/>
              </w:rPr>
              <w:t xml:space="preserve">The Most Important Rule About C4</w:t>
            </w:r>
          </w:p>
          <w:p>
            <w:pPr>
              <w:spacing w:after="36" w:before="0"/>
            </w:pPr>
            <w:r>
              <w:rPr>
                <w:rFonts w:ascii="Arial" w:cs="Arial" w:eastAsia="Arial" w:hAnsi="Arial"/>
                <w:color w:val="4A4A4A"/>
                <w:sz w:val="21"/>
                <w:szCs w:val="21"/>
              </w:rPr>
              <w:t xml:space="preserve">In condition C4, the human participant must believe their decisions are being used.</w:t>
            </w:r>
          </w:p>
          <w:p>
            <w:pPr>
              <w:spacing w:after="36" w:before="0"/>
            </w:pPr>
            <w:r>
              <w:rPr>
                <w:rFonts w:ascii="Arial" w:cs="Arial" w:eastAsia="Arial" w:hAnsi="Arial"/>
                <w:color w:val="4A4A4A"/>
                <w:sz w:val="21"/>
                <w:szCs w:val="21"/>
              </w:rPr>
              <w:t xml:space="preserve">The system records what the human decides, then IGNORES it and applies a random coin flip instead.</w:t>
            </w:r>
          </w:p>
          <w:p>
            <w:pPr>
              <w:spacing w:after="36" w:before="0"/>
            </w:pPr>
            <w:r>
              <w:rPr>
                <w:rFonts w:ascii="Arial" w:cs="Arial" w:eastAsia="Arial" w:hAnsi="Arial"/>
                <w:color w:val="4A4A4A"/>
                <w:sz w:val="21"/>
                <w:szCs w:val="21"/>
              </w:rPr>
              <w:t xml:space="preserve">Both the human's decision AND the system's random decision must be logged separately.</w:t>
            </w:r>
          </w:p>
          <w:p>
            <w:pPr>
              <w:spacing w:after="36" w:before="0"/>
            </w:pPr>
            <w:r>
              <w:rPr>
                <w:rFonts w:ascii="Arial" w:cs="Arial" w:eastAsia="Arial" w:hAnsi="Arial"/>
                <w:color w:val="4A4A4A"/>
                <w:sz w:val="21"/>
                <w:szCs w:val="21"/>
              </w:rPr>
              <w:t xml:space="preserve">This is the ablation that distinguishes H2a (semantic judgment) from H2b (interaction effect).</w:t>
            </w:r>
          </w:p>
          <w:p>
            <w:pPr>
              <w:spacing w:after="36" w:before="0"/>
            </w:pPr>
            <w:r>
              <w:rPr>
                <w:rFonts w:ascii="Arial" w:cs="Arial" w:eastAsia="Arial" w:hAnsi="Arial"/>
                <w:color w:val="4A4A4A"/>
                <w:sz w:val="21"/>
                <w:szCs w:val="21"/>
              </w:rPr>
              <w:t xml:space="preserve">Participants must be debriefed after the experiment about this override — IRB requirement.</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3.3  The Neo4j Graph Structure for T2 Memory</w:t>
      </w:r>
    </w:p>
    <w:p>
      <w:pPr>
        <w:spacing w:after="90" w:before="60" w:line="340"/>
      </w:pPr>
      <w:r>
        <w:rPr>
          <w:rFonts w:ascii="Arial" w:cs="Arial" w:eastAsia="Arial" w:hAnsi="Arial"/>
          <w:sz w:val="22"/>
          <w:szCs w:val="22"/>
        </w:rPr>
        <w:t xml:space="preserve">The T2 validated memory is a graph, not a list. Understanding this is critical for the developer building the database layer. Every validated memory entry is a NODE. Relationships between entries are EDGES.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Concept</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Means in Neo4j</w:t>
            </w:r>
          </w:p>
        </w:tc>
        <w:tc>
          <w:tcPr>
            <w:tcW w:type="dxa" w:w="4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Node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One validated reasoning state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Node: text='ΔL=0.36mm at 800°C', step=7, session='S001'</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DEPENDS_ON edge</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This conclusion requires an earlier conclusion to be true</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ΔL calculation DEPENDS_ON Alloy B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LEADS_TO 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conclusion enables a next step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Alloy B selection LEADS_TO ΔL calculation</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CONTRADICTS edge</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This new finding conflicts with an existing node</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New measurement CONTRADICTS step 3 value — triggers conflict flag to human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CONFIRMS edge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finding re-validates an earlier node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 12 measurement CONFIRMS step 7 result</w:t>
            </w:r>
          </w:p>
        </w:tc>
      </w:tr>
    </w:tbl>
    <w:p>
      <w:pPr>
        <w:spacing w:after="0" w:before="60"/>
      </w:pPr>
      <w:r>
        <w:t xml:space="preserve"/>
      </w:r>
    </w:p>
    <w:p>
      <w:pPr>
        <w:spacing w:after="90" w:before="60" w:line="340"/>
      </w:pPr>
      <w:r>
        <w:rPr>
          <w:rFonts w:ascii="Arial" w:cs="Arial" w:eastAsia="Arial" w:hAnsi="Arial"/>
          <w:sz w:val="22"/>
          <w:szCs w:val="22"/>
        </w:rPr>
        <w:t xml:space="preserve">When injecting T2 context into a GPT API call, the system does NOT dump all nodes as a flat list. It performs a graph traversal starting from the current step's topic node and returns all ancestor nodes in chain order. This produces a coherent connected reasoning chain, not disconnected fragments.</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3.4  The Validation UI — What the Human Sees</w:t>
      </w:r>
    </w:p>
    <w:p>
      <w:pPr>
        <w:spacing w:after="90" w:before="60" w:line="340"/>
      </w:pPr>
      <w:r>
        <w:rPr>
          <w:rFonts w:ascii="Arial" w:cs="Arial" w:eastAsia="Arial" w:hAnsi="Arial"/>
          <w:sz w:val="22"/>
          <w:szCs w:val="22"/>
        </w:rPr>
        <w:t xml:space="preserve">The validation UI is the interface shown to human participants in conditions C4 and C6. It must be simple, fast, and clear. A participant should be able to make a decision within 5 seconds.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UI Element</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Shows</w:t>
            </w:r>
          </w:p>
        </w:tc>
        <w:tc>
          <w:tcPr>
            <w:tcW w:type="dxa" w:w="4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It Is There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info bar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ID, step number, benchmark, condition (without revealing experimental purpose)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Tracking and context</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T1 constants panel</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All active T1 immutable constants for this session</w:t>
            </w:r>
          </w:p>
        </w:tc>
        <w:tc>
          <w:tcPr>
            <w:tcW w:type="dxa" w:w="4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Reminds validator of locked ground truth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Candidate state box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exact text that will be stored in T2 if accepted</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This is what the human evaluates</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Graph links display</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Which existing T1 or T2 nodes this candidate depends on</w:t>
            </w:r>
          </w:p>
        </w:tc>
        <w:tc>
          <w:tcPr>
            <w:tcW w:type="dxa" w:w="4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Helps human judge if the connection is valid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Entropy score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simple High / Medium / Low label (not the raw number)</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Explains why the gate was triggered</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Accept button</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Stores candidate in T2 graph with its edges</w:t>
            </w:r>
          </w:p>
        </w:tc>
        <w:tc>
          <w:tcPr>
            <w:tcW w:type="dxa" w:w="4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confirms: 'this is valid, keep 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Reject button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Discards candidate — not stored anywhere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says: 'this is wrong or noise'</w:t>
            </w:r>
          </w:p>
        </w:tc>
      </w:tr>
      <w:tr>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Defer button</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Adds to review queue — not yet stored</w:t>
            </w:r>
          </w:p>
        </w:tc>
        <w:tc>
          <w:tcPr>
            <w:tcW w:type="dxa" w:w="4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is unsure — will decide later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Promote to T1 button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Moves to T1 immutable store instead of T2</w:t>
            </w:r>
          </w:p>
        </w:tc>
        <w:tc>
          <w:tcPr>
            <w:tcW w:type="dxa" w:w="4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For facts that should be locked forever, not just for this session</w:t>
            </w:r>
          </w:p>
        </w:tc>
      </w:tr>
    </w:tbl>
    <w:p>
      <w:pPr>
        <w:spacing w:after="0" w:before="60"/>
      </w:pPr>
      <w:r>
        <w:t xml:space="preserve"/>
      </w:r>
    </w:p>
    <w:p>
      <w:pPr>
        <w:spacing w:after="90" w:before="60" w:line="340"/>
      </w:pPr>
      <w:r>
        <w:rPr>
          <w:rFonts w:ascii="Arial" w:cs="Arial" w:eastAsia="Arial" w:hAnsi="Arial"/>
          <w:sz w:val="22"/>
          <w:szCs w:val="22"/>
        </w:rPr>
        <w:t xml:space="preserve">The UI must also record: which button was clicked, how many milliseconds passed between the gate appearing and the button click, and which T1 entries were visible at the time. This timing data is the Human Intervention Load (HIL) metric.</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3.5  The Experiment Logger — What Must Be Recorded</w:t>
      </w:r>
    </w:p>
    <w:p>
      <w:pPr>
        <w:spacing w:after="90" w:before="60" w:line="340"/>
      </w:pPr>
      <w:r>
        <w:rPr>
          <w:rFonts w:ascii="Arial" w:cs="Arial" w:eastAsia="Arial" w:hAnsi="Arial"/>
          <w:sz w:val="22"/>
          <w:szCs w:val="22"/>
        </w:rPr>
        <w:t xml:space="preserve">The experiment logger writes to the PostgreSQL experiment_events table. Every single event in the experiment is logged. This is what makes the study reproducible.</w:t>
      </w:r>
    </w:p>
    <w:p>
      <w:pPr>
        <w:spacing w:after="0" w:before="6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43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Event Type</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When It Fires</w:t>
            </w:r>
          </w:p>
        </w:tc>
        <w:tc>
          <w:tcPr>
            <w:tcW w:type="dxa" w:w="4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Is Logged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llm_call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GPT API call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ID · step number · full prompt text · full response text · model version · temperature · token count · latency in ms · timestamp</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human_decision</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Every button click in validation UI</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Session ID · step · candidate text · which button · time-to-decide in ms · which T1 nodes were shown · condition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t2_write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T2 node creation in Neo4j</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ID · step · node text · edge types created · dependent node IDs</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drift_measurement</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Every step</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Session ID · step · RDI score · CVR score · cosine similarity to T2 centroid · drift alert triggered true/false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adversarial_injection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adversarial false claim fired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ID · step · claim text · target constraint ID</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shadow_comparison</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Every step in a C6 session</w:t>
            </w:r>
          </w:p>
        </w:tc>
        <w:tc>
          <w:tcPr>
            <w:tcW w:type="dxa" w:w="4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Session ID · step · C6 RDI · shadow C2 RDI · divergence detected true/false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conflict_detection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T2 contradiction found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ID · step · new candidate text · conflicting node ID · human resolution</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3.6  End-to-End Test — Before Moving to Step 4</w:t>
      </w:r>
    </w:p>
    <w:p>
      <w:pPr>
        <w:spacing w:after="90" w:before="60" w:line="340"/>
      </w:pPr>
      <w:r>
        <w:rPr>
          <w:rFonts w:ascii="Arial" w:cs="Arial" w:eastAsia="Arial" w:hAnsi="Arial"/>
          <w:sz w:val="22"/>
          <w:szCs w:val="22"/>
        </w:rPr>
        <w:t xml:space="preserve">Before starting Step 4, run a complete end-to-end test using one problem from the pilot set. Do this for condition C1 and condition C6-GraphGated. Both must complete without errors.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 + Dev B</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Run one complete session for C1 (No Memory) using a GSM8K pilot problem</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Session folder S_TEST_01 created with all required files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 + Dev B</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Run one complete session for C6-GraphGated using the same problem</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Session folder S_TEST_02 created. T1/T2/T3 populated correctly.</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Neo4j shows graph nodes with correct edges after C6 test</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Neo4j Browser shows connected graph for S_TEST_02</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B</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RDI scores were calculated and logged for every step in both sessions</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experiment_events table has drift_measurement rows for each step</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validation UI appeared at correct steps in C6 session</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Human decisions logged in experiment_events with timing data</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B</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shadow model ran alongside C6 session and logged comparison data</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shadow_comparison rows in experiment_events for each step</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Review both test session folders and confirm all expected files are present</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Sign-off written in team log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4"/>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1"/>
                <w:szCs w:val="21"/>
              </w:rPr>
              <w:t xml:space="preserve">Gate: Do Not Proceed to Step 4 Until</w:t>
            </w:r>
          </w:p>
          <w:p>
            <w:pPr>
              <w:spacing w:after="36" w:before="0"/>
            </w:pPr>
            <w:r>
              <w:rPr>
                <w:rFonts w:ascii="Arial" w:cs="Arial" w:eastAsia="Arial" w:hAnsi="Arial"/>
                <w:color w:val="4A4A4A"/>
                <w:sz w:val="21"/>
                <w:szCs w:val="21"/>
              </w:rPr>
              <w:t xml:space="preserve">End-to-end test passes for both C1 and C6-GraphGated without any errors.</w:t>
            </w:r>
          </w:p>
          <w:p>
            <w:pPr>
              <w:spacing w:after="36" w:before="0"/>
            </w:pPr>
            <w:r>
              <w:rPr>
                <w:rFonts w:ascii="Arial" w:cs="Arial" w:eastAsia="Arial" w:hAnsi="Arial"/>
                <w:color w:val="4A4A4A"/>
                <w:sz w:val="21"/>
                <w:szCs w:val="21"/>
              </w:rPr>
              <w:t xml:space="preserve">All 7 component folders in 03_SYSTEM/ have files in them.</w:t>
            </w:r>
          </w:p>
          <w:p>
            <w:pPr>
              <w:spacing w:after="36" w:before="0"/>
            </w:pPr>
            <w:r>
              <w:rPr>
                <w:rFonts w:ascii="Arial" w:cs="Arial" w:eastAsia="Arial" w:hAnsi="Arial"/>
                <w:color w:val="4A4A4A"/>
                <w:sz w:val="21"/>
                <w:szCs w:val="21"/>
              </w:rPr>
              <w:t xml:space="preserve">The experiment logger is writing to all required tables in PostgreSQL.</w:t>
            </w:r>
          </w:p>
          <w:p>
            <w:pPr>
              <w:spacing w:after="36" w:before="0"/>
            </w:pPr>
            <w:r>
              <w:rPr>
                <w:rFonts w:ascii="Arial" w:cs="Arial" w:eastAsia="Arial" w:hAnsi="Arial"/>
                <w:color w:val="4A4A4A"/>
                <w:sz w:val="21"/>
                <w:szCs w:val="21"/>
              </w:rPr>
              <w:t xml:space="preserve">Research lead has reviewed test session folders and signed off.</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3C3489" w:val="clear"/>
            <w:tcMar>
              <w:top w:type="dxa" w:w="160"/>
              <w:left w:type="dxa" w:w="140"/>
              <w:bottom w:type="dxa" w:w="160"/>
              <w:right w:type="dxa" w:w="14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40"/>
                <w:szCs w:val="40"/>
              </w:rPr>
              <w:t xml:space="preserve">4</w:t>
            </w:r>
          </w:p>
        </w:tc>
        <w:tc>
          <w:tcPr>
            <w:tcW w:type="dxa" w:w="8460"/>
            <w:tcBorders>
              <w:top w:val="none" w:color="FFFFFF" w:sz="0"/>
              <w:left w:val="none" w:color="FFFFFF" w:sz="0"/>
              <w:bottom w:val="none" w:color="FFFFFF" w:sz="0"/>
              <w:right w:val="none" w:color="FFFFFF" w:sz="0"/>
            </w:tcBorders>
            <w:shd w:fill="EEEDFE" w:val="clear"/>
            <w:tcMar>
              <w:top w:type="dxa" w:w="160"/>
              <w:left w:type="dxa" w:w="220"/>
              <w:bottom w:type="dxa" w:w="160"/>
              <w:right w:type="dxa" w:w="220"/>
            </w:tcMar>
            <w:vAlign w:val="center"/>
          </w:tcPr>
          <w:p>
            <w:r>
              <w:rPr>
                <w:rFonts w:ascii="Arial" w:cs="Arial" w:eastAsia="Arial" w:hAnsi="Arial"/>
                <w:b/>
                <w:bCs/>
                <w:color w:val="3C3489"/>
                <w:sz w:val="28"/>
                <w:szCs w:val="28"/>
              </w:rPr>
              <w:t xml:space="preserve">Model Integration &amp; Condition Setup</w:t>
            </w:r>
          </w:p>
          <w:p>
            <w:pPr>
              <w:spacing w:after="0" w:before="40"/>
            </w:pPr>
            <w:r>
              <w:rPr>
                <w:rFonts w:ascii="Arial" w:cs="Arial" w:eastAsia="Arial" w:hAnsi="Arial"/>
                <w:color w:val="4A4A4A"/>
                <w:sz w:val="21"/>
                <w:szCs w:val="21"/>
              </w:rPr>
              <w:t xml:space="preserve">Configure GPT-4o for all 9 conditions, run pilot study, calibrate all thresholds</w:t>
            </w:r>
          </w:p>
        </w:tc>
      </w:tr>
    </w:tbl>
    <w:p>
      <w:pPr>
        <w:spacing w:after="0" w:before="60"/>
      </w:pPr>
      <w:r>
        <w:t xml:space="preserve"/>
      </w:r>
    </w:p>
    <w:p>
      <w:pPr>
        <w:spacing w:after="90" w:before="60" w:line="340"/>
      </w:pPr>
      <w:r>
        <w:rPr>
          <w:rFonts w:ascii="Arial" w:cs="Arial" w:eastAsia="Arial" w:hAnsi="Arial"/>
          <w:sz w:val="22"/>
          <w:szCs w:val="22"/>
        </w:rPr>
        <w:t xml:space="preserve">Step 4 has two parts: first, configure and verify all 9 conditions are working correctly. Second, run the N=10 pilot study to calibrate the thresholds that the main experiment depends on.</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4.1  GPT-4o Configuration — The Same for All Conditions</w:t>
      </w:r>
    </w:p>
    <w:p>
      <w:pPr>
        <w:spacing w:after="90" w:before="60" w:line="340"/>
      </w:pPr>
      <w:r>
        <w:rPr>
          <w:rFonts w:ascii="Arial" w:cs="Arial" w:eastAsia="Arial" w:hAnsi="Arial"/>
          <w:sz w:val="22"/>
          <w:szCs w:val="22"/>
        </w:rPr>
        <w:t xml:space="preserve">The GPT-4o model configuration is identical across all 9 conditions. The ONLY thing that changes between conditions is the context block sent with each API call. This is critical for experimental validity.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3400"/>
        <w:gridCol w:w="19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Setting</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Value</w:t>
            </w:r>
          </w:p>
        </w:tc>
        <w:tc>
          <w:tcPr>
            <w:tcW w:type="dxa" w:w="3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Why This Value</w:t>
            </w:r>
          </w:p>
        </w:tc>
        <w:tc>
          <w:tcPr>
            <w:tcW w:type="dxa" w:w="1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 Can Change It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Model version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gpt-4o-2024-08-06 (exact string)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Pinned for reproducibility — prevents silent API updates breaking results</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NOBODY — write in team log on Day 1 and never change</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Temperature</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0.0</w:t>
            </w:r>
          </w:p>
        </w:tc>
        <w:tc>
          <w:tcPr>
            <w:tcW w:type="dxa" w:w="3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Deterministic output — same prompt always gives same response. Required for reproducibility.</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NOBODY — this is a methodological requirement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Max tokens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2048</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Sufficient for any reasoning step response without truncation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lead only, with documented justification</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System prompt</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'You are a precise research assistant. Use only the verified facts provided in your context. Do not speculate beyond what you have been given.'</w:t>
            </w:r>
          </w:p>
        </w:tc>
        <w:tc>
          <w:tcPr>
            <w:tcW w:type="dxa" w:w="3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Identical baseline instruction for all conditions</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 lead only — must be same across ALL conditions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Top-p</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(default)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nucleus sampling — deterministic at temperature=0.0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NOBODY</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Frequency penalty</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0.0 (default)</w:t>
            </w:r>
          </w:p>
        </w:tc>
        <w:tc>
          <w:tcPr>
            <w:tcW w:type="dxa" w:w="3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No modification to output distribution</w:t>
            </w:r>
          </w:p>
        </w:tc>
        <w:tc>
          <w:tcPr>
            <w:tcW w:type="dxa" w:w="1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NOBODY</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4.2  Condition Verification Checklist</w:t>
      </w:r>
    </w:p>
    <w:p>
      <w:pPr>
        <w:spacing w:after="90" w:before="60" w:line="340"/>
      </w:pPr>
      <w:r>
        <w:rPr>
          <w:rFonts w:ascii="Arial" w:cs="Arial" w:eastAsia="Arial" w:hAnsi="Arial"/>
          <w:sz w:val="22"/>
          <w:szCs w:val="22"/>
        </w:rPr>
        <w:t xml:space="preserve">Before running any real participants, verify each of the 9 conditions produces the correct behavior using test problems. A condition is 'verified' only when its context injection matches the specification exactly.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C1: API call contains only the current question. Zero context from previous turns.</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Test log shows prompt with no prior turns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C2: API call contains all previous turns in chronological order.</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Test log shows full history in prompt</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C3: API call contains GPT-4o summary of last 10 turns + last 5 turns raw.</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Test log shows summary paragraph + 5 raw turns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C4: Human UI appears. System overrides decision with random coin. Both human choice AND system choice logged separately.</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experiment_events shows both human_decision AND system_override fields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C5: Top-5 most similar past turns retrieved by cosine similarity.</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ChromaDB query log shows top-5 results by cosine score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C6-VectorFlat: Human gates entries. Stored as flat list in ChromaDB. Injected as flat list.</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T2 contents in ChromaDB. Prompt shows flat list of validated entries.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C6-GraphFlat: All turns auto-stored as graph nodes. Ancestor path retrieved on query.</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Neo4j shows nodes. Prompt shows connected chain, not flat list.</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C6-GraphGated: Uncertainty triggers gate. Human validates. T1+T2 graph+T3 injected in order.</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Full HGEM: prompt shows T1 constants, then T2 graph path, then T3 last 5 turns.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Verify C7: Human manually types formulas at turn 10, 20, 30. No database involvement.</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Manual injection events logged. Prompt shows injected text at correct turns.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4.3  Pilot Study — N=10</w:t>
      </w:r>
    </w:p>
    <w:p>
      <w:pPr>
        <w:spacing w:after="90" w:before="60" w:line="340"/>
      </w:pPr>
      <w:r>
        <w:rPr>
          <w:rFonts w:ascii="Arial" w:cs="Arial" w:eastAsia="Arial" w:hAnsi="Arial"/>
          <w:sz w:val="22"/>
          <w:szCs w:val="22"/>
        </w:rPr>
        <w:t xml:space="preserve">The pilot study runs 10 participants through the experiment to calibrate thresholds. 5 participants are assigned to C2 (Full History) and 5 to C6-GraphGated (Full HGEM). All use problems from the pilot_set only.</w:t>
      </w:r>
    </w:p>
    <w:p>
      <w:pPr>
        <w:spacing w:after="0" w:before="60"/>
      </w:pPr>
      <w:r>
        <w:t xml:space="preserve"/>
      </w:r>
    </w:p>
    <w:tbl>
      <w:tblPr>
        <w:tblW w:type="dxa" w:w="1006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500"/>
        <w:gridCol w:w="1500"/>
        <w:gridCol w:w="2360"/>
      </w:tblGrid>
      <w:tr>
        <w:tc>
          <w:tcPr>
            <w:tcW w:type="dxa" w:w="1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Calibration Target</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Calibrates</w:t>
            </w:r>
          </w:p>
        </w:tc>
        <w:tc>
          <w:tcPr>
            <w:tcW w:type="dxa" w:w="2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to Calculate It</w:t>
            </w:r>
          </w:p>
        </w:tc>
        <w:tc>
          <w:tcPr>
            <w:tcW w:type="dxa" w:w="1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Acceptable Range</w:t>
            </w:r>
          </w:p>
        </w:tc>
        <w:tc>
          <w:tcPr>
            <w:tcW w:type="dxa" w:w="23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If Outside Range</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τ* (drift threshold)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cosine similarity threshold below which a drift alert fires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ROC curve: plot similarity vs drift labels at each step. Find threshold maximizing F1 score.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0.60 to 0.80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Outside range: review embedding model quality. May need to upgrade embedding.</w:t>
            </w:r>
          </w:p>
        </w:tc>
      </w:tr>
      <w:tr>
        <w:tc>
          <w:tcPr>
            <w:tcW w:type="dxa" w:w="1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θ* (entropy threshold)</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semantic entropy level above which T2 validation is triggered</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Find threshold that triggers validation for 20-30% of steps in C6 pilot sessions.</w:t>
            </w:r>
          </w:p>
        </w:tc>
        <w:tc>
          <w:tcPr>
            <w:tcW w:type="dxa" w:w="1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20% to 30% trigger rate</w:t>
            </w:r>
          </w:p>
        </w:tc>
        <w:tc>
          <w:tcPr>
            <w:tcW w:type="dxa" w:w="2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Too low: human exhausted constantly. Too high: gate never fires. Adjust k samples or threshold.</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RDI Calculator κ</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Agreement between RDI calculator and human raters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Cohen's kappa: compare calculator output vs 2 human raters on 20 random steps.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κ ≥ 0.70</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κ &lt; 0.70 is a STOP. The metric is unreliable. Fix constraint checker before proceeding.</w:t>
            </w:r>
          </w:p>
        </w:tc>
      </w:tr>
      <w:tr>
        <w:tc>
          <w:tcPr>
            <w:tcW w:type="dxa" w:w="1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noise level</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Calibrate injection frequency so C2 shows 40-60% CVR under adversarial conditions</w:t>
            </w:r>
          </w:p>
        </w:tc>
        <w:tc>
          <w:tcPr>
            <w:tcW w:type="dxa" w:w="2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Adjust injection frequency until C2 adversarial CVR lands in target range.</w:t>
            </w:r>
          </w:p>
        </w:tc>
        <w:tc>
          <w:tcPr>
            <w:tcW w:type="dxa" w:w="1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C2: 40-60% CVR. C6: &lt;20% CVR</w:t>
            </w:r>
          </w:p>
        </w:tc>
        <w:tc>
          <w:tcPr>
            <w:tcW w:type="dxa" w:w="23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Too weak: increase frequency. Too strong: reduce frequency.</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 for main study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 N=30 per condition is sufficient statistical power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Power analysis: use pilot β values to estimate required N for Cohen's d ≥ 0.5 at power=0.80.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 ≤ 30 per condition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 &gt; 30: increase main study participant count before starting.</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A32D2D" w:sz="14"/>
              <w:bottom w:val="none" w:color="FFFFFF" w:sz="0"/>
              <w:right w:val="none" w:color="FFFFFF" w:sz="0"/>
            </w:tcBorders>
            <w:shd w:fill="FCEBEB" w:val="clear"/>
            <w:tcMar>
              <w:top w:type="dxa" w:w="120"/>
              <w:left w:type="dxa" w:w="200"/>
              <w:bottom w:type="dxa" w:w="120"/>
              <w:right w:type="dxa" w:w="200"/>
            </w:tcMar>
          </w:tcPr>
          <w:p>
            <w:pPr>
              <w:spacing w:after="60" w:before="0"/>
            </w:pPr>
            <w:r>
              <w:rPr>
                <w:rFonts w:ascii="Arial" w:cs="Arial" w:eastAsia="Arial" w:hAnsi="Arial"/>
                <w:b/>
                <w:bCs/>
                <w:color w:val="A32D2D"/>
                <w:sz w:val="21"/>
                <w:szCs w:val="21"/>
              </w:rPr>
              <w:t xml:space="preserve">Pilot Study Stopping Rules</w:t>
            </w:r>
          </w:p>
          <w:p>
            <w:pPr>
              <w:spacing w:after="36" w:before="0"/>
            </w:pPr>
            <w:r>
              <w:rPr>
                <w:rFonts w:ascii="Arial" w:cs="Arial" w:eastAsia="Arial" w:hAnsi="Arial"/>
                <w:color w:val="4A4A4A"/>
                <w:sz w:val="21"/>
                <w:szCs w:val="21"/>
              </w:rPr>
              <w:t xml:space="preserve">STOP if RDI Calculator κ &lt; 0.50 — metric is too unreliable. Fix before main study.</w:t>
            </w:r>
          </w:p>
          <w:p>
            <w:pPr>
              <w:spacing w:after="36" w:before="0"/>
            </w:pPr>
            <w:r>
              <w:rPr>
                <w:rFonts w:ascii="Arial" w:cs="Arial" w:eastAsia="Arial" w:hAnsi="Arial"/>
                <w:color w:val="4A4A4A"/>
                <w:sz w:val="21"/>
                <w:szCs w:val="21"/>
              </w:rPr>
              <w:t xml:space="preserve">STOP if False-Positive Validation Rate &gt; 60% — humans are rubber-stamping everything. Retrain validators.</w:t>
            </w:r>
          </w:p>
          <w:p>
            <w:pPr>
              <w:spacing w:after="36" w:before="0"/>
            </w:pPr>
            <w:r>
              <w:rPr>
                <w:rFonts w:ascii="Arial" w:cs="Arial" w:eastAsia="Arial" w:hAnsi="Arial"/>
                <w:color w:val="4A4A4A"/>
                <w:sz w:val="21"/>
                <w:szCs w:val="21"/>
              </w:rPr>
              <w:t xml:space="preserve">STOP if no RDI difference between C2 and C6 in pilot — early null signal. Consult professor before proceeding.</w:t>
            </w:r>
          </w:p>
          <w:p>
            <w:pPr>
              <w:spacing w:after="36" w:before="0"/>
            </w:pPr>
            <w:r>
              <w:rPr>
                <w:rFonts w:ascii="Arial" w:cs="Arial" w:eastAsia="Arial" w:hAnsi="Arial"/>
                <w:color w:val="4A4A4A"/>
                <w:sz w:val="21"/>
                <w:szCs w:val="21"/>
              </w:rPr>
              <w:t xml:space="preserve">STOP if participants cannot complete tasks in 3 hours — reduce problem count.</w:t>
            </w:r>
          </w:p>
          <w:p>
            <w:pPr>
              <w:spacing w:after="36" w:before="0"/>
            </w:pPr>
            <w:r>
              <w:rPr>
                <w:rFonts w:ascii="Arial" w:cs="Arial" w:eastAsia="Arial" w:hAnsi="Arial"/>
                <w:color w:val="4A4A4A"/>
                <w:sz w:val="21"/>
                <w:szCs w:val="21"/>
              </w:rPr>
              <w:t xml:space="preserve">STOP if system crashes and loses data — fix before running any more sessions.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4.4  After the Pilot — What to Record</w:t>
      </w:r>
    </w:p>
    <w:p>
      <w:pPr>
        <w:spacing w:after="90" w:before="60" w:line="340"/>
      </w:pPr>
      <w:r>
        <w:rPr>
          <w:rFonts w:ascii="Arial" w:cs="Arial" w:eastAsia="Arial" w:hAnsi="Arial"/>
          <w:sz w:val="22"/>
          <w:szCs w:val="22"/>
        </w:rPr>
        <w:t xml:space="preserve">After the N=10 pilot is complete, fill in all calibrated values and write them in the team log. These values are then hard-coded into the system configuration before the main experiment runs.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500"/>
        <w:gridCol w:w="2860"/>
      </w:tblGrid>
      <w:tr>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Value to Record</w:t>
            </w:r>
          </w:p>
        </w:tc>
        <w:tc>
          <w:tcPr>
            <w:tcW w:type="dxa" w:w="3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Where to Record It</w:t>
            </w:r>
          </w:p>
        </w:tc>
        <w:tc>
          <w:tcPr>
            <w:tcW w:type="dxa" w:w="28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 Signs Off</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τ* = [fill after pilot]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01_SETUP/environment/versions.txt + team log</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Lead</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θ* = [fill after pilot]</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01_SETUP/environment/versions.txt + team log</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RDI Calculator κ = [fill after pilot]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Team log — if κ &lt; 0.70, record what was fixed</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Lead + Developer B</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injection frequency = every [fill] turns</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Team log + adversarial agent configuration</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 Lead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 per condition confirmed = [fill]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Team log + participant recruitment plan</w:t>
            </w:r>
          </w:p>
        </w:tc>
        <w:tc>
          <w:tcPr>
            <w:tcW w:type="dxa" w:w="28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Lead</w:t>
            </w:r>
          </w:p>
        </w:tc>
      </w:tr>
      <w:tr>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Protocol changes from pilot = [fill or 'none']</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Team log — list every change made after pilot</w:t>
            </w:r>
          </w:p>
        </w:tc>
        <w:tc>
          <w:tcPr>
            <w:tcW w:type="dxa" w:w="28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 Lead</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4.5  Step 4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A</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9 conditions verified with correct context injection</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9 condition verification entries in team log</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Pilot study complete: N=10 sessions run, data collected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10 session folders in 04_EXPERIMENT/pilot/</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τ*, θ*, κ, adversarial frequency all calibrated and recorded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versions.txt updated with all calibrated values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B</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Calibrated values hardcoded into system configuration</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Configuration file updated and committed to GitHub</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N for main study confirmed based on power analysis</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Team log entry: 'N per condition confirmed as [X]'</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No stopping rules triggered (or if triggered, fix documented)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Team log: 'All stopping rules passed' or fix documentation</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4"/>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1"/>
                <w:szCs w:val="21"/>
              </w:rPr>
              <w:t xml:space="preserve">Gate: Do Not Proceed to Step 5 Until</w:t>
            </w:r>
          </w:p>
          <w:p>
            <w:pPr>
              <w:spacing w:after="36" w:before="0"/>
            </w:pPr>
            <w:r>
              <w:rPr>
                <w:rFonts w:ascii="Arial" w:cs="Arial" w:eastAsia="Arial" w:hAnsi="Arial"/>
                <w:color w:val="4A4A4A"/>
                <w:sz w:val="21"/>
                <w:szCs w:val="21"/>
              </w:rPr>
              <w:t xml:space="preserve">All calibrated values (τ*, θ*, κ, injection frequency) are recorded and committed to GitHub.</w:t>
            </w:r>
          </w:p>
          <w:p>
            <w:pPr>
              <w:spacing w:after="36" w:before="0"/>
            </w:pPr>
            <w:r>
              <w:rPr>
                <w:rFonts w:ascii="Arial" w:cs="Arial" w:eastAsia="Arial" w:hAnsi="Arial"/>
                <w:color w:val="4A4A4A"/>
                <w:sz w:val="21"/>
                <w:szCs w:val="21"/>
              </w:rPr>
              <w:t xml:space="preserve">RDI Calculator κ ≥ 0.70 confirmed.</w:t>
            </w:r>
          </w:p>
          <w:p>
            <w:pPr>
              <w:spacing w:after="36" w:before="0"/>
            </w:pPr>
            <w:r>
              <w:rPr>
                <w:rFonts w:ascii="Arial" w:cs="Arial" w:eastAsia="Arial" w:hAnsi="Arial"/>
                <w:color w:val="4A4A4A"/>
                <w:sz w:val="21"/>
                <w:szCs w:val="21"/>
              </w:rPr>
              <w:t xml:space="preserve">No unresolved pilot stopping rules.</w:t>
            </w:r>
          </w:p>
          <w:p>
            <w:pPr>
              <w:spacing w:after="36" w:before="0"/>
            </w:pPr>
            <w:r>
              <w:rPr>
                <w:rFonts w:ascii="Arial" w:cs="Arial" w:eastAsia="Arial" w:hAnsi="Arial"/>
                <w:color w:val="4A4A4A"/>
                <w:sz w:val="21"/>
                <w:szCs w:val="21"/>
              </w:rPr>
              <w:t xml:space="preserve">Research lead has signed off in the team 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A32D2D" w:val="clear"/>
            <w:tcMar>
              <w:top w:type="dxa" w:w="160"/>
              <w:left w:type="dxa" w:w="140"/>
              <w:bottom w:type="dxa" w:w="160"/>
              <w:right w:type="dxa" w:w="140"/>
            </w:tcMar>
            <w:vAlign w:val="center"/>
          </w:tcPr>
          <w:p>
            <w:pPr>
              <w:jc w:val="center"/>
            </w:pPr>
            <w:r>
              <w:rPr>
                <w:rFonts w:ascii="Arial" w:cs="Arial" w:eastAsia="Arial" w:hAnsi="Arial"/>
                <w:b/>
                <w:bCs/>
                <w:color w:val="FFFFFF"/>
                <w:sz w:val="16"/>
                <w:szCs w:val="16"/>
              </w:rPr>
              <w:t xml:space="preserve">STEP</w:t>
            </w:r>
          </w:p>
          <w:p>
            <w:pPr>
              <w:jc w:val="center"/>
            </w:pPr>
            <w:r>
              <w:rPr>
                <w:rFonts w:ascii="Arial" w:cs="Arial" w:eastAsia="Arial" w:hAnsi="Arial"/>
                <w:b/>
                <w:bCs/>
                <w:color w:val="FFFFFF"/>
                <w:sz w:val="40"/>
                <w:szCs w:val="40"/>
              </w:rPr>
              <w:t xml:space="preserve">5</w:t>
            </w:r>
          </w:p>
        </w:tc>
        <w:tc>
          <w:tcPr>
            <w:tcW w:type="dxa" w:w="8460"/>
            <w:tcBorders>
              <w:top w:val="none" w:color="FFFFFF" w:sz="0"/>
              <w:left w:val="none" w:color="FFFFFF" w:sz="0"/>
              <w:bottom w:val="none" w:color="FFFFFF" w:sz="0"/>
              <w:right w:val="none" w:color="FFFFFF" w:sz="0"/>
            </w:tcBorders>
            <w:shd w:fill="FCEBEB" w:val="clear"/>
            <w:tcMar>
              <w:top w:type="dxa" w:w="160"/>
              <w:left w:type="dxa" w:w="220"/>
              <w:bottom w:type="dxa" w:w="160"/>
              <w:right w:type="dxa" w:w="220"/>
            </w:tcMar>
            <w:vAlign w:val="center"/>
          </w:tcPr>
          <w:p>
            <w:r>
              <w:rPr>
                <w:rFonts w:ascii="Arial" w:cs="Arial" w:eastAsia="Arial" w:hAnsi="Arial"/>
                <w:b/>
                <w:bCs/>
                <w:color w:val="A32D2D"/>
                <w:sz w:val="28"/>
                <w:szCs w:val="28"/>
              </w:rPr>
              <w:t xml:space="preserve">Validation, Metrics &amp; Quality Checks</w:t>
            </w:r>
          </w:p>
          <w:p>
            <w:pPr>
              <w:spacing w:after="0" w:before="40"/>
            </w:pPr>
            <w:r>
              <w:rPr>
                <w:rFonts w:ascii="Arial" w:cs="Arial" w:eastAsia="Arial" w:hAnsi="Arial"/>
                <w:color w:val="4A4A4A"/>
                <w:sz w:val="21"/>
                <w:szCs w:val="21"/>
              </w:rPr>
              <w:t xml:space="preserve">Run main experiment, collect all data, run statistical analysis, verify every result</w:t>
            </w:r>
          </w:p>
        </w:tc>
      </w:tr>
    </w:tbl>
    <w:p>
      <w:pPr>
        <w:spacing w:after="0" w:before="60"/>
      </w:pPr>
      <w:r>
        <w:t xml:space="preserve"/>
      </w:r>
    </w:p>
    <w:p>
      <w:pPr>
        <w:spacing w:after="90" w:before="60" w:line="340"/>
      </w:pPr>
      <w:r>
        <w:rPr>
          <w:rFonts w:ascii="Arial" w:cs="Arial" w:eastAsia="Arial" w:hAnsi="Arial"/>
          <w:sz w:val="22"/>
          <w:szCs w:val="22"/>
        </w:rPr>
        <w:t xml:space="preserve">Step 5 is the main experiment execution and all analysis that follows. This step runs for approximately 12 weeks. It has three phases: data collection, quality checking, and statistical analysis.</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5.1  Phase A — Main Experiment Data Collection</w:t>
      </w:r>
    </w:p>
    <w:p>
      <w:pPr>
        <w:spacing w:after="90" w:before="60" w:line="340"/>
      </w:pPr>
      <w:r>
        <w:rPr>
          <w:rFonts w:ascii="Arial" w:cs="Arial" w:eastAsia="Arial" w:hAnsi="Arial"/>
          <w:sz w:val="22"/>
          <w:szCs w:val="22"/>
        </w:rPr>
        <w:t xml:space="preserve">Run all 9 conditions across all 3 benchmarks. Automated conditions run without human participants. Human conditions (C4 and C6-GraphGated) require scheduled sessions with STEM graduate student participants.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2200"/>
        <w:gridCol w:w="2000"/>
        <w:gridCol w:w="2160"/>
      </w:tblGrid>
      <w:tr>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Condition</w:t>
            </w:r>
          </w:p>
        </w:tc>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Type</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 Runs It</w:t>
            </w:r>
          </w:p>
        </w:tc>
        <w:tc>
          <w:tcPr>
            <w:tcW w:type="dxa" w:w="2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Number of Sessions</w:t>
            </w:r>
          </w:p>
        </w:tc>
        <w:tc>
          <w:tcPr>
            <w:tcW w:type="dxa" w:w="2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Benchmark Coverage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C1 — No Memory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B runs 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sessions per benchmark = 150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C2 — Full History + Shadow</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Automated + Shadow Model</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B runs batch</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50 sessions per benchmark = 150 total</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C3 — Auto-Summarize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B runs 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sessions per benchmark = 150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C4 — Random-Gated</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participants</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Researcher schedules N=[X] participants</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N=[X] per benchmark</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C5 — RAG Memory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B runs 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sessions per benchmark = 150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C6-VectorFlat</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participants</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Researcher schedules N=[X] participants</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N=[X] per benchmark</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C6-GraphFlat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Automated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Developer B runs batch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50 sessions per benchmark = 150 total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C6-GraphGated — FULL HGEM</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participants</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Researcher schedules N=[X] participants</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N=[X] per benchmark</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C7 — Manual Inject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 participants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Researcher schedules N=[X] participants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N=[X] per benchmark</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GSM8K + MATH + SciBench</w:t>
            </w:r>
          </w:p>
        </w:tc>
      </w:tr>
      <w:tr>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C-ADV — Adversarial</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On top of C2 + C6-GraphGated</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Same sessions as C2 and C6, adversarial agent added</w:t>
            </w:r>
          </w:p>
        </w:tc>
        <w:tc>
          <w:tcPr>
            <w:tcW w:type="dxa" w:w="2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20 per condition = 40 total</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SciBench primary</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5.2  Human Participant Session Protocol</w:t>
      </w:r>
    </w:p>
    <w:p>
      <w:pPr>
        <w:spacing w:after="90" w:before="60" w:line="340"/>
      </w:pPr>
      <w:r>
        <w:rPr>
          <w:rFonts w:ascii="Arial" w:cs="Arial" w:eastAsia="Arial" w:hAnsi="Arial"/>
          <w:sz w:val="22"/>
          <w:szCs w:val="22"/>
        </w:rPr>
        <w:t xml:space="preserve">For every human participant session (C4, C6-VectorFlat, C6-GraphGated, C7), follow this exact sequence. Do not deviate from the protocol between participants — consistency is required for valid comparison.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4000"/>
        <w:gridCol w:w="21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1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Duration</w:t>
            </w:r>
          </w:p>
        </w:tc>
        <w:tc>
          <w:tcPr>
            <w:tcW w:type="dxa" w:w="4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2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Recorded By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Pre-session briefing</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10 minutes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 reads and signs consent form. Completes demographic survey (field, years of study). Receives condition-appropriate instructions without hypothesis disclosure. Completes one practice problem not included in data.</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Researcher logs: participant ID, condition, start time</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Main session</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90-120 minutes</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Participant works through problems from assigned benchmarks using the HGEM interface. Think-aloud encouraged but not required. No help from researcher — facilitator is silent. Breaks allowed between benchmarks.</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System logs: all API calls, human decisions, RDI scores, timing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Post-session survey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15 minutes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Participant completes NASA-TLX cognitive load survey (6 subscales). Answers 3 exit interview questions about the experience.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Researcher records: NASA-TLX scores, exit interview notes</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Debrief</w:t>
            </w:r>
          </w:p>
        </w:tc>
        <w:tc>
          <w:tcPr>
            <w:tcW w:type="dxa" w:w="1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10 minutes</w:t>
            </w:r>
          </w:p>
        </w:tc>
        <w:tc>
          <w:tcPr>
            <w:tcW w:type="dxa" w:w="4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Researcher explains the study purpose at high level. C4 participants are informed their decisions were overridden and why. All participants told they can ask questions.</w:t>
            </w:r>
          </w:p>
        </w:tc>
        <w:tc>
          <w:tcPr>
            <w:tcW w:type="dxa" w:w="2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Researcher notes any concerns raised by participant</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5.3  The Three Exit Interview Questions</w:t>
      </w:r>
    </w:p>
    <w:p>
      <w:pPr>
        <w:spacing w:after="90" w:before="60" w:line="340"/>
      </w:pPr>
      <w:r>
        <w:rPr>
          <w:rFonts w:ascii="Arial" w:cs="Arial" w:eastAsia="Arial" w:hAnsi="Arial"/>
          <w:sz w:val="22"/>
          <w:szCs w:val="22"/>
        </w:rPr>
        <w:t xml:space="preserve">Ask every human participant exactly these three questions after the session. Write answers verbatim in the session notes. Do not paraphrase.</w:t>
      </w:r>
    </w:p>
    <w:p>
      <w:pPr>
        <w:spacing w:after="0" w:before="60"/>
      </w:pPr>
      <w:r>
        <w:t xml:space="preserve"/>
      </w:r>
    </w:p>
    <w:p>
      <w:pPr>
        <w:pStyle w:val="ListParagraph"/>
        <w:numPr>
          <w:ilvl w:val="0"/>
          <w:numId w:val="2"/>
        </w:numPr>
        <w:spacing w:after="50" w:before="50" w:line="310"/>
      </w:pPr>
      <w:r>
        <w:rPr>
          <w:rFonts w:ascii="Arial" w:cs="Arial" w:eastAsia="Arial" w:hAnsi="Arial"/>
          <w:b w:val="false"/>
          <w:bCs w:val="false"/>
          <w:sz w:val="22"/>
          <w:szCs w:val="22"/>
        </w:rPr>
        <w:t xml:space="preserve">Question 1: At any point did the model seem to forget something important that had been confirmed earlier?</w:t>
      </w:r>
    </w:p>
    <w:p>
      <w:pPr>
        <w:pStyle w:val="ListParagraph"/>
        <w:numPr>
          <w:ilvl w:val="0"/>
          <w:numId w:val="2"/>
        </w:numPr>
        <w:spacing w:after="50" w:before="50" w:line="310"/>
      </w:pPr>
      <w:r>
        <w:rPr>
          <w:rFonts w:ascii="Arial" w:cs="Arial" w:eastAsia="Arial" w:hAnsi="Arial"/>
          <w:b w:val="false"/>
          <w:bCs w:val="false"/>
          <w:sz w:val="22"/>
          <w:szCs w:val="22"/>
        </w:rPr>
        <w:t xml:space="preserve">Question 2: How would you describe the consistency of the model's memory throughout the session?</w:t>
      </w:r>
    </w:p>
    <w:p>
      <w:pPr>
        <w:pStyle w:val="ListParagraph"/>
        <w:numPr>
          <w:ilvl w:val="0"/>
          <w:numId w:val="2"/>
        </w:numPr>
        <w:spacing w:after="50" w:before="50" w:line="310"/>
      </w:pPr>
      <w:r>
        <w:rPr>
          <w:rFonts w:ascii="Arial" w:cs="Arial" w:eastAsia="Arial" w:hAnsi="Arial"/>
          <w:b w:val="false"/>
          <w:bCs w:val="false"/>
          <w:sz w:val="22"/>
          <w:szCs w:val="22"/>
        </w:rPr>
        <w:t xml:space="preserve">Question 3: Would you use a system like this in your own research work, and why?</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5.4  Data Quality Checks — Ongoing During Collection</w:t>
      </w:r>
    </w:p>
    <w:p>
      <w:pPr>
        <w:spacing w:after="90" w:before="60" w:line="340"/>
      </w:pPr>
      <w:r>
        <w:rPr>
          <w:rFonts w:ascii="Arial" w:cs="Arial" w:eastAsia="Arial" w:hAnsi="Arial"/>
          <w:sz w:val="22"/>
          <w:szCs w:val="22"/>
        </w:rPr>
        <w:t xml:space="preserve">After every 10 sessions completed, run the following data quality checks. Do not wait until all data is collected to discover a logging error.</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Quality Check</w:t>
            </w:r>
          </w:p>
        </w:tc>
        <w:tc>
          <w:tcPr>
            <w:tcW w:type="dxa" w:w="3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to Look For</w:t>
            </w:r>
          </w:p>
        </w:tc>
        <w:tc>
          <w:tcPr>
            <w:tcW w:type="dxa" w:w="4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If Problem Found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Step-level logging completeness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session folder has RDI scores for EVERY step. No gaps.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Exclude that session. Add a replacement participant.</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GPT model version</w:t>
            </w:r>
          </w:p>
        </w:tc>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Every llm_call event log shows the correct pinned model version.</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STOP immediately. Investigate if model version changed. Do not continue until resolved.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T2 graph integrity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Every DEPENDS_ON and LEADS_TO edge points to a valid existing node.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Fix the graph. Log the issue. This session's data may be compromised.</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decision timing</w:t>
            </w:r>
          </w:p>
        </w:tc>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time_to_decide values are between 500ms and 60000ms. Outliers flagged.</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Very fast (&lt;500ms) = possible button mashing. Very slow (&gt;60s) = possible distraction. Flag but do not exclude automatically.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RDI score range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All RDI scores are between 0.0 and 1.0 inclusive.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value outside this range means a bug in the RDI calculator. Fix immediately.</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injection timing</w:t>
            </w:r>
          </w:p>
        </w:tc>
        <w:tc>
          <w:tcPr>
            <w:tcW w:type="dxa" w:w="3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claims fired at correct turn intervals per session.</w:t>
            </w:r>
          </w:p>
        </w:tc>
        <w:tc>
          <w:tcPr>
            <w:tcW w:type="dxa" w:w="4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Verify against experiment_events table. Re-run session if injection failed.</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5.5  Longitudinal Study — Two-Session Transfer</w:t>
      </w:r>
    </w:p>
    <w:p>
      <w:pPr>
        <w:spacing w:after="90" w:before="60" w:line="340"/>
      </w:pPr>
      <w:r>
        <w:rPr>
          <w:rFonts w:ascii="Arial" w:cs="Arial" w:eastAsia="Arial" w:hAnsi="Arial"/>
          <w:sz w:val="22"/>
          <w:szCs w:val="22"/>
        </w:rPr>
        <w:t xml:space="preserve">After the main experiment is complete, run the longitudinal sub-study. This is separate from the main experiment and uses a subset of participants who already completed a session.</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1700"/>
        <w:gridCol w:w="1060"/>
      </w:tblGrid>
      <w:tr>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Stage</w:t>
            </w:r>
          </w:p>
        </w:tc>
        <w:tc>
          <w:tcPr>
            <w:tcW w:type="dxa" w:w="1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Who</w:t>
            </w:r>
          </w:p>
        </w:tc>
        <w:tc>
          <w:tcPr>
            <w:tcW w:type="dxa" w:w="3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Happens</w:t>
            </w:r>
          </w:p>
        </w:tc>
        <w:tc>
          <w:tcPr>
            <w:tcW w:type="dxa" w:w="17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Time Gap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1 (already done)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n=20 C2 participants + n=20 C6-GraphGated participants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Normal main experiment session. Memory constructed normally.</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Completed during main experiment</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7-day wait</w:t>
            </w:r>
          </w:p>
        </w:tc>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All</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Participants return to their normal work. They do not review their session.</w:t>
            </w:r>
          </w:p>
        </w:tc>
        <w:tc>
          <w:tcPr>
            <w:tcW w:type="dxa" w:w="1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7 calendar days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Session 2 — C2 participants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n=20 C2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Model completely reset. Participant given their full Session 1 chat transcript to read before resuming.</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Same day as C6 Session 2</w:t>
            </w:r>
          </w:p>
        </w:tc>
      </w:tr>
      <w:tr>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Session 2 — C6 participants</w:t>
            </w:r>
          </w:p>
        </w:tc>
        <w:tc>
          <w:tcPr>
            <w:tcW w:type="dxa" w:w="1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n=20 C6-GraphGated</w:t>
            </w:r>
          </w:p>
        </w:tc>
        <w:tc>
          <w:tcPr>
            <w:tcW w:type="dxa" w:w="3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Model completely reset. ONLY T1 and T2 HVEM loaded. No chat history. Participant resumes task directly.</w:t>
            </w:r>
          </w:p>
        </w:tc>
        <w:tc>
          <w:tcPr>
            <w:tcW w:type="dxa" w:w="17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Same day as C2 Session 2</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Metric: TRC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Both groups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Count the reasoning steps required to return to equivalent task progress. Two independent raters assess TRC.</w:t>
            </w:r>
          </w:p>
        </w:tc>
        <w:tc>
          <w:tcPr>
            <w:tcW w:type="dxa" w:w="17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During Session 2</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5.6  Pre-Registered Analysis Plan — Lock Before Unblinding</w:t>
      </w:r>
    </w:p>
    <w:p>
      <w:pPr>
        <w:spacing w:after="90" w:before="60" w:line="340"/>
      </w:pPr>
      <w:r>
        <w:rPr>
          <w:rFonts w:ascii="Arial" w:cs="Arial" w:eastAsia="Arial" w:hAnsi="Arial"/>
          <w:sz w:val="22"/>
          <w:szCs w:val="22"/>
        </w:rPr>
        <w:t xml:space="preserve">Before looking at any results, the research lead must write and commit the pre-registered analysis plan to GitHub. This is the list of exactly which statistical tests will be run and how results will be interpreted. Once committed, this plan cannot change.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854F0B" w:sz="14"/>
              <w:bottom w:val="none" w:color="FFFFFF" w:sz="0"/>
              <w:right w:val="none" w:color="FFFFFF" w:sz="0"/>
            </w:tcBorders>
            <w:shd w:fill="FAEEDA" w:val="clear"/>
            <w:tcMar>
              <w:top w:type="dxa" w:w="120"/>
              <w:left w:type="dxa" w:w="200"/>
              <w:bottom w:type="dxa" w:w="120"/>
              <w:right w:type="dxa" w:w="200"/>
            </w:tcMar>
          </w:tcPr>
          <w:p>
            <w:pPr>
              <w:spacing w:after="60" w:before="0"/>
            </w:pPr>
            <w:r>
              <w:rPr>
                <w:rFonts w:ascii="Arial" w:cs="Arial" w:eastAsia="Arial" w:hAnsi="Arial"/>
                <w:b/>
                <w:bCs/>
                <w:color w:val="854F0B"/>
                <w:sz w:val="21"/>
                <w:szCs w:val="21"/>
              </w:rPr>
              <w:t xml:space="preserve">What Goes in the Pre-Registered Plan</w:t>
            </w:r>
          </w:p>
          <w:p>
            <w:pPr>
              <w:spacing w:after="36" w:before="0"/>
            </w:pPr>
            <w:r>
              <w:rPr>
                <w:rFonts w:ascii="Arial" w:cs="Arial" w:eastAsia="Arial" w:hAnsi="Arial"/>
                <w:color w:val="4A4A4A"/>
                <w:sz w:val="21"/>
                <w:szCs w:val="21"/>
              </w:rPr>
              <w:t xml:space="preserve">List all 8 statistical tests by name (Welch t-test comparisons)</w:t>
            </w:r>
          </w:p>
          <w:p>
            <w:pPr>
              <w:spacing w:after="36" w:before="0"/>
            </w:pPr>
            <w:r>
              <w:rPr>
                <w:rFonts w:ascii="Arial" w:cs="Arial" w:eastAsia="Arial" w:hAnsi="Arial"/>
                <w:color w:val="4A4A4A"/>
                <w:sz w:val="21"/>
                <w:szCs w:val="21"/>
              </w:rPr>
              <w:t xml:space="preserve">State the alternative hypothesis direction for each test (one-tailed or two-tailed)</w:t>
            </w:r>
          </w:p>
          <w:p>
            <w:pPr>
              <w:spacing w:after="36" w:before="0"/>
            </w:pPr>
            <w:r>
              <w:rPr>
                <w:rFonts w:ascii="Arial" w:cs="Arial" w:eastAsia="Arial" w:hAnsi="Arial"/>
                <w:color w:val="4A4A4A"/>
                <w:sz w:val="21"/>
                <w:szCs w:val="21"/>
              </w:rPr>
              <w:t xml:space="preserve">State the adjusted significance threshold (Bonferroni: α = 0.01)</w:t>
            </w:r>
          </w:p>
          <w:p>
            <w:pPr>
              <w:spacing w:after="36" w:before="0"/>
            </w:pPr>
            <w:r>
              <w:rPr>
                <w:rFonts w:ascii="Arial" w:cs="Arial" w:eastAsia="Arial" w:hAnsi="Arial"/>
                <w:color w:val="4A4A4A"/>
                <w:sz w:val="21"/>
                <w:szCs w:val="21"/>
              </w:rPr>
              <w:t xml:space="preserve">State the minimum effect size considered meaningful (Cohen's d ≥ 0.5)</w:t>
            </w:r>
          </w:p>
          <w:p>
            <w:pPr>
              <w:spacing w:after="36" w:before="0"/>
            </w:pPr>
            <w:r>
              <w:rPr>
                <w:rFonts w:ascii="Arial" w:cs="Arial" w:eastAsia="Arial" w:hAnsi="Arial"/>
                <w:color w:val="4A4A4A"/>
                <w:sz w:val="21"/>
                <w:szCs w:val="21"/>
              </w:rPr>
              <w:t xml:space="preserve">State which tests are primary (H1, H2 comparisons) and which are secondary (domain analysis)</w:t>
            </w:r>
          </w:p>
          <w:p>
            <w:pPr>
              <w:spacing w:after="36" w:before="0"/>
            </w:pPr>
            <w:r>
              <w:rPr>
                <w:rFonts w:ascii="Arial" w:cs="Arial" w:eastAsia="Arial" w:hAnsi="Arial"/>
                <w:color w:val="4A4A4A"/>
                <w:sz w:val="21"/>
                <w:szCs w:val="21"/>
              </w:rPr>
              <w:t xml:space="preserve">State that any analysis NOT listed here must be labeled EXPLORATORY and cannot support primary claims</w:t>
            </w:r>
          </w:p>
          <w:p>
            <w:pPr>
              <w:spacing w:after="36" w:before="0"/>
            </w:pPr>
            <w:r>
              <w:rPr>
                <w:rFonts w:ascii="Arial" w:cs="Arial" w:eastAsia="Arial" w:hAnsi="Arial"/>
                <w:color w:val="4A4A4A"/>
                <w:sz w:val="21"/>
                <w:szCs w:val="21"/>
              </w:rPr>
              <w:t xml:space="preserve">Date and commit this document BEFORE opening any results files</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5.7  Statistical Analysis — What to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2300"/>
        <w:gridCol w:w="4260"/>
      </w:tblGrid>
      <w:tr>
        <w:tc>
          <w:tcPr>
            <w:tcW w:type="dxa" w:w="6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Test Number</w:t>
            </w:r>
          </w:p>
        </w:tc>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Comparison</w:t>
            </w:r>
          </w:p>
        </w:tc>
        <w:tc>
          <w:tcPr>
            <w:tcW w:type="dxa" w:w="23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Tests</w:t>
            </w:r>
          </w:p>
        </w:tc>
        <w:tc>
          <w:tcPr>
            <w:tcW w:type="dxa" w:w="42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How to Interpret Result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β_C2 vs β_C1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full memory cause MORE drift than no memory?</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Significant: memory contamination is real. Not significant: drift comes from elsewhere.</w:t>
            </w:r>
          </w:p>
        </w:tc>
      </w:tr>
      <w:tr>
        <w:tc>
          <w:tcPr>
            <w:tcW w:type="dxa" w:w="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T2</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β_C6-GraphGated vs β_C2</w:t>
            </w:r>
          </w:p>
        </w:tc>
        <w:tc>
          <w:tcPr>
            <w:tcW w:type="dxa" w:w="2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HGEM reduce drift vs full history?</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Significant: HGEM works. Not significant: gating alone insufficient.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β_C6-GraphGated vs β_C3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HGEM beat auto-summarization?</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Significant: structured validation beats automated compression.</w:t>
            </w:r>
          </w:p>
        </w:tc>
      </w:tr>
      <w:tr>
        <w:tc>
          <w:tcPr>
            <w:tcW w:type="dxa" w:w="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T4</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β_C6-GraphGated vs β_C5</w:t>
            </w:r>
          </w:p>
        </w:tc>
        <w:tc>
          <w:tcPr>
            <w:tcW w:type="dxa" w:w="2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HGEM beat RAG retrieval?</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Significant: human validation beats semantic retrieval.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β_C6-GraphGated vs β_C4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H2a vs H2b: does semantic judgment matter?</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Significant: H2a (judgment matters). Not significant: H2b (interaction effect).</w:t>
            </w:r>
          </w:p>
        </w:tc>
      </w:tr>
      <w:tr>
        <w:tc>
          <w:tcPr>
            <w:tcW w:type="dxa" w:w="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T6</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β_C6-GraphGated vs β_C6-VectorFlat</w:t>
            </w:r>
          </w:p>
        </w:tc>
        <w:tc>
          <w:tcPr>
            <w:tcW w:type="dxa" w:w="2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graph structure add value over flat vector storage?</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Significant: graph structure is a separate contribution.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CVR_C6-ADV vs CVR_C2-ADV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Does T1 shield against adversarial attacks?</w:t>
            </w:r>
          </w:p>
        </w:tc>
        <w:tc>
          <w:tcPr>
            <w:tcW w:type="dxa" w:w="42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Significant: T1 immutability is an effective defense.</w:t>
            </w:r>
          </w:p>
        </w:tc>
      </w:tr>
      <w:tr>
        <w:tc>
          <w:tcPr>
            <w:tcW w:type="dxa" w:w="6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T8</w:t>
            </w:r>
          </w:p>
        </w:tc>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β_C6-GraphGated vs β_C7</w:t>
            </w:r>
          </w:p>
        </w:tc>
        <w:tc>
          <w:tcPr>
            <w:tcW w:type="dxa" w:w="23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Does formal HGEM add value vs manual injection?</w:t>
            </w:r>
          </w:p>
        </w:tc>
        <w:tc>
          <w:tcPr>
            <w:tcW w:type="dxa" w:w="42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Significant: the system structure matters, not just content.</w:t>
            </w:r>
          </w:p>
        </w:tc>
      </w:tr>
    </w:tbl>
    <w:p>
      <w:pPr>
        <w:spacing w:after="0" w:before="60"/>
      </w:pPr>
      <w:r>
        <w:t xml:space="preserve"/>
      </w:r>
    </w:p>
    <w:p>
      <w:pPr>
        <w:spacing w:after="90" w:before="60" w:line="340"/>
      </w:pPr>
      <w:r>
        <w:rPr>
          <w:rFonts w:ascii="Arial" w:cs="Arial" w:eastAsia="Arial" w:hAnsi="Arial"/>
          <w:sz w:val="22"/>
          <w:szCs w:val="22"/>
        </w:rPr>
        <w:t xml:space="preserve">After primary tests, run mediation analysis: does MCR (Memory Contamination Rate) mediate the relationship between condition and RDI? This tests the H2a mechanism — if yes, memory contamination is the causal pathway.</w:t>
      </w:r>
    </w:p>
    <w:p>
      <w:pPr>
        <w:spacing w:after="0" w:before="60"/>
      </w:pPr>
      <w:r>
        <w:t xml:space="preserve"/>
      </w:r>
    </w:p>
    <w:p>
      <w:pPr>
        <w:pStyle w:val="Heading2"/>
        <w:spacing w:after="100" w:before="300"/>
      </w:pPr>
      <w:r>
        <w:rPr>
          <w:rFonts w:ascii="Arial" w:cs="Arial" w:eastAsia="Arial" w:hAnsi="Arial"/>
          <w:b/>
          <w:bCs/>
          <w:color w:val="2E75B6"/>
          <w:sz w:val="26"/>
          <w:szCs w:val="26"/>
        </w:rPr>
        <w:t xml:space="preserve">5.8  The Four Possible Outcomes — What to Do With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3500"/>
        <w:gridCol w:w="2460"/>
      </w:tblGrid>
      <w:tr>
        <w:tc>
          <w:tcPr>
            <w:tcW w:type="dxa" w:w="10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Outcome</w:t>
            </w:r>
          </w:p>
        </w:tc>
        <w:tc>
          <w:tcPr>
            <w:tcW w:type="dxa" w:w="24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the Data Shows</w:t>
            </w:r>
          </w:p>
        </w:tc>
        <w:tc>
          <w:tcPr>
            <w:tcW w:type="dxa" w:w="35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Paper Direction</w:t>
            </w:r>
          </w:p>
        </w:tc>
        <w:tc>
          <w:tcPr>
            <w:tcW w:type="dxa" w:w="24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Still Valid Research?</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Scenario 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H1 + H2 + H2a + H3 all confirmed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Full HGEM paper: causal evidence that human-gated graph memory reduces drift via semantic judgment mechanism</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strong publication</w:t>
            </w:r>
          </w:p>
        </w:tc>
      </w:tr>
      <w:tr>
        <w:tc>
          <w:tcPr>
            <w:tcW w:type="dxa" w:w="1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Scenario B</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H1 + H2 confirmed. H2b wins over H2a (C4 ≈ C6)</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Re-anchor paper: human interaction itself anchors reasoning, independent of judgment quality</w:t>
            </w:r>
          </w:p>
        </w:tc>
        <w:tc>
          <w:tcPr>
            <w:tcW w:type="dxa" w:w="2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 — different angle, still publishable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Scenario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C6-GraphFlat performs as well as C6-GraphGated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Graph architecture paper: graph structure alone explains most of the improvement, human gating adds marginal value</w:t>
            </w:r>
          </w:p>
        </w:tc>
        <w:tc>
          <w:tcPr>
            <w:tcW w:type="dxa" w:w="24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Yes — architectural contribution</w:t>
            </w:r>
          </w:p>
        </w:tc>
      </w:tr>
      <w:tr>
        <w:tc>
          <w:tcPr>
            <w:tcW w:type="dxa" w:w="10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Scenario D</w:t>
            </w:r>
          </w:p>
        </w:tc>
        <w:tc>
          <w:tcPr>
            <w:tcW w:type="dxa" w:w="24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H1 not significant — memory not a drift driver</w:t>
            </w:r>
          </w:p>
        </w:tc>
        <w:tc>
          <w:tcPr>
            <w:tcW w:type="dxa" w:w="35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Null result paper: drift originates from model internals, not memory persistence. Redirects field.</w:t>
            </w:r>
          </w:p>
        </w:tc>
        <w:tc>
          <w:tcPr>
            <w:tcW w:type="dxa" w:w="24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Yes — valuable negative result at right venue</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5.9  Final Deliverables — Paper Figures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5660"/>
      </w:tblGrid>
      <w:tr>
        <w:tc>
          <w:tcPr>
            <w:tcW w:type="dxa" w:w="9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Figure</w:t>
            </w:r>
          </w:p>
        </w:tc>
        <w:tc>
          <w:tcPr>
            <w:tcW w:type="dxa" w:w="2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What It Shows</w:t>
            </w:r>
          </w:p>
        </w:tc>
        <w:tc>
          <w:tcPr>
            <w:tcW w:type="dxa" w:w="56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Data Source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 system architecture diagram: T1/T2/T3 tiers + Neo4j graph + uncertainty trigger + API pipeline</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Drawn from system design — not from data</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Figure 2</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RDI(t) over time curves for all 9 conditions — mean ± standard error at each step</w:t>
            </w:r>
          </w:p>
        </w:tc>
        <w:tc>
          <w:tcPr>
            <w:tcW w:type="dxa" w:w="5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05_DATA/analysis_ready/main_results.csv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Bar chart: β (drift growth rate) for all conditions with significance brackets</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05_DATA/analysis_ready/main_results.csv</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Figure 4</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C6-GraphGated vs C4 scatter plot — H2a vs H2b discrimination</w:t>
            </w:r>
          </w:p>
        </w:tc>
        <w:tc>
          <w:tcPr>
            <w:tcW w:type="dxa" w:w="5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05_DATA/analysis_ready/main_results.csv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5</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Shadow model smoking gun: one representative session showing C6 RDI flat vs C2 shadow RDI rising to 0.71. Divergence onset marked.</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05_DATA/analysis_ready/shadow_model_results.csv</w:t>
            </w:r>
          </w:p>
        </w:tc>
      </w:tr>
      <w:tr>
        <w:tc>
          <w:tcPr>
            <w:tcW w:type="dxa" w:w="9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Figure 6</w:t>
            </w:r>
          </w:p>
        </w:tc>
        <w:tc>
          <w:tcPr>
            <w:tcW w:type="dxa" w:w="2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Adversarial robustness: CVR under C-ADV condition for C6 vs C2</w:t>
            </w:r>
          </w:p>
        </w:tc>
        <w:tc>
          <w:tcPr>
            <w:tcW w:type="dxa" w:w="56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05_DATA/analysis_ready/adversarial_results.csv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Figure 7</w:t>
            </w:r>
          </w:p>
        </w:tc>
        <w:tc>
          <w:tcPr>
            <w:tcW w:type="dxa" w:w="2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Longitudinal TRC boxplot: C6 vs C2 steps-to-reconstruct + token count comparison</w:t>
            </w:r>
          </w:p>
        </w:tc>
        <w:tc>
          <w:tcPr>
            <w:tcW w:type="dxa" w:w="56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05_DATA/analysis_ready/longitudinal_results.csv</w:t>
            </w:r>
          </w:p>
        </w:tc>
      </w:tr>
    </w:tbl>
    <w:p>
      <w:pPr>
        <w:spacing w:after="0" w:before="60"/>
      </w:pPr>
      <w:r>
        <w:t xml:space="preserve"/>
      </w:r>
    </w:p>
    <w:p>
      <w:pPr>
        <w:pStyle w:val="Heading2"/>
        <w:spacing w:after="100" w:before="300"/>
      </w:pPr>
      <w:r>
        <w:rPr>
          <w:rFonts w:ascii="Arial" w:cs="Arial" w:eastAsia="Arial" w:hAnsi="Arial"/>
          <w:b/>
          <w:bCs/>
          <w:color w:val="2E75B6"/>
          <w:sz w:val="26"/>
          <w:szCs w:val="26"/>
        </w:rPr>
        <w:t xml:space="preserve">5.10  Step 5 Final Completion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W w:type="dxa" w:w="5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do</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Output / Deliverable</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Dev B + 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automated conditions complete: C1, C2, C3, C5, C6-GraphFlat</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05_DATA/raw_logs/ has exports for all automated conditions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human conditions complete: C4, C6-VectorFlat, C6-GraphGated, C7</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04_EXPERIMENT/main/ has session folders for all human participants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Adversarial conditions complete: C2-ADV, C6-ADV (20 sessions each)</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04_EXPERIMENT/adversarial/ has 40 session folders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Researcher</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Longitudinal study complete: n=20 C2, n=20 C6, Session 2 done</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04_EXPERIMENT/longitudinal/ has all Session 2 folders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Pre-registered analysis plan committed to GitHub BEFORE unblinding</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06_ANALYSIS/pre_registered_plan.md exists with commit timestamp before data was opened</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Analyst</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8 pre-registered statistical tests run and results recorded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06_ANALYSIS/primary_tests/ folder has results for T1-T8</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Analyst</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Mediation analysis (MCR → RDI) completed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06_ANALYSIS/mediation/ has results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Analyst</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All 7 paper figures generated at 300 DPI</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06_ANALYSIS/figures/ has 7 PNG files</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Result scenario identified (A, B, C, or D)</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Team log: 'Result scenario confirmed as [X]'</w:t>
            </w:r>
          </w:p>
        </w:tc>
      </w:tr>
      <w:tr>
        <w:tc>
          <w:tcPr>
            <w:tcW w:type="dxa" w:w="1400"/>
            <w:tcBorders>
              <w:top w:val="single" w:color="CCCCCC" w:sz="1"/>
              <w:left w:val="single" w:color="CCCCCC" w:sz="1"/>
              <w:bottom w:val="single" w:color="CCCCCC" w:sz="1"/>
              <w:right w:val="single" w:color="CCCCCC" w:sz="1"/>
            </w:tcBorders>
            <w:shd w:fill="F7F8FA" w:val="clear"/>
            <w:tcMar>
              <w:top w:type="dxa" w:w="70"/>
              <w:left w:type="dxa" w:w="120"/>
              <w:bottom w:type="dxa" w:w="70"/>
              <w:right w:type="dxa" w:w="120"/>
            </w:tcMar>
          </w:tcPr>
          <w:p>
            <w:r>
              <w:rPr>
                <w:rFonts w:ascii="Arial" w:cs="Arial" w:eastAsia="Arial" w:hAnsi="Arial"/>
                <w:b/>
                <w:bCs/>
                <w:color w:val="0C447C"/>
                <w:sz w:val="20"/>
                <w:szCs w:val="20"/>
              </w:rPr>
              <w:t xml:space="preserve">Research Lead</w:t>
            </w:r>
          </w:p>
        </w:tc>
        <w:tc>
          <w:tcPr>
            <w:tcW w:type="dxa" w:w="5160"/>
            <w:tcBorders>
              <w:top w:val="single" w:color="CCCCCC" w:sz="1"/>
              <w:left w:val="single" w:color="CCCCCC" w:sz="1"/>
              <w:bottom w:val="single" w:color="CCCCCC" w:sz="1"/>
              <w:right w:val="single" w:color="CCCCCC" w:sz="1"/>
            </w:tcBorders>
            <w:tcMar>
              <w:top w:type="dxa" w:w="70"/>
              <w:left w:type="dxa" w:w="120"/>
              <w:bottom w:type="dxa" w:w="70"/>
              <w:right w:type="dxa" w:w="120"/>
            </w:tcMar>
          </w:tcPr>
          <w:p>
            <w:r>
              <w:rPr>
                <w:rFonts w:ascii="Arial" w:cs="Arial" w:eastAsia="Arial" w:hAnsi="Arial"/>
                <w:sz w:val="20"/>
                <w:szCs w:val="20"/>
              </w:rPr>
              <w:t xml:space="preserve">Paper draft begun with correct scenario framing</w:t>
            </w:r>
          </w:p>
        </w:tc>
        <w:tc>
          <w:tcPr>
            <w:tcW w:type="dxa" w:w="2800"/>
            <w:tcBorders>
              <w:top w:val="single" w:color="CCCCCC" w:sz="1"/>
              <w:left w:val="single" w:color="CCCCCC" w:sz="1"/>
              <w:bottom w:val="single" w:color="CCCCCC" w:sz="1"/>
              <w:right w:val="single" w:color="CCCCCC" w:sz="1"/>
            </w:tcBorders>
            <w:shd w:fill="EAF3DE" w:val="clear"/>
            <w:tcMar>
              <w:top w:type="dxa" w:w="70"/>
              <w:left w:type="dxa" w:w="120"/>
              <w:bottom w:type="dxa" w:w="70"/>
              <w:right w:type="dxa" w:w="120"/>
            </w:tcMar>
          </w:tcPr>
          <w:p>
            <w:r>
              <w:rPr>
                <w:rFonts w:ascii="Arial" w:cs="Arial" w:eastAsia="Arial" w:hAnsi="Arial"/>
                <w:color w:val="1E6B3C"/>
                <w:sz w:val="20"/>
                <w:szCs w:val="20"/>
              </w:rPr>
              <w:t xml:space="preserve">07_PAPER/drafts/ has v0.1 draft</w:t>
            </w:r>
          </w:p>
        </w:tc>
      </w:tr>
    </w:tbl>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E6B3C" w:sz="14"/>
              <w:bottom w:val="none" w:color="FFFFFF" w:sz="0"/>
              <w:right w:val="none" w:color="FFFFFF" w:sz="0"/>
            </w:tcBorders>
            <w:shd w:fill="EAF3DE" w:val="clear"/>
            <w:tcMar>
              <w:top w:type="dxa" w:w="120"/>
              <w:left w:type="dxa" w:w="200"/>
              <w:bottom w:type="dxa" w:w="120"/>
              <w:right w:type="dxa" w:w="200"/>
            </w:tcMar>
          </w:tcPr>
          <w:p>
            <w:pPr>
              <w:spacing w:after="60" w:before="0"/>
            </w:pPr>
            <w:r>
              <w:rPr>
                <w:rFonts w:ascii="Arial" w:cs="Arial" w:eastAsia="Arial" w:hAnsi="Arial"/>
                <w:b/>
                <w:bCs/>
                <w:color w:val="1E6B3C"/>
                <w:sz w:val="21"/>
                <w:szCs w:val="21"/>
              </w:rPr>
              <w:t xml:space="preserve">Final Gate — Before Paper Submission</w:t>
            </w:r>
          </w:p>
          <w:p>
            <w:pPr>
              <w:spacing w:after="36" w:before="0"/>
            </w:pPr>
            <w:r>
              <w:rPr>
                <w:rFonts w:ascii="Arial" w:cs="Arial" w:eastAsia="Arial" w:hAnsi="Arial"/>
                <w:color w:val="4A4A4A"/>
                <w:sz w:val="21"/>
                <w:szCs w:val="21"/>
              </w:rPr>
              <w:t xml:space="preserve">All 8 pre-registered tests run. None run after looking at data.</w:t>
            </w:r>
          </w:p>
          <w:p>
            <w:pPr>
              <w:spacing w:after="36" w:before="0"/>
            </w:pPr>
            <w:r>
              <w:rPr>
                <w:rFonts w:ascii="Arial" w:cs="Arial" w:eastAsia="Arial" w:hAnsi="Arial"/>
                <w:color w:val="4A4A4A"/>
                <w:sz w:val="21"/>
                <w:szCs w:val="21"/>
              </w:rPr>
              <w:t xml:space="preserve">Any analysis run after seeing data is labeled EXPLORATORY in the paper.</w:t>
            </w:r>
          </w:p>
          <w:p>
            <w:pPr>
              <w:spacing w:after="36" w:before="0"/>
            </w:pPr>
            <w:r>
              <w:rPr>
                <w:rFonts w:ascii="Arial" w:cs="Arial" w:eastAsia="Arial" w:hAnsi="Arial"/>
                <w:color w:val="4A4A4A"/>
                <w:sz w:val="21"/>
                <w:szCs w:val="21"/>
              </w:rPr>
              <w:t xml:space="preserve">All 7 figures are publication-quality (300 DPI, labeled, captioned).</w:t>
            </w:r>
          </w:p>
          <w:p>
            <w:pPr>
              <w:spacing w:after="36" w:before="0"/>
            </w:pPr>
            <w:r>
              <w:rPr>
                <w:rFonts w:ascii="Arial" w:cs="Arial" w:eastAsia="Arial" w:hAnsi="Arial"/>
                <w:color w:val="4A4A4A"/>
                <w:sz w:val="21"/>
                <w:szCs w:val="21"/>
              </w:rPr>
              <w:t xml:space="preserve">Paper draft reviewed by at least one colleague before submission.</w:t>
            </w:r>
          </w:p>
          <w:p>
            <w:pPr>
              <w:spacing w:after="36" w:before="0"/>
            </w:pPr>
            <w:r>
              <w:rPr>
                <w:rFonts w:ascii="Arial" w:cs="Arial" w:eastAsia="Arial" w:hAnsi="Arial"/>
                <w:color w:val="4A4A4A"/>
                <w:sz w:val="21"/>
                <w:szCs w:val="21"/>
              </w:rPr>
              <w:t xml:space="preserve">Reviewer objection responses prepared for the 7 objections listed in the research document.</w:t>
            </w:r>
          </w:p>
        </w:tc>
      </w:tr>
    </w:tbl>
    <w:p>
      <w:r>
        <w:br w:type="page"/>
      </w:r>
    </w:p>
    <w:p>
      <w:pPr>
        <w:pStyle w:val="Heading1"/>
        <w:pBdr>
          <w:bottom w:val="single" w:color="2E75B6" w:sz="8" w:space="4"/>
        </w:pBdr>
        <w:spacing w:after="140" w:before="440"/>
      </w:pPr>
      <w:r>
        <w:rPr>
          <w:rFonts w:ascii="Arial" w:cs="Arial" w:eastAsia="Arial" w:hAnsi="Arial"/>
          <w:b/>
          <w:bCs/>
          <w:color w:val="1B2A4A"/>
          <w:sz w:val="32"/>
          <w:szCs w:val="32"/>
        </w:rPr>
        <w:t xml:space="preserve">Quick Reference — Who Does What</w:t>
      </w:r>
    </w:p>
    <w:p>
      <w:pPr>
        <w:spacing w:after="90" w:before="60" w:line="340"/>
      </w:pPr>
      <w:r>
        <w:rPr>
          <w:rFonts w:ascii="Arial" w:cs="Arial" w:eastAsia="Arial" w:hAnsi="Arial"/>
          <w:sz w:val="22"/>
          <w:szCs w:val="22"/>
        </w:rPr>
        <w:t xml:space="preserve">Use this page to assign work to team members. Each row shows one person's complete set of responsibilities across all 5 steps.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800"/>
        <w:gridCol w:w="1800"/>
        <w:gridCol w:w="1800"/>
        <w:gridCol w:w="960"/>
      </w:tblGrid>
      <w:tr>
        <w:tc>
          <w:tcPr>
            <w:tcW w:type="dxa" w:w="1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Role</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 1</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 2</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 3</w:t>
            </w:r>
          </w:p>
        </w:tc>
        <w:tc>
          <w:tcPr>
            <w:tcW w:type="dxa" w:w="18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 4</w:t>
            </w:r>
          </w:p>
        </w:tc>
        <w:tc>
          <w:tcPr>
            <w:tcW w:type="dxa" w:w="9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Step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Lead Developer (Dev 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Install all tools. Set up all 3 databases. Create folder structure.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Review processed file format. Sign off on data schema.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Build memory policies, database layer, uncertainty estimator, validation UI.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Verify all 9 conditions with correct context injection.</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Monitor automated condition runs. Fix any system errors during data collection.</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Developer B</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Support Dev A on setup. Set up GitHub repo and .gitignore.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Convert raw datasets to processed JSON format.</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Build GPT API wrapper, RDI calculator, adversarial agent, shadow model runner.</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automated conditions (C1, C2, C3, C5, C6-GraphFlat) with batch runner.</w:t>
            </w:r>
          </w:p>
        </w:tc>
        <w:tc>
          <w:tcPr>
            <w:tcW w:type="dxa" w:w="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all automated condition batches. Export clean CSV files for analysis.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Research Lead / 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Confirm GPT model version. Write research protocol.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Define constraint set format. Sign off on pilot/main/holdout split.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Review end-to-end test results. Confirm system matches protocol.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Calibrate τ*, θ*, κ after pilot. Sign off before main experiment.</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Lock pre-registered plan. Identify result scenario. Lead paper writing.</w:t>
            </w:r>
          </w:p>
        </w:tc>
      </w:tr>
      <w:tr>
        <w:tc>
          <w:tcPr>
            <w:tcW w:type="dxa" w:w="1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Researcher / Data Engineer</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Review folder structure.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Build constraint sets for all problems. Write 50 adversarial claims per benchmark.</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Review validation UI design. Provide feedback from researcher perspective.</w:t>
            </w:r>
          </w:p>
        </w:tc>
        <w:tc>
          <w:tcPr>
            <w:tcW w:type="dxa" w:w="18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Schedule and run human participant sessions (C4, C6, C7).</w:t>
            </w:r>
          </w:p>
        </w:tc>
        <w:tc>
          <w:tcPr>
            <w:tcW w:type="dxa" w:w="9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Run longitudinal sessions. Collect NASA-TLX surveys. Conduct exit interviews.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Analyst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tasks in Step 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Verify split stratification by difficulty.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No tasks in Step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Review pilot data quality. Support power analysis.</w:t>
            </w:r>
          </w:p>
        </w:tc>
        <w:tc>
          <w:tcPr>
            <w:tcW w:type="dxa" w:w="9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Run all 8 statistical tests. Run mediation analysis. Generate all 7 figures.</w:t>
            </w:r>
          </w:p>
        </w:tc>
      </w:tr>
    </w:tbl>
    <w:p>
      <w:pPr>
        <w:spacing w:after="0" w:before="60"/>
      </w:pPr>
      <w:r>
        <w:t xml:space="preserve"/>
      </w:r>
    </w:p>
    <w:p>
      <w:r>
        <w:br w:type="page"/>
      </w:r>
    </w:p>
    <w:p>
      <w:pPr>
        <w:pStyle w:val="Heading1"/>
        <w:pBdr>
          <w:bottom w:val="single" w:color="2E75B6" w:sz="8" w:space="4"/>
        </w:pBdr>
        <w:spacing w:after="140" w:before="440"/>
      </w:pPr>
      <w:r>
        <w:rPr>
          <w:rFonts w:ascii="Arial" w:cs="Arial" w:eastAsia="Arial" w:hAnsi="Arial"/>
          <w:b/>
          <w:bCs/>
          <w:color w:val="1B2A4A"/>
          <w:sz w:val="32"/>
          <w:szCs w:val="32"/>
        </w:rPr>
        <w:t xml:space="preserve">Glossary — Terms Used in This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Term</w:t>
            </w:r>
          </w:p>
        </w:tc>
        <w:tc>
          <w:tcPr>
            <w:tcW w:type="dxa" w:w="7160"/>
            <w:tcBorders>
              <w:top w:val="single" w:color="CCCCCC" w:sz="1"/>
              <w:left w:val="single" w:color="CCCCCC" w:sz="1"/>
              <w:bottom w:val="single" w:color="CCCCCC" w:sz="1"/>
              <w:right w:val="single" w:color="CCCCCC" w:sz="1"/>
            </w:tcBorders>
            <w:shd w:fill="1B2A4A" w:val="clear"/>
            <w:tcMar>
              <w:top w:type="dxa" w:w="90"/>
              <w:left w:type="dxa" w:w="130"/>
              <w:bottom w:type="dxa" w:w="90"/>
              <w:right w:type="dxa" w:w="130"/>
            </w:tcMar>
          </w:tcPr>
          <w:p>
            <w:r>
              <w:rPr>
                <w:rFonts w:ascii="Arial" w:cs="Arial" w:eastAsia="Arial" w:hAnsi="Arial"/>
                <w:b/>
                <w:bCs/>
                <w:color w:val="FFFFFF"/>
                <w:sz w:val="20"/>
                <w:szCs w:val="20"/>
              </w:rPr>
              <w:t xml:space="preserve">Plain English 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HGEM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Human-Gated External Memory — the proposed research system where humans validate what gets stored in long-term AI memory</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Parametric Drift</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When an AI gradually gives wrong answers because its memory gets polluted with incorrect or irrelevant information over a long session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RDI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Reasoning Drift Index — a number from 0.0 to 1.0 measuring how far the AI has drifted from the correct ground truth constraints at each step</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β (beta)</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Drift growth rate — how fast RDI increases per step. Measured by fitting a straight line to RDI over time. Lower β = less drift.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CVR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Constraint Violation Rate — fraction of ground truth constraints the AI is violating at a given moment</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T1 — Immutable</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Memory tier 1: physics laws and absolute constants that never change and cannot be overwritten by the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T2 — Gated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Memory tier 2: human-approved conclusions stored in the Neo4j graph database. Updated only through human validation.</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T3 — Ephemeral</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Memory tier 3: last 5 turns of conversation, automatically deleted on a rolling basis. No human action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Neo4j</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graph database used for T2 memory. Stores validated facts as nodes and relationships between them as typed edges.</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ChromaDB</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The vector database used ONLY for drift measurement — NOT for storing or retrieving memory for the AI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Validation Gate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The UI prompt shown to human participants asking them to Accept / Reject / Defer a candidate T2 memory entry</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Shadow Model</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 silent C2 (full history) instance running alongside every C6 session, scored at each step, to show exactly when C2 drifts while HGEM does not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Adversarial Agent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second AI that injects plausible-but-wrong statements into conversations to test whether T1 immutability protects against corruption</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HIL</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Human Intervention Load — average number of validation decisions a human makes per task step. Target: &lt; 3 per step.</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FPV</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False-Positive Validation Rate — fraction of entries the human approved that were later found to be incorrect. Target: &lt; 30%.</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TRC</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Time-to-Reconstruct Context — number of steps needed to return to equivalent progress after a 7-day gap and model reset. Used in longitudinal study.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MCR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Memory Contamination Rate — fraction of what got stored in full-history memory that was later identified as wrong or noise</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TER</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Token Efficiency Ratio — HGEM token usage divided by full-history token usage. Target: &lt; 0.40 (60% fewer tokens)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Cohen's 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Statistical effect size measure. d = 0.2 small. d = 0.5 medium. d = 0.8 large. We require d ≥ 0.5.</w:t>
            </w:r>
          </w:p>
        </w:tc>
      </w:tr>
      <w:tr>
        <w:tc>
          <w:tcPr>
            <w:tcW w:type="dxa" w:w="220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Bonferroni correction</w:t>
            </w:r>
          </w:p>
        </w:tc>
        <w:tc>
          <w:tcPr>
            <w:tcW w:type="dxa" w:w="7160"/>
            <w:tcBorders>
              <w:top w:val="single" w:color="CCCCCC" w:sz="1"/>
              <w:left w:val="single" w:color="CCCCCC" w:sz="1"/>
              <w:bottom w:val="single" w:color="CCCCCC" w:sz="1"/>
              <w:right w:val="single" w:color="CCCCCC" w:sz="1"/>
            </w:tcBorders>
            <w:shd w:fill="F7F8FA" w:val="clear"/>
            <w:tcMar>
              <w:top w:type="dxa" w:w="80"/>
              <w:left w:type="dxa" w:w="130"/>
              <w:bottom w:type="dxa" w:w="80"/>
              <w:right w:type="dxa" w:w="130"/>
            </w:tcMar>
          </w:tcPr>
          <w:p>
            <w:r>
              <w:rPr>
                <w:rFonts w:ascii="Arial" w:cs="Arial" w:eastAsia="Arial" w:hAnsi="Arial"/>
                <w:sz w:val="20"/>
                <w:szCs w:val="20"/>
              </w:rPr>
              <w:t xml:space="preserve">A statistical adjustment for running multiple tests. Divides significance threshold by number of tests: 0.05 / 5 = 0.01 adjusted 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Pre-registered plan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30"/>
              <w:bottom w:type="dxa" w:w="80"/>
              <w:right w:type="dxa" w:w="130"/>
            </w:tcMar>
          </w:tcPr>
          <w:p>
            <w:r>
              <w:rPr>
                <w:rFonts w:ascii="Arial" w:cs="Arial" w:eastAsia="Arial" w:hAnsi="Arial"/>
                <w:sz w:val="20"/>
                <w:szCs w:val="20"/>
              </w:rPr>
              <w:t xml:space="preserve">A document written and locked BEFORE looking at data that states exactly which statistical tests will be run and how results will be interpreted. Prevents data-dredging.</w:t>
            </w:r>
          </w:p>
        </w:tc>
      </w:tr>
    </w:tbl>
    <w:p>
      <w:pPr>
        <w:spacing w:after="0" w:before="120"/>
      </w:pPr>
      <w:r>
        <w:t xml:space="preserve"/>
      </w:r>
    </w:p>
    <w:p>
      <w:pPr>
        <w:jc w:val="right"/>
      </w:pPr>
      <w:r>
        <w:rPr>
          <w:rFonts w:ascii="Arial" w:cs="Arial" w:eastAsia="Arial" w:hAnsi="Arial"/>
          <w:color w:val="999999"/>
          <w:sz w:val="20"/>
          <w:szCs w:val="20"/>
        </w:rPr>
        <w:t xml:space="preserve">HGEM Execution Workflow  |  v1.0  |  April 2026  |  [Your Name]  |  MIT</w:t>
      </w:r>
    </w:p>
    <w:sectPr>
      <w:footerReference w:type="default" r:id="rId7"/>
      <w:pgSz w:w="12240" w:h="15840"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HGEM Execution Workflow  |  Step-by-Step Team Guide  |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40"/>
      <w:outlineLvl w:val="0"/>
    </w:pPr>
    <w:rPr>
      <w:rFonts w:ascii="Arial" w:cs="Arial" w:eastAsia="Arial" w:hAnsi="Arial"/>
      <w:b/>
      <w:bCs/>
      <w:color w:val="1B2A4A"/>
      <w:sz w:val="32"/>
      <w:szCs w:val="32"/>
    </w:rPr>
  </w:style>
  <w:style w:type="paragraph" w:styleId="Heading2">
    <w:name w:val="Heading 2"/>
    <w:basedOn w:val="Normal"/>
    <w:next w:val="Normal"/>
    <w:qFormat/>
    <w:pPr>
      <w:spacing w:after="100" w:before="3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2026-04-25T01:35:25.911Z</dcterms:created>
  <dcterms:modified xsi:type="dcterms:W3CDTF">2026-04-25T01:35:25.913Z</dcterms:modified>
</cp:coreProperties>
</file>

<file path=docProps/custom.xml><?xml version="1.0" encoding="utf-8"?>
<Properties xmlns="http://schemas.openxmlformats.org/officeDocument/2006/custom-properties" xmlns:vt="http://schemas.openxmlformats.org/officeDocument/2006/docPropsVTypes"/>
</file>