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DF248" w14:textId="724E5EC5" w:rsidR="00CE5BAE" w:rsidRDefault="00E3663F">
      <w:r w:rsidRPr="00E3663F">
        <w:t>"All conditions use identical GPT-4o API calls (version-pinned, temperature=0.0). The independent variable is the context injected with each API call, not the model itself. GPT-4o has no persistent internal storage between API calls — each call is stateless. Memory management is entirely implemented on our side via the HGEM pipeline, which controls precisely what text is included in each API call per condition."</w:t>
      </w:r>
    </w:p>
    <w:p w14:paraId="2CDF9EFD" w14:textId="77777777" w:rsidR="00E3663F" w:rsidRDefault="00E3663F"/>
    <w:p w14:paraId="3A63C0D2" w14:textId="42AFC180" w:rsidR="00E3663F" w:rsidRDefault="00E3663F">
      <w:r w:rsidRPr="00E3663F">
        <w:t xml:space="preserve">GPT does not store anything. We store everything. We control what GPT sees. The </w:t>
      </w:r>
      <w:proofErr w:type="gramStart"/>
      <w:r w:rsidRPr="00E3663F">
        <w:t>drift difference</w:t>
      </w:r>
      <w:proofErr w:type="gramEnd"/>
      <w:r w:rsidRPr="00E3663F">
        <w:t xml:space="preserve"> comes from what we choose to show it — that is the entire experiment.</w:t>
      </w:r>
    </w:p>
    <w:p w14:paraId="52265AC3" w14:textId="77777777" w:rsidR="00E3663F" w:rsidRDefault="00E3663F"/>
    <w:p w14:paraId="311AC56F" w14:textId="77777777" w:rsidR="00E3663F" w:rsidRDefault="00E3663F"/>
    <w:p w14:paraId="1EF4F4F8" w14:textId="77777777" w:rsidR="00E3663F" w:rsidRDefault="00E3663F"/>
    <w:p w14:paraId="2ECC9755" w14:textId="77777777" w:rsidR="00E3663F" w:rsidRDefault="00E3663F"/>
    <w:sectPr w:rsidR="00E366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BAE"/>
    <w:rsid w:val="0014579D"/>
    <w:rsid w:val="00467F98"/>
    <w:rsid w:val="00CE5BAE"/>
    <w:rsid w:val="00E3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0685"/>
  <w15:chartTrackingRefBased/>
  <w15:docId w15:val="{1C390A1C-0EF7-4183-90FE-432709BCF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B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fulsundar</dc:creator>
  <cp:keywords/>
  <dc:description/>
  <cp:lastModifiedBy>vishal fulsundar</cp:lastModifiedBy>
  <cp:revision>2</cp:revision>
  <dcterms:created xsi:type="dcterms:W3CDTF">2026-04-24T20:49:00Z</dcterms:created>
  <dcterms:modified xsi:type="dcterms:W3CDTF">2026-04-25T06:25:00Z</dcterms:modified>
</cp:coreProperties>
</file>