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before="600"/>
        <w:jc w:val="center"/>
      </w:pPr>
      <w:r>
        <w:rPr>
          <w:rFonts w:ascii="Arial" w:cs="Arial" w:eastAsia="Arial" w:hAnsi="Arial"/>
          <w:b/>
          <w:bCs/>
          <w:color w:val="0D2B55"/>
          <w:sz w:val="80"/>
          <w:szCs w:val="80"/>
        </w:rPr>
        <w:t xml:space="preserve">JARVIS JOB GLOBE</w:t>
      </w:r>
    </w:p>
    <w:p>
      <w:pPr>
        <w:spacing w:after="60" w:before="0"/>
        <w:jc w:val="center"/>
      </w:pPr>
      <w:r>
        <w:rPr>
          <w:rFonts w:ascii="Arial" w:cs="Arial" w:eastAsia="Arial" w:hAnsi="Arial"/>
          <w:i/>
          <w:iCs/>
          <w:color w:val="1A5FA8"/>
          <w:sz w:val="36"/>
          <w:szCs w:val="36"/>
        </w:rPr>
        <w:t xml:space="preserve">5-Step Build Execution Plan</w:t>
      </w:r>
    </w:p>
    <w:p>
      <w:pPr>
        <w:pBdr>
          <w:bottom w:val="single" w:color="1A5FA8" w:sz="6" w:space="8"/>
        </w:pBdr>
        <w:spacing w:after="280" w:before="40"/>
        <w:jc w:val="center"/>
      </w:pPr>
    </w:p>
    <w:p>
      <w:pPr>
        <w:spacing w:after="60" w:before="60"/>
      </w:pPr>
    </w:p>
    <w:p>
      <w:pPr>
        <w:spacing w:after="60" w:before="60"/>
      </w:pPr>
    </w:p>
    <w:p>
      <w:pPr>
        <w:spacing w:after="60" w:before="80"/>
        <w:jc w:val="center"/>
      </w:pPr>
      <w:r>
        <w:rPr>
          <w:rFonts w:ascii="Arial" w:cs="Arial" w:eastAsia="Arial" w:hAnsi="Arial"/>
          <w:b/>
          <w:bCs/>
          <w:color w:val="444444"/>
          <w:sz w:val="28"/>
          <w:szCs w:val="28"/>
        </w:rPr>
        <w:t xml:space="preserve">Full End-to-End Team Direction</w:t>
      </w:r>
    </w:p>
    <w:p>
      <w:pPr>
        <w:spacing w:after="20" w:before="20"/>
        <w:jc w:val="center"/>
      </w:pPr>
      <w:r>
        <w:rPr>
          <w:rFonts w:ascii="Arial" w:cs="Arial" w:eastAsia="Arial" w:hAnsi="Arial"/>
          <w:color w:val="777777"/>
          <w:sz w:val="21"/>
          <w:szCs w:val="21"/>
        </w:rPr>
        <w:t xml:space="preserve">No Code  ·  Role-by-Role  ·  Checklist-Driven  ·  Handoff-Verified</w:t>
      </w:r>
    </w:p>
    <w:p>
      <w:pPr>
        <w:spacing w:after="60" w:before="60"/>
      </w:pPr>
    </w:p>
    <w:p>
      <w:pPr>
        <w:spacing w:after="60" w:before="60"/>
      </w:pPr>
    </w:p>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8C4DE" w:sz="1"/>
              <w:left w:val="single" w:color="A8C4DE" w:sz="1"/>
              <w:bottom w:val="single" w:color="A8C4DE" w:sz="1"/>
              <w:right w:val="single" w:color="A8C4DE" w:sz="1"/>
            </w:tcBorders>
            <w:shd w:fill="0D5C8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1</w:t>
            </w:r>
          </w:p>
          <w:p>
            <w:pPr>
              <w:jc w:val="center"/>
            </w:pPr>
            <w:r>
              <w:rPr>
                <w:rFonts w:ascii="Arial" w:cs="Arial" w:eastAsia="Arial" w:hAnsi="Arial"/>
                <w:color w:val="FFFFFF"/>
                <w:sz w:val="18"/>
                <w:szCs w:val="18"/>
              </w:rPr>
              <w:t xml:space="preserve">Foundation</w:t>
            </w:r>
          </w:p>
        </w:tc>
        <w:tc>
          <w:tcPr>
            <w:tcW w:type="dxa" w:w="1872"/>
            <w:tcBorders>
              <w:top w:val="single" w:color="A8C4DE" w:sz="1"/>
              <w:left w:val="single" w:color="A8C4DE" w:sz="1"/>
              <w:bottom w:val="single" w:color="A8C4DE" w:sz="1"/>
              <w:right w:val="single" w:color="A8C4DE" w:sz="1"/>
            </w:tcBorders>
            <w:shd w:fill="0E7C7B"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2</w:t>
            </w:r>
          </w:p>
          <w:p>
            <w:pPr>
              <w:jc w:val="center"/>
            </w:pPr>
            <w:r>
              <w:rPr>
                <w:rFonts w:ascii="Arial" w:cs="Arial" w:eastAsia="Arial" w:hAnsi="Arial"/>
                <w:color w:val="FFFFFF"/>
                <w:sz w:val="18"/>
                <w:szCs w:val="18"/>
              </w:rPr>
              <w:t xml:space="preserve">Globe &amp; UX</w:t>
            </w:r>
          </w:p>
        </w:tc>
        <w:tc>
          <w:tcPr>
            <w:tcW w:type="dxa" w:w="1872"/>
            <w:tcBorders>
              <w:top w:val="single" w:color="A8C4DE" w:sz="1"/>
              <w:left w:val="single" w:color="A8C4DE" w:sz="1"/>
              <w:bottom w:val="single" w:color="A8C4DE" w:sz="1"/>
              <w:right w:val="single" w:color="A8C4DE" w:sz="1"/>
            </w:tcBorders>
            <w:shd w:fill="1A7A4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3</w:t>
            </w:r>
          </w:p>
          <w:p>
            <w:pPr>
              <w:jc w:val="center"/>
            </w:pPr>
            <w:r>
              <w:rPr>
                <w:rFonts w:ascii="Arial" w:cs="Arial" w:eastAsia="Arial" w:hAnsi="Arial"/>
                <w:color w:val="FFFFFF"/>
                <w:sz w:val="18"/>
                <w:szCs w:val="18"/>
              </w:rPr>
              <w:t xml:space="preserve">Data Pipeline</w:t>
            </w:r>
          </w:p>
        </w:tc>
        <w:tc>
          <w:tcPr>
            <w:tcW w:type="dxa" w:w="1872"/>
            <w:tcBorders>
              <w:top w:val="single" w:color="A8C4DE" w:sz="1"/>
              <w:left w:val="single" w:color="A8C4DE" w:sz="1"/>
              <w:bottom w:val="single" w:color="A8C4DE" w:sz="1"/>
              <w:right w:val="single" w:color="A8C4DE" w:sz="1"/>
            </w:tcBorders>
            <w:shd w:fill="5C2D91"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4</w:t>
            </w:r>
          </w:p>
          <w:p>
            <w:pPr>
              <w:jc w:val="center"/>
            </w:pPr>
            <w:r>
              <w:rPr>
                <w:rFonts w:ascii="Arial" w:cs="Arial" w:eastAsia="Arial" w:hAnsi="Arial"/>
                <w:color w:val="FFFFFF"/>
                <w:sz w:val="18"/>
                <w:szCs w:val="18"/>
              </w:rPr>
              <w:t xml:space="preserve">AI &amp; Matching</w:t>
            </w:r>
          </w:p>
        </w:tc>
        <w:tc>
          <w:tcPr>
            <w:tcW w:type="dxa" w:w="1872"/>
            <w:tcBorders>
              <w:top w:val="single" w:color="A8C4DE" w:sz="1"/>
              <w:left w:val="single" w:color="A8C4DE" w:sz="1"/>
              <w:bottom w:val="single" w:color="A8C4DE" w:sz="1"/>
              <w:right w:val="single" w:color="A8C4DE" w:sz="1"/>
            </w:tcBorders>
            <w:shd w:fill="8A55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5</w:t>
            </w:r>
          </w:p>
          <w:p>
            <w:pPr>
              <w:jc w:val="center"/>
            </w:pPr>
            <w:r>
              <w:rPr>
                <w:rFonts w:ascii="Arial" w:cs="Arial" w:eastAsia="Arial" w:hAnsi="Arial"/>
                <w:color w:val="FFFFFF"/>
                <w:sz w:val="18"/>
                <w:szCs w:val="18"/>
              </w:rPr>
              <w:t xml:space="preserve">Launch Ready</w:t>
            </w:r>
          </w:p>
        </w:tc>
      </w:tr>
    </w:tbl>
    <w:p>
      <w:pPr>
        <w:spacing w:after="60" w:before="60"/>
      </w:pPr>
    </w:p>
    <w:p>
      <w:pPr>
        <w:spacing w:after="40" w:before="200"/>
        <w:jc w:val="center"/>
      </w:pPr>
      <w:r>
        <w:rPr>
          <w:rFonts w:ascii="Arial" w:cs="Arial" w:eastAsia="Arial" w:hAnsi="Arial"/>
          <w:i/>
          <w:iCs/>
          <w:color w:val="555555"/>
          <w:sz w:val="20"/>
          <w:szCs w:val="20"/>
        </w:rPr>
        <w:t xml:space="preserve">Total estimated build window: 90–100 working days</w:t>
      </w:r>
    </w:p>
    <w:p>
      <w:r>
        <w:br w:type="page"/>
      </w:r>
    </w:p>
    <w:p>
      <w:pPr>
        <w:pStyle w:val="Heading1"/>
        <w:pBdr>
          <w:bottom w:val="single" w:color="0D2B55" w:sz="6" w:space="6"/>
        </w:pBdr>
        <w:spacing w:after="200" w:before="400"/>
      </w:pPr>
      <w:r>
        <w:rPr>
          <w:rFonts w:ascii="Arial" w:cs="Arial" w:eastAsia="Arial" w:hAnsi="Arial"/>
          <w:b/>
          <w:bCs/>
          <w:color w:val="0D2B55"/>
          <w:sz w:val="40"/>
          <w:szCs w:val="40"/>
        </w:rPr>
        <w:t xml:space="preserve">How to Use This Document</w:t>
      </w:r>
    </w:p>
    <w:p>
      <w:pPr>
        <w:spacing w:after="120" w:before="60"/>
      </w:pPr>
      <w:r>
        <w:rPr>
          <w:rFonts w:ascii="Arial" w:cs="Arial" w:eastAsia="Arial" w:hAnsi="Arial"/>
          <w:sz w:val="21"/>
          <w:szCs w:val="21"/>
        </w:rPr>
        <w:t xml:space="preserve">This document is the single source of direction for the Jarvis Job Globe build team. It splits the entire project into five sequential steps, each with a defined purpose, a set of role-specific responsibilities, a deliverables checklist, acceptance criteria, known risks, and a handoff protocol to the next step.</w:t>
      </w:r>
    </w:p>
    <w:p>
      <w:pPr>
        <w:spacing w:after="60" w:before="60"/>
      </w:pPr>
    </w:p>
    <w:p>
      <w:pPr>
        <w:pStyle w:val="Heading2"/>
        <w:spacing w:after="160" w:before="300"/>
      </w:pPr>
      <w:r>
        <w:rPr>
          <w:rFonts w:ascii="Arial" w:cs="Arial" w:eastAsia="Arial" w:hAnsi="Arial"/>
          <w:b/>
          <w:bCs/>
          <w:color w:val="1A5FA8"/>
          <w:sz w:val="30"/>
          <w:szCs w:val="30"/>
        </w:rPr>
        <w:t xml:space="preserve">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Symbol / Term</w:t>
            </w:r>
          </w:p>
        </w:tc>
        <w:tc>
          <w:tcPr>
            <w:tcW w:type="dxa" w:w="69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Meaning</w:t>
            </w:r>
          </w:p>
        </w:tc>
      </w:tr>
      <w:tr>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  Deliverable checkbox</w:t>
            </w:r>
          </w:p>
        </w:tc>
        <w:tc>
          <w:tcPr>
            <w:tcW w:type="dxa" w:w="69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 specific artefact or state that must exist before the step is considered complete</w:t>
            </w:r>
          </w:p>
        </w:tc>
      </w:tr>
      <w:tr>
        <w:tc>
          <w:tcPr>
            <w:tcW w:type="dxa" w:w="2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Callout box</w:t>
            </w:r>
          </w:p>
        </w:tc>
        <w:tc>
          <w:tcPr>
            <w:tcW w:type="dxa" w:w="69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 critical rule, constraint, or principle the team must not violate</w:t>
            </w:r>
          </w:p>
        </w:tc>
      </w:tr>
      <w:tr>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Handoff table</w:t>
            </w:r>
          </w:p>
        </w:tc>
        <w:tc>
          <w:tcPr>
            <w:tcW w:type="dxa" w:w="69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The exact outputs that must be passed — and to whom — before the next step begins</w:t>
            </w:r>
          </w:p>
        </w:tc>
      </w:tr>
      <w:tr>
        <w:tc>
          <w:tcPr>
            <w:tcW w:type="dxa" w:w="2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Role label (e.g. FE, BE, ML)</w:t>
            </w:r>
          </w:p>
        </w:tc>
        <w:tc>
          <w:tcPr>
            <w:tcW w:type="dxa" w:w="69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Shorthand used throughout: FE = Frontend, BE = Backend/Platform, ML = Data/ML, DES = Designer, QA = Quality Assurance, PO = Product Owner, LGL = Legal/Privacy Advisor</w:t>
            </w:r>
          </w:p>
        </w:tc>
      </w:tr>
      <w:tr>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Definition of Done (DoD)</w:t>
            </w:r>
          </w:p>
        </w:tc>
        <w:tc>
          <w:tcPr>
            <w:tcW w:type="dxa" w:w="69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All items in the DoD checklist must be ticked before advancing to the next step</w:t>
            </w:r>
          </w:p>
        </w:tc>
      </w:tr>
    </w:tbl>
    <w:p>
      <w:pPr>
        <w:spacing w:after="60" w:before="60"/>
      </w:pPr>
    </w:p>
    <w:p>
      <w:pPr>
        <w:pStyle w:val="Heading2"/>
        <w:spacing w:after="160" w:before="300"/>
      </w:pPr>
      <w:r>
        <w:rPr>
          <w:rFonts w:ascii="Arial" w:cs="Arial" w:eastAsia="Arial" w:hAnsi="Arial"/>
          <w:b/>
          <w:bCs/>
          <w:color w:val="1A5FA8"/>
          <w:sz w:val="30"/>
          <w:szCs w:val="30"/>
        </w:rPr>
        <w:t xml:space="preserve">Step Dependency Chain</w:t>
      </w:r>
    </w:p>
    <w:p>
      <w:pPr>
        <w:spacing w:after="120" w:before="60"/>
      </w:pPr>
      <w:r>
        <w:rPr>
          <w:rFonts w:ascii="Arial" w:cs="Arial" w:eastAsia="Arial" w:hAnsi="Arial"/>
          <w:sz w:val="21"/>
          <w:szCs w:val="21"/>
        </w:rPr>
        <w:t xml:space="preserve">The five steps are sequential at the macro level but allow parallel workstreams within each step. No team should begin a step until the previous step's handoff table has been completed and signed off by the Product Owner.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400"/>
        <w:gridCol w:w="3460"/>
      </w:tblGrid>
      <w:tr>
        <w:trPr>
          <w:tblHeader/>
        </w:trPr>
        <w:tc>
          <w:tcPr>
            <w:tcW w:type="dxa" w:w="9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Step</w:t>
            </w:r>
          </w:p>
        </w:tc>
        <w:tc>
          <w:tcPr>
            <w:tcW w:type="dxa" w:w="26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Theme</w:t>
            </w:r>
          </w:p>
        </w:tc>
        <w:tc>
          <w:tcPr>
            <w:tcW w:type="dxa" w:w="24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Calendar Window</w:t>
            </w:r>
          </w:p>
        </w:tc>
        <w:tc>
          <w:tcPr>
            <w:tcW w:type="dxa" w:w="34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Primary Owner</w:t>
            </w:r>
          </w:p>
        </w:tc>
      </w:tr>
      <w:tr>
        <w:tc>
          <w:tcPr>
            <w:tcW w:type="dxa" w:w="9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Step 1</w:t>
            </w:r>
          </w:p>
        </w:tc>
        <w:tc>
          <w:tcPr>
            <w:tcW w:type="dxa" w:w="2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Foundation &amp; Infrastructure</w:t>
            </w:r>
          </w:p>
        </w:tc>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Days 1 – 18</w:t>
            </w:r>
          </w:p>
        </w:tc>
        <w:tc>
          <w:tcPr>
            <w:tcW w:type="dxa" w:w="34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Backend Engineer + Product Owner</w:t>
            </w:r>
          </w:p>
        </w:tc>
      </w:tr>
      <w:tr>
        <w:tc>
          <w:tcPr>
            <w:tcW w:type="dxa" w:w="9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Step 2</w:t>
            </w:r>
          </w:p>
        </w:tc>
        <w:tc>
          <w:tcPr>
            <w:tcW w:type="dxa" w:w="2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Globe Frontend &amp; Core UX</w:t>
            </w:r>
          </w:p>
        </w:tc>
        <w:tc>
          <w:tcPr>
            <w:tcW w:type="dxa" w:w="2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Days 19 – 42</w:t>
            </w:r>
          </w:p>
        </w:tc>
        <w:tc>
          <w:tcPr>
            <w:tcW w:type="dxa" w:w="34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Frontend Engineer + Designer</w:t>
            </w:r>
          </w:p>
        </w:tc>
      </w:tr>
      <w:tr>
        <w:tc>
          <w:tcPr>
            <w:tcW w:type="dxa" w:w="9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Step 3</w:t>
            </w:r>
          </w:p>
        </w:tc>
        <w:tc>
          <w:tcPr>
            <w:tcW w:type="dxa" w:w="2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Data Pipeline &amp; Agent Architecture</w:t>
            </w:r>
          </w:p>
        </w:tc>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Days 43 – 65</w:t>
            </w:r>
          </w:p>
        </w:tc>
        <w:tc>
          <w:tcPr>
            <w:tcW w:type="dxa" w:w="34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Backend Engineer + Data/ML Engineer</w:t>
            </w:r>
          </w:p>
        </w:tc>
      </w:tr>
      <w:tr>
        <w:tc>
          <w:tcPr>
            <w:tcW w:type="dxa" w:w="9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Step 4</w:t>
            </w:r>
          </w:p>
        </w:tc>
        <w:tc>
          <w:tcPr>
            <w:tcW w:type="dxa" w:w="2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AI Matching, Résumé &amp; Quick-Prep</w:t>
            </w:r>
          </w:p>
        </w:tc>
        <w:tc>
          <w:tcPr>
            <w:tcW w:type="dxa" w:w="2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Days 66 – 82</w:t>
            </w:r>
          </w:p>
        </w:tc>
        <w:tc>
          <w:tcPr>
            <w:tcW w:type="dxa" w:w="34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Data/ML Engineer + Backend Engineer</w:t>
            </w:r>
          </w:p>
        </w:tc>
      </w:tr>
      <w:tr>
        <w:tc>
          <w:tcPr>
            <w:tcW w:type="dxa" w:w="9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Step 5</w:t>
            </w:r>
          </w:p>
        </w:tc>
        <w:tc>
          <w:tcPr>
            <w:tcW w:type="dxa" w:w="2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Hardening, Privacy &amp; Launch Readiness</w:t>
            </w:r>
          </w:p>
        </w:tc>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Days 83 – 100</w:t>
            </w:r>
          </w:p>
        </w:tc>
        <w:tc>
          <w:tcPr>
            <w:tcW w:type="dxa" w:w="34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All Roles + Legal/Privacy Advisor</w:t>
            </w:r>
          </w:p>
        </w:tc>
      </w:tr>
    </w:tbl>
    <w:p>
      <w:pPr>
        <w:spacing w:after="60" w:before="60"/>
      </w:pPr>
    </w:p>
    <w:p>
      <w:pPr>
        <w:pBdr>
          <w:left w:val="thick" w:color="9E2B2B" w:sz="12" w:space="10"/>
        </w:pBdr>
        <w:shd w:fill="F0F6FF" w:val="clear"/>
        <w:spacing w:after="140" w:before="140"/>
        <w:ind w:left="360" w:right="200"/>
      </w:pPr>
      <w:r>
        <w:rPr>
          <w:rFonts w:ascii="Arial" w:cs="Arial" w:eastAsia="Arial" w:hAnsi="Arial"/>
          <w:b/>
          <w:bCs/>
          <w:color w:val="9E2B2B"/>
          <w:sz w:val="21"/>
          <w:szCs w:val="21"/>
        </w:rPr>
        <w:t xml:space="preserve">Critical Rule:  </w:t>
      </w:r>
      <w:r>
        <w:rPr>
          <w:rFonts w:ascii="Arial" w:cs="Arial" w:eastAsia="Arial" w:hAnsi="Arial"/>
          <w:sz w:val="21"/>
          <w:szCs w:val="21"/>
        </w:rPr>
        <w:t xml:space="preserve">No single step is 'done' until every item in its Definition of Done checklist is ticked AND the handoff table has been reviewed by the Product Owner. Skipping a handoff to move faster will create rework in later steps.</w:t>
      </w:r>
    </w:p>
    <w:p>
      <w:r>
        <w:br w:type="page"/>
      </w:r>
    </w:p>
    <w:p>
      <w:pPr>
        <w:pStyle w:val="Heading1"/>
        <w:pBdr>
          <w:bottom w:val="single" w:color="0D2B55" w:sz="6" w:space="6"/>
        </w:pBdr>
        <w:spacing w:after="200" w:before="400"/>
      </w:pPr>
      <w:r>
        <w:rPr>
          <w:rFonts w:ascii="Arial" w:cs="Arial" w:eastAsia="Arial" w:hAnsi="Arial"/>
          <w:b/>
          <w:bCs/>
          <w:color w:val="0D2B55"/>
          <w:sz w:val="40"/>
          <w:szCs w:val="40"/>
        </w:rPr>
        <w:t xml:space="preserve">Team Norms &amp; Communication Protocol</w:t>
      </w:r>
    </w:p>
    <w:p>
      <w:pPr>
        <w:pStyle w:val="Heading2"/>
        <w:spacing w:after="160" w:before="300"/>
      </w:pPr>
      <w:r>
        <w:rPr>
          <w:rFonts w:ascii="Arial" w:cs="Arial" w:eastAsia="Arial" w:hAnsi="Arial"/>
          <w:b/>
          <w:bCs/>
          <w:color w:val="1A5FA8"/>
          <w:sz w:val="30"/>
          <w:szCs w:val="30"/>
        </w:rPr>
        <w:t xml:space="preserve">Daily Rhythm</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300"/>
        <w:gridCol w:w="2200"/>
        <w:gridCol w:w="4360"/>
      </w:tblGrid>
      <w:tr>
        <w:trPr>
          <w:tblHeader/>
        </w:trPr>
        <w:tc>
          <w:tcPr>
            <w:tcW w:type="dxa" w:w="16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Cadence</w:t>
            </w:r>
          </w:p>
        </w:tc>
        <w:tc>
          <w:tcPr>
            <w:tcW w:type="dxa" w:w="19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Format</w:t>
            </w:r>
          </w:p>
        </w:tc>
        <w:tc>
          <w:tcPr>
            <w:tcW w:type="dxa" w:w="13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Duration</w:t>
            </w:r>
          </w:p>
        </w:tc>
        <w:tc>
          <w:tcPr>
            <w:tcW w:type="dxa" w:w="22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Who Attends</w:t>
            </w:r>
          </w:p>
        </w:tc>
        <w:tc>
          <w:tcPr>
            <w:tcW w:type="dxa" w:w="43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Purpose</w:t>
            </w:r>
          </w:p>
        </w:tc>
      </w:tr>
      <w:tr>
        <w:tc>
          <w:tcPr>
            <w:tcW w:type="dxa" w:w="1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Daily Stand-up</w:t>
            </w:r>
          </w:p>
        </w:tc>
        <w:tc>
          <w:tcPr>
            <w:tcW w:type="dxa" w:w="19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Synchronous (video or in-person)</w:t>
            </w:r>
          </w:p>
        </w:tc>
        <w:tc>
          <w:tcPr>
            <w:tcW w:type="dxa" w:w="13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15 minutes</w:t>
            </w:r>
          </w:p>
        </w:tc>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All roles</w:t>
            </w:r>
          </w:p>
        </w:tc>
        <w:tc>
          <w:tcPr>
            <w:tcW w:type="dxa" w:w="43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What did I ship yesterday? What am I shipping today? Any blocker?</w:t>
            </w:r>
          </w:p>
        </w:tc>
      </w:tr>
      <w:tr>
        <w:tc>
          <w:tcPr>
            <w:tcW w:type="dxa" w:w="1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Step Kickoff</w:t>
            </w:r>
          </w:p>
        </w:tc>
        <w:tc>
          <w:tcPr>
            <w:tcW w:type="dxa" w:w="19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Synchronous workshop</w:t>
            </w:r>
          </w:p>
        </w:tc>
        <w:tc>
          <w:tcPr>
            <w:tcW w:type="dxa" w:w="13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90 minutes</w:t>
            </w:r>
          </w:p>
        </w:tc>
        <w:tc>
          <w:tcPr>
            <w:tcW w:type="dxa" w:w="22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roles</w:t>
            </w:r>
          </w:p>
        </w:tc>
        <w:tc>
          <w:tcPr>
            <w:tcW w:type="dxa" w:w="43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Walk the step plan, assign ownership, surface early blockers</w:t>
            </w:r>
          </w:p>
        </w:tc>
      </w:tr>
      <w:tr>
        <w:tc>
          <w:tcPr>
            <w:tcW w:type="dxa" w:w="1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Mid-Step Review</w:t>
            </w:r>
          </w:p>
        </w:tc>
        <w:tc>
          <w:tcPr>
            <w:tcW w:type="dxa" w:w="19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Synchronous demo</w:t>
            </w:r>
          </w:p>
        </w:tc>
        <w:tc>
          <w:tcPr>
            <w:tcW w:type="dxa" w:w="13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60 minutes</w:t>
            </w:r>
          </w:p>
        </w:tc>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All roles + PO</w:t>
            </w:r>
          </w:p>
        </w:tc>
        <w:tc>
          <w:tcPr>
            <w:tcW w:type="dxa" w:w="43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Demo working state, re-prioritise if needed, resolve open questions</w:t>
            </w:r>
          </w:p>
        </w:tc>
      </w:tr>
      <w:tr>
        <w:tc>
          <w:tcPr>
            <w:tcW w:type="dxa" w:w="1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Step Retrospective</w:t>
            </w:r>
          </w:p>
        </w:tc>
        <w:tc>
          <w:tcPr>
            <w:tcW w:type="dxa" w:w="19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Synchronous</w:t>
            </w:r>
          </w:p>
        </w:tc>
        <w:tc>
          <w:tcPr>
            <w:tcW w:type="dxa" w:w="13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45 minutes</w:t>
            </w:r>
          </w:p>
        </w:tc>
        <w:tc>
          <w:tcPr>
            <w:tcW w:type="dxa" w:w="22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roles</w:t>
            </w:r>
          </w:p>
        </w:tc>
        <w:tc>
          <w:tcPr>
            <w:tcW w:type="dxa" w:w="43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What worked? What didn't? What changes before next step?</w:t>
            </w:r>
          </w:p>
        </w:tc>
      </w:tr>
      <w:tr>
        <w:tc>
          <w:tcPr>
            <w:tcW w:type="dxa" w:w="1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Async design review</w:t>
            </w:r>
          </w:p>
        </w:tc>
        <w:tc>
          <w:tcPr>
            <w:tcW w:type="dxa" w:w="19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Written comment in design tool</w:t>
            </w:r>
          </w:p>
        </w:tc>
        <w:tc>
          <w:tcPr>
            <w:tcW w:type="dxa" w:w="13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Ongoing</w:t>
            </w:r>
          </w:p>
        </w:tc>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FE + DES + PO</w:t>
            </w:r>
          </w:p>
        </w:tc>
        <w:tc>
          <w:tcPr>
            <w:tcW w:type="dxa" w:w="43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Decisions on component behaviour, copy, and interaction states</w:t>
            </w:r>
          </w:p>
        </w:tc>
      </w:tr>
      <w:tr>
        <w:tc>
          <w:tcPr>
            <w:tcW w:type="dxa" w:w="1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Async architecture decision</w:t>
            </w:r>
          </w:p>
        </w:tc>
        <w:tc>
          <w:tcPr>
            <w:tcW w:type="dxa" w:w="19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Written decision record (ADR)</w:t>
            </w:r>
          </w:p>
        </w:tc>
        <w:tc>
          <w:tcPr>
            <w:tcW w:type="dxa" w:w="13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On change</w:t>
            </w:r>
          </w:p>
        </w:tc>
        <w:tc>
          <w:tcPr>
            <w:tcW w:type="dxa" w:w="22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BE + ML + PO</w:t>
            </w:r>
          </w:p>
        </w:tc>
        <w:tc>
          <w:tcPr>
            <w:tcW w:type="dxa" w:w="43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Any change to schema, agent design, or API contract is recorded</w:t>
            </w:r>
          </w:p>
        </w:tc>
      </w:tr>
    </w:tbl>
    <w:p>
      <w:pPr>
        <w:spacing w:after="60" w:before="60"/>
      </w:pPr>
    </w:p>
    <w:p>
      <w:pPr>
        <w:pStyle w:val="Heading2"/>
        <w:spacing w:after="160" w:before="300"/>
      </w:pPr>
      <w:r>
        <w:rPr>
          <w:rFonts w:ascii="Arial" w:cs="Arial" w:eastAsia="Arial" w:hAnsi="Arial"/>
          <w:b/>
          <w:bCs/>
          <w:color w:val="1A5FA8"/>
          <w:sz w:val="30"/>
          <w:szCs w:val="30"/>
        </w:rPr>
        <w:t xml:space="preserve">Decision Records</w:t>
      </w:r>
    </w:p>
    <w:p>
      <w:pPr>
        <w:spacing w:after="120" w:before="60"/>
      </w:pPr>
      <w:r>
        <w:rPr>
          <w:rFonts w:ascii="Arial" w:cs="Arial" w:eastAsia="Arial" w:hAnsi="Arial"/>
          <w:sz w:val="21"/>
          <w:szCs w:val="21"/>
        </w:rPr>
        <w:t xml:space="preserve">Every significant architectural or product decision must be recorded as a short Architecture Decision Record (ADR). An ADR captures: the decision made, the options considered, the rationale, and any known consequences. ADRs live in the repository under docs/decisions/. They are not changed after the fact — if a decision is reversed, a new ADR is written referencing the original.</w:t>
      </w:r>
    </w:p>
    <w:p>
      <w:pPr>
        <w:spacing w:after="60" w:before="60"/>
      </w:pPr>
    </w:p>
    <w:p>
      <w:pPr>
        <w:pStyle w:val="Heading2"/>
        <w:spacing w:after="160" w:before="300"/>
      </w:pPr>
      <w:r>
        <w:rPr>
          <w:rFonts w:ascii="Arial" w:cs="Arial" w:eastAsia="Arial" w:hAnsi="Arial"/>
          <w:b/>
          <w:bCs/>
          <w:color w:val="1A5FA8"/>
          <w:sz w:val="30"/>
          <w:szCs w:val="30"/>
        </w:rPr>
        <w:t xml:space="preserve">Definition of Ready (for a task to enter active work)</w:t>
      </w:r>
    </w:p>
    <w:p>
      <w:pPr>
        <w:pStyle w:val="ListParagraph"/>
        <w:numPr>
          <w:ilvl w:val="0"/>
          <w:numId w:val="2"/>
        </w:numPr>
        <w:spacing w:after="50" w:before="50"/>
      </w:pPr>
      <w:r>
        <w:rPr>
          <w:rFonts w:ascii="Arial" w:cs="Arial" w:eastAsia="Arial" w:hAnsi="Arial"/>
          <w:sz w:val="21"/>
          <w:szCs w:val="21"/>
        </w:rPr>
        <w:t xml:space="preserve">The task has a clear, unambiguous description.</w:t>
      </w:r>
    </w:p>
    <w:p>
      <w:pPr>
        <w:pStyle w:val="ListParagraph"/>
        <w:numPr>
          <w:ilvl w:val="0"/>
          <w:numId w:val="2"/>
        </w:numPr>
        <w:spacing w:after="50" w:before="50"/>
      </w:pPr>
      <w:r>
        <w:rPr>
          <w:rFonts w:ascii="Arial" w:cs="Arial" w:eastAsia="Arial" w:hAnsi="Arial"/>
          <w:sz w:val="21"/>
          <w:szCs w:val="21"/>
        </w:rPr>
        <w:t xml:space="preserve">The acceptance criteria are written and agreed by PO.</w:t>
      </w:r>
    </w:p>
    <w:p>
      <w:pPr>
        <w:pStyle w:val="ListParagraph"/>
        <w:numPr>
          <w:ilvl w:val="0"/>
          <w:numId w:val="2"/>
        </w:numPr>
        <w:spacing w:after="50" w:before="50"/>
      </w:pPr>
      <w:r>
        <w:rPr>
          <w:rFonts w:ascii="Arial" w:cs="Arial" w:eastAsia="Arial" w:hAnsi="Arial"/>
          <w:sz w:val="21"/>
          <w:szCs w:val="21"/>
        </w:rPr>
        <w:t xml:space="preserve">Any design dependencies (screens, copy, tokens) are available.</w:t>
      </w:r>
    </w:p>
    <w:p>
      <w:pPr>
        <w:pStyle w:val="ListParagraph"/>
        <w:numPr>
          <w:ilvl w:val="0"/>
          <w:numId w:val="2"/>
        </w:numPr>
        <w:spacing w:after="50" w:before="50"/>
      </w:pPr>
      <w:r>
        <w:rPr>
          <w:rFonts w:ascii="Arial" w:cs="Arial" w:eastAsia="Arial" w:hAnsi="Arial"/>
          <w:sz w:val="21"/>
          <w:szCs w:val="21"/>
        </w:rPr>
        <w:t xml:space="preserve">Any data or API dependencies are identified and either resolved or formally deferred.</w:t>
      </w:r>
    </w:p>
    <w:p>
      <w:pPr>
        <w:pStyle w:val="ListParagraph"/>
        <w:numPr>
          <w:ilvl w:val="0"/>
          <w:numId w:val="2"/>
        </w:numPr>
        <w:spacing w:after="50" w:before="50"/>
      </w:pPr>
      <w:r>
        <w:rPr>
          <w:rFonts w:ascii="Arial" w:cs="Arial" w:eastAsia="Arial" w:hAnsi="Arial"/>
          <w:sz w:val="21"/>
          <w:szCs w:val="21"/>
        </w:rPr>
        <w:t xml:space="preserve">The task has been estimated and fits within the current step window.</w:t>
      </w:r>
    </w:p>
    <w:p>
      <w:pPr>
        <w:spacing w:after="60" w:before="60"/>
      </w:pPr>
    </w:p>
    <w:p>
      <w:pPr>
        <w:pStyle w:val="Heading2"/>
        <w:spacing w:after="160" w:before="300"/>
      </w:pPr>
      <w:r>
        <w:rPr>
          <w:rFonts w:ascii="Arial" w:cs="Arial" w:eastAsia="Arial" w:hAnsi="Arial"/>
          <w:b/>
          <w:bCs/>
          <w:color w:val="1A5FA8"/>
          <w:sz w:val="30"/>
          <w:szCs w:val="30"/>
        </w:rPr>
        <w:t xml:space="preserve">Escalation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Blocker Type</w:t>
            </w:r>
          </w:p>
        </w:tc>
        <w:tc>
          <w:tcPr>
            <w:tcW w:type="dxa" w:w="24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First Action</w:t>
            </w:r>
          </w:p>
        </w:tc>
        <w:tc>
          <w:tcPr>
            <w:tcW w:type="dxa" w:w="26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Escalation Path</w:t>
            </w:r>
          </w:p>
        </w:tc>
        <w:tc>
          <w:tcPr>
            <w:tcW w:type="dxa" w:w="21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Time Limit Before Escalation</w:t>
            </w:r>
          </w:p>
        </w:tc>
      </w:tr>
      <w:tr>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Technical unknowns / spikes</w:t>
            </w:r>
          </w:p>
        </w:tc>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Engineer spends one day max on a spike to de-risk</w:t>
            </w:r>
          </w:p>
        </w:tc>
        <w:tc>
          <w:tcPr>
            <w:tcW w:type="dxa" w:w="2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Bring findings to PO + relevant peer</w:t>
            </w:r>
          </w:p>
        </w:tc>
        <w:tc>
          <w:tcPr>
            <w:tcW w:type="dxa" w:w="21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24 hours</w:t>
            </w:r>
          </w:p>
        </w:tc>
      </w:tr>
      <w:tr>
        <w:tc>
          <w:tcPr>
            <w:tcW w:type="dxa" w:w="22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Cross-role dependency conflict</w:t>
            </w:r>
          </w:p>
        </w:tc>
        <w:tc>
          <w:tcPr>
            <w:tcW w:type="dxa" w:w="2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Async written note to both parties</w:t>
            </w:r>
          </w:p>
        </w:tc>
        <w:tc>
          <w:tcPr>
            <w:tcW w:type="dxa" w:w="2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PO mediates in next stand-up</w:t>
            </w:r>
          </w:p>
        </w:tc>
        <w:tc>
          <w:tcPr>
            <w:tcW w:type="dxa" w:w="21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48 hours</w:t>
            </w:r>
          </w:p>
        </w:tc>
      </w:tr>
      <w:tr>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External API / vendor issue</w:t>
            </w:r>
          </w:p>
        </w:tc>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Document the failure and log with vendor</w:t>
            </w:r>
          </w:p>
        </w:tc>
        <w:tc>
          <w:tcPr>
            <w:tcW w:type="dxa" w:w="2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PO decides workaround or pivot</w:t>
            </w:r>
          </w:p>
        </w:tc>
        <w:tc>
          <w:tcPr>
            <w:tcW w:type="dxa" w:w="21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24 hours</w:t>
            </w:r>
          </w:p>
        </w:tc>
      </w:tr>
      <w:tr>
        <w:tc>
          <w:tcPr>
            <w:tcW w:type="dxa" w:w="22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Privacy / legal question</w:t>
            </w:r>
          </w:p>
        </w:tc>
        <w:tc>
          <w:tcPr>
            <w:tcW w:type="dxa" w:w="2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Do not implement; flag immediately to LGL</w:t>
            </w:r>
          </w:p>
        </w:tc>
        <w:tc>
          <w:tcPr>
            <w:tcW w:type="dxa" w:w="2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LGL responds within 2 business days</w:t>
            </w:r>
          </w:p>
        </w:tc>
        <w:tc>
          <w:tcPr>
            <w:tcW w:type="dxa" w:w="21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Immediate</w:t>
            </w:r>
          </w:p>
        </w:tc>
      </w:tr>
      <w:tr>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Scope creep</w:t>
            </w:r>
          </w:p>
        </w:tc>
        <w:tc>
          <w:tcPr>
            <w:tcW w:type="dxa" w:w="2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Engineer flags as 'out of step scope' in stand-up</w:t>
            </w:r>
          </w:p>
        </w:tc>
        <w:tc>
          <w:tcPr>
            <w:tcW w:type="dxa" w:w="2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PO accepts into backlog for later step or rejects</w:t>
            </w:r>
          </w:p>
        </w:tc>
        <w:tc>
          <w:tcPr>
            <w:tcW w:type="dxa" w:w="21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Same day</w:t>
            </w:r>
          </w:p>
        </w:tc>
      </w:tr>
    </w:tbl>
    <w:p>
      <w:r>
        <w:br w:type="page"/>
      </w:r>
    </w:p>
    <w:p>
      <w:pPr>
        <w:pStyle w:val="Heading1"/>
        <w:pBdr>
          <w:bottom w:val="single" w:color="0D2B55" w:sz="6" w:space="6"/>
        </w:pBdr>
        <w:spacing w:after="200" w:before="400"/>
      </w:pPr>
      <w:r>
        <w:rPr>
          <w:rFonts w:ascii="Arial" w:cs="Arial" w:eastAsia="Arial" w:hAnsi="Arial"/>
          <w:b/>
          <w:bCs/>
          <w:color w:val="0D2B55"/>
          <w:sz w:val="40"/>
          <w:szCs w:val="40"/>
        </w:rPr>
        <w:t xml:space="preserve">Repository &amp; Folder Structure</w:t>
      </w:r>
    </w:p>
    <w:p>
      <w:pPr>
        <w:spacing w:after="120" w:before="60"/>
      </w:pPr>
      <w:r>
        <w:rPr>
          <w:rFonts w:ascii="Arial" w:cs="Arial" w:eastAsia="Arial" w:hAnsi="Arial"/>
          <w:sz w:val="21"/>
          <w:szCs w:val="21"/>
        </w:rPr>
        <w:t xml:space="preserve">The codebase is organised as a monorepo containing two runnable applications (the web frontend and the Python worker plane) and three shared packages (database, shared types, and configuration). This structure keeps the frontend, workers, and shared logic cleanly separated while allowing them to share database schema types and configuration constants.</w:t>
      </w:r>
    </w:p>
    <w:p>
      <w:pPr>
        <w:spacing w:after="60" w:before="60"/>
      </w:pPr>
    </w:p>
    <w:p>
      <w:pPr>
        <w:pBdr>
          <w:left w:val="thick" w:color="0D5C8A" w:sz="12" w:space="10"/>
        </w:pBdr>
        <w:shd w:fill="F0F6FF" w:val="clear"/>
        <w:spacing w:after="140" w:before="140"/>
        <w:ind w:left="360" w:right="200"/>
      </w:pPr>
      <w:r>
        <w:rPr>
          <w:rFonts w:ascii="Arial" w:cs="Arial" w:eastAsia="Arial" w:hAnsi="Arial"/>
          <w:b/>
          <w:bCs/>
          <w:color w:val="0D5C8A"/>
          <w:sz w:val="21"/>
          <w:szCs w:val="21"/>
        </w:rPr>
        <w:t xml:space="preserve">Rule:  </w:t>
      </w:r>
      <w:r>
        <w:rPr>
          <w:rFonts w:ascii="Arial" w:cs="Arial" w:eastAsia="Arial" w:hAnsi="Arial"/>
          <w:sz w:val="21"/>
          <w:szCs w:val="21"/>
        </w:rPr>
        <w:t xml:space="preserve">No application folder should import directly from another application folder. All shared logic lives in /packages. This boundary is enforced from Step 1 and must not drift.</w:t>
      </w:r>
    </w:p>
    <w:p>
      <w:pPr>
        <w:spacing w:after="60" w:before="60"/>
      </w:pPr>
    </w:p>
    <w:p>
      <w:pPr>
        <w:pStyle w:val="Heading2"/>
        <w:spacing w:after="160" w:before="300"/>
      </w:pPr>
      <w:r>
        <w:rPr>
          <w:rFonts w:ascii="Arial" w:cs="Arial" w:eastAsia="Arial" w:hAnsi="Arial"/>
          <w:b/>
          <w:bCs/>
          <w:color w:val="1A5FA8"/>
          <w:sz w:val="30"/>
          <w:szCs w:val="30"/>
        </w:rPr>
        <w:t xml:space="preserve">Top-Level Layout</w:t>
      </w:r>
    </w:p>
    <w:p>
      <w:pPr>
        <w:spacing w:after="20" w:before="20"/>
        <w:ind w:left="0"/>
      </w:pPr>
      <w:r>
        <w:rPr>
          <w:rFonts w:ascii="Courier New" w:cs="Courier New" w:eastAsia="Courier New" w:hAnsi="Courier New"/>
          <w:color w:val="2D2D2D"/>
          <w:sz w:val="18"/>
          <w:szCs w:val="18"/>
        </w:rPr>
        <w:t xml:space="preserve">jarvis-job-globe/</w:t>
      </w:r>
    </w:p>
    <w:p>
      <w:pPr>
        <w:spacing w:after="20" w:before="20"/>
        <w:ind w:left="0"/>
      </w:pPr>
      <w:r>
        <w:rPr>
          <w:rFonts w:ascii="Courier New" w:cs="Courier New" w:eastAsia="Courier New" w:hAnsi="Courier New"/>
          <w:color w:val="2D2D2D"/>
          <w:sz w:val="18"/>
          <w:szCs w:val="18"/>
        </w:rPr>
        <w:t xml:space="preserve">├── apps/</w:t>
      </w:r>
    </w:p>
    <w:p>
      <w:pPr>
        <w:spacing w:after="20" w:before="20"/>
        <w:ind w:left="0"/>
      </w:pPr>
      <w:r>
        <w:rPr>
          <w:rFonts w:ascii="Courier New" w:cs="Courier New" w:eastAsia="Courier New" w:hAnsi="Courier New"/>
          <w:color w:val="2D2D2D"/>
          <w:sz w:val="18"/>
          <w:szCs w:val="18"/>
        </w:rPr>
        <w:t xml:space="preserve">│   ├── web/                         Next.js frontend application</w:t>
      </w:r>
    </w:p>
    <w:p>
      <w:pPr>
        <w:spacing w:after="20" w:before="20"/>
        <w:ind w:left="0"/>
      </w:pPr>
      <w:r>
        <w:rPr>
          <w:rFonts w:ascii="Courier New" w:cs="Courier New" w:eastAsia="Courier New" w:hAnsi="Courier New"/>
          <w:color w:val="2D2D2D"/>
          <w:sz w:val="18"/>
          <w:szCs w:val="18"/>
        </w:rPr>
        <w:t xml:space="preserve">│   └── workers/                     Python background worker plane</w:t>
      </w:r>
    </w:p>
    <w:p>
      <w:pPr>
        <w:spacing w:after="20" w:before="20"/>
        <w:ind w:left="0"/>
      </w:pPr>
      <w:r>
        <w:rPr>
          <w:rFonts w:ascii="Courier New" w:cs="Courier New" w:eastAsia="Courier New" w:hAnsi="Courier New"/>
          <w:color w:val="2D2D2D"/>
          <w:sz w:val="18"/>
          <w:szCs w:val="18"/>
        </w:rPr>
        <w:t xml:space="preserve">├── packages/</w:t>
      </w:r>
    </w:p>
    <w:p>
      <w:pPr>
        <w:spacing w:after="20" w:before="20"/>
        <w:ind w:left="0"/>
      </w:pPr>
      <w:r>
        <w:rPr>
          <w:rFonts w:ascii="Courier New" w:cs="Courier New" w:eastAsia="Courier New" w:hAnsi="Courier New"/>
          <w:color w:val="2D2D2D"/>
          <w:sz w:val="18"/>
          <w:szCs w:val="18"/>
        </w:rPr>
        <w:t xml:space="preserve">│   ├── database/                    Migrations, seeds, schema definitions</w:t>
      </w:r>
    </w:p>
    <w:p>
      <w:pPr>
        <w:spacing w:after="20" w:before="20"/>
        <w:ind w:left="0"/>
      </w:pPr>
      <w:r>
        <w:rPr>
          <w:rFonts w:ascii="Courier New" w:cs="Courier New" w:eastAsia="Courier New" w:hAnsi="Courier New"/>
          <w:color w:val="2D2D2D"/>
          <w:sz w:val="18"/>
          <w:szCs w:val="18"/>
        </w:rPr>
        <w:t xml:space="preserve">│   ├── shared-types/                TypeScript + Python type contracts</w:t>
      </w:r>
    </w:p>
    <w:p>
      <w:pPr>
        <w:spacing w:after="20" w:before="20"/>
        <w:ind w:left="0"/>
      </w:pPr>
      <w:r>
        <w:rPr>
          <w:rFonts w:ascii="Courier New" w:cs="Courier New" w:eastAsia="Courier New" w:hAnsi="Courier New"/>
          <w:color w:val="2D2D2D"/>
          <w:sz w:val="18"/>
          <w:szCs w:val="18"/>
        </w:rPr>
        <w:t xml:space="preserve">│   └── config/                      Shared environment &amp; feature-flag config</w:t>
      </w:r>
    </w:p>
    <w:p>
      <w:pPr>
        <w:spacing w:after="20" w:before="20"/>
        <w:ind w:left="0"/>
      </w:pPr>
      <w:r>
        <w:rPr>
          <w:rFonts w:ascii="Courier New" w:cs="Courier New" w:eastAsia="Courier New" w:hAnsi="Courier New"/>
          <w:color w:val="2D2D2D"/>
          <w:sz w:val="18"/>
          <w:szCs w:val="18"/>
        </w:rPr>
        <w:t xml:space="preserve">├── infra/</w:t>
      </w:r>
    </w:p>
    <w:p>
      <w:pPr>
        <w:spacing w:after="20" w:before="20"/>
        <w:ind w:left="0"/>
      </w:pPr>
      <w:r>
        <w:rPr>
          <w:rFonts w:ascii="Courier New" w:cs="Courier New" w:eastAsia="Courier New" w:hAnsi="Courier New"/>
          <w:color w:val="2D2D2D"/>
          <w:sz w:val="18"/>
          <w:szCs w:val="18"/>
        </w:rPr>
        <w:t xml:space="preserve">│   ├── docker/                      Compose files for local development</w:t>
      </w:r>
    </w:p>
    <w:p>
      <w:pPr>
        <w:spacing w:after="20" w:before="20"/>
        <w:ind w:left="0"/>
      </w:pPr>
      <w:r>
        <w:rPr>
          <w:rFonts w:ascii="Courier New" w:cs="Courier New" w:eastAsia="Courier New" w:hAnsi="Courier New"/>
          <w:color w:val="2D2D2D"/>
          <w:sz w:val="18"/>
          <w:szCs w:val="18"/>
        </w:rPr>
        <w:t xml:space="preserve">│   ├── terraform/                   Cloud infrastructure as code</w:t>
      </w:r>
    </w:p>
    <w:p>
      <w:pPr>
        <w:spacing w:after="20" w:before="20"/>
        <w:ind w:left="0"/>
      </w:pPr>
      <w:r>
        <w:rPr>
          <w:rFonts w:ascii="Courier New" w:cs="Courier New" w:eastAsia="Courier New" w:hAnsi="Courier New"/>
          <w:color w:val="2D2D2D"/>
          <w:sz w:val="18"/>
          <w:szCs w:val="18"/>
        </w:rPr>
        <w:t xml:space="preserve">│   └── scripts/                     Deployment, migration, and seed scripts</w:t>
      </w:r>
    </w:p>
    <w:p>
      <w:pPr>
        <w:spacing w:after="20" w:before="20"/>
        <w:ind w:left="0"/>
      </w:pPr>
      <w:r>
        <w:rPr>
          <w:rFonts w:ascii="Courier New" w:cs="Courier New" w:eastAsia="Courier New" w:hAnsi="Courier New"/>
          <w:color w:val="2D2D2D"/>
          <w:sz w:val="18"/>
          <w:szCs w:val="18"/>
        </w:rPr>
        <w:t xml:space="preserve">├── docs/</w:t>
      </w:r>
    </w:p>
    <w:p>
      <w:pPr>
        <w:spacing w:after="20" w:before="20"/>
        <w:ind w:left="0"/>
      </w:pPr>
      <w:r>
        <w:rPr>
          <w:rFonts w:ascii="Courier New" w:cs="Courier New" w:eastAsia="Courier New" w:hAnsi="Courier New"/>
          <w:color w:val="2D2D2D"/>
          <w:sz w:val="18"/>
          <w:szCs w:val="18"/>
        </w:rPr>
        <w:t xml:space="preserve">│   ├── decisions/                   Architecture Decision Records (ADRs)</w:t>
      </w:r>
    </w:p>
    <w:p>
      <w:pPr>
        <w:spacing w:after="20" w:before="20"/>
        <w:ind w:left="0"/>
      </w:pPr>
      <w:r>
        <w:rPr>
          <w:rFonts w:ascii="Courier New" w:cs="Courier New" w:eastAsia="Courier New" w:hAnsi="Courier New"/>
          <w:color w:val="2D2D2D"/>
          <w:sz w:val="18"/>
          <w:szCs w:val="18"/>
        </w:rPr>
        <w:t xml:space="preserve">│   ├── architecture/                System diagrams and agent flow maps</w:t>
      </w:r>
    </w:p>
    <w:p>
      <w:pPr>
        <w:spacing w:after="20" w:before="20"/>
        <w:ind w:left="0"/>
      </w:pPr>
      <w:r>
        <w:rPr>
          <w:rFonts w:ascii="Courier New" w:cs="Courier New" w:eastAsia="Courier New" w:hAnsi="Courier New"/>
          <w:color w:val="2D2D2D"/>
          <w:sz w:val="18"/>
          <w:szCs w:val="18"/>
        </w:rPr>
        <w:t xml:space="preserve">│   ├── api/                         API contract documentation</w:t>
      </w:r>
    </w:p>
    <w:p>
      <w:pPr>
        <w:spacing w:after="20" w:before="20"/>
        <w:ind w:left="0"/>
      </w:pPr>
      <w:r>
        <w:rPr>
          <w:rFonts w:ascii="Courier New" w:cs="Courier New" w:eastAsia="Courier New" w:hAnsi="Courier New"/>
          <w:color w:val="2D2D2D"/>
          <w:sz w:val="18"/>
          <w:szCs w:val="18"/>
        </w:rPr>
        <w:t xml:space="preserve">│   └── runbooks/                    Operational runbooks for each agent</w:t>
      </w:r>
    </w:p>
    <w:p>
      <w:pPr>
        <w:spacing w:after="20" w:before="20"/>
        <w:ind w:left="0"/>
      </w:pPr>
      <w:r>
        <w:rPr>
          <w:rFonts w:ascii="Courier New" w:cs="Courier New" w:eastAsia="Courier New" w:hAnsi="Courier New"/>
          <w:color w:val="2D2D2D"/>
          <w:sz w:val="18"/>
          <w:szCs w:val="18"/>
        </w:rPr>
        <w:t xml:space="preserve">├── .github/</w:t>
      </w:r>
    </w:p>
    <w:p>
      <w:pPr>
        <w:spacing w:after="20" w:before="20"/>
        <w:ind w:left="0"/>
      </w:pPr>
      <w:r>
        <w:rPr>
          <w:rFonts w:ascii="Courier New" w:cs="Courier New" w:eastAsia="Courier New" w:hAnsi="Courier New"/>
          <w:color w:val="2D2D2D"/>
          <w:sz w:val="18"/>
          <w:szCs w:val="18"/>
        </w:rPr>
        <w:t xml:space="preserve">│   ├── workflows/                   CI/CD pipeline definitions</w:t>
      </w:r>
    </w:p>
    <w:p>
      <w:pPr>
        <w:spacing w:after="20" w:before="20"/>
        <w:ind w:left="0"/>
      </w:pPr>
      <w:r>
        <w:rPr>
          <w:rFonts w:ascii="Courier New" w:cs="Courier New" w:eastAsia="Courier New" w:hAnsi="Courier New"/>
          <w:color w:val="2D2D2D"/>
          <w:sz w:val="18"/>
          <w:szCs w:val="18"/>
        </w:rPr>
        <w:t xml:space="preserve">│   └── CODEOWNERS                   Code ownership map</w:t>
      </w:r>
    </w:p>
    <w:p>
      <w:pPr>
        <w:spacing w:after="20" w:before="20"/>
        <w:ind w:left="0"/>
      </w:pPr>
      <w:r>
        <w:rPr>
          <w:rFonts w:ascii="Courier New" w:cs="Courier New" w:eastAsia="Courier New" w:hAnsi="Courier New"/>
          <w:color w:val="2D2D2D"/>
          <w:sz w:val="18"/>
          <w:szCs w:val="18"/>
        </w:rPr>
        <w:t xml:space="preserve">└── README.md</w:t>
      </w:r>
    </w:p>
    <w:p>
      <w:pPr>
        <w:spacing w:after="60" w:before="60"/>
      </w:pPr>
    </w:p>
    <w:p>
      <w:pPr>
        <w:pStyle w:val="Heading2"/>
        <w:spacing w:after="160" w:before="300"/>
      </w:pPr>
      <w:r>
        <w:rPr>
          <w:rFonts w:ascii="Arial" w:cs="Arial" w:eastAsia="Arial" w:hAnsi="Arial"/>
          <w:b/>
          <w:bCs/>
          <w:color w:val="1A5FA8"/>
          <w:sz w:val="30"/>
          <w:szCs w:val="30"/>
        </w:rPr>
        <w:t xml:space="preserve">apps/web — Frontend Application</w:t>
      </w:r>
    </w:p>
    <w:p>
      <w:pPr>
        <w:spacing w:after="20" w:before="20"/>
        <w:ind w:left="0"/>
      </w:pPr>
      <w:r>
        <w:rPr>
          <w:rFonts w:ascii="Courier New" w:cs="Courier New" w:eastAsia="Courier New" w:hAnsi="Courier New"/>
          <w:color w:val="2D2D2D"/>
          <w:sz w:val="18"/>
          <w:szCs w:val="18"/>
        </w:rPr>
        <w:t xml:space="preserve">apps/web/</w:t>
      </w:r>
    </w:p>
    <w:p>
      <w:pPr>
        <w:spacing w:after="20" w:before="20"/>
        <w:ind w:left="0"/>
      </w:pPr>
      <w:r>
        <w:rPr>
          <w:rFonts w:ascii="Courier New" w:cs="Courier New" w:eastAsia="Courier New" w:hAnsi="Courier New"/>
          <w:color w:val="2D2D2D"/>
          <w:sz w:val="18"/>
          <w:szCs w:val="18"/>
        </w:rPr>
        <w:t xml:space="preserve">├── app/                             Next.js App Router root</w:t>
      </w:r>
    </w:p>
    <w:p>
      <w:pPr>
        <w:spacing w:after="20" w:before="20"/>
        <w:ind w:left="0"/>
      </w:pPr>
      <w:r>
        <w:rPr>
          <w:rFonts w:ascii="Courier New" w:cs="Courier New" w:eastAsia="Courier New" w:hAnsi="Courier New"/>
          <w:color w:val="2D2D2D"/>
          <w:sz w:val="18"/>
          <w:szCs w:val="18"/>
        </w:rPr>
        <w:t xml:space="preserve">│   ├── (auth)/                      Auth-gated route group</w:t>
      </w:r>
    </w:p>
    <w:p>
      <w:pPr>
        <w:spacing w:after="20" w:before="20"/>
        <w:ind w:left="0"/>
      </w:pPr>
      <w:r>
        <w:rPr>
          <w:rFonts w:ascii="Courier New" w:cs="Courier New" w:eastAsia="Courier New" w:hAnsi="Courier New"/>
          <w:color w:val="2D2D2D"/>
          <w:sz w:val="18"/>
          <w:szCs w:val="18"/>
        </w:rPr>
        <w:t xml:space="preserve">│   │   ├── login/</w:t>
      </w:r>
    </w:p>
    <w:p>
      <w:pPr>
        <w:spacing w:after="20" w:before="20"/>
        <w:ind w:left="0"/>
      </w:pPr>
      <w:r>
        <w:rPr>
          <w:rFonts w:ascii="Courier New" w:cs="Courier New" w:eastAsia="Courier New" w:hAnsi="Courier New"/>
          <w:color w:val="2D2D2D"/>
          <w:sz w:val="18"/>
          <w:szCs w:val="18"/>
        </w:rPr>
        <w:t xml:space="preserve">│   │   ├── register/</w:t>
      </w:r>
    </w:p>
    <w:p>
      <w:pPr>
        <w:spacing w:after="20" w:before="20"/>
        <w:ind w:left="0"/>
      </w:pPr>
      <w:r>
        <w:rPr>
          <w:rFonts w:ascii="Courier New" w:cs="Courier New" w:eastAsia="Courier New" w:hAnsi="Courier New"/>
          <w:color w:val="2D2D2D"/>
          <w:sz w:val="18"/>
          <w:szCs w:val="18"/>
        </w:rPr>
        <w:t xml:space="preserve">│   │   └── onboarding/</w:t>
      </w:r>
    </w:p>
    <w:p>
      <w:pPr>
        <w:spacing w:after="20" w:before="20"/>
        <w:ind w:left="0"/>
      </w:pPr>
      <w:r>
        <w:rPr>
          <w:rFonts w:ascii="Courier New" w:cs="Courier New" w:eastAsia="Courier New" w:hAnsi="Courier New"/>
          <w:color w:val="2D2D2D"/>
          <w:sz w:val="18"/>
          <w:szCs w:val="18"/>
        </w:rPr>
        <w:t xml:space="preserve">│   ├── (globe)/                     Main exploration route group</w:t>
      </w:r>
    </w:p>
    <w:p>
      <w:pPr>
        <w:spacing w:after="20" w:before="20"/>
        <w:ind w:left="0"/>
      </w:pPr>
      <w:r>
        <w:rPr>
          <w:rFonts w:ascii="Courier New" w:cs="Courier New" w:eastAsia="Courier New" w:hAnsi="Courier New"/>
          <w:color w:val="2D2D2D"/>
          <w:sz w:val="18"/>
          <w:szCs w:val="18"/>
        </w:rPr>
        <w:t xml:space="preserve">│   │   ├── page.tsx                 Globe landing / entry point</w:t>
      </w:r>
    </w:p>
    <w:p>
      <w:pPr>
        <w:spacing w:after="20" w:before="20"/>
        <w:ind w:left="0"/>
      </w:pPr>
      <w:r>
        <w:rPr>
          <w:rFonts w:ascii="Courier New" w:cs="Courier New" w:eastAsia="Courier New" w:hAnsi="Courier New"/>
          <w:color w:val="2D2D2D"/>
          <w:sz w:val="18"/>
          <w:szCs w:val="18"/>
        </w:rPr>
        <w:t xml:space="preserve">│   │   ├── [country]/               Country zoom view</w:t>
      </w:r>
    </w:p>
    <w:p>
      <w:pPr>
        <w:spacing w:after="20" w:before="20"/>
        <w:ind w:left="0"/>
      </w:pPr>
      <w:r>
        <w:rPr>
          <w:rFonts w:ascii="Courier New" w:cs="Courier New" w:eastAsia="Courier New" w:hAnsi="Courier New"/>
          <w:color w:val="2D2D2D"/>
          <w:sz w:val="18"/>
          <w:szCs w:val="18"/>
        </w:rPr>
        <w:t xml:space="preserve">│   │   ├── [country]/[city]/        City zoom view</w:t>
      </w:r>
    </w:p>
    <w:p>
      <w:pPr>
        <w:spacing w:after="20" w:before="20"/>
        <w:ind w:left="0"/>
      </w:pPr>
      <w:r>
        <w:rPr>
          <w:rFonts w:ascii="Courier New" w:cs="Courier New" w:eastAsia="Courier New" w:hAnsi="Courier New"/>
          <w:color w:val="2D2D2D"/>
          <w:sz w:val="18"/>
          <w:szCs w:val="18"/>
        </w:rPr>
        <w:t xml:space="preserve">│   │   └── jobs/[id]/               Individual job detail (right-side panel)</w:t>
      </w:r>
    </w:p>
    <w:p>
      <w:pPr>
        <w:spacing w:after="20" w:before="20"/>
        <w:ind w:left="0"/>
      </w:pPr>
      <w:r>
        <w:rPr>
          <w:rFonts w:ascii="Courier New" w:cs="Courier New" w:eastAsia="Courier New" w:hAnsi="Courier New"/>
          <w:color w:val="2D2D2D"/>
          <w:sz w:val="18"/>
          <w:szCs w:val="18"/>
        </w:rPr>
        <w:t xml:space="preserve">│   ├── (profile)/                   User profile &amp; settings route group</w:t>
      </w:r>
    </w:p>
    <w:p>
      <w:pPr>
        <w:spacing w:after="20" w:before="20"/>
        <w:ind w:left="0"/>
      </w:pPr>
      <w:r>
        <w:rPr>
          <w:rFonts w:ascii="Courier New" w:cs="Courier New" w:eastAsia="Courier New" w:hAnsi="Courier New"/>
          <w:color w:val="2D2D2D"/>
          <w:sz w:val="18"/>
          <w:szCs w:val="18"/>
        </w:rPr>
        <w:t xml:space="preserve">│   │   ├── profile/</w:t>
      </w:r>
    </w:p>
    <w:p>
      <w:pPr>
        <w:spacing w:after="20" w:before="20"/>
        <w:ind w:left="0"/>
      </w:pPr>
      <w:r>
        <w:rPr>
          <w:rFonts w:ascii="Courier New" w:cs="Courier New" w:eastAsia="Courier New" w:hAnsi="Courier New"/>
          <w:color w:val="2D2D2D"/>
          <w:sz w:val="18"/>
          <w:szCs w:val="18"/>
        </w:rPr>
        <w:t xml:space="preserve">│   │   ├── saved/</w:t>
      </w:r>
    </w:p>
    <w:p>
      <w:pPr>
        <w:spacing w:after="20" w:before="20"/>
        <w:ind w:left="0"/>
      </w:pPr>
      <w:r>
        <w:rPr>
          <w:rFonts w:ascii="Courier New" w:cs="Courier New" w:eastAsia="Courier New" w:hAnsi="Courier New"/>
          <w:color w:val="2D2D2D"/>
          <w:sz w:val="18"/>
          <w:szCs w:val="18"/>
        </w:rPr>
        <w:t xml:space="preserve">│   │   ├── applications/</w:t>
      </w:r>
    </w:p>
    <w:p>
      <w:pPr>
        <w:spacing w:after="20" w:before="20"/>
        <w:ind w:left="0"/>
      </w:pPr>
      <w:r>
        <w:rPr>
          <w:rFonts w:ascii="Courier New" w:cs="Courier New" w:eastAsia="Courier New" w:hAnsi="Courier New"/>
          <w:color w:val="2D2D2D"/>
          <w:sz w:val="18"/>
          <w:szCs w:val="18"/>
        </w:rPr>
        <w:t xml:space="preserve">│   │   └── alerts/</w:t>
      </w:r>
    </w:p>
    <w:p>
      <w:pPr>
        <w:spacing w:after="20" w:before="20"/>
        <w:ind w:left="0"/>
      </w:pPr>
      <w:r>
        <w:rPr>
          <w:rFonts w:ascii="Courier New" w:cs="Courier New" w:eastAsia="Courier New" w:hAnsi="Courier New"/>
          <w:color w:val="2D2D2D"/>
          <w:sz w:val="18"/>
          <w:szCs w:val="18"/>
        </w:rPr>
        <w:t xml:space="preserve">│   ├── api/                         Next.js API routes (thin BFF layer)</w:t>
      </w:r>
    </w:p>
    <w:p>
      <w:pPr>
        <w:spacing w:after="20" w:before="20"/>
        <w:ind w:left="0"/>
      </w:pPr>
      <w:r>
        <w:rPr>
          <w:rFonts w:ascii="Courier New" w:cs="Courier New" w:eastAsia="Courier New" w:hAnsi="Courier New"/>
          <w:color w:val="2D2D2D"/>
          <w:sz w:val="18"/>
          <w:szCs w:val="18"/>
        </w:rPr>
        <w:t xml:space="preserve">│   │   ├── auth/</w:t>
      </w:r>
    </w:p>
    <w:p>
      <w:pPr>
        <w:spacing w:after="20" w:before="20"/>
        <w:ind w:left="0"/>
      </w:pPr>
      <w:r>
        <w:rPr>
          <w:rFonts w:ascii="Courier New" w:cs="Courier New" w:eastAsia="Courier New" w:hAnsi="Courier New"/>
          <w:color w:val="2D2D2D"/>
          <w:sz w:val="18"/>
          <w:szCs w:val="18"/>
        </w:rPr>
        <w:t xml:space="preserve">│   │   ├── jobs/</w:t>
      </w:r>
    </w:p>
    <w:p>
      <w:pPr>
        <w:spacing w:after="20" w:before="20"/>
        <w:ind w:left="0"/>
      </w:pPr>
      <w:r>
        <w:rPr>
          <w:rFonts w:ascii="Courier New" w:cs="Courier New" w:eastAsia="Courier New" w:hAnsi="Courier New"/>
          <w:color w:val="2D2D2D"/>
          <w:sz w:val="18"/>
          <w:szCs w:val="18"/>
        </w:rPr>
        <w:t xml:space="preserve">│   │   ├── profile/</w:t>
      </w:r>
    </w:p>
    <w:p>
      <w:pPr>
        <w:spacing w:after="20" w:before="20"/>
        <w:ind w:left="0"/>
      </w:pPr>
      <w:r>
        <w:rPr>
          <w:rFonts w:ascii="Courier New" w:cs="Courier New" w:eastAsia="Courier New" w:hAnsi="Courier New"/>
          <w:color w:val="2D2D2D"/>
          <w:sz w:val="18"/>
          <w:szCs w:val="18"/>
        </w:rPr>
        <w:t xml:space="preserve">│   │   └── alerts/</w:t>
      </w:r>
    </w:p>
    <w:p>
      <w:pPr>
        <w:spacing w:after="20" w:before="20"/>
        <w:ind w:left="0"/>
      </w:pPr>
      <w:r>
        <w:rPr>
          <w:rFonts w:ascii="Courier New" w:cs="Courier New" w:eastAsia="Courier New" w:hAnsi="Courier New"/>
          <w:color w:val="2D2D2D"/>
          <w:sz w:val="18"/>
          <w:szCs w:val="18"/>
        </w:rPr>
        <w:t xml:space="preserve">│   ├── layout.tsx                   Root layout, font loading, providers</w:t>
      </w:r>
    </w:p>
    <w:p>
      <w:pPr>
        <w:spacing w:after="20" w:before="20"/>
        <w:ind w:left="0"/>
      </w:pPr>
      <w:r>
        <w:rPr>
          <w:rFonts w:ascii="Courier New" w:cs="Courier New" w:eastAsia="Courier New" w:hAnsi="Courier New"/>
          <w:color w:val="2D2D2D"/>
          <w:sz w:val="18"/>
          <w:szCs w:val="18"/>
        </w:rPr>
        <w:t xml:space="preserve">│   └── globals.css                  Design token CSS variables</w:t>
      </w:r>
    </w:p>
    <w:p>
      <w:pPr>
        <w:spacing w:after="20" w:before="20"/>
        <w:ind w:left="0"/>
      </w:pPr>
      <w:r>
        <w:rPr>
          <w:rFonts w:ascii="Courier New" w:cs="Courier New" w:eastAsia="Courier New" w:hAnsi="Courier New"/>
          <w:color w:val="2D2D2D"/>
          <w:sz w:val="18"/>
          <w:szCs w:val="18"/>
        </w:rPr>
        <w:t xml:space="preserve">├── components/</w:t>
      </w:r>
    </w:p>
    <w:p>
      <w:pPr>
        <w:spacing w:after="20" w:before="20"/>
        <w:ind w:left="0"/>
      </w:pPr>
      <w:r>
        <w:rPr>
          <w:rFonts w:ascii="Courier New" w:cs="Courier New" w:eastAsia="Courier New" w:hAnsi="Courier New"/>
          <w:color w:val="2D2D2D"/>
          <w:sz w:val="18"/>
          <w:szCs w:val="18"/>
        </w:rPr>
        <w:t xml:space="preserve">│   ├── globe/                       3D and 2D globe components</w:t>
      </w:r>
    </w:p>
    <w:p>
      <w:pPr>
        <w:spacing w:after="20" w:before="20"/>
        <w:ind w:left="0"/>
      </w:pPr>
      <w:r>
        <w:rPr>
          <w:rFonts w:ascii="Courier New" w:cs="Courier New" w:eastAsia="Courier New" w:hAnsi="Courier New"/>
          <w:color w:val="2D2D2D"/>
          <w:sz w:val="18"/>
          <w:szCs w:val="18"/>
        </w:rPr>
        <w:t xml:space="preserve">│   │   ├── GlobeCanvas/             React Three Fiber / Globe.GL wrapper</w:t>
      </w:r>
    </w:p>
    <w:p>
      <w:pPr>
        <w:spacing w:after="20" w:before="20"/>
        <w:ind w:left="0"/>
      </w:pPr>
      <w:r>
        <w:rPr>
          <w:rFonts w:ascii="Courier New" w:cs="Courier New" w:eastAsia="Courier New" w:hAnsi="Courier New"/>
          <w:color w:val="2D2D2D"/>
          <w:sz w:val="18"/>
          <w:szCs w:val="18"/>
        </w:rPr>
        <w:t xml:space="preserve">│   │   ├── HeatmapLayer/            Demand density overlay</w:t>
      </w:r>
    </w:p>
    <w:p>
      <w:pPr>
        <w:spacing w:after="20" w:before="20"/>
        <w:ind w:left="0"/>
      </w:pPr>
      <w:r>
        <w:rPr>
          <w:rFonts w:ascii="Courier New" w:cs="Courier New" w:eastAsia="Courier New" w:hAnsi="Courier New"/>
          <w:color w:val="2D2D2D"/>
          <w:sz w:val="18"/>
          <w:szCs w:val="18"/>
        </w:rPr>
        <w:t xml:space="preserve">│   │   ├── BubbleLayer/             Company bubble markers</w:t>
      </w:r>
    </w:p>
    <w:p>
      <w:pPr>
        <w:spacing w:after="20" w:before="20"/>
        <w:ind w:left="0"/>
      </w:pPr>
      <w:r>
        <w:rPr>
          <w:rFonts w:ascii="Courier New" w:cs="Courier New" w:eastAsia="Courier New" w:hAnsi="Courier New"/>
          <w:color w:val="2D2D2D"/>
          <w:sz w:val="18"/>
          <w:szCs w:val="18"/>
        </w:rPr>
        <w:t xml:space="preserve">│   │   ├── FallbackMap/             2D Leaflet map (low-power devices)</w:t>
      </w:r>
    </w:p>
    <w:p>
      <w:pPr>
        <w:spacing w:after="20" w:before="20"/>
        <w:ind w:left="0"/>
      </w:pPr>
      <w:r>
        <w:rPr>
          <w:rFonts w:ascii="Courier New" w:cs="Courier New" w:eastAsia="Courier New" w:hAnsi="Courier New"/>
          <w:color w:val="2D2D2D"/>
          <w:sz w:val="18"/>
          <w:szCs w:val="18"/>
        </w:rPr>
        <w:t xml:space="preserve">│   │   ├── IntroOverlay/            Immersive intro animation</w:t>
      </w:r>
    </w:p>
    <w:p>
      <w:pPr>
        <w:spacing w:after="20" w:before="20"/>
        <w:ind w:left="0"/>
      </w:pPr>
      <w:r>
        <w:rPr>
          <w:rFonts w:ascii="Courier New" w:cs="Courier New" w:eastAsia="Courier New" w:hAnsi="Courier New"/>
          <w:color w:val="2D2D2D"/>
          <w:sz w:val="18"/>
          <w:szCs w:val="18"/>
        </w:rPr>
        <w:t xml:space="preserve">│   │   └── ZoomController/          Zoom state management UI</w:t>
      </w:r>
    </w:p>
    <w:p>
      <w:pPr>
        <w:spacing w:after="20" w:before="20"/>
        <w:ind w:left="0"/>
      </w:pPr>
      <w:r>
        <w:rPr>
          <w:rFonts w:ascii="Courier New" w:cs="Courier New" w:eastAsia="Courier New" w:hAnsi="Courier New"/>
          <w:color w:val="2D2D2D"/>
          <w:sz w:val="18"/>
          <w:szCs w:val="18"/>
        </w:rPr>
        <w:t xml:space="preserve">│   ├── job-panel/                   Right-side job detail panel</w:t>
      </w:r>
    </w:p>
    <w:p>
      <w:pPr>
        <w:spacing w:after="20" w:before="20"/>
        <w:ind w:left="0"/>
      </w:pPr>
      <w:r>
        <w:rPr>
          <w:rFonts w:ascii="Courier New" w:cs="Courier New" w:eastAsia="Courier New" w:hAnsi="Courier New"/>
          <w:color w:val="2D2D2D"/>
          <w:sz w:val="18"/>
          <w:szCs w:val="18"/>
        </w:rPr>
        <w:t xml:space="preserve">│   │   ├── JobPanel/</w:t>
      </w:r>
    </w:p>
    <w:p>
      <w:pPr>
        <w:spacing w:after="20" w:before="20"/>
        <w:ind w:left="0"/>
      </w:pPr>
      <w:r>
        <w:rPr>
          <w:rFonts w:ascii="Courier New" w:cs="Courier New" w:eastAsia="Courier New" w:hAnsi="Courier New"/>
          <w:color w:val="2D2D2D"/>
          <w:sz w:val="18"/>
          <w:szCs w:val="18"/>
        </w:rPr>
        <w:t xml:space="preserve">│   │   ├── MatchBreakdown/</w:t>
      </w:r>
    </w:p>
    <w:p>
      <w:pPr>
        <w:spacing w:after="20" w:before="20"/>
        <w:ind w:left="0"/>
      </w:pPr>
      <w:r>
        <w:rPr>
          <w:rFonts w:ascii="Courier New" w:cs="Courier New" w:eastAsia="Courier New" w:hAnsi="Courier New"/>
          <w:color w:val="2D2D2D"/>
          <w:sz w:val="18"/>
          <w:szCs w:val="18"/>
        </w:rPr>
        <w:t xml:space="preserve">│   │   ├── QuickPrepToolkit/</w:t>
      </w:r>
    </w:p>
    <w:p>
      <w:pPr>
        <w:spacing w:after="20" w:before="20"/>
        <w:ind w:left="0"/>
      </w:pPr>
      <w:r>
        <w:rPr>
          <w:rFonts w:ascii="Courier New" w:cs="Courier New" w:eastAsia="Courier New" w:hAnsi="Courier New"/>
          <w:color w:val="2D2D2D"/>
          <w:sz w:val="18"/>
          <w:szCs w:val="18"/>
        </w:rPr>
        <w:t xml:space="preserve">│   │   └── ApplyCTA/</w:t>
      </w:r>
    </w:p>
    <w:p>
      <w:pPr>
        <w:spacing w:after="20" w:before="20"/>
        <w:ind w:left="0"/>
      </w:pPr>
      <w:r>
        <w:rPr>
          <w:rFonts w:ascii="Courier New" w:cs="Courier New" w:eastAsia="Courier New" w:hAnsi="Courier New"/>
          <w:color w:val="2D2D2D"/>
          <w:sz w:val="18"/>
          <w:szCs w:val="18"/>
        </w:rPr>
        <w:t xml:space="preserve">│   ├── onboarding/                  Multi-step onboarding flow</w:t>
      </w:r>
    </w:p>
    <w:p>
      <w:pPr>
        <w:spacing w:after="20" w:before="20"/>
        <w:ind w:left="0"/>
      </w:pPr>
      <w:r>
        <w:rPr>
          <w:rFonts w:ascii="Courier New" w:cs="Courier New" w:eastAsia="Courier New" w:hAnsi="Courier New"/>
          <w:color w:val="2D2D2D"/>
          <w:sz w:val="18"/>
          <w:szCs w:val="18"/>
        </w:rPr>
        <w:t xml:space="preserve">│   │   ├── OnboardingFlow/</w:t>
      </w:r>
    </w:p>
    <w:p>
      <w:pPr>
        <w:spacing w:after="20" w:before="20"/>
        <w:ind w:left="0"/>
      </w:pPr>
      <w:r>
        <w:rPr>
          <w:rFonts w:ascii="Courier New" w:cs="Courier New" w:eastAsia="Courier New" w:hAnsi="Courier New"/>
          <w:color w:val="2D2D2D"/>
          <w:sz w:val="18"/>
          <w:szCs w:val="18"/>
        </w:rPr>
        <w:t xml:space="preserve">│   │   ├── QuestionStep/</w:t>
      </w:r>
    </w:p>
    <w:p>
      <w:pPr>
        <w:spacing w:after="20" w:before="20"/>
        <w:ind w:left="0"/>
      </w:pPr>
      <w:r>
        <w:rPr>
          <w:rFonts w:ascii="Courier New" w:cs="Courier New" w:eastAsia="Courier New" w:hAnsi="Courier New"/>
          <w:color w:val="2D2D2D"/>
          <w:sz w:val="18"/>
          <w:szCs w:val="18"/>
        </w:rPr>
        <w:t xml:space="preserve">│   │   └── ResumeUpload/</w:t>
      </w:r>
    </w:p>
    <w:p>
      <w:pPr>
        <w:spacing w:after="20" w:before="20"/>
        <w:ind w:left="0"/>
      </w:pPr>
      <w:r>
        <w:rPr>
          <w:rFonts w:ascii="Courier New" w:cs="Courier New" w:eastAsia="Courier New" w:hAnsi="Courier New"/>
          <w:color w:val="2D2D2D"/>
          <w:sz w:val="18"/>
          <w:szCs w:val="18"/>
        </w:rPr>
        <w:t xml:space="preserve">│   ├── profile/                     Profile management UI</w:t>
      </w:r>
    </w:p>
    <w:p>
      <w:pPr>
        <w:spacing w:after="20" w:before="20"/>
        <w:ind w:left="0"/>
      </w:pPr>
      <w:r>
        <w:rPr>
          <w:rFonts w:ascii="Courier New" w:cs="Courier New" w:eastAsia="Courier New" w:hAnsi="Courier New"/>
          <w:color w:val="2D2D2D"/>
          <w:sz w:val="18"/>
          <w:szCs w:val="18"/>
        </w:rPr>
        <w:t xml:space="preserve">│   │   ├── ProfileEditor/</w:t>
      </w:r>
    </w:p>
    <w:p>
      <w:pPr>
        <w:spacing w:after="20" w:before="20"/>
        <w:ind w:left="0"/>
      </w:pPr>
      <w:r>
        <w:rPr>
          <w:rFonts w:ascii="Courier New" w:cs="Courier New" w:eastAsia="Courier New" w:hAnsi="Courier New"/>
          <w:color w:val="2D2D2D"/>
          <w:sz w:val="18"/>
          <w:szCs w:val="18"/>
        </w:rPr>
        <w:t xml:space="preserve">│   │   ├── SkillGraph/</w:t>
      </w:r>
    </w:p>
    <w:p>
      <w:pPr>
        <w:spacing w:after="20" w:before="20"/>
        <w:ind w:left="0"/>
      </w:pPr>
      <w:r>
        <w:rPr>
          <w:rFonts w:ascii="Courier New" w:cs="Courier New" w:eastAsia="Courier New" w:hAnsi="Courier New"/>
          <w:color w:val="2D2D2D"/>
          <w:sz w:val="18"/>
          <w:szCs w:val="18"/>
        </w:rPr>
        <w:t xml:space="preserve">│   │   └── PrivacyControls/</w:t>
      </w:r>
    </w:p>
    <w:p>
      <w:pPr>
        <w:spacing w:after="20" w:before="20"/>
        <w:ind w:left="0"/>
      </w:pPr>
      <w:r>
        <w:rPr>
          <w:rFonts w:ascii="Courier New" w:cs="Courier New" w:eastAsia="Courier New" w:hAnsi="Courier New"/>
          <w:color w:val="2D2D2D"/>
          <w:sz w:val="18"/>
          <w:szCs w:val="18"/>
        </w:rPr>
        <w:t xml:space="preserve">│   ├── alerts/                      Alert subscription management</w:t>
      </w:r>
    </w:p>
    <w:p>
      <w:pPr>
        <w:spacing w:after="20" w:before="20"/>
        <w:ind w:left="0"/>
      </w:pPr>
      <w:r>
        <w:rPr>
          <w:rFonts w:ascii="Courier New" w:cs="Courier New" w:eastAsia="Courier New" w:hAnsi="Courier New"/>
          <w:color w:val="2D2D2D"/>
          <w:sz w:val="18"/>
          <w:szCs w:val="18"/>
        </w:rPr>
        <w:t xml:space="preserve">│   ├── filters/                     Globe filter bar (category, location, mode)</w:t>
      </w:r>
    </w:p>
    <w:p>
      <w:pPr>
        <w:spacing w:after="20" w:before="20"/>
        <w:ind w:left="0"/>
      </w:pPr>
      <w:r>
        <w:rPr>
          <w:rFonts w:ascii="Courier New" w:cs="Courier New" w:eastAsia="Courier New" w:hAnsi="Courier New"/>
          <w:color w:val="2D2D2D"/>
          <w:sz w:val="18"/>
          <w:szCs w:val="18"/>
        </w:rPr>
        <w:t xml:space="preserve">│   └── ui/                          Base design system components</w:t>
      </w:r>
    </w:p>
    <w:p>
      <w:pPr>
        <w:spacing w:after="20" w:before="20"/>
        <w:ind w:left="0"/>
      </w:pPr>
      <w:r>
        <w:rPr>
          <w:rFonts w:ascii="Courier New" w:cs="Courier New" w:eastAsia="Courier New" w:hAnsi="Courier New"/>
          <w:color w:val="2D2D2D"/>
          <w:sz w:val="18"/>
          <w:szCs w:val="18"/>
        </w:rPr>
        <w:t xml:space="preserve">│       ├── Button/</w:t>
      </w:r>
    </w:p>
    <w:p>
      <w:pPr>
        <w:spacing w:after="20" w:before="20"/>
        <w:ind w:left="0"/>
      </w:pPr>
      <w:r>
        <w:rPr>
          <w:rFonts w:ascii="Courier New" w:cs="Courier New" w:eastAsia="Courier New" w:hAnsi="Courier New"/>
          <w:color w:val="2D2D2D"/>
          <w:sz w:val="18"/>
          <w:szCs w:val="18"/>
        </w:rPr>
        <w:t xml:space="preserve">│       ├── Card/</w:t>
      </w:r>
    </w:p>
    <w:p>
      <w:pPr>
        <w:spacing w:after="20" w:before="20"/>
        <w:ind w:left="0"/>
      </w:pPr>
      <w:r>
        <w:rPr>
          <w:rFonts w:ascii="Courier New" w:cs="Courier New" w:eastAsia="Courier New" w:hAnsi="Courier New"/>
          <w:color w:val="2D2D2D"/>
          <w:sz w:val="18"/>
          <w:szCs w:val="18"/>
        </w:rPr>
        <w:t xml:space="preserve">│       ├── Badge/</w:t>
      </w:r>
    </w:p>
    <w:p>
      <w:pPr>
        <w:spacing w:after="20" w:before="20"/>
        <w:ind w:left="0"/>
      </w:pPr>
      <w:r>
        <w:rPr>
          <w:rFonts w:ascii="Courier New" w:cs="Courier New" w:eastAsia="Courier New" w:hAnsi="Courier New"/>
          <w:color w:val="2D2D2D"/>
          <w:sz w:val="18"/>
          <w:szCs w:val="18"/>
        </w:rPr>
        <w:t xml:space="preserve">│       ├── Modal/</w:t>
      </w:r>
    </w:p>
    <w:p>
      <w:pPr>
        <w:spacing w:after="20" w:before="20"/>
        <w:ind w:left="0"/>
      </w:pPr>
      <w:r>
        <w:rPr>
          <w:rFonts w:ascii="Courier New" w:cs="Courier New" w:eastAsia="Courier New" w:hAnsi="Courier New"/>
          <w:color w:val="2D2D2D"/>
          <w:sz w:val="18"/>
          <w:szCs w:val="18"/>
        </w:rPr>
        <w:t xml:space="preserve">│       ├── Tooltip/</w:t>
      </w:r>
    </w:p>
    <w:p>
      <w:pPr>
        <w:spacing w:after="20" w:before="20"/>
        <w:ind w:left="0"/>
      </w:pPr>
      <w:r>
        <w:rPr>
          <w:rFonts w:ascii="Courier New" w:cs="Courier New" w:eastAsia="Courier New" w:hAnsi="Courier New"/>
          <w:color w:val="2D2D2D"/>
          <w:sz w:val="18"/>
          <w:szCs w:val="18"/>
        </w:rPr>
        <w:t xml:space="preserve">│       └── Skeleton/</w:t>
      </w:r>
    </w:p>
    <w:p>
      <w:pPr>
        <w:spacing w:after="20" w:before="20"/>
        <w:ind w:left="0"/>
      </w:pPr>
      <w:r>
        <w:rPr>
          <w:rFonts w:ascii="Courier New" w:cs="Courier New" w:eastAsia="Courier New" w:hAnsi="Courier New"/>
          <w:color w:val="2D2D2D"/>
          <w:sz w:val="18"/>
          <w:szCs w:val="18"/>
        </w:rPr>
        <w:t xml:space="preserve">├── hooks/                           Custom React hooks</w:t>
      </w:r>
    </w:p>
    <w:p>
      <w:pPr>
        <w:spacing w:after="20" w:before="20"/>
        <w:ind w:left="0"/>
      </w:pPr>
      <w:r>
        <w:rPr>
          <w:rFonts w:ascii="Courier New" w:cs="Courier New" w:eastAsia="Courier New" w:hAnsi="Courier New"/>
          <w:color w:val="2D2D2D"/>
          <w:sz w:val="18"/>
          <w:szCs w:val="18"/>
        </w:rPr>
        <w:t xml:space="preserve">│   ├── useGlobeState.ts</w:t>
      </w:r>
    </w:p>
    <w:p>
      <w:pPr>
        <w:spacing w:after="20" w:before="20"/>
        <w:ind w:left="0"/>
      </w:pPr>
      <w:r>
        <w:rPr>
          <w:rFonts w:ascii="Courier New" w:cs="Courier New" w:eastAsia="Courier New" w:hAnsi="Courier New"/>
          <w:color w:val="2D2D2D"/>
          <w:sz w:val="18"/>
          <w:szCs w:val="18"/>
        </w:rPr>
        <w:t xml:space="preserve">│   ├── useJobPanel.ts</w:t>
      </w:r>
    </w:p>
    <w:p>
      <w:pPr>
        <w:spacing w:after="20" w:before="20"/>
        <w:ind w:left="0"/>
      </w:pPr>
      <w:r>
        <w:rPr>
          <w:rFonts w:ascii="Courier New" w:cs="Courier New" w:eastAsia="Courier New" w:hAnsi="Courier New"/>
          <w:color w:val="2D2D2D"/>
          <w:sz w:val="18"/>
          <w:szCs w:val="18"/>
        </w:rPr>
        <w:t xml:space="preserve">│   ├── useMatchScore.ts</w:t>
      </w:r>
    </w:p>
    <w:p>
      <w:pPr>
        <w:spacing w:after="20" w:before="20"/>
        <w:ind w:left="0"/>
      </w:pPr>
      <w:r>
        <w:rPr>
          <w:rFonts w:ascii="Courier New" w:cs="Courier New" w:eastAsia="Courier New" w:hAnsi="Courier New"/>
          <w:color w:val="2D2D2D"/>
          <w:sz w:val="18"/>
          <w:szCs w:val="18"/>
        </w:rPr>
        <w:t xml:space="preserve">│   └── useAlerts.ts</w:t>
      </w:r>
    </w:p>
    <w:p>
      <w:pPr>
        <w:spacing w:after="20" w:before="20"/>
        <w:ind w:left="0"/>
      </w:pPr>
      <w:r>
        <w:rPr>
          <w:rFonts w:ascii="Courier New" w:cs="Courier New" w:eastAsia="Courier New" w:hAnsi="Courier New"/>
          <w:color w:val="2D2D2D"/>
          <w:sz w:val="18"/>
          <w:szCs w:val="18"/>
        </w:rPr>
        <w:t xml:space="preserve">├── stores/                          Client state (Zustand or Context)</w:t>
      </w:r>
    </w:p>
    <w:p>
      <w:pPr>
        <w:spacing w:after="20" w:before="20"/>
        <w:ind w:left="0"/>
      </w:pPr>
      <w:r>
        <w:rPr>
          <w:rFonts w:ascii="Courier New" w:cs="Courier New" w:eastAsia="Courier New" w:hAnsi="Courier New"/>
          <w:color w:val="2D2D2D"/>
          <w:sz w:val="18"/>
          <w:szCs w:val="18"/>
        </w:rPr>
        <w:t xml:space="preserve">│   ├── globeStore.ts</w:t>
      </w:r>
    </w:p>
    <w:p>
      <w:pPr>
        <w:spacing w:after="20" w:before="20"/>
        <w:ind w:left="0"/>
      </w:pPr>
      <w:r>
        <w:rPr>
          <w:rFonts w:ascii="Courier New" w:cs="Courier New" w:eastAsia="Courier New" w:hAnsi="Courier New"/>
          <w:color w:val="2D2D2D"/>
          <w:sz w:val="18"/>
          <w:szCs w:val="18"/>
        </w:rPr>
        <w:t xml:space="preserve">│   ├── userStore.ts</w:t>
      </w:r>
    </w:p>
    <w:p>
      <w:pPr>
        <w:spacing w:after="20" w:before="20"/>
        <w:ind w:left="0"/>
      </w:pPr>
      <w:r>
        <w:rPr>
          <w:rFonts w:ascii="Courier New" w:cs="Courier New" w:eastAsia="Courier New" w:hAnsi="Courier New"/>
          <w:color w:val="2D2D2D"/>
          <w:sz w:val="18"/>
          <w:szCs w:val="18"/>
        </w:rPr>
        <w:t xml:space="preserve">│   └── jobStore.ts</w:t>
      </w:r>
    </w:p>
    <w:p>
      <w:pPr>
        <w:spacing w:after="20" w:before="20"/>
        <w:ind w:left="0"/>
      </w:pPr>
      <w:r>
        <w:rPr>
          <w:rFonts w:ascii="Courier New" w:cs="Courier New" w:eastAsia="Courier New" w:hAnsi="Courier New"/>
          <w:color w:val="2D2D2D"/>
          <w:sz w:val="18"/>
          <w:szCs w:val="18"/>
        </w:rPr>
        <w:t xml:space="preserve">├── lib/                             Utility functions and API client</w:t>
      </w:r>
    </w:p>
    <w:p>
      <w:pPr>
        <w:spacing w:after="20" w:before="20"/>
        <w:ind w:left="0"/>
      </w:pPr>
      <w:r>
        <w:rPr>
          <w:rFonts w:ascii="Courier New" w:cs="Courier New" w:eastAsia="Courier New" w:hAnsi="Courier New"/>
          <w:color w:val="2D2D2D"/>
          <w:sz w:val="18"/>
          <w:szCs w:val="18"/>
        </w:rPr>
        <w:t xml:space="preserve">│   ├── api-client/                  Typed wrappers around backend API routes</w:t>
      </w:r>
    </w:p>
    <w:p>
      <w:pPr>
        <w:spacing w:after="20" w:before="20"/>
        <w:ind w:left="0"/>
      </w:pPr>
      <w:r>
        <w:rPr>
          <w:rFonts w:ascii="Courier New" w:cs="Courier New" w:eastAsia="Courier New" w:hAnsi="Courier New"/>
          <w:color w:val="2D2D2D"/>
          <w:sz w:val="18"/>
          <w:szCs w:val="18"/>
        </w:rPr>
        <w:t xml:space="preserve">│   ├── analytics/                   Event tracking helpers</w:t>
      </w:r>
    </w:p>
    <w:p>
      <w:pPr>
        <w:spacing w:after="20" w:before="20"/>
        <w:ind w:left="0"/>
      </w:pPr>
      <w:r>
        <w:rPr>
          <w:rFonts w:ascii="Courier New" w:cs="Courier New" w:eastAsia="Courier New" w:hAnsi="Courier New"/>
          <w:color w:val="2D2D2D"/>
          <w:sz w:val="18"/>
          <w:szCs w:val="18"/>
        </w:rPr>
        <w:t xml:space="preserve">│   └── accessibility/               Reduced-motion and focus helpers</w:t>
      </w:r>
    </w:p>
    <w:p>
      <w:pPr>
        <w:spacing w:after="20" w:before="20"/>
        <w:ind w:left="0"/>
      </w:pPr>
      <w:r>
        <w:rPr>
          <w:rFonts w:ascii="Courier New" w:cs="Courier New" w:eastAsia="Courier New" w:hAnsi="Courier New"/>
          <w:color w:val="2D2D2D"/>
          <w:sz w:val="18"/>
          <w:szCs w:val="18"/>
        </w:rPr>
        <w:t xml:space="preserve">└── public/                          Static assets</w:t>
      </w:r>
    </w:p>
    <w:p>
      <w:pPr>
        <w:spacing w:after="20" w:before="20"/>
        <w:ind w:left="0"/>
      </w:pPr>
      <w:r>
        <w:rPr>
          <w:rFonts w:ascii="Courier New" w:cs="Courier New" w:eastAsia="Courier New" w:hAnsi="Courier New"/>
          <w:color w:val="2D2D2D"/>
          <w:sz w:val="18"/>
          <w:szCs w:val="18"/>
        </w:rPr>
        <w:t xml:space="preserve">    ├── fonts/</w:t>
      </w:r>
    </w:p>
    <w:p>
      <w:pPr>
        <w:spacing w:after="20" w:before="20"/>
        <w:ind w:left="0"/>
      </w:pPr>
      <w:r>
        <w:rPr>
          <w:rFonts w:ascii="Courier New" w:cs="Courier New" w:eastAsia="Courier New" w:hAnsi="Courier New"/>
          <w:color w:val="2D2D2D"/>
          <w:sz w:val="18"/>
          <w:szCs w:val="18"/>
        </w:rPr>
        <w:t xml:space="preserve">    ├── icons/</w:t>
      </w:r>
    </w:p>
    <w:p>
      <w:pPr>
        <w:spacing w:after="20" w:before="20"/>
        <w:ind w:left="0"/>
      </w:pPr>
      <w:r>
        <w:rPr>
          <w:rFonts w:ascii="Courier New" w:cs="Courier New" w:eastAsia="Courier New" w:hAnsi="Courier New"/>
          <w:color w:val="2D2D2D"/>
          <w:sz w:val="18"/>
          <w:szCs w:val="18"/>
        </w:rPr>
        <w:t xml:space="preserve">    └── demo-data/                   Synthetic data for demo/prototype mode</w:t>
      </w:r>
    </w:p>
    <w:p>
      <w:pPr>
        <w:spacing w:after="60" w:before="60"/>
      </w:pPr>
    </w:p>
    <w:p>
      <w:pPr>
        <w:pStyle w:val="Heading2"/>
        <w:spacing w:after="160" w:before="300"/>
      </w:pPr>
      <w:r>
        <w:rPr>
          <w:rFonts w:ascii="Arial" w:cs="Arial" w:eastAsia="Arial" w:hAnsi="Arial"/>
          <w:b/>
          <w:bCs/>
          <w:color w:val="1A5FA8"/>
          <w:sz w:val="30"/>
          <w:szCs w:val="30"/>
        </w:rPr>
        <w:t xml:space="preserve">apps/workers — Python Worker Plane</w:t>
      </w:r>
    </w:p>
    <w:p>
      <w:pPr>
        <w:spacing w:after="20" w:before="20"/>
        <w:ind w:left="0"/>
      </w:pPr>
      <w:r>
        <w:rPr>
          <w:rFonts w:ascii="Courier New" w:cs="Courier New" w:eastAsia="Courier New" w:hAnsi="Courier New"/>
          <w:color w:val="2D2D2D"/>
          <w:sz w:val="18"/>
          <w:szCs w:val="18"/>
        </w:rPr>
        <w:t xml:space="preserve">apps/workers/</w:t>
      </w:r>
    </w:p>
    <w:p>
      <w:pPr>
        <w:spacing w:after="20" w:before="20"/>
        <w:ind w:left="0"/>
      </w:pPr>
      <w:r>
        <w:rPr>
          <w:rFonts w:ascii="Courier New" w:cs="Courier New" w:eastAsia="Courier New" w:hAnsi="Courier New"/>
          <w:color w:val="2D2D2D"/>
          <w:sz w:val="18"/>
          <w:szCs w:val="18"/>
        </w:rPr>
        <w:t xml:space="preserve">├── agents/                          One folder per agent</w:t>
      </w:r>
    </w:p>
    <w:p>
      <w:pPr>
        <w:spacing w:after="20" w:before="20"/>
        <w:ind w:left="0"/>
      </w:pPr>
      <w:r>
        <w:rPr>
          <w:rFonts w:ascii="Courier New" w:cs="Courier New" w:eastAsia="Courier New" w:hAnsi="Courier New"/>
          <w:color w:val="2D2D2D"/>
          <w:sz w:val="18"/>
          <w:szCs w:val="18"/>
        </w:rPr>
        <w:t xml:space="preserve">│   ├── discovery/                   Pulls raw job postings from all sources</w:t>
      </w:r>
    </w:p>
    <w:p>
      <w:pPr>
        <w:spacing w:after="20" w:before="20"/>
        <w:ind w:left="0"/>
      </w:pPr>
      <w:r>
        <w:rPr>
          <w:rFonts w:ascii="Courier New" w:cs="Courier New" w:eastAsia="Courier New" w:hAnsi="Courier New"/>
          <w:color w:val="2D2D2D"/>
          <w:sz w:val="18"/>
          <w:szCs w:val="18"/>
        </w:rPr>
        <w:t xml:space="preserve">│   │   ├── connectors/              One file per source (greenhouse, lever, ...)</w:t>
      </w:r>
    </w:p>
    <w:p>
      <w:pPr>
        <w:spacing w:after="20" w:before="20"/>
        <w:ind w:left="0"/>
      </w:pPr>
      <w:r>
        <w:rPr>
          <w:rFonts w:ascii="Courier New" w:cs="Courier New" w:eastAsia="Courier New" w:hAnsi="Courier New"/>
          <w:color w:val="2D2D2D"/>
          <w:sz w:val="18"/>
          <w:szCs w:val="18"/>
        </w:rPr>
        <w:t xml:space="preserve">│   │   │   ├── greenhouse.py</w:t>
      </w:r>
    </w:p>
    <w:p>
      <w:pPr>
        <w:spacing w:after="20" w:before="20"/>
        <w:ind w:left="0"/>
      </w:pPr>
      <w:r>
        <w:rPr>
          <w:rFonts w:ascii="Courier New" w:cs="Courier New" w:eastAsia="Courier New" w:hAnsi="Courier New"/>
          <w:color w:val="2D2D2D"/>
          <w:sz w:val="18"/>
          <w:szCs w:val="18"/>
        </w:rPr>
        <w:t xml:space="preserve">│   │   │   ├── lever.py</w:t>
      </w:r>
    </w:p>
    <w:p>
      <w:pPr>
        <w:spacing w:after="20" w:before="20"/>
        <w:ind w:left="0"/>
      </w:pPr>
      <w:r>
        <w:rPr>
          <w:rFonts w:ascii="Courier New" w:cs="Courier New" w:eastAsia="Courier New" w:hAnsi="Courier New"/>
          <w:color w:val="2D2D2D"/>
          <w:sz w:val="18"/>
          <w:szCs w:val="18"/>
        </w:rPr>
        <w:t xml:space="preserve">│   │   │   ├── smartrecruiters.py</w:t>
      </w:r>
    </w:p>
    <w:p>
      <w:pPr>
        <w:spacing w:after="20" w:before="20"/>
        <w:ind w:left="0"/>
      </w:pPr>
      <w:r>
        <w:rPr>
          <w:rFonts w:ascii="Courier New" w:cs="Courier New" w:eastAsia="Courier New" w:hAnsi="Courier New"/>
          <w:color w:val="2D2D2D"/>
          <w:sz w:val="18"/>
          <w:szCs w:val="18"/>
        </w:rPr>
        <w:t xml:space="preserve">│   │   │   ├── workable.py</w:t>
      </w:r>
    </w:p>
    <w:p>
      <w:pPr>
        <w:spacing w:after="20" w:before="20"/>
        <w:ind w:left="0"/>
      </w:pPr>
      <w:r>
        <w:rPr>
          <w:rFonts w:ascii="Courier New" w:cs="Courier New" w:eastAsia="Courier New" w:hAnsi="Courier New"/>
          <w:color w:val="2D2D2D"/>
          <w:sz w:val="18"/>
          <w:szCs w:val="18"/>
        </w:rPr>
        <w:t xml:space="preserve">│   │   │   ├── usajobs.py</w:t>
      </w:r>
    </w:p>
    <w:p>
      <w:pPr>
        <w:spacing w:after="20" w:before="20"/>
        <w:ind w:left="0"/>
      </w:pPr>
      <w:r>
        <w:rPr>
          <w:rFonts w:ascii="Courier New" w:cs="Courier New" w:eastAsia="Courier New" w:hAnsi="Courier New"/>
          <w:color w:val="2D2D2D"/>
          <w:sz w:val="18"/>
          <w:szCs w:val="18"/>
        </w:rPr>
        <w:t xml:space="preserve">│   │   │   ├── eures.py</w:t>
      </w:r>
    </w:p>
    <w:p>
      <w:pPr>
        <w:spacing w:after="20" w:before="20"/>
        <w:ind w:left="0"/>
      </w:pPr>
      <w:r>
        <w:rPr>
          <w:rFonts w:ascii="Courier New" w:cs="Courier New" w:eastAsia="Courier New" w:hAnsi="Courier New"/>
          <w:color w:val="2D2D2D"/>
          <w:sz w:val="18"/>
          <w:szCs w:val="18"/>
        </w:rPr>
        <w:t xml:space="preserve">│   │   │   └── adzuna.py</w:t>
      </w:r>
    </w:p>
    <w:p>
      <w:pPr>
        <w:spacing w:after="20" w:before="20"/>
        <w:ind w:left="0"/>
      </w:pPr>
      <w:r>
        <w:rPr>
          <w:rFonts w:ascii="Courier New" w:cs="Courier New" w:eastAsia="Courier New" w:hAnsi="Courier New"/>
          <w:color w:val="2D2D2D"/>
          <w:sz w:val="18"/>
          <w:szCs w:val="18"/>
        </w:rPr>
        <w:t xml:space="preserve">│   │   └── scheduler.py             Freshness-ladder timing logic</w:t>
      </w:r>
    </w:p>
    <w:p>
      <w:pPr>
        <w:spacing w:after="20" w:before="20"/>
        <w:ind w:left="0"/>
      </w:pPr>
      <w:r>
        <w:rPr>
          <w:rFonts w:ascii="Courier New" w:cs="Courier New" w:eastAsia="Courier New" w:hAnsi="Courier New"/>
          <w:color w:val="2D2D2D"/>
          <w:sz w:val="18"/>
          <w:szCs w:val="18"/>
        </w:rPr>
        <w:t xml:space="preserve">│   ├── verification/                Confirms jobs are live and URL resolves</w:t>
      </w:r>
    </w:p>
    <w:p>
      <w:pPr>
        <w:spacing w:after="20" w:before="20"/>
        <w:ind w:left="0"/>
      </w:pPr>
      <w:r>
        <w:rPr>
          <w:rFonts w:ascii="Courier New" w:cs="Courier New" w:eastAsia="Courier New" w:hAnsi="Courier New"/>
          <w:color w:val="2D2D2D"/>
          <w:sz w:val="18"/>
          <w:szCs w:val="18"/>
        </w:rPr>
        <w:t xml:space="preserve">│   ├── company_identity/            Resolves employer domain, logo, trust score</w:t>
      </w:r>
    </w:p>
    <w:p>
      <w:pPr>
        <w:spacing w:after="20" w:before="20"/>
        <w:ind w:left="0"/>
      </w:pPr>
      <w:r>
        <w:rPr>
          <w:rFonts w:ascii="Courier New" w:cs="Courier New" w:eastAsia="Courier New" w:hAnsi="Courier New"/>
          <w:color w:val="2D2D2D"/>
          <w:sz w:val="18"/>
          <w:szCs w:val="18"/>
        </w:rPr>
        <w:t xml:space="preserve">│   ├── geo_mapping/                 Location string → lat/lon + hierarchy</w:t>
      </w:r>
    </w:p>
    <w:p>
      <w:pPr>
        <w:spacing w:after="20" w:before="20"/>
        <w:ind w:left="0"/>
      </w:pPr>
      <w:r>
        <w:rPr>
          <w:rFonts w:ascii="Courier New" w:cs="Courier New" w:eastAsia="Courier New" w:hAnsi="Courier New"/>
          <w:color w:val="2D2D2D"/>
          <w:sz w:val="18"/>
          <w:szCs w:val="18"/>
        </w:rPr>
        <w:t xml:space="preserve">│   ├── categorisation/              Normalises function, level, remote type</w:t>
      </w:r>
    </w:p>
    <w:p>
      <w:pPr>
        <w:spacing w:after="20" w:before="20"/>
        <w:ind w:left="0"/>
      </w:pPr>
      <w:r>
        <w:rPr>
          <w:rFonts w:ascii="Courier New" w:cs="Courier New" w:eastAsia="Courier New" w:hAnsi="Courier New"/>
          <w:color w:val="2D2D2D"/>
          <w:sz w:val="18"/>
          <w:szCs w:val="18"/>
        </w:rPr>
        <w:t xml:space="preserve">│   ├── duplicate_detection/         Merges same job across sources</w:t>
      </w:r>
    </w:p>
    <w:p>
      <w:pPr>
        <w:spacing w:after="20" w:before="20"/>
        <w:ind w:left="0"/>
      </w:pPr>
      <w:r>
        <w:rPr>
          <w:rFonts w:ascii="Courier New" w:cs="Courier New" w:eastAsia="Courier New" w:hAnsi="Courier New"/>
          <w:color w:val="2D2D2D"/>
          <w:sz w:val="18"/>
          <w:szCs w:val="18"/>
        </w:rPr>
        <w:t xml:space="preserve">│   ├── ranking/                     Discovery rank + personalised match score</w:t>
      </w:r>
    </w:p>
    <w:p>
      <w:pPr>
        <w:spacing w:after="20" w:before="20"/>
        <w:ind w:left="0"/>
      </w:pPr>
      <w:r>
        <w:rPr>
          <w:rFonts w:ascii="Courier New" w:cs="Courier New" w:eastAsia="Courier New" w:hAnsi="Courier New"/>
          <w:color w:val="2D2D2D"/>
          <w:sz w:val="18"/>
          <w:szCs w:val="18"/>
        </w:rPr>
        <w:t xml:space="preserve">│   ├── user_profile/                Résumé parse, profile build, skill graph</w:t>
      </w:r>
    </w:p>
    <w:p>
      <w:pPr>
        <w:spacing w:after="20" w:before="20"/>
        <w:ind w:left="0"/>
      </w:pPr>
      <w:r>
        <w:rPr>
          <w:rFonts w:ascii="Courier New" w:cs="Courier New" w:eastAsia="Courier New" w:hAnsi="Courier New"/>
          <w:color w:val="2D2D2D"/>
          <w:sz w:val="18"/>
          <w:szCs w:val="18"/>
        </w:rPr>
        <w:t xml:space="preserve">│   ├── application/                 Redirect handler + optional ATS submission</w:t>
      </w:r>
    </w:p>
    <w:p>
      <w:pPr>
        <w:spacing w:after="20" w:before="20"/>
        <w:ind w:left="0"/>
      </w:pPr>
      <w:r>
        <w:rPr>
          <w:rFonts w:ascii="Courier New" w:cs="Courier New" w:eastAsia="Courier New" w:hAnsi="Courier New"/>
          <w:color w:val="2D2D2D"/>
          <w:sz w:val="18"/>
          <w:szCs w:val="18"/>
        </w:rPr>
        <w:t xml:space="preserve">│   └── alerting/                    Evaluates saved searches, fires notifications</w:t>
      </w:r>
    </w:p>
    <w:p>
      <w:pPr>
        <w:spacing w:after="20" w:before="20"/>
        <w:ind w:left="0"/>
      </w:pPr>
      <w:r>
        <w:rPr>
          <w:rFonts w:ascii="Courier New" w:cs="Courier New" w:eastAsia="Courier New" w:hAnsi="Courier New"/>
          <w:color w:val="2D2D2D"/>
          <w:sz w:val="18"/>
          <w:szCs w:val="18"/>
        </w:rPr>
        <w:t xml:space="preserve">├── parsers/                         Document extraction</w:t>
      </w:r>
    </w:p>
    <w:p>
      <w:pPr>
        <w:spacing w:after="20" w:before="20"/>
        <w:ind w:left="0"/>
      </w:pPr>
      <w:r>
        <w:rPr>
          <w:rFonts w:ascii="Courier New" w:cs="Courier New" w:eastAsia="Courier New" w:hAnsi="Courier New"/>
          <w:color w:val="2D2D2D"/>
          <w:sz w:val="18"/>
          <w:szCs w:val="18"/>
        </w:rPr>
        <w:t xml:space="preserve">│   ├── resume_extractor.py          PyMuPDF / Unstructured wrapper</w:t>
      </w:r>
    </w:p>
    <w:p>
      <w:pPr>
        <w:spacing w:after="20" w:before="20"/>
        <w:ind w:left="0"/>
      </w:pPr>
      <w:r>
        <w:rPr>
          <w:rFonts w:ascii="Courier New" w:cs="Courier New" w:eastAsia="Courier New" w:hAnsi="Courier New"/>
          <w:color w:val="2D2D2D"/>
          <w:sz w:val="18"/>
          <w:szCs w:val="18"/>
        </w:rPr>
        <w:t xml:space="preserve">│   └── normaliser.py               Résumé → internal schema converter</w:t>
      </w:r>
    </w:p>
    <w:p>
      <w:pPr>
        <w:spacing w:after="20" w:before="20"/>
        <w:ind w:left="0"/>
      </w:pPr>
      <w:r>
        <w:rPr>
          <w:rFonts w:ascii="Courier New" w:cs="Courier New" w:eastAsia="Courier New" w:hAnsi="Courier New"/>
          <w:color w:val="2D2D2D"/>
          <w:sz w:val="18"/>
          <w:szCs w:val="18"/>
        </w:rPr>
        <w:t xml:space="preserve">├── embeddings/                      Vector generation and storage</w:t>
      </w:r>
    </w:p>
    <w:p>
      <w:pPr>
        <w:spacing w:after="20" w:before="20"/>
        <w:ind w:left="0"/>
      </w:pPr>
      <w:r>
        <w:rPr>
          <w:rFonts w:ascii="Courier New" w:cs="Courier New" w:eastAsia="Courier New" w:hAnsi="Courier New"/>
          <w:color w:val="2D2D2D"/>
          <w:sz w:val="18"/>
          <w:szCs w:val="18"/>
        </w:rPr>
        <w:t xml:space="preserve">│   ├── job_embedder.py</w:t>
      </w:r>
    </w:p>
    <w:p>
      <w:pPr>
        <w:spacing w:after="20" w:before="20"/>
        <w:ind w:left="0"/>
      </w:pPr>
      <w:r>
        <w:rPr>
          <w:rFonts w:ascii="Courier New" w:cs="Courier New" w:eastAsia="Courier New" w:hAnsi="Courier New"/>
          <w:color w:val="2D2D2D"/>
          <w:sz w:val="18"/>
          <w:szCs w:val="18"/>
        </w:rPr>
        <w:t xml:space="preserve">│   ├── profile_embedder.py</w:t>
      </w:r>
    </w:p>
    <w:p>
      <w:pPr>
        <w:spacing w:after="20" w:before="20"/>
        <w:ind w:left="0"/>
      </w:pPr>
      <w:r>
        <w:rPr>
          <w:rFonts w:ascii="Courier New" w:cs="Courier New" w:eastAsia="Courier New" w:hAnsi="Courier New"/>
          <w:color w:val="2D2D2D"/>
          <w:sz w:val="18"/>
          <w:szCs w:val="18"/>
        </w:rPr>
        <w:t xml:space="preserve">│   └── similarity.py</w:t>
      </w:r>
    </w:p>
    <w:p>
      <w:pPr>
        <w:spacing w:after="20" w:before="20"/>
        <w:ind w:left="0"/>
      </w:pPr>
      <w:r>
        <w:rPr>
          <w:rFonts w:ascii="Courier New" w:cs="Courier New" w:eastAsia="Courier New" w:hAnsi="Courier New"/>
          <w:color w:val="2D2D2D"/>
          <w:sz w:val="18"/>
          <w:szCs w:val="18"/>
        </w:rPr>
        <w:t xml:space="preserve">├── scoring/                         Match score formula implementation</w:t>
      </w:r>
    </w:p>
    <w:p>
      <w:pPr>
        <w:spacing w:after="20" w:before="20"/>
        <w:ind w:left="0"/>
      </w:pPr>
      <w:r>
        <w:rPr>
          <w:rFonts w:ascii="Courier New" w:cs="Courier New" w:eastAsia="Courier New" w:hAnsi="Courier New"/>
          <w:color w:val="2D2D2D"/>
          <w:sz w:val="18"/>
          <w:szCs w:val="18"/>
        </w:rPr>
        <w:t xml:space="preserve">│   ├── match_engine.py</w:t>
      </w:r>
    </w:p>
    <w:p>
      <w:pPr>
        <w:spacing w:after="20" w:before="20"/>
        <w:ind w:left="0"/>
      </w:pPr>
      <w:r>
        <w:rPr>
          <w:rFonts w:ascii="Courier New" w:cs="Courier New" w:eastAsia="Courier New" w:hAnsi="Courier New"/>
          <w:color w:val="2D2D2D"/>
          <w:sz w:val="18"/>
          <w:szCs w:val="18"/>
        </w:rPr>
        <w:t xml:space="preserve">│   ├── calibration.py</w:t>
      </w:r>
    </w:p>
    <w:p>
      <w:pPr>
        <w:spacing w:after="20" w:before="20"/>
        <w:ind w:left="0"/>
      </w:pPr>
      <w:r>
        <w:rPr>
          <w:rFonts w:ascii="Courier New" w:cs="Courier New" w:eastAsia="Courier New" w:hAnsi="Courier New"/>
          <w:color w:val="2D2D2D"/>
          <w:sz w:val="18"/>
          <w:szCs w:val="18"/>
        </w:rPr>
        <w:t xml:space="preserve">│   └── explainer.py</w:t>
      </w:r>
    </w:p>
    <w:p>
      <w:pPr>
        <w:spacing w:after="20" w:before="20"/>
        <w:ind w:left="0"/>
      </w:pPr>
      <w:r>
        <w:rPr>
          <w:rFonts w:ascii="Courier New" w:cs="Courier New" w:eastAsia="Courier New" w:hAnsi="Courier New"/>
          <w:color w:val="2D2D2D"/>
          <w:sz w:val="18"/>
          <w:szCs w:val="18"/>
        </w:rPr>
        <w:t xml:space="preserve">├── event_bus/                       Redis Streams producer/consumer</w:t>
      </w:r>
    </w:p>
    <w:p>
      <w:pPr>
        <w:spacing w:after="20" w:before="20"/>
        <w:ind w:left="0"/>
      </w:pPr>
      <w:r>
        <w:rPr>
          <w:rFonts w:ascii="Courier New" w:cs="Courier New" w:eastAsia="Courier New" w:hAnsi="Courier New"/>
          <w:color w:val="2D2D2D"/>
          <w:sz w:val="18"/>
          <w:szCs w:val="18"/>
        </w:rPr>
        <w:t xml:space="preserve">│   ├── producer.py</w:t>
      </w:r>
    </w:p>
    <w:p>
      <w:pPr>
        <w:spacing w:after="20" w:before="20"/>
        <w:ind w:left="0"/>
      </w:pPr>
      <w:r>
        <w:rPr>
          <w:rFonts w:ascii="Courier New" w:cs="Courier New" w:eastAsia="Courier New" w:hAnsi="Courier New"/>
          <w:color w:val="2D2D2D"/>
          <w:sz w:val="18"/>
          <w:szCs w:val="18"/>
        </w:rPr>
        <w:t xml:space="preserve">│   └── consumer.py</w:t>
      </w:r>
    </w:p>
    <w:p>
      <w:pPr>
        <w:spacing w:after="20" w:before="20"/>
        <w:ind w:left="0"/>
      </w:pPr>
      <w:r>
        <w:rPr>
          <w:rFonts w:ascii="Courier New" w:cs="Courier New" w:eastAsia="Courier New" w:hAnsi="Courier New"/>
          <w:color w:val="2D2D2D"/>
          <w:sz w:val="18"/>
          <w:szCs w:val="18"/>
        </w:rPr>
        <w:t xml:space="preserve">├── observability/                   OTel instrumentation</w:t>
      </w:r>
    </w:p>
    <w:p>
      <w:pPr>
        <w:spacing w:after="20" w:before="20"/>
        <w:ind w:left="0"/>
      </w:pPr>
      <w:r>
        <w:rPr>
          <w:rFonts w:ascii="Courier New" w:cs="Courier New" w:eastAsia="Courier New" w:hAnsi="Courier New"/>
          <w:color w:val="2D2D2D"/>
          <w:sz w:val="18"/>
          <w:szCs w:val="18"/>
        </w:rPr>
        <w:t xml:space="preserve">│   ├── tracing.py</w:t>
      </w:r>
    </w:p>
    <w:p>
      <w:pPr>
        <w:spacing w:after="20" w:before="20"/>
        <w:ind w:left="0"/>
      </w:pPr>
      <w:r>
        <w:rPr>
          <w:rFonts w:ascii="Courier New" w:cs="Courier New" w:eastAsia="Courier New" w:hAnsi="Courier New"/>
          <w:color w:val="2D2D2D"/>
          <w:sz w:val="18"/>
          <w:szCs w:val="18"/>
        </w:rPr>
        <w:t xml:space="preserve">│   └── metrics.py</w:t>
      </w:r>
    </w:p>
    <w:p>
      <w:pPr>
        <w:spacing w:after="20" w:before="20"/>
        <w:ind w:left="0"/>
      </w:pPr>
      <w:r>
        <w:rPr>
          <w:rFonts w:ascii="Courier New" w:cs="Courier New" w:eastAsia="Courier New" w:hAnsi="Courier New"/>
          <w:color w:val="2D2D2D"/>
          <w:sz w:val="18"/>
          <w:szCs w:val="18"/>
        </w:rPr>
        <w:t xml:space="preserve">└── tests/                           Worker-plane unit and integration tests</w:t>
      </w:r>
    </w:p>
    <w:p>
      <w:pPr>
        <w:spacing w:after="20" w:before="20"/>
        <w:ind w:left="0"/>
      </w:pPr>
      <w:r>
        <w:rPr>
          <w:rFonts w:ascii="Courier New" w:cs="Courier New" w:eastAsia="Courier New" w:hAnsi="Courier New"/>
          <w:color w:val="2D2D2D"/>
          <w:sz w:val="18"/>
          <w:szCs w:val="18"/>
        </w:rPr>
        <w:t xml:space="preserve">    ├── agents/</w:t>
      </w:r>
    </w:p>
    <w:p>
      <w:pPr>
        <w:spacing w:after="20" w:before="20"/>
        <w:ind w:left="0"/>
      </w:pPr>
      <w:r>
        <w:rPr>
          <w:rFonts w:ascii="Courier New" w:cs="Courier New" w:eastAsia="Courier New" w:hAnsi="Courier New"/>
          <w:color w:val="2D2D2D"/>
          <w:sz w:val="18"/>
          <w:szCs w:val="18"/>
        </w:rPr>
        <w:t xml:space="preserve">    ├── parsers/</w:t>
      </w:r>
    </w:p>
    <w:p>
      <w:pPr>
        <w:spacing w:after="20" w:before="20"/>
        <w:ind w:left="0"/>
      </w:pPr>
      <w:r>
        <w:rPr>
          <w:rFonts w:ascii="Courier New" w:cs="Courier New" w:eastAsia="Courier New" w:hAnsi="Courier New"/>
          <w:color w:val="2D2D2D"/>
          <w:sz w:val="18"/>
          <w:szCs w:val="18"/>
        </w:rPr>
        <w:t xml:space="preserve">    └── scoring/</w:t>
      </w:r>
    </w:p>
    <w:p>
      <w:pPr>
        <w:spacing w:after="60" w:before="60"/>
      </w:pPr>
    </w:p>
    <w:p>
      <w:pPr>
        <w:pStyle w:val="Heading2"/>
        <w:spacing w:after="160" w:before="300"/>
      </w:pPr>
      <w:r>
        <w:rPr>
          <w:rFonts w:ascii="Arial" w:cs="Arial" w:eastAsia="Arial" w:hAnsi="Arial"/>
          <w:b/>
          <w:bCs/>
          <w:color w:val="1A5FA8"/>
          <w:sz w:val="30"/>
          <w:szCs w:val="30"/>
        </w:rPr>
        <w:t xml:space="preserve">packages/database</w:t>
      </w:r>
    </w:p>
    <w:p>
      <w:pPr>
        <w:spacing w:after="20" w:before="20"/>
        <w:ind w:left="0"/>
      </w:pPr>
      <w:r>
        <w:rPr>
          <w:rFonts w:ascii="Courier New" w:cs="Courier New" w:eastAsia="Courier New" w:hAnsi="Courier New"/>
          <w:color w:val="2D2D2D"/>
          <w:sz w:val="18"/>
          <w:szCs w:val="18"/>
        </w:rPr>
        <w:t xml:space="preserve">packages/database/</w:t>
      </w:r>
    </w:p>
    <w:p>
      <w:pPr>
        <w:spacing w:after="20" w:before="20"/>
        <w:ind w:left="0"/>
      </w:pPr>
      <w:r>
        <w:rPr>
          <w:rFonts w:ascii="Courier New" w:cs="Courier New" w:eastAsia="Courier New" w:hAnsi="Courier New"/>
          <w:color w:val="2D2D2D"/>
          <w:sz w:val="18"/>
          <w:szCs w:val="18"/>
        </w:rPr>
        <w:t xml:space="preserve">├── migrations/                      Ordered SQL migration files</w:t>
      </w:r>
    </w:p>
    <w:p>
      <w:pPr>
        <w:spacing w:after="20" w:before="20"/>
        <w:ind w:left="0"/>
      </w:pPr>
      <w:r>
        <w:rPr>
          <w:rFonts w:ascii="Courier New" w:cs="Courier New" w:eastAsia="Courier New" w:hAnsi="Courier New"/>
          <w:color w:val="2D2D2D"/>
          <w:sz w:val="18"/>
          <w:szCs w:val="18"/>
        </w:rPr>
        <w:t xml:space="preserve">│   ├── 001_users_and_auth.sql</w:t>
      </w:r>
    </w:p>
    <w:p>
      <w:pPr>
        <w:spacing w:after="20" w:before="20"/>
        <w:ind w:left="0"/>
      </w:pPr>
      <w:r>
        <w:rPr>
          <w:rFonts w:ascii="Courier New" w:cs="Courier New" w:eastAsia="Courier New" w:hAnsi="Courier New"/>
          <w:color w:val="2D2D2D"/>
          <w:sz w:val="18"/>
          <w:szCs w:val="18"/>
        </w:rPr>
        <w:t xml:space="preserve">│   ├── 002_profiles.sql</w:t>
      </w:r>
    </w:p>
    <w:p>
      <w:pPr>
        <w:spacing w:after="20" w:before="20"/>
        <w:ind w:left="0"/>
      </w:pPr>
      <w:r>
        <w:rPr>
          <w:rFonts w:ascii="Courier New" w:cs="Courier New" w:eastAsia="Courier New" w:hAnsi="Courier New"/>
          <w:color w:val="2D2D2D"/>
          <w:sz w:val="18"/>
          <w:szCs w:val="18"/>
        </w:rPr>
        <w:t xml:space="preserve">│   ├── 003_companies.sql</w:t>
      </w:r>
    </w:p>
    <w:p>
      <w:pPr>
        <w:spacing w:after="20" w:before="20"/>
        <w:ind w:left="0"/>
      </w:pPr>
      <w:r>
        <w:rPr>
          <w:rFonts w:ascii="Courier New" w:cs="Courier New" w:eastAsia="Courier New" w:hAnsi="Courier New"/>
          <w:color w:val="2D2D2D"/>
          <w:sz w:val="18"/>
          <w:szCs w:val="18"/>
        </w:rPr>
        <w:t xml:space="preserve">│   ├── 004_locations.sql</w:t>
      </w:r>
    </w:p>
    <w:p>
      <w:pPr>
        <w:spacing w:after="20" w:before="20"/>
        <w:ind w:left="0"/>
      </w:pPr>
      <w:r>
        <w:rPr>
          <w:rFonts w:ascii="Courier New" w:cs="Courier New" w:eastAsia="Courier New" w:hAnsi="Courier New"/>
          <w:color w:val="2D2D2D"/>
          <w:sz w:val="18"/>
          <w:szCs w:val="18"/>
        </w:rPr>
        <w:t xml:space="preserve">│   ├── 005_jobs_raw_and_canonical.sql</w:t>
      </w:r>
    </w:p>
    <w:p>
      <w:pPr>
        <w:spacing w:after="20" w:before="20"/>
        <w:ind w:left="0"/>
      </w:pPr>
      <w:r>
        <w:rPr>
          <w:rFonts w:ascii="Courier New" w:cs="Courier New" w:eastAsia="Courier New" w:hAnsi="Courier New"/>
          <w:color w:val="2D2D2D"/>
          <w:sz w:val="18"/>
          <w:szCs w:val="18"/>
        </w:rPr>
        <w:t xml:space="preserve">│   ├── 006_job_taxonomy.sql</w:t>
      </w:r>
    </w:p>
    <w:p>
      <w:pPr>
        <w:spacing w:after="20" w:before="20"/>
        <w:ind w:left="0"/>
      </w:pPr>
      <w:r>
        <w:rPr>
          <w:rFonts w:ascii="Courier New" w:cs="Courier New" w:eastAsia="Courier New" w:hAnsi="Courier New"/>
          <w:color w:val="2D2D2D"/>
          <w:sz w:val="18"/>
          <w:szCs w:val="18"/>
        </w:rPr>
        <w:t xml:space="preserve">│   ├── 007_embeddings.sql</w:t>
      </w:r>
    </w:p>
    <w:p>
      <w:pPr>
        <w:spacing w:after="20" w:before="20"/>
        <w:ind w:left="0"/>
      </w:pPr>
      <w:r>
        <w:rPr>
          <w:rFonts w:ascii="Courier New" w:cs="Courier New" w:eastAsia="Courier New" w:hAnsi="Courier New"/>
          <w:color w:val="2D2D2D"/>
          <w:sz w:val="18"/>
          <w:szCs w:val="18"/>
        </w:rPr>
        <w:t xml:space="preserve">│   ├── 008_saved_and_applications.sql</w:t>
      </w:r>
    </w:p>
    <w:p>
      <w:pPr>
        <w:spacing w:after="20" w:before="20"/>
        <w:ind w:left="0"/>
      </w:pPr>
      <w:r>
        <w:rPr>
          <w:rFonts w:ascii="Courier New" w:cs="Courier New" w:eastAsia="Courier New" w:hAnsi="Courier New"/>
          <w:color w:val="2D2D2D"/>
          <w:sz w:val="18"/>
          <w:szCs w:val="18"/>
        </w:rPr>
        <w:t xml:space="preserve">│   ├── 009_alerts.sql</w:t>
      </w:r>
    </w:p>
    <w:p>
      <w:pPr>
        <w:spacing w:after="20" w:before="20"/>
        <w:ind w:left="0"/>
      </w:pPr>
      <w:r>
        <w:rPr>
          <w:rFonts w:ascii="Courier New" w:cs="Courier New" w:eastAsia="Courier New" w:hAnsi="Courier New"/>
          <w:color w:val="2D2D2D"/>
          <w:sz w:val="18"/>
          <w:szCs w:val="18"/>
        </w:rPr>
        <w:t xml:space="preserve">│   ├── 010_agent_runs.sql</w:t>
      </w:r>
    </w:p>
    <w:p>
      <w:pPr>
        <w:spacing w:after="20" w:before="20"/>
        <w:ind w:left="0"/>
      </w:pPr>
      <w:r>
        <w:rPr>
          <w:rFonts w:ascii="Courier New" w:cs="Courier New" w:eastAsia="Courier New" w:hAnsi="Courier New"/>
          <w:color w:val="2D2D2D"/>
          <w:sz w:val="18"/>
          <w:szCs w:val="18"/>
        </w:rPr>
        <w:t xml:space="preserve">│   └── 011_audit_events.sql</w:t>
      </w:r>
    </w:p>
    <w:p>
      <w:pPr>
        <w:spacing w:after="20" w:before="20"/>
        <w:ind w:left="0"/>
      </w:pPr>
      <w:r>
        <w:rPr>
          <w:rFonts w:ascii="Courier New" w:cs="Courier New" w:eastAsia="Courier New" w:hAnsi="Courier New"/>
          <w:color w:val="2D2D2D"/>
          <w:sz w:val="18"/>
          <w:szCs w:val="18"/>
        </w:rPr>
        <w:t xml:space="preserve">├── seeds/</w:t>
      </w:r>
    </w:p>
    <w:p>
      <w:pPr>
        <w:spacing w:after="20" w:before="20"/>
        <w:ind w:left="0"/>
      </w:pPr>
      <w:r>
        <w:rPr>
          <w:rFonts w:ascii="Courier New" w:cs="Courier New" w:eastAsia="Courier New" w:hAnsi="Courier New"/>
          <w:color w:val="2D2D2D"/>
          <w:sz w:val="18"/>
          <w:szCs w:val="18"/>
        </w:rPr>
        <w:t xml:space="preserve">│   ├── demo_jobs.sql                Synthetic data for prototype mode</w:t>
      </w:r>
    </w:p>
    <w:p>
      <w:pPr>
        <w:spacing w:after="20" w:before="20"/>
        <w:ind w:left="0"/>
      </w:pPr>
      <w:r>
        <w:rPr>
          <w:rFonts w:ascii="Courier New" w:cs="Courier New" w:eastAsia="Courier New" w:hAnsi="Courier New"/>
          <w:color w:val="2D2D2D"/>
          <w:sz w:val="18"/>
          <w:szCs w:val="18"/>
        </w:rPr>
        <w:t xml:space="preserve">│   └── taxonomy_reference.sql       Canonical skill and function taxonomy</w:t>
      </w:r>
    </w:p>
    <w:p>
      <w:pPr>
        <w:spacing w:after="20" w:before="20"/>
        <w:ind w:left="0"/>
      </w:pPr>
      <w:r>
        <w:rPr>
          <w:rFonts w:ascii="Courier New" w:cs="Courier New" w:eastAsia="Courier New" w:hAnsi="Courier New"/>
          <w:color w:val="2D2D2D"/>
          <w:sz w:val="18"/>
          <w:szCs w:val="18"/>
        </w:rPr>
        <w:t xml:space="preserve">└── schema/                          Machine-readable schema snapshots</w:t>
      </w:r>
    </w:p>
    <w:p>
      <w:pPr>
        <w:spacing w:after="60" w:before="60"/>
      </w:pPr>
    </w:p>
    <w:p>
      <w:pPr>
        <w:pStyle w:val="Heading2"/>
        <w:spacing w:after="160" w:before="300"/>
      </w:pPr>
      <w:r>
        <w:rPr>
          <w:rFonts w:ascii="Arial" w:cs="Arial" w:eastAsia="Arial" w:hAnsi="Arial"/>
          <w:b/>
          <w:bCs/>
          <w:color w:val="1A5FA8"/>
          <w:sz w:val="30"/>
          <w:szCs w:val="30"/>
        </w:rPr>
        <w:t xml:space="preserve">packages/shared-types</w:t>
      </w:r>
    </w:p>
    <w:p>
      <w:pPr>
        <w:spacing w:after="20" w:before="20"/>
        <w:ind w:left="0"/>
      </w:pPr>
      <w:r>
        <w:rPr>
          <w:rFonts w:ascii="Courier New" w:cs="Courier New" w:eastAsia="Courier New" w:hAnsi="Courier New"/>
          <w:color w:val="2D2D2D"/>
          <w:sz w:val="18"/>
          <w:szCs w:val="18"/>
        </w:rPr>
        <w:t xml:space="preserve">packages/shared-types/</w:t>
      </w:r>
    </w:p>
    <w:p>
      <w:pPr>
        <w:spacing w:after="20" w:before="20"/>
        <w:ind w:left="0"/>
      </w:pPr>
      <w:r>
        <w:rPr>
          <w:rFonts w:ascii="Courier New" w:cs="Courier New" w:eastAsia="Courier New" w:hAnsi="Courier New"/>
          <w:color w:val="2D2D2D"/>
          <w:sz w:val="18"/>
          <w:szCs w:val="18"/>
        </w:rPr>
        <w:t xml:space="preserve">├── typescript/                      TS interfaces for frontend ↔ API</w:t>
      </w:r>
    </w:p>
    <w:p>
      <w:pPr>
        <w:spacing w:after="20" w:before="20"/>
        <w:ind w:left="0"/>
      </w:pPr>
      <w:r>
        <w:rPr>
          <w:rFonts w:ascii="Courier New" w:cs="Courier New" w:eastAsia="Courier New" w:hAnsi="Courier New"/>
          <w:color w:val="2D2D2D"/>
          <w:sz w:val="18"/>
          <w:szCs w:val="18"/>
        </w:rPr>
        <w:t xml:space="preserve">│   ├── job.ts</w:t>
      </w:r>
    </w:p>
    <w:p>
      <w:pPr>
        <w:spacing w:after="20" w:before="20"/>
        <w:ind w:left="0"/>
      </w:pPr>
      <w:r>
        <w:rPr>
          <w:rFonts w:ascii="Courier New" w:cs="Courier New" w:eastAsia="Courier New" w:hAnsi="Courier New"/>
          <w:color w:val="2D2D2D"/>
          <w:sz w:val="18"/>
          <w:szCs w:val="18"/>
        </w:rPr>
        <w:t xml:space="preserve">│   ├── company.ts</w:t>
      </w:r>
    </w:p>
    <w:p>
      <w:pPr>
        <w:spacing w:after="20" w:before="20"/>
        <w:ind w:left="0"/>
      </w:pPr>
      <w:r>
        <w:rPr>
          <w:rFonts w:ascii="Courier New" w:cs="Courier New" w:eastAsia="Courier New" w:hAnsi="Courier New"/>
          <w:color w:val="2D2D2D"/>
          <w:sz w:val="18"/>
          <w:szCs w:val="18"/>
        </w:rPr>
        <w:t xml:space="preserve">│   ├── location.ts</w:t>
      </w:r>
    </w:p>
    <w:p>
      <w:pPr>
        <w:spacing w:after="20" w:before="20"/>
        <w:ind w:left="0"/>
      </w:pPr>
      <w:r>
        <w:rPr>
          <w:rFonts w:ascii="Courier New" w:cs="Courier New" w:eastAsia="Courier New" w:hAnsi="Courier New"/>
          <w:color w:val="2D2D2D"/>
          <w:sz w:val="18"/>
          <w:szCs w:val="18"/>
        </w:rPr>
        <w:t xml:space="preserve">│   ├── profile.ts</w:t>
      </w:r>
    </w:p>
    <w:p>
      <w:pPr>
        <w:spacing w:after="20" w:before="20"/>
        <w:ind w:left="0"/>
      </w:pPr>
      <w:r>
        <w:rPr>
          <w:rFonts w:ascii="Courier New" w:cs="Courier New" w:eastAsia="Courier New" w:hAnsi="Courier New"/>
          <w:color w:val="2D2D2D"/>
          <w:sz w:val="18"/>
          <w:szCs w:val="18"/>
        </w:rPr>
        <w:t xml:space="preserve">│   └── match.ts</w:t>
      </w:r>
    </w:p>
    <w:p>
      <w:pPr>
        <w:spacing w:after="20" w:before="20"/>
        <w:ind w:left="0"/>
      </w:pPr>
      <w:r>
        <w:rPr>
          <w:rFonts w:ascii="Courier New" w:cs="Courier New" w:eastAsia="Courier New" w:hAnsi="Courier New"/>
          <w:color w:val="2D2D2D"/>
          <w:sz w:val="18"/>
          <w:szCs w:val="18"/>
        </w:rPr>
        <w:t xml:space="preserve">└── python/                          Pydantic models for worker ↔ DB</w:t>
      </w:r>
    </w:p>
    <w:p>
      <w:pPr>
        <w:spacing w:after="20" w:before="20"/>
        <w:ind w:left="0"/>
      </w:pPr>
      <w:r>
        <w:rPr>
          <w:rFonts w:ascii="Courier New" w:cs="Courier New" w:eastAsia="Courier New" w:hAnsi="Courier New"/>
          <w:color w:val="2D2D2D"/>
          <w:sz w:val="18"/>
          <w:szCs w:val="18"/>
        </w:rPr>
        <w:t xml:space="preserve">    ├── job.py</w:t>
      </w:r>
    </w:p>
    <w:p>
      <w:pPr>
        <w:spacing w:after="20" w:before="20"/>
        <w:ind w:left="0"/>
      </w:pPr>
      <w:r>
        <w:rPr>
          <w:rFonts w:ascii="Courier New" w:cs="Courier New" w:eastAsia="Courier New" w:hAnsi="Courier New"/>
          <w:color w:val="2D2D2D"/>
          <w:sz w:val="18"/>
          <w:szCs w:val="18"/>
        </w:rPr>
        <w:t xml:space="preserve">    ├── company.py</w:t>
      </w:r>
    </w:p>
    <w:p>
      <w:pPr>
        <w:spacing w:after="20" w:before="20"/>
        <w:ind w:left="0"/>
      </w:pPr>
      <w:r>
        <w:rPr>
          <w:rFonts w:ascii="Courier New" w:cs="Courier New" w:eastAsia="Courier New" w:hAnsi="Courier New"/>
          <w:color w:val="2D2D2D"/>
          <w:sz w:val="18"/>
          <w:szCs w:val="18"/>
        </w:rPr>
        <w:t xml:space="preserve">    ├── location.py</w:t>
      </w:r>
    </w:p>
    <w:p>
      <w:pPr>
        <w:spacing w:after="20" w:before="20"/>
        <w:ind w:left="0"/>
      </w:pPr>
      <w:r>
        <w:rPr>
          <w:rFonts w:ascii="Courier New" w:cs="Courier New" w:eastAsia="Courier New" w:hAnsi="Courier New"/>
          <w:color w:val="2D2D2D"/>
          <w:sz w:val="18"/>
          <w:szCs w:val="18"/>
        </w:rPr>
        <w:t xml:space="preserve">    ├── profile.py</w:t>
      </w:r>
    </w:p>
    <w:p>
      <w:pPr>
        <w:spacing w:after="20" w:before="20"/>
        <w:ind w:left="0"/>
      </w:pPr>
      <w:r>
        <w:rPr>
          <w:rFonts w:ascii="Courier New" w:cs="Courier New" w:eastAsia="Courier New" w:hAnsi="Courier New"/>
          <w:color w:val="2D2D2D"/>
          <w:sz w:val="18"/>
          <w:szCs w:val="18"/>
        </w:rPr>
        <w:t xml:space="preserve">    └── match.py</w:t>
      </w:r>
    </w:p>
    <w:p>
      <w:pPr>
        <w:spacing w:after="60" w:before="60"/>
      </w:pPr>
    </w:p>
    <w:p>
      <w:pPr>
        <w:pStyle w:val="Heading2"/>
        <w:spacing w:after="160" w:before="300"/>
      </w:pPr>
      <w:r>
        <w:rPr>
          <w:rFonts w:ascii="Arial" w:cs="Arial" w:eastAsia="Arial" w:hAnsi="Arial"/>
          <w:b/>
          <w:bCs/>
          <w:color w:val="1A5FA8"/>
          <w:sz w:val="30"/>
          <w:szCs w:val="30"/>
        </w:rPr>
        <w:t xml:space="preserve">infra/</w:t>
      </w:r>
    </w:p>
    <w:p>
      <w:pPr>
        <w:spacing w:after="20" w:before="20"/>
        <w:ind w:left="0"/>
      </w:pPr>
      <w:r>
        <w:rPr>
          <w:rFonts w:ascii="Courier New" w:cs="Courier New" w:eastAsia="Courier New" w:hAnsi="Courier New"/>
          <w:color w:val="2D2D2D"/>
          <w:sz w:val="18"/>
          <w:szCs w:val="18"/>
        </w:rPr>
        <w:t xml:space="preserve">infra/</w:t>
      </w:r>
    </w:p>
    <w:p>
      <w:pPr>
        <w:spacing w:after="20" w:before="20"/>
        <w:ind w:left="0"/>
      </w:pPr>
      <w:r>
        <w:rPr>
          <w:rFonts w:ascii="Courier New" w:cs="Courier New" w:eastAsia="Courier New" w:hAnsi="Courier New"/>
          <w:color w:val="2D2D2D"/>
          <w:sz w:val="18"/>
          <w:szCs w:val="18"/>
        </w:rPr>
        <w:t xml:space="preserve">├── docker/</w:t>
      </w:r>
    </w:p>
    <w:p>
      <w:pPr>
        <w:spacing w:after="20" w:before="20"/>
        <w:ind w:left="0"/>
      </w:pPr>
      <w:r>
        <w:rPr>
          <w:rFonts w:ascii="Courier New" w:cs="Courier New" w:eastAsia="Courier New" w:hAnsi="Courier New"/>
          <w:color w:val="2D2D2D"/>
          <w:sz w:val="18"/>
          <w:szCs w:val="18"/>
        </w:rPr>
        <w:t xml:space="preserve">│   ├── docker-compose.dev.yml       Postgres, Redis, workers for local dev</w:t>
      </w:r>
    </w:p>
    <w:p>
      <w:pPr>
        <w:spacing w:after="20" w:before="20"/>
        <w:ind w:left="0"/>
      </w:pPr>
      <w:r>
        <w:rPr>
          <w:rFonts w:ascii="Courier New" w:cs="Courier New" w:eastAsia="Courier New" w:hAnsi="Courier New"/>
          <w:color w:val="2D2D2D"/>
          <w:sz w:val="18"/>
          <w:szCs w:val="18"/>
        </w:rPr>
        <w:t xml:space="preserve">│   └── docker-compose.test.yml      Isolated test environment</w:t>
      </w:r>
    </w:p>
    <w:p>
      <w:pPr>
        <w:spacing w:after="20" w:before="20"/>
        <w:ind w:left="0"/>
      </w:pPr>
      <w:r>
        <w:rPr>
          <w:rFonts w:ascii="Courier New" w:cs="Courier New" w:eastAsia="Courier New" w:hAnsi="Courier New"/>
          <w:color w:val="2D2D2D"/>
          <w:sz w:val="18"/>
          <w:szCs w:val="18"/>
        </w:rPr>
        <w:t xml:space="preserve">├── terraform/</w:t>
      </w:r>
    </w:p>
    <w:p>
      <w:pPr>
        <w:spacing w:after="20" w:before="20"/>
        <w:ind w:left="0"/>
      </w:pPr>
      <w:r>
        <w:rPr>
          <w:rFonts w:ascii="Courier New" w:cs="Courier New" w:eastAsia="Courier New" w:hAnsi="Courier New"/>
          <w:color w:val="2D2D2D"/>
          <w:sz w:val="18"/>
          <w:szCs w:val="18"/>
        </w:rPr>
        <w:t xml:space="preserve">│   ├── main.tf</w:t>
      </w:r>
    </w:p>
    <w:p>
      <w:pPr>
        <w:spacing w:after="20" w:before="20"/>
        <w:ind w:left="0"/>
      </w:pPr>
      <w:r>
        <w:rPr>
          <w:rFonts w:ascii="Courier New" w:cs="Courier New" w:eastAsia="Courier New" w:hAnsi="Courier New"/>
          <w:color w:val="2D2D2D"/>
          <w:sz w:val="18"/>
          <w:szCs w:val="18"/>
        </w:rPr>
        <w:t xml:space="preserve">│   ├── variables.tf</w:t>
      </w:r>
    </w:p>
    <w:p>
      <w:pPr>
        <w:spacing w:after="20" w:before="20"/>
        <w:ind w:left="0"/>
      </w:pPr>
      <w:r>
        <w:rPr>
          <w:rFonts w:ascii="Courier New" w:cs="Courier New" w:eastAsia="Courier New" w:hAnsi="Courier New"/>
          <w:color w:val="2D2D2D"/>
          <w:sz w:val="18"/>
          <w:szCs w:val="18"/>
        </w:rPr>
        <w:t xml:space="preserve">│   ├── outputs.tf</w:t>
      </w:r>
    </w:p>
    <w:p>
      <w:pPr>
        <w:spacing w:after="20" w:before="20"/>
        <w:ind w:left="0"/>
      </w:pPr>
      <w:r>
        <w:rPr>
          <w:rFonts w:ascii="Courier New" w:cs="Courier New" w:eastAsia="Courier New" w:hAnsi="Courier New"/>
          <w:color w:val="2D2D2D"/>
          <w:sz w:val="18"/>
          <w:szCs w:val="18"/>
        </w:rPr>
        <w:t xml:space="preserve">│   └── modules/</w:t>
      </w:r>
    </w:p>
    <w:p>
      <w:pPr>
        <w:spacing w:after="20" w:before="20"/>
        <w:ind w:left="0"/>
      </w:pPr>
      <w:r>
        <w:rPr>
          <w:rFonts w:ascii="Courier New" w:cs="Courier New" w:eastAsia="Courier New" w:hAnsi="Courier New"/>
          <w:color w:val="2D2D2D"/>
          <w:sz w:val="18"/>
          <w:szCs w:val="18"/>
        </w:rPr>
        <w:t xml:space="preserve">│       ├── database/</w:t>
      </w:r>
    </w:p>
    <w:p>
      <w:pPr>
        <w:spacing w:after="20" w:before="20"/>
        <w:ind w:left="0"/>
      </w:pPr>
      <w:r>
        <w:rPr>
          <w:rFonts w:ascii="Courier New" w:cs="Courier New" w:eastAsia="Courier New" w:hAnsi="Courier New"/>
          <w:color w:val="2D2D2D"/>
          <w:sz w:val="18"/>
          <w:szCs w:val="18"/>
        </w:rPr>
        <w:t xml:space="preserve">│       ├── cache/</w:t>
      </w:r>
    </w:p>
    <w:p>
      <w:pPr>
        <w:spacing w:after="20" w:before="20"/>
        <w:ind w:left="0"/>
      </w:pPr>
      <w:r>
        <w:rPr>
          <w:rFonts w:ascii="Courier New" w:cs="Courier New" w:eastAsia="Courier New" w:hAnsi="Courier New"/>
          <w:color w:val="2D2D2D"/>
          <w:sz w:val="18"/>
          <w:szCs w:val="18"/>
        </w:rPr>
        <w:t xml:space="preserve">│       ├── storage/</w:t>
      </w:r>
    </w:p>
    <w:p>
      <w:pPr>
        <w:spacing w:after="20" w:before="20"/>
        <w:ind w:left="0"/>
      </w:pPr>
      <w:r>
        <w:rPr>
          <w:rFonts w:ascii="Courier New" w:cs="Courier New" w:eastAsia="Courier New" w:hAnsi="Courier New"/>
          <w:color w:val="2D2D2D"/>
          <w:sz w:val="18"/>
          <w:szCs w:val="18"/>
        </w:rPr>
        <w:t xml:space="preserve">│       └── compute/</w:t>
      </w:r>
    </w:p>
    <w:p>
      <w:pPr>
        <w:spacing w:after="20" w:before="20"/>
        <w:ind w:left="0"/>
      </w:pPr>
      <w:r>
        <w:rPr>
          <w:rFonts w:ascii="Courier New" w:cs="Courier New" w:eastAsia="Courier New" w:hAnsi="Courier New"/>
          <w:color w:val="2D2D2D"/>
          <w:sz w:val="18"/>
          <w:szCs w:val="18"/>
        </w:rPr>
        <w:t xml:space="preserve">└── scripts/</w:t>
      </w:r>
    </w:p>
    <w:p>
      <w:pPr>
        <w:spacing w:after="20" w:before="20"/>
        <w:ind w:left="0"/>
      </w:pPr>
      <w:r>
        <w:rPr>
          <w:rFonts w:ascii="Courier New" w:cs="Courier New" w:eastAsia="Courier New" w:hAnsi="Courier New"/>
          <w:color w:val="2D2D2D"/>
          <w:sz w:val="18"/>
          <w:szCs w:val="18"/>
        </w:rPr>
        <w:t xml:space="preserve">    ├── run-migrations.sh</w:t>
      </w:r>
    </w:p>
    <w:p>
      <w:pPr>
        <w:spacing w:after="20" w:before="20"/>
        <w:ind w:left="0"/>
      </w:pPr>
      <w:r>
        <w:rPr>
          <w:rFonts w:ascii="Courier New" w:cs="Courier New" w:eastAsia="Courier New" w:hAnsi="Courier New"/>
          <w:color w:val="2D2D2D"/>
          <w:sz w:val="18"/>
          <w:szCs w:val="18"/>
        </w:rPr>
        <w:t xml:space="preserve">    ├── seed-demo-data.sh</w:t>
      </w:r>
    </w:p>
    <w:p>
      <w:pPr>
        <w:spacing w:after="20" w:before="20"/>
        <w:ind w:left="0"/>
      </w:pPr>
      <w:r>
        <w:rPr>
          <w:rFonts w:ascii="Courier New" w:cs="Courier New" w:eastAsia="Courier New" w:hAnsi="Courier New"/>
          <w:color w:val="2D2D2D"/>
          <w:sz w:val="18"/>
          <w:szCs w:val="18"/>
        </w:rPr>
        <w:t xml:space="preserve">    └── deploy.sh</w:t>
      </w:r>
    </w:p>
    <w:p>
      <w:pPr>
        <w:spacing w:after="60" w:before="60"/>
      </w:pPr>
    </w:p>
    <w:p>
      <w:pPr>
        <w:pStyle w:val="Heading2"/>
        <w:spacing w:after="160" w:before="300"/>
      </w:pPr>
      <w:r>
        <w:rPr>
          <w:rFonts w:ascii="Arial" w:cs="Arial" w:eastAsia="Arial" w:hAnsi="Arial"/>
          <w:b/>
          <w:bCs/>
          <w:color w:val="1A5FA8"/>
          <w:sz w:val="30"/>
          <w:szCs w:val="30"/>
        </w:rPr>
        <w:t xml:space="preserve">docs/</w:t>
      </w:r>
    </w:p>
    <w:p>
      <w:pPr>
        <w:spacing w:after="20" w:before="20"/>
        <w:ind w:left="0"/>
      </w:pPr>
      <w:r>
        <w:rPr>
          <w:rFonts w:ascii="Courier New" w:cs="Courier New" w:eastAsia="Courier New" w:hAnsi="Courier New"/>
          <w:color w:val="2D2D2D"/>
          <w:sz w:val="18"/>
          <w:szCs w:val="18"/>
        </w:rPr>
        <w:t xml:space="preserve">docs/</w:t>
      </w:r>
    </w:p>
    <w:p>
      <w:pPr>
        <w:spacing w:after="20" w:before="20"/>
        <w:ind w:left="0"/>
      </w:pPr>
      <w:r>
        <w:rPr>
          <w:rFonts w:ascii="Courier New" w:cs="Courier New" w:eastAsia="Courier New" w:hAnsi="Courier New"/>
          <w:color w:val="2D2D2D"/>
          <w:sz w:val="18"/>
          <w:szCs w:val="18"/>
        </w:rPr>
        <w:t xml:space="preserve">├── decisions/                       Architecture Decision Records</w:t>
      </w:r>
    </w:p>
    <w:p>
      <w:pPr>
        <w:spacing w:after="20" w:before="20"/>
        <w:ind w:left="0"/>
      </w:pPr>
      <w:r>
        <w:rPr>
          <w:rFonts w:ascii="Courier New" w:cs="Courier New" w:eastAsia="Courier New" w:hAnsi="Courier New"/>
          <w:color w:val="2D2D2D"/>
          <w:sz w:val="18"/>
          <w:szCs w:val="18"/>
        </w:rPr>
        <w:t xml:space="preserve">│   ├── ADR-001-monorepo-structure.md</w:t>
      </w:r>
    </w:p>
    <w:p>
      <w:pPr>
        <w:spacing w:after="20" w:before="20"/>
        <w:ind w:left="0"/>
      </w:pPr>
      <w:r>
        <w:rPr>
          <w:rFonts w:ascii="Courier New" w:cs="Courier New" w:eastAsia="Courier New" w:hAnsi="Courier New"/>
          <w:color w:val="2D2D2D"/>
          <w:sz w:val="18"/>
          <w:szCs w:val="18"/>
        </w:rPr>
        <w:t xml:space="preserve">│   ├── ADR-002-database-choice.md</w:t>
      </w:r>
    </w:p>
    <w:p>
      <w:pPr>
        <w:spacing w:after="20" w:before="20"/>
        <w:ind w:left="0"/>
      </w:pPr>
      <w:r>
        <w:rPr>
          <w:rFonts w:ascii="Courier New" w:cs="Courier New" w:eastAsia="Courier New" w:hAnsi="Courier New"/>
          <w:color w:val="2D2D2D"/>
          <w:sz w:val="18"/>
          <w:szCs w:val="18"/>
        </w:rPr>
        <w:t xml:space="preserve">│   ├── ADR-003-globe-library.md</w:t>
      </w:r>
    </w:p>
    <w:p>
      <w:pPr>
        <w:spacing w:after="20" w:before="20"/>
        <w:ind w:left="0"/>
      </w:pPr>
      <w:r>
        <w:rPr>
          <w:rFonts w:ascii="Courier New" w:cs="Courier New" w:eastAsia="Courier New" w:hAnsi="Courier New"/>
          <w:color w:val="2D2D2D"/>
          <w:sz w:val="18"/>
          <w:szCs w:val="18"/>
        </w:rPr>
        <w:t xml:space="preserve">│   ├── ADR-004-embedding-model.md</w:t>
      </w:r>
    </w:p>
    <w:p>
      <w:pPr>
        <w:spacing w:after="20" w:before="20"/>
        <w:ind w:left="0"/>
      </w:pPr>
      <w:r>
        <w:rPr>
          <w:rFonts w:ascii="Courier New" w:cs="Courier New" w:eastAsia="Courier New" w:hAnsi="Courier New"/>
          <w:color w:val="2D2D2D"/>
          <w:sz w:val="18"/>
          <w:szCs w:val="18"/>
        </w:rPr>
        <w:t xml:space="preserve">│   └── ADR-005-auth-provider.md</w:t>
      </w:r>
    </w:p>
    <w:p>
      <w:pPr>
        <w:spacing w:after="20" w:before="20"/>
        <w:ind w:left="0"/>
      </w:pPr>
      <w:r>
        <w:rPr>
          <w:rFonts w:ascii="Courier New" w:cs="Courier New" w:eastAsia="Courier New" w:hAnsi="Courier New"/>
          <w:color w:val="2D2D2D"/>
          <w:sz w:val="18"/>
          <w:szCs w:val="18"/>
        </w:rPr>
        <w:t xml:space="preserve">├── architecture/</w:t>
      </w:r>
    </w:p>
    <w:p>
      <w:pPr>
        <w:spacing w:after="20" w:before="20"/>
        <w:ind w:left="0"/>
      </w:pPr>
      <w:r>
        <w:rPr>
          <w:rFonts w:ascii="Courier New" w:cs="Courier New" w:eastAsia="Courier New" w:hAnsi="Courier New"/>
          <w:color w:val="2D2D2D"/>
          <w:sz w:val="18"/>
          <w:szCs w:val="18"/>
        </w:rPr>
        <w:t xml:space="preserve">│   ├── system-overview.md</w:t>
      </w:r>
    </w:p>
    <w:p>
      <w:pPr>
        <w:spacing w:after="20" w:before="20"/>
        <w:ind w:left="0"/>
      </w:pPr>
      <w:r>
        <w:rPr>
          <w:rFonts w:ascii="Courier New" w:cs="Courier New" w:eastAsia="Courier New" w:hAnsi="Courier New"/>
          <w:color w:val="2D2D2D"/>
          <w:sz w:val="18"/>
          <w:szCs w:val="18"/>
        </w:rPr>
        <w:t xml:space="preserve">│   ├── agent-event-flow.md</w:t>
      </w:r>
    </w:p>
    <w:p>
      <w:pPr>
        <w:spacing w:after="20" w:before="20"/>
        <w:ind w:left="0"/>
      </w:pPr>
      <w:r>
        <w:rPr>
          <w:rFonts w:ascii="Courier New" w:cs="Courier New" w:eastAsia="Courier New" w:hAnsi="Courier New"/>
          <w:color w:val="2D2D2D"/>
          <w:sz w:val="18"/>
          <w:szCs w:val="18"/>
        </w:rPr>
        <w:t xml:space="preserve">│   └── data-freshness-policy.md</w:t>
      </w:r>
    </w:p>
    <w:p>
      <w:pPr>
        <w:spacing w:after="20" w:before="20"/>
        <w:ind w:left="0"/>
      </w:pPr>
      <w:r>
        <w:rPr>
          <w:rFonts w:ascii="Courier New" w:cs="Courier New" w:eastAsia="Courier New" w:hAnsi="Courier New"/>
          <w:color w:val="2D2D2D"/>
          <w:sz w:val="18"/>
          <w:szCs w:val="18"/>
        </w:rPr>
        <w:t xml:space="preserve">├── api/</w:t>
      </w:r>
    </w:p>
    <w:p>
      <w:pPr>
        <w:spacing w:after="20" w:before="20"/>
        <w:ind w:left="0"/>
      </w:pPr>
      <w:r>
        <w:rPr>
          <w:rFonts w:ascii="Courier New" w:cs="Courier New" w:eastAsia="Courier New" w:hAnsi="Courier New"/>
          <w:color w:val="2D2D2D"/>
          <w:sz w:val="18"/>
          <w:szCs w:val="18"/>
        </w:rPr>
        <w:t xml:space="preserve">│   ├── jobs-api.md</w:t>
      </w:r>
    </w:p>
    <w:p>
      <w:pPr>
        <w:spacing w:after="20" w:before="20"/>
        <w:ind w:left="0"/>
      </w:pPr>
      <w:r>
        <w:rPr>
          <w:rFonts w:ascii="Courier New" w:cs="Courier New" w:eastAsia="Courier New" w:hAnsi="Courier New"/>
          <w:color w:val="2D2D2D"/>
          <w:sz w:val="18"/>
          <w:szCs w:val="18"/>
        </w:rPr>
        <w:t xml:space="preserve">│   ├── profile-api.md</w:t>
      </w:r>
    </w:p>
    <w:p>
      <w:pPr>
        <w:spacing w:after="20" w:before="20"/>
        <w:ind w:left="0"/>
      </w:pPr>
      <w:r>
        <w:rPr>
          <w:rFonts w:ascii="Courier New" w:cs="Courier New" w:eastAsia="Courier New" w:hAnsi="Courier New"/>
          <w:color w:val="2D2D2D"/>
          <w:sz w:val="18"/>
          <w:szCs w:val="18"/>
        </w:rPr>
        <w:t xml:space="preserve">│   └── alerts-api.md</w:t>
      </w:r>
    </w:p>
    <w:p>
      <w:pPr>
        <w:spacing w:after="20" w:before="20"/>
        <w:ind w:left="0"/>
      </w:pPr>
      <w:r>
        <w:rPr>
          <w:rFonts w:ascii="Courier New" w:cs="Courier New" w:eastAsia="Courier New" w:hAnsi="Courier New"/>
          <w:color w:val="2D2D2D"/>
          <w:sz w:val="18"/>
          <w:szCs w:val="18"/>
        </w:rPr>
        <w:t xml:space="preserve">└── runbooks/</w:t>
      </w:r>
    </w:p>
    <w:p>
      <w:pPr>
        <w:spacing w:after="20" w:before="20"/>
        <w:ind w:left="0"/>
      </w:pPr>
      <w:r>
        <w:rPr>
          <w:rFonts w:ascii="Courier New" w:cs="Courier New" w:eastAsia="Courier New" w:hAnsi="Courier New"/>
          <w:color w:val="2D2D2D"/>
          <w:sz w:val="18"/>
          <w:szCs w:val="18"/>
        </w:rPr>
        <w:t xml:space="preserve">    ├── discovery-agent.md</w:t>
      </w:r>
    </w:p>
    <w:p>
      <w:pPr>
        <w:spacing w:after="20" w:before="20"/>
        <w:ind w:left="0"/>
      </w:pPr>
      <w:r>
        <w:rPr>
          <w:rFonts w:ascii="Courier New" w:cs="Courier New" w:eastAsia="Courier New" w:hAnsi="Courier New"/>
          <w:color w:val="2D2D2D"/>
          <w:sz w:val="18"/>
          <w:szCs w:val="18"/>
        </w:rPr>
        <w:t xml:space="preserve">    ├── verification-agent.md</w:t>
      </w:r>
    </w:p>
    <w:p>
      <w:pPr>
        <w:spacing w:after="20" w:before="20"/>
        <w:ind w:left="0"/>
      </w:pPr>
      <w:r>
        <w:rPr>
          <w:rFonts w:ascii="Courier New" w:cs="Courier New" w:eastAsia="Courier New" w:hAnsi="Courier New"/>
          <w:color w:val="2D2D2D"/>
          <w:sz w:val="18"/>
          <w:szCs w:val="18"/>
        </w:rPr>
        <w:t xml:space="preserve">    ├── ranking-agent.md</w:t>
      </w:r>
    </w:p>
    <w:p>
      <w:pPr>
        <w:spacing w:after="20" w:before="20"/>
        <w:ind w:left="0"/>
      </w:pPr>
      <w:r>
        <w:rPr>
          <w:rFonts w:ascii="Courier New" w:cs="Courier New" w:eastAsia="Courier New" w:hAnsi="Courier New"/>
          <w:color w:val="2D2D2D"/>
          <w:sz w:val="18"/>
          <w:szCs w:val="18"/>
        </w:rPr>
        <w:t xml:space="preserve">    └── incident-response.md</w:t>
      </w:r>
    </w:p>
    <w:p>
      <w:r>
        <w:br w:type="page"/>
      </w:r>
    </w:p>
    <w:p>
      <w:pPr>
        <w:shd w:fill="0D5C8A" w:val="clear"/>
        <w:spacing w:after="0" w:before="400"/>
        <w:ind w:left="200" w:right="200"/>
      </w:pPr>
      <w:r>
        <w:rPr>
          <w:rFonts w:ascii="Arial" w:cs="Arial" w:eastAsia="Arial" w:hAnsi="Arial"/>
          <w:b/>
          <w:bCs/>
          <w:color w:val="FFFFFF"/>
          <w:sz w:val="40"/>
          <w:szCs w:val="40"/>
        </w:rPr>
        <w:t xml:space="preserve">  STEP 1  </w:t>
      </w:r>
      <w:r>
        <w:rPr>
          <w:rFonts w:ascii="Arial" w:cs="Arial" w:eastAsia="Arial" w:hAnsi="Arial"/>
          <w:b/>
          <w:bCs/>
          <w:color w:val="FFFFFF"/>
          <w:sz w:val="32"/>
          <w:szCs w:val="32"/>
        </w:rPr>
        <w:t xml:space="preserve"> ·  Foundation &amp; Infrastructure</w:t>
      </w:r>
    </w:p>
    <w:p>
      <w:pPr>
        <w:shd w:fill="0D5C8A" w:val="clear"/>
        <w:spacing w:after="240" w:before="0"/>
        <w:ind w:left="200"/>
      </w:pPr>
      <w:r>
        <w:rPr>
          <w:rFonts w:ascii="Arial" w:cs="Arial" w:eastAsia="Arial" w:hAnsi="Arial"/>
          <w:i/>
          <w:iCs/>
          <w:color w:val="FFFFFF"/>
          <w:sz w:val="22"/>
          <w:szCs w:val="22"/>
        </w:rPr>
        <w:t xml:space="preserve">  Days 1 – 18  ·  Estimated duration: 2.5 working weeks</w:t>
      </w:r>
    </w:p>
    <w:p>
      <w:pPr>
        <w:pStyle w:val="Heading2"/>
        <w:spacing w:after="160" w:before="300"/>
      </w:pPr>
      <w:r>
        <w:rPr>
          <w:rFonts w:ascii="Arial" w:cs="Arial" w:eastAsia="Arial" w:hAnsi="Arial"/>
          <w:b/>
          <w:bCs/>
          <w:color w:val="1A5FA8"/>
          <w:sz w:val="30"/>
          <w:szCs w:val="30"/>
        </w:rPr>
        <w:t xml:space="preserve">Objective</w:t>
      </w:r>
    </w:p>
    <w:p>
      <w:pPr>
        <w:spacing w:after="120" w:before="60"/>
      </w:pPr>
      <w:r>
        <w:rPr>
          <w:rFonts w:ascii="Arial" w:cs="Arial" w:eastAsia="Arial" w:hAnsi="Arial"/>
          <w:sz w:val="21"/>
          <w:szCs w:val="21"/>
        </w:rPr>
        <w:t xml:space="preserve">Before a single screen is designed or a single API is called, the team must have a stable, agreed, and working foundation. Step 1 is about setting up everything the rest of the build depends on: the repository, the database, the local development environment, the CI/CD pipeline, the design system tokens, and the privacy/compliance framework. Nothing in Step 1 is visible to an end user. Everything in Step 1 is load-bearing for every subsequent step.</w:t>
      </w:r>
    </w:p>
    <w:p>
      <w:pPr>
        <w:pBdr>
          <w:left w:val="thick" w:color="0D5C8A" w:sz="12" w:space="10"/>
        </w:pBdr>
        <w:shd w:fill="F0F6FF" w:val="clear"/>
        <w:spacing w:after="140" w:before="140"/>
        <w:ind w:left="360" w:right="200"/>
      </w:pPr>
      <w:r>
        <w:rPr>
          <w:rFonts w:ascii="Arial" w:cs="Arial" w:eastAsia="Arial" w:hAnsi="Arial"/>
          <w:b/>
          <w:bCs/>
          <w:color w:val="0D5C8A"/>
          <w:sz w:val="21"/>
          <w:szCs w:val="21"/>
        </w:rPr>
        <w:t xml:space="preserve">Guiding Principle:  </w:t>
      </w:r>
      <w:r>
        <w:rPr>
          <w:rFonts w:ascii="Arial" w:cs="Arial" w:eastAsia="Arial" w:hAnsi="Arial"/>
          <w:sz w:val="21"/>
          <w:szCs w:val="21"/>
        </w:rPr>
        <w:t xml:space="preserve">Speed later comes from clarity now. A day spent agreeing on folder conventions or database naming in Step 1 saves a week of refactoring in Step 3.</w:t>
      </w:r>
    </w:p>
    <w:p>
      <w:pPr>
        <w:spacing w:after="60" w:before="60"/>
      </w:pPr>
    </w:p>
    <w:p>
      <w:pPr>
        <w:pStyle w:val="Heading2"/>
        <w:spacing w:after="160" w:before="300"/>
      </w:pPr>
      <w:r>
        <w:rPr>
          <w:rFonts w:ascii="Arial" w:cs="Arial" w:eastAsia="Arial" w:hAnsi="Arial"/>
          <w:b/>
          <w:bCs/>
          <w:color w:val="1A5FA8"/>
          <w:sz w:val="30"/>
          <w:szCs w:val="30"/>
        </w:rPr>
        <w:t xml:space="preserve">What Success Looks Like</w:t>
      </w:r>
    </w:p>
    <w:p>
      <w:pPr>
        <w:pStyle w:val="ListParagraph"/>
        <w:numPr>
          <w:ilvl w:val="0"/>
          <w:numId w:val="2"/>
        </w:numPr>
        <w:spacing w:after="50" w:before="50"/>
      </w:pPr>
      <w:r>
        <w:rPr>
          <w:rFonts w:ascii="Arial" w:cs="Arial" w:eastAsia="Arial" w:hAnsi="Arial"/>
          <w:sz w:val="21"/>
          <w:szCs w:val="21"/>
        </w:rPr>
        <w:t xml:space="preserve">Any engineer on the team can clone the repository, run one command, and have a working local environment with database, cache, and a placeholder frontend.</w:t>
      </w:r>
    </w:p>
    <w:p>
      <w:pPr>
        <w:pStyle w:val="ListParagraph"/>
        <w:numPr>
          <w:ilvl w:val="0"/>
          <w:numId w:val="2"/>
        </w:numPr>
        <w:spacing w:after="50" w:before="50"/>
      </w:pPr>
      <w:r>
        <w:rPr>
          <w:rFonts w:ascii="Arial" w:cs="Arial" w:eastAsia="Arial" w:hAnsi="Arial"/>
          <w:sz w:val="21"/>
          <w:szCs w:val="21"/>
        </w:rPr>
        <w:t xml:space="preserve">The database schema is deployed to a staging environment and all 17 tables exist with correct indexes and constraints.</w:t>
      </w:r>
    </w:p>
    <w:p>
      <w:pPr>
        <w:pStyle w:val="ListParagraph"/>
        <w:numPr>
          <w:ilvl w:val="0"/>
          <w:numId w:val="2"/>
        </w:numPr>
        <w:spacing w:after="50" w:before="50"/>
      </w:pPr>
      <w:r>
        <w:rPr>
          <w:rFonts w:ascii="Arial" w:cs="Arial" w:eastAsia="Arial" w:hAnsi="Arial"/>
          <w:sz w:val="21"/>
          <w:szCs w:val="21"/>
        </w:rPr>
        <w:t xml:space="preserve">The CI/CD pipeline runs on every pull request: linting, type-checking, and migration validation all pass.</w:t>
      </w:r>
    </w:p>
    <w:p>
      <w:pPr>
        <w:pStyle w:val="ListParagraph"/>
        <w:numPr>
          <w:ilvl w:val="0"/>
          <w:numId w:val="2"/>
        </w:numPr>
        <w:spacing w:after="50" w:before="50"/>
      </w:pPr>
      <w:r>
        <w:rPr>
          <w:rFonts w:ascii="Arial" w:cs="Arial" w:eastAsia="Arial" w:hAnsi="Arial"/>
          <w:sz w:val="21"/>
          <w:szCs w:val="21"/>
        </w:rPr>
        <w:t xml:space="preserve">The design system has agreed tokens for colour, typography, spacing, and motion — and a shared component library skeleton exists even if unpopulated.</w:t>
      </w:r>
    </w:p>
    <w:p>
      <w:pPr>
        <w:pStyle w:val="ListParagraph"/>
        <w:numPr>
          <w:ilvl w:val="0"/>
          <w:numId w:val="2"/>
        </w:numPr>
        <w:spacing w:after="50" w:before="50"/>
      </w:pPr>
      <w:r>
        <w:rPr>
          <w:rFonts w:ascii="Arial" w:cs="Arial" w:eastAsia="Arial" w:hAnsi="Arial"/>
          <w:sz w:val="21"/>
          <w:szCs w:val="21"/>
        </w:rPr>
        <w:t xml:space="preserve">The privacy framework document is drafted, reviewed by LGL, and committed to the repository.</w:t>
      </w:r>
    </w:p>
    <w:p>
      <w:pPr>
        <w:spacing w:after="60" w:before="60"/>
      </w:pPr>
    </w:p>
    <w:p>
      <w:pPr>
        <w:pStyle w:val="Heading2"/>
        <w:spacing w:after="160" w:before="300"/>
      </w:pPr>
      <w:r>
        <w:rPr>
          <w:rFonts w:ascii="Arial" w:cs="Arial" w:eastAsia="Arial" w:hAnsi="Arial"/>
          <w:b/>
          <w:bCs/>
          <w:color w:val="1A5FA8"/>
          <w:sz w:val="30"/>
          <w:szCs w:val="30"/>
        </w:rPr>
        <w:t xml:space="preserve">Role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5C8A"/>
                <w:sz w:val="20"/>
                <w:szCs w:val="20"/>
              </w:rPr>
              <w:t xml:space="preserve">Role</w:t>
            </w:r>
          </w:p>
        </w:tc>
        <w:tc>
          <w:tcPr>
            <w:tcW w:type="dxa" w:w="7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5C8A"/>
                <w:sz w:val="20"/>
                <w:szCs w:val="20"/>
              </w:rPr>
              <w:t xml:space="preserve">Primary Responsibilities This Step</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D5C8A"/>
                <w:sz w:val="20"/>
                <w:szCs w:val="20"/>
              </w:rPr>
              <w:t xml:space="preserve">Product Owner (PO)</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Write and prioritise the Step 1 task list. Facilitate the kickoff workshop. Make final decisions on naming conventions, environment structure, and tooling choices. Sign off on the ADR for repository structure on Day 2.</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D5C8A"/>
                <w:sz w:val="20"/>
                <w:szCs w:val="20"/>
              </w:rPr>
              <w:t xml:space="preserve">Backend Engineer (BE)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Own the repository setup, monorepo configuration, Docker Compose environment, database migrations, CI/CD pipeline, and Redis Streams skeleton. Draft the first three ADRs (repo structure, database, auth provider).</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D5C8A"/>
                <w:sz w:val="20"/>
                <w:szCs w:val="20"/>
              </w:rPr>
              <w:t xml:space="preserve">Frontend Engineer (FE)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Set up the Next.js project inside apps/web. Establish the app router structure, install and configure Three.js/React Three Fiber and Globe.GL as dependencies (not yet implemented), and create the placeholder route shell. Install and configure Tailwind with the agreed design token CSS variables.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D5C8A"/>
                <w:sz w:val="20"/>
                <w:szCs w:val="20"/>
              </w:rPr>
              <w:t xml:space="preserve">Designer (DES)</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Produce the complete design token set: colour palette, typography scale, spacing units, border radii, shadow levels, and motion duration values. Deliver these as both a Figma library and a CSS variable reference file. Begin the first wireframe pass for the globe landing screen.</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D5C8A"/>
                <w:sz w:val="20"/>
                <w:szCs w:val="20"/>
              </w:rPr>
              <w:t xml:space="preserve">Data / ML Engineer (ML)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Set up the Python worker project structure inside apps/workers. Configure the virtual environment, dependency management, and linting. Install PyMuPDF, Unstructured, and OpenAI SDK as dependencies (not yet used). Establish the event bus skeleton (Redis Streams producer/consumer stubs).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D5C8A"/>
                <w:sz w:val="20"/>
                <w:szCs w:val="20"/>
              </w:rPr>
              <w:t xml:space="preserve">QA Engineer (QA)</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Write the Definition of Done checklist for Step 1. Set up the test environment and verify that the CI pipeline runs correctly on a sample pull request. Establish the testing conventions document (naming, folder structure, coverage targets).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D5C8A"/>
                <w:sz w:val="20"/>
                <w:szCs w:val="20"/>
              </w:rPr>
              <w:t xml:space="preserve">Legal / Privacy Advisor (LGL)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Review and sign off on the privacy framework document. Confirm that the résumé storage design (object storage with field-level encryption) is sufficient for GDPR data protection by design requirements. Confirm the subprocessor list structure.</w:t>
            </w:r>
          </w:p>
        </w:tc>
      </w:tr>
    </w:tbl>
    <w:p>
      <w:pPr>
        <w:spacing w:after="60" w:before="60"/>
      </w:pPr>
    </w:p>
    <w:p>
      <w:pPr>
        <w:pStyle w:val="Heading2"/>
        <w:spacing w:after="160" w:before="300"/>
      </w:pPr>
      <w:r>
        <w:rPr>
          <w:rFonts w:ascii="Arial" w:cs="Arial" w:eastAsia="Arial" w:hAnsi="Arial"/>
          <w:b/>
          <w:bCs/>
          <w:color w:val="1A5FA8"/>
          <w:sz w:val="30"/>
          <w:szCs w:val="30"/>
        </w:rPr>
        <w:t xml:space="preserve">Detailed Task Breakdown</w:t>
      </w:r>
    </w:p>
    <w:p>
      <w:pPr>
        <w:pStyle w:val="Heading3"/>
        <w:spacing w:after="120" w:before="220"/>
      </w:pPr>
      <w:r>
        <w:rPr>
          <w:rFonts w:ascii="Arial" w:cs="Arial" w:eastAsia="Arial" w:hAnsi="Arial"/>
          <w:b/>
          <w:bCs/>
          <w:color w:val="2D6A9F"/>
          <w:sz w:val="24"/>
          <w:szCs w:val="24"/>
        </w:rPr>
        <w:t xml:space="preserve">Repository &amp; Environment (BE — Days 1–4)</w:t>
      </w:r>
    </w:p>
    <w:p>
      <w:pPr>
        <w:pStyle w:val="ListParagraph"/>
        <w:numPr>
          <w:ilvl w:val="0"/>
          <w:numId w:val="2"/>
        </w:numPr>
        <w:spacing w:after="50" w:before="50"/>
      </w:pPr>
      <w:r>
        <w:rPr>
          <w:rFonts w:ascii="Arial" w:cs="Arial" w:eastAsia="Arial" w:hAnsi="Arial"/>
          <w:sz w:val="21"/>
          <w:szCs w:val="21"/>
        </w:rPr>
        <w:t xml:space="preserve">Initialise the monorepo with the agreed folder structure from the Repository section of this document.</w:t>
      </w:r>
    </w:p>
    <w:p>
      <w:pPr>
        <w:pStyle w:val="ListParagraph"/>
        <w:numPr>
          <w:ilvl w:val="0"/>
          <w:numId w:val="2"/>
        </w:numPr>
        <w:spacing w:after="50" w:before="50"/>
      </w:pPr>
      <w:r>
        <w:rPr>
          <w:rFonts w:ascii="Arial" w:cs="Arial" w:eastAsia="Arial" w:hAnsi="Arial"/>
          <w:sz w:val="21"/>
          <w:szCs w:val="21"/>
        </w:rPr>
        <w:t xml:space="preserve">Set up Docker Compose for local development: PostgreSQL 15, Redis 7, and a placeholder worker container.</w:t>
      </w:r>
    </w:p>
    <w:p>
      <w:pPr>
        <w:pStyle w:val="ListParagraph"/>
        <w:numPr>
          <w:ilvl w:val="0"/>
          <w:numId w:val="2"/>
        </w:numPr>
        <w:spacing w:after="50" w:before="50"/>
      </w:pPr>
      <w:r>
        <w:rPr>
          <w:rFonts w:ascii="Arial" w:cs="Arial" w:eastAsia="Arial" w:hAnsi="Arial"/>
          <w:sz w:val="21"/>
          <w:szCs w:val="21"/>
        </w:rPr>
        <w:t xml:space="preserve">Configure environment variable management: a .env.example file with all required keys, a secrets management guide, and environment-specific config files for development, staging, and production.</w:t>
      </w:r>
    </w:p>
    <w:p>
      <w:pPr>
        <w:pStyle w:val="ListParagraph"/>
        <w:numPr>
          <w:ilvl w:val="0"/>
          <w:numId w:val="2"/>
        </w:numPr>
        <w:spacing w:after="50" w:before="50"/>
      </w:pPr>
      <w:r>
        <w:rPr>
          <w:rFonts w:ascii="Arial" w:cs="Arial" w:eastAsia="Arial" w:hAnsi="Arial"/>
          <w:sz w:val="21"/>
          <w:szCs w:val="21"/>
        </w:rPr>
        <w:t xml:space="preserve">Set up pre-commit hooks: linting (ESLint for TS, Ruff for Python), formatting (Prettier for TS, Black for Python), and type-checking (tsc --noEmit for TS, mypy for Python).</w:t>
      </w:r>
    </w:p>
    <w:p>
      <w:pPr>
        <w:pStyle w:val="ListParagraph"/>
        <w:numPr>
          <w:ilvl w:val="0"/>
          <w:numId w:val="2"/>
        </w:numPr>
        <w:spacing w:after="50" w:before="50"/>
      </w:pPr>
      <w:r>
        <w:rPr>
          <w:rFonts w:ascii="Arial" w:cs="Arial" w:eastAsia="Arial" w:hAnsi="Arial"/>
          <w:sz w:val="21"/>
          <w:szCs w:val="21"/>
        </w:rPr>
        <w:t xml:space="preserve">Configure the CODEOWNERS file so every folder has a named owner.</w:t>
      </w:r>
    </w:p>
    <w:p>
      <w:pPr>
        <w:spacing w:after="60" w:before="60"/>
      </w:pPr>
    </w:p>
    <w:p>
      <w:pPr>
        <w:pStyle w:val="Heading3"/>
        <w:spacing w:after="120" w:before="220"/>
      </w:pPr>
      <w:r>
        <w:rPr>
          <w:rFonts w:ascii="Arial" w:cs="Arial" w:eastAsia="Arial" w:hAnsi="Arial"/>
          <w:b/>
          <w:bCs/>
          <w:color w:val="2D6A9F"/>
          <w:sz w:val="24"/>
          <w:szCs w:val="24"/>
        </w:rPr>
        <w:t xml:space="preserve">Database Schema (BE — Days 3–8)</w:t>
      </w:r>
    </w:p>
    <w:p>
      <w:pPr>
        <w:pStyle w:val="ListParagraph"/>
        <w:numPr>
          <w:ilvl w:val="0"/>
          <w:numId w:val="2"/>
        </w:numPr>
        <w:spacing w:after="50" w:before="50"/>
      </w:pPr>
      <w:r>
        <w:rPr>
          <w:rFonts w:ascii="Arial" w:cs="Arial" w:eastAsia="Arial" w:hAnsi="Arial"/>
          <w:sz w:val="21"/>
          <w:szCs w:val="21"/>
        </w:rPr>
        <w:t xml:space="preserve">Write and run all 11 migration files in order. Each migration is a single SQL file, named with an incrementing prefix, and is idempotent (safe to re-run).</w:t>
      </w:r>
    </w:p>
    <w:p>
      <w:pPr>
        <w:pStyle w:val="ListParagraph"/>
        <w:numPr>
          <w:ilvl w:val="0"/>
          <w:numId w:val="2"/>
        </w:numPr>
        <w:spacing w:after="50" w:before="50"/>
      </w:pPr>
      <w:r>
        <w:rPr>
          <w:rFonts w:ascii="Arial" w:cs="Arial" w:eastAsia="Arial" w:hAnsi="Arial"/>
          <w:sz w:val="21"/>
          <w:szCs w:val="21"/>
        </w:rPr>
        <w:t xml:space="preserve">Install and enable the pgvector extension in the database.</w:t>
      </w:r>
    </w:p>
    <w:p>
      <w:pPr>
        <w:pStyle w:val="ListParagraph"/>
        <w:numPr>
          <w:ilvl w:val="0"/>
          <w:numId w:val="2"/>
        </w:numPr>
        <w:spacing w:after="50" w:before="50"/>
      </w:pPr>
      <w:r>
        <w:rPr>
          <w:rFonts w:ascii="Arial" w:cs="Arial" w:eastAsia="Arial" w:hAnsi="Arial"/>
          <w:sz w:val="21"/>
          <w:szCs w:val="21"/>
        </w:rPr>
        <w:t xml:space="preserve">Create GIN indexes on the jobs table for full-text filtering and on the job_taxonomy table for function/level lookups.</w:t>
      </w:r>
    </w:p>
    <w:p>
      <w:pPr>
        <w:pStyle w:val="ListParagraph"/>
        <w:numPr>
          <w:ilvl w:val="0"/>
          <w:numId w:val="2"/>
        </w:numPr>
        <w:spacing w:after="50" w:before="50"/>
      </w:pPr>
      <w:r>
        <w:rPr>
          <w:rFonts w:ascii="Arial" w:cs="Arial" w:eastAsia="Arial" w:hAnsi="Arial"/>
          <w:sz w:val="21"/>
          <w:szCs w:val="21"/>
        </w:rPr>
        <w:t xml:space="preserve">Verify: connect to the database, run \dt, and confirm all 17 tables are present.</w:t>
      </w:r>
    </w:p>
    <w:p>
      <w:pPr>
        <w:pStyle w:val="ListParagraph"/>
        <w:numPr>
          <w:ilvl w:val="0"/>
          <w:numId w:val="2"/>
        </w:numPr>
        <w:spacing w:after="50" w:before="50"/>
      </w:pPr>
      <w:r>
        <w:rPr>
          <w:rFonts w:ascii="Arial" w:cs="Arial" w:eastAsia="Arial" w:hAnsi="Arial"/>
          <w:sz w:val="21"/>
          <w:szCs w:val="21"/>
        </w:rPr>
        <w:t xml:space="preserve">Write and run the taxonomy reference seed: the canonical list of job functions, seniority levels, employment types, and remote types used throughout the system.</w:t>
      </w:r>
    </w:p>
    <w:p>
      <w:pPr>
        <w:spacing w:after="60" w:before="60"/>
      </w:pPr>
    </w:p>
    <w:p>
      <w:pPr>
        <w:pStyle w:val="Heading3"/>
        <w:spacing w:after="120" w:before="220"/>
      </w:pPr>
      <w:r>
        <w:rPr>
          <w:rFonts w:ascii="Arial" w:cs="Arial" w:eastAsia="Arial" w:hAnsi="Arial"/>
          <w:b/>
          <w:bCs/>
          <w:color w:val="2D6A9F"/>
          <w:sz w:val="24"/>
          <w:szCs w:val="24"/>
        </w:rPr>
        <w:t xml:space="preserve">Auth Setup (BE — Days 5–7)</w:t>
      </w:r>
    </w:p>
    <w:p>
      <w:pPr>
        <w:pStyle w:val="ListParagraph"/>
        <w:numPr>
          <w:ilvl w:val="0"/>
          <w:numId w:val="2"/>
        </w:numPr>
        <w:spacing w:after="50" w:before="50"/>
      </w:pPr>
      <w:r>
        <w:rPr>
          <w:rFonts w:ascii="Arial" w:cs="Arial" w:eastAsia="Arial" w:hAnsi="Arial"/>
          <w:sz w:val="21"/>
          <w:szCs w:val="21"/>
        </w:rPr>
        <w:t xml:space="preserve">Configure the chosen auth provider (Supabase Auth or equivalent). Establish the connection between the auth system and the users table.</w:t>
      </w:r>
    </w:p>
    <w:p>
      <w:pPr>
        <w:pStyle w:val="ListParagraph"/>
        <w:numPr>
          <w:ilvl w:val="0"/>
          <w:numId w:val="2"/>
        </w:numPr>
        <w:spacing w:after="50" w:before="50"/>
      </w:pPr>
      <w:r>
        <w:rPr>
          <w:rFonts w:ascii="Arial" w:cs="Arial" w:eastAsia="Arial" w:hAnsi="Arial"/>
          <w:sz w:val="21"/>
          <w:szCs w:val="21"/>
        </w:rPr>
        <w:t xml:space="preserve">Define the three initial user roles: anonymous (browse-only), member (full personalisation), and admin (platform management).</w:t>
      </w:r>
    </w:p>
    <w:p>
      <w:pPr>
        <w:pStyle w:val="ListParagraph"/>
        <w:numPr>
          <w:ilvl w:val="0"/>
          <w:numId w:val="2"/>
        </w:numPr>
        <w:spacing w:after="50" w:before="50"/>
      </w:pPr>
      <w:r>
        <w:rPr>
          <w:rFonts w:ascii="Arial" w:cs="Arial" w:eastAsia="Arial" w:hAnsi="Arial"/>
          <w:sz w:val="21"/>
          <w:szCs w:val="21"/>
        </w:rPr>
        <w:t xml:space="preserve">Implement session management: token refresh, logout, and session expiry.</w:t>
      </w:r>
    </w:p>
    <w:p>
      <w:pPr>
        <w:pStyle w:val="ListParagraph"/>
        <w:numPr>
          <w:ilvl w:val="0"/>
          <w:numId w:val="2"/>
        </w:numPr>
        <w:spacing w:after="50" w:before="50"/>
      </w:pPr>
      <w:r>
        <w:rPr>
          <w:rFonts w:ascii="Arial" w:cs="Arial" w:eastAsia="Arial" w:hAnsi="Arial"/>
          <w:sz w:val="21"/>
          <w:szCs w:val="21"/>
        </w:rPr>
        <w:t xml:space="preserve">Write the ADR for the auth provider decision.</w:t>
      </w:r>
    </w:p>
    <w:p>
      <w:pPr>
        <w:spacing w:after="60" w:before="60"/>
      </w:pPr>
    </w:p>
    <w:p>
      <w:pPr>
        <w:pStyle w:val="Heading3"/>
        <w:spacing w:after="120" w:before="220"/>
      </w:pPr>
      <w:r>
        <w:rPr>
          <w:rFonts w:ascii="Arial" w:cs="Arial" w:eastAsia="Arial" w:hAnsi="Arial"/>
          <w:b/>
          <w:bCs/>
          <w:color w:val="2D6A9F"/>
          <w:sz w:val="24"/>
          <w:szCs w:val="24"/>
        </w:rPr>
        <w:t xml:space="preserve">CI/CD Pipeline (BE — Days 6–9)</w:t>
      </w:r>
    </w:p>
    <w:p>
      <w:pPr>
        <w:pStyle w:val="ListParagraph"/>
        <w:numPr>
          <w:ilvl w:val="0"/>
          <w:numId w:val="2"/>
        </w:numPr>
        <w:spacing w:after="50" w:before="50"/>
      </w:pPr>
      <w:r>
        <w:rPr>
          <w:rFonts w:ascii="Arial" w:cs="Arial" w:eastAsia="Arial" w:hAnsi="Arial"/>
          <w:sz w:val="21"/>
          <w:szCs w:val="21"/>
        </w:rPr>
        <w:t xml:space="preserve">Create GitHub Actions workflows: one for pull request validation (lint, type-check, migration dry-run), one for deployment to staging on merge to main.</w:t>
      </w:r>
    </w:p>
    <w:p>
      <w:pPr>
        <w:pStyle w:val="ListParagraph"/>
        <w:numPr>
          <w:ilvl w:val="0"/>
          <w:numId w:val="2"/>
        </w:numPr>
        <w:spacing w:after="50" w:before="50"/>
      </w:pPr>
      <w:r>
        <w:rPr>
          <w:rFonts w:ascii="Arial" w:cs="Arial" w:eastAsia="Arial" w:hAnsi="Arial"/>
          <w:sz w:val="21"/>
          <w:szCs w:val="21"/>
        </w:rPr>
        <w:t xml:space="preserve">Add a migration validation step that confirms migration files have not been modified after being deployed.</w:t>
      </w:r>
    </w:p>
    <w:p>
      <w:pPr>
        <w:pStyle w:val="ListParagraph"/>
        <w:numPr>
          <w:ilvl w:val="0"/>
          <w:numId w:val="2"/>
        </w:numPr>
        <w:spacing w:after="50" w:before="50"/>
      </w:pPr>
      <w:r>
        <w:rPr>
          <w:rFonts w:ascii="Arial" w:cs="Arial" w:eastAsia="Arial" w:hAnsi="Arial"/>
          <w:sz w:val="21"/>
          <w:szCs w:val="21"/>
        </w:rPr>
        <w:t xml:space="preserve">Set up branch protection on main: require PR review, require CI to pass, prohibit force-push.</w:t>
      </w:r>
    </w:p>
    <w:p>
      <w:pPr>
        <w:spacing w:after="60" w:before="60"/>
      </w:pPr>
    </w:p>
    <w:p>
      <w:pPr>
        <w:pStyle w:val="Heading3"/>
        <w:spacing w:after="120" w:before="220"/>
      </w:pPr>
      <w:r>
        <w:rPr>
          <w:rFonts w:ascii="Arial" w:cs="Arial" w:eastAsia="Arial" w:hAnsi="Arial"/>
          <w:b/>
          <w:bCs/>
          <w:color w:val="2D6A9F"/>
          <w:sz w:val="24"/>
          <w:szCs w:val="24"/>
        </w:rPr>
        <w:t xml:space="preserve">Frontend Shell (FE — Days 1–7)</w:t>
      </w:r>
    </w:p>
    <w:p>
      <w:pPr>
        <w:pStyle w:val="ListParagraph"/>
        <w:numPr>
          <w:ilvl w:val="0"/>
          <w:numId w:val="2"/>
        </w:numPr>
        <w:spacing w:after="50" w:before="50"/>
      </w:pPr>
      <w:r>
        <w:rPr>
          <w:rFonts w:ascii="Arial" w:cs="Arial" w:eastAsia="Arial" w:hAnsi="Arial"/>
          <w:sz w:val="21"/>
          <w:szCs w:val="21"/>
        </w:rPr>
        <w:t xml:space="preserve">Initialise the Next.js project with the App Router. Confirm TypeScript, ESLint, and Prettier are all configured.</w:t>
      </w:r>
    </w:p>
    <w:p>
      <w:pPr>
        <w:pStyle w:val="ListParagraph"/>
        <w:numPr>
          <w:ilvl w:val="0"/>
          <w:numId w:val="2"/>
        </w:numPr>
        <w:spacing w:after="50" w:before="50"/>
      </w:pPr>
      <w:r>
        <w:rPr>
          <w:rFonts w:ascii="Arial" w:cs="Arial" w:eastAsia="Arial" w:hAnsi="Arial"/>
          <w:sz w:val="21"/>
          <w:szCs w:val="21"/>
        </w:rPr>
        <w:t xml:space="preserve">Establish the app/(globe), app/(auth), and app/(profile) route groups as empty shells with placeholder pages.</w:t>
      </w:r>
    </w:p>
    <w:p>
      <w:pPr>
        <w:pStyle w:val="ListParagraph"/>
        <w:numPr>
          <w:ilvl w:val="0"/>
          <w:numId w:val="2"/>
        </w:numPr>
        <w:spacing w:after="50" w:before="50"/>
      </w:pPr>
      <w:r>
        <w:rPr>
          <w:rFonts w:ascii="Arial" w:cs="Arial" w:eastAsia="Arial" w:hAnsi="Arial"/>
          <w:sz w:val="21"/>
          <w:szCs w:val="21"/>
        </w:rPr>
        <w:t xml:space="preserve">Install Globe.GL, React Three Fiber, Three.js, and deck.gl as dependencies. Confirm they import without build errors (no implementation yet).</w:t>
      </w:r>
    </w:p>
    <w:p>
      <w:pPr>
        <w:pStyle w:val="ListParagraph"/>
        <w:numPr>
          <w:ilvl w:val="0"/>
          <w:numId w:val="2"/>
        </w:numPr>
        <w:spacing w:after="50" w:before="50"/>
      </w:pPr>
      <w:r>
        <w:rPr>
          <w:rFonts w:ascii="Arial" w:cs="Arial" w:eastAsia="Arial" w:hAnsi="Arial"/>
          <w:sz w:val="21"/>
          <w:szCs w:val="21"/>
        </w:rPr>
        <w:t xml:space="preserve">Create the globals.css file with the full design token set from the Designer's token reference. All colours, spacings, and font sizes should be CSS variables from Day 7.</w:t>
      </w:r>
    </w:p>
    <w:p>
      <w:pPr>
        <w:pStyle w:val="ListParagraph"/>
        <w:numPr>
          <w:ilvl w:val="0"/>
          <w:numId w:val="2"/>
        </w:numPr>
        <w:spacing w:after="50" w:before="50"/>
      </w:pPr>
      <w:r>
        <w:rPr>
          <w:rFonts w:ascii="Arial" w:cs="Arial" w:eastAsia="Arial" w:hAnsi="Arial"/>
          <w:sz w:val="21"/>
          <w:szCs w:val="21"/>
        </w:rPr>
        <w:t xml:space="preserve">Create the /ui component folder with empty stubs for Button, Card, Badge, Modal, Tooltip, and Skeleton.</w:t>
      </w:r>
    </w:p>
    <w:p>
      <w:pPr>
        <w:spacing w:after="60" w:before="60"/>
      </w:pPr>
    </w:p>
    <w:p>
      <w:pPr>
        <w:pStyle w:val="Heading3"/>
        <w:spacing w:after="120" w:before="220"/>
      </w:pPr>
      <w:r>
        <w:rPr>
          <w:rFonts w:ascii="Arial" w:cs="Arial" w:eastAsia="Arial" w:hAnsi="Arial"/>
          <w:b/>
          <w:bCs/>
          <w:color w:val="2D6A9F"/>
          <w:sz w:val="24"/>
          <w:szCs w:val="24"/>
        </w:rPr>
        <w:t xml:space="preserve">Design System (DES — Days 1–10)</w:t>
      </w:r>
    </w:p>
    <w:p>
      <w:pPr>
        <w:pStyle w:val="ListParagraph"/>
        <w:numPr>
          <w:ilvl w:val="0"/>
          <w:numId w:val="2"/>
        </w:numPr>
        <w:spacing w:after="50" w:before="50"/>
      </w:pPr>
      <w:r>
        <w:rPr>
          <w:rFonts w:ascii="Arial" w:cs="Arial" w:eastAsia="Arial" w:hAnsi="Arial"/>
          <w:sz w:val="21"/>
          <w:szCs w:val="21"/>
        </w:rPr>
        <w:t xml:space="preserve">Deliver the complete colour palette: primary navy, secondary blue, five step accent colours (one per step), semantic colours (success, warning, error, info), and neutral greys.</w:t>
      </w:r>
    </w:p>
    <w:p>
      <w:pPr>
        <w:pStyle w:val="ListParagraph"/>
        <w:numPr>
          <w:ilvl w:val="0"/>
          <w:numId w:val="2"/>
        </w:numPr>
        <w:spacing w:after="50" w:before="50"/>
      </w:pPr>
      <w:r>
        <w:rPr>
          <w:rFonts w:ascii="Arial" w:cs="Arial" w:eastAsia="Arial" w:hAnsi="Arial"/>
          <w:sz w:val="21"/>
          <w:szCs w:val="21"/>
        </w:rPr>
        <w:t xml:space="preserve">Deliver the typography scale: font family (Arial/system-ui), sizes from 12pt to 40pt, line heights, and weight variants.</w:t>
      </w:r>
    </w:p>
    <w:p>
      <w:pPr>
        <w:pStyle w:val="ListParagraph"/>
        <w:numPr>
          <w:ilvl w:val="0"/>
          <w:numId w:val="2"/>
        </w:numPr>
        <w:spacing w:after="50" w:before="50"/>
      </w:pPr>
      <w:r>
        <w:rPr>
          <w:rFonts w:ascii="Arial" w:cs="Arial" w:eastAsia="Arial" w:hAnsi="Arial"/>
          <w:sz w:val="21"/>
          <w:szCs w:val="21"/>
        </w:rPr>
        <w:t xml:space="preserve">Deliver the spacing scale: 4px base unit, named steps from xs (4px) to 3xl (64px).</w:t>
      </w:r>
    </w:p>
    <w:p>
      <w:pPr>
        <w:pStyle w:val="ListParagraph"/>
        <w:numPr>
          <w:ilvl w:val="0"/>
          <w:numId w:val="2"/>
        </w:numPr>
        <w:spacing w:after="50" w:before="50"/>
      </w:pPr>
      <w:r>
        <w:rPr>
          <w:rFonts w:ascii="Arial" w:cs="Arial" w:eastAsia="Arial" w:hAnsi="Arial"/>
          <w:sz w:val="21"/>
          <w:szCs w:val="21"/>
        </w:rPr>
        <w:t xml:space="preserve">Deliver the motion specification: duration values for micro (100ms), standard (250ms), and dramatic (600ms) transitions; an explicit prefers-reduced-motion override rule for every animated component.</w:t>
      </w:r>
    </w:p>
    <w:p>
      <w:pPr>
        <w:pStyle w:val="ListParagraph"/>
        <w:numPr>
          <w:ilvl w:val="0"/>
          <w:numId w:val="2"/>
        </w:numPr>
        <w:spacing w:after="50" w:before="50"/>
      </w:pPr>
      <w:r>
        <w:rPr>
          <w:rFonts w:ascii="Arial" w:cs="Arial" w:eastAsia="Arial" w:hAnsi="Arial"/>
          <w:sz w:val="21"/>
          <w:szCs w:val="21"/>
        </w:rPr>
        <w:t xml:space="preserve">Begin the first wireframe pass for the globe landing screen, the onboarding flow, and the right-side job panel. These wireframes must be approved by PO before Step 2 begins.</w:t>
      </w:r>
    </w:p>
    <w:p>
      <w:pPr>
        <w:spacing w:after="60" w:before="60"/>
      </w:pPr>
    </w:p>
    <w:p>
      <w:pPr>
        <w:pStyle w:val="Heading3"/>
        <w:spacing w:after="120" w:before="220"/>
      </w:pPr>
      <w:r>
        <w:rPr>
          <w:rFonts w:ascii="Arial" w:cs="Arial" w:eastAsia="Arial" w:hAnsi="Arial"/>
          <w:b/>
          <w:bCs/>
          <w:color w:val="2D6A9F"/>
          <w:sz w:val="24"/>
          <w:szCs w:val="24"/>
        </w:rPr>
        <w:t xml:space="preserve">Privacy Framework (LGL + BE — Days 8–12)</w:t>
      </w:r>
    </w:p>
    <w:p>
      <w:pPr>
        <w:pStyle w:val="ListParagraph"/>
        <w:numPr>
          <w:ilvl w:val="0"/>
          <w:numId w:val="2"/>
        </w:numPr>
        <w:spacing w:after="50" w:before="50"/>
      </w:pPr>
      <w:r>
        <w:rPr>
          <w:rFonts w:ascii="Arial" w:cs="Arial" w:eastAsia="Arial" w:hAnsi="Arial"/>
          <w:sz w:val="21"/>
          <w:szCs w:val="21"/>
        </w:rPr>
        <w:t xml:space="preserve">Draft the Privacy Framework document covering: what data is collected, the lawful basis for each category, retention periods, deletion policy, and the subprocessor list.</w:t>
      </w:r>
    </w:p>
    <w:p>
      <w:pPr>
        <w:pStyle w:val="ListParagraph"/>
        <w:numPr>
          <w:ilvl w:val="0"/>
          <w:numId w:val="2"/>
        </w:numPr>
        <w:spacing w:after="50" w:before="50"/>
      </w:pPr>
      <w:r>
        <w:rPr>
          <w:rFonts w:ascii="Arial" w:cs="Arial" w:eastAsia="Arial" w:hAnsi="Arial"/>
          <w:sz w:val="21"/>
          <w:szCs w:val="21"/>
        </w:rPr>
        <w:t xml:space="preserve">Document the résumé data handling policy: upload → object storage with encryption at rest → parsed extraction stored in resume_extractions → raw file deleted after [N] days unless user opts to retain.</w:t>
      </w:r>
    </w:p>
    <w:p>
      <w:pPr>
        <w:pStyle w:val="ListParagraph"/>
        <w:numPr>
          <w:ilvl w:val="0"/>
          <w:numId w:val="2"/>
        </w:numPr>
        <w:spacing w:after="50" w:before="50"/>
      </w:pPr>
      <w:r>
        <w:rPr>
          <w:rFonts w:ascii="Arial" w:cs="Arial" w:eastAsia="Arial" w:hAnsi="Arial"/>
          <w:sz w:val="21"/>
          <w:szCs w:val="21"/>
        </w:rPr>
        <w:t xml:space="preserve">Define the consent UX requirements: what must be shown at each data collection point, what must be opt-in vs. opt-out.</w:t>
      </w:r>
    </w:p>
    <w:p>
      <w:pPr>
        <w:pStyle w:val="ListParagraph"/>
        <w:numPr>
          <w:ilvl w:val="0"/>
          <w:numId w:val="2"/>
        </w:numPr>
        <w:spacing w:after="50" w:before="50"/>
      </w:pPr>
      <w:r>
        <w:rPr>
          <w:rFonts w:ascii="Arial" w:cs="Arial" w:eastAsia="Arial" w:hAnsi="Arial"/>
          <w:sz w:val="21"/>
          <w:szCs w:val="21"/>
        </w:rPr>
        <w:t xml:space="preserve">LGL signs off on the framework and commits it to docs/decisions/privacy-framework.md.</w:t>
      </w:r>
    </w:p>
    <w:p>
      <w:pPr>
        <w:spacing w:after="60" w:before="60"/>
      </w:pPr>
    </w:p>
    <w:p>
      <w:pPr>
        <w:pStyle w:val="Heading3"/>
        <w:spacing w:after="120" w:before="220"/>
      </w:pPr>
      <w:r>
        <w:rPr>
          <w:rFonts w:ascii="Arial" w:cs="Arial" w:eastAsia="Arial" w:hAnsi="Arial"/>
          <w:b/>
          <w:bCs/>
          <w:color w:val="2D6A9F"/>
          <w:sz w:val="24"/>
          <w:szCs w:val="24"/>
        </w:rPr>
        <w:t xml:space="preserve">Demo Data Seed (ML — Days 10–14)</w:t>
      </w:r>
    </w:p>
    <w:p>
      <w:pPr>
        <w:pStyle w:val="ListParagraph"/>
        <w:numPr>
          <w:ilvl w:val="0"/>
          <w:numId w:val="2"/>
        </w:numPr>
        <w:spacing w:after="50" w:before="50"/>
      </w:pPr>
      <w:r>
        <w:rPr>
          <w:rFonts w:ascii="Arial" w:cs="Arial" w:eastAsia="Arial" w:hAnsi="Arial"/>
          <w:sz w:val="21"/>
          <w:szCs w:val="21"/>
        </w:rPr>
        <w:t xml:space="preserve">Write the demo_jobs.sql seed with at least 200 synthetic job records across 10 countries, 20 cities, 15 fictional or real employers, and 8 job categories. These records must cover all table columns to test schema completeness.</w:t>
      </w:r>
    </w:p>
    <w:p>
      <w:pPr>
        <w:pStyle w:val="ListParagraph"/>
        <w:numPr>
          <w:ilvl w:val="0"/>
          <w:numId w:val="2"/>
        </w:numPr>
        <w:spacing w:after="50" w:before="50"/>
      </w:pPr>
      <w:r>
        <w:rPr>
          <w:rFonts w:ascii="Arial" w:cs="Arial" w:eastAsia="Arial" w:hAnsi="Arial"/>
          <w:sz w:val="21"/>
          <w:szCs w:val="21"/>
        </w:rPr>
        <w:t xml:space="preserve">Write a seed script that populates synthetic user profiles and saved jobs for demonstration purposes.</w:t>
      </w:r>
    </w:p>
    <w:p>
      <w:pPr>
        <w:pStyle w:val="ListParagraph"/>
        <w:numPr>
          <w:ilvl w:val="0"/>
          <w:numId w:val="2"/>
        </w:numPr>
        <w:spacing w:after="50" w:before="50"/>
      </w:pPr>
      <w:r>
        <w:rPr>
          <w:rFonts w:ascii="Arial" w:cs="Arial" w:eastAsia="Arial" w:hAnsi="Arial"/>
          <w:sz w:val="21"/>
          <w:szCs w:val="21"/>
        </w:rPr>
        <w:t xml:space="preserve">Confirm the demo data seed can be run idempotently and produces a consistent globe view in the placeholder frontend.</w:t>
      </w:r>
    </w:p>
    <w:p>
      <w:pPr>
        <w:spacing w:after="60" w:before="60"/>
      </w:pPr>
    </w:p>
    <w:p>
      <w:pPr>
        <w:pStyle w:val="Heading2"/>
        <w:spacing w:after="160" w:before="300"/>
      </w:pPr>
      <w:r>
        <w:rPr>
          <w:rFonts w:ascii="Arial" w:cs="Arial" w:eastAsia="Arial" w:hAnsi="Arial"/>
          <w:b/>
          <w:bCs/>
          <w:color w:val="1A5FA8"/>
          <w:sz w:val="30"/>
          <w:szCs w:val="30"/>
        </w:rPr>
        <w:t xml:space="preserve">Definition of Done —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Repository is initialised with the agreed folder structure and all members have access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Docker Compose environment runs locally with one command (docker compose up)</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All 11 migration files have run successfully in staging; all 17 tables exist</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pgvector extension is enabled and functional</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Auth provider is configured; login, logout, and session refresh work</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CI pipeline runs on every pull request; lint, type-check, and migration dry-run all pass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Branch protection is active on main</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Design token CSS variables are committed to globals.css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All six base UI component stubs exist in apps/web/components/ui</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Globe.GL, React Three Fiber, and deck.gl are installed and import without errors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Python worker project is initialised with linting and type-checking configured</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Redis Streams producer and consumer stubs exist</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Privacy Framework document is committed and signed off by LGL</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Demo data seed runs successfully and populates all 17 tables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Wireframes for globe landing, onboarding, and job panel are approved by PO</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All three foundational ADRs (repo structure, database, auth) are written and committed</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D5C8A"/>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CODEOWNERS file maps every folder to a named owner</w:t>
            </w:r>
          </w:p>
        </w:tc>
      </w:tr>
    </w:tbl>
    <w:p>
      <w:pPr>
        <w:spacing w:after="60" w:before="60"/>
      </w:pPr>
    </w:p>
    <w:p>
      <w:pPr>
        <w:pStyle w:val="Heading2"/>
        <w:spacing w:after="160" w:before="300"/>
      </w:pPr>
      <w:r>
        <w:rPr>
          <w:rFonts w:ascii="Arial" w:cs="Arial" w:eastAsia="Arial" w:hAnsi="Arial"/>
          <w:b/>
          <w:bCs/>
          <w:color w:val="1A5FA8"/>
          <w:sz w:val="30"/>
          <w:szCs w:val="30"/>
        </w:rPr>
        <w:t xml:space="preserve">Step 1 → Step 2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5C8A"/>
                <w:sz w:val="20"/>
                <w:szCs w:val="20"/>
              </w:rPr>
              <w:t xml:space="preserve">Artefact / Output</w:t>
            </w:r>
          </w:p>
        </w:tc>
        <w:tc>
          <w:tcPr>
            <w:tcW w:type="dxa" w:w="4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5C8A"/>
                <w:sz w:val="20"/>
                <w:szCs w:val="20"/>
              </w:rPr>
              <w:t xml:space="preserve">Receiving Team / Step</w:t>
            </w:r>
          </w:p>
        </w:tc>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5C8A"/>
                <w:sz w:val="20"/>
                <w:szCs w:val="20"/>
              </w:rPr>
              <w:t xml:space="preserve">Format</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Working local environment</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Frontend Engineer + Designer</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Docker Compose (README verified)</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17-table database schema in staging</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Backend Engineer + Data/ML Engineer</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Migration files + \dt screenshot</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Design token CSS variables</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Frontend Engineer</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globals.css committed</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Approved wireframes (globe, onboarding, job panel)</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Frontend Engineer + Designer</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Figma link + PO sign-off</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Privacy Framework document</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docs/decisions/privacy-framework.md</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Demo data seed (200+ synthetic jobs)</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Frontend Engineer</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Seed script + verification query</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Auth working (login/logout/session)</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Frontend Engineer</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Working staging URL</w:t>
            </w:r>
          </w:p>
        </w:tc>
      </w:tr>
    </w:tbl>
    <w:p>
      <w:r>
        <w:br w:type="page"/>
      </w:r>
    </w:p>
    <w:p>
      <w:pPr>
        <w:shd w:fill="0E7C7B" w:val="clear"/>
        <w:spacing w:after="0" w:before="400"/>
        <w:ind w:left="200" w:right="200"/>
      </w:pPr>
      <w:r>
        <w:rPr>
          <w:rFonts w:ascii="Arial" w:cs="Arial" w:eastAsia="Arial" w:hAnsi="Arial"/>
          <w:b/>
          <w:bCs/>
          <w:color w:val="FFFFFF"/>
          <w:sz w:val="40"/>
          <w:szCs w:val="40"/>
        </w:rPr>
        <w:t xml:space="preserve">  STEP 2  </w:t>
      </w:r>
      <w:r>
        <w:rPr>
          <w:rFonts w:ascii="Arial" w:cs="Arial" w:eastAsia="Arial" w:hAnsi="Arial"/>
          <w:b/>
          <w:bCs/>
          <w:color w:val="FFFFFF"/>
          <w:sz w:val="32"/>
          <w:szCs w:val="32"/>
        </w:rPr>
        <w:t xml:space="preserve"> ·  Globe Frontend &amp; Core UX</w:t>
      </w:r>
    </w:p>
    <w:p>
      <w:pPr>
        <w:shd w:fill="0E7C7B" w:val="clear"/>
        <w:spacing w:after="240" w:before="0"/>
        <w:ind w:left="200"/>
      </w:pPr>
      <w:r>
        <w:rPr>
          <w:rFonts w:ascii="Arial" w:cs="Arial" w:eastAsia="Arial" w:hAnsi="Arial"/>
          <w:i/>
          <w:iCs/>
          <w:color w:val="FFFFFF"/>
          <w:sz w:val="22"/>
          <w:szCs w:val="22"/>
        </w:rPr>
        <w:t xml:space="preserve">  Days 19 – 42  ·  Estimated duration: 3.5 working weeks</w:t>
      </w:r>
    </w:p>
    <w:p>
      <w:pPr>
        <w:pStyle w:val="Heading2"/>
        <w:spacing w:after="160" w:before="300"/>
      </w:pPr>
      <w:r>
        <w:rPr>
          <w:rFonts w:ascii="Arial" w:cs="Arial" w:eastAsia="Arial" w:hAnsi="Arial"/>
          <w:b/>
          <w:bCs/>
          <w:color w:val="1A5FA8"/>
          <w:sz w:val="30"/>
          <w:szCs w:val="30"/>
        </w:rPr>
        <w:t xml:space="preserve">Objective</w:t>
      </w:r>
    </w:p>
    <w:p>
      <w:pPr>
        <w:spacing w:after="120" w:before="60"/>
      </w:pPr>
      <w:r>
        <w:rPr>
          <w:rFonts w:ascii="Arial" w:cs="Arial" w:eastAsia="Arial" w:hAnsi="Arial"/>
          <w:sz w:val="21"/>
          <w:szCs w:val="21"/>
        </w:rPr>
        <w:t xml:space="preserve">Step 2 builds the entire user-facing experience: the immersive globe, the four-layer zoom model, the onboarding flow, the right-side job panel, and the accessibility fallbacks. At the end of Step 2, a user should be able to open the product, fly through the globe experience on both desktop and mobile, open a job panel, and complete the onboarding flow — all using the demo data seed from Step 1. No live data is required until Step 3.</w:t>
      </w:r>
    </w:p>
    <w:p>
      <w:pPr>
        <w:pBdr>
          <w:left w:val="thick" w:color="0E7C7B" w:sz="12" w:space="10"/>
        </w:pBdr>
        <w:shd w:fill="F0F6FF" w:val="clear"/>
        <w:spacing w:after="140" w:before="140"/>
        <w:ind w:left="360" w:right="200"/>
      </w:pPr>
      <w:r>
        <w:rPr>
          <w:rFonts w:ascii="Arial" w:cs="Arial" w:eastAsia="Arial" w:hAnsi="Arial"/>
          <w:b/>
          <w:bCs/>
          <w:color w:val="0E7C7B"/>
          <w:sz w:val="21"/>
          <w:szCs w:val="21"/>
        </w:rPr>
        <w:t xml:space="preserve">Guiding Principle:  </w:t>
      </w:r>
      <w:r>
        <w:rPr>
          <w:rFonts w:ascii="Arial" w:cs="Arial" w:eastAsia="Arial" w:hAnsi="Arial"/>
          <w:sz w:val="21"/>
          <w:szCs w:val="21"/>
        </w:rPr>
        <w:t xml:space="preserve">Build the experience first, wire it to live data second. Using the demo seed gives the team the freedom to perfect the interaction model without being blocked by data pipeline readiness.</w:t>
      </w:r>
    </w:p>
    <w:p>
      <w:pPr>
        <w:spacing w:after="60" w:before="60"/>
      </w:pPr>
    </w:p>
    <w:p>
      <w:pPr>
        <w:pStyle w:val="Heading2"/>
        <w:spacing w:after="160" w:before="300"/>
      </w:pPr>
      <w:r>
        <w:rPr>
          <w:rFonts w:ascii="Arial" w:cs="Arial" w:eastAsia="Arial" w:hAnsi="Arial"/>
          <w:b/>
          <w:bCs/>
          <w:color w:val="1A5FA8"/>
          <w:sz w:val="30"/>
          <w:szCs w:val="30"/>
        </w:rPr>
        <w:t xml:space="preserve">What Success Looks Like</w:t>
      </w:r>
    </w:p>
    <w:p>
      <w:pPr>
        <w:pStyle w:val="ListParagraph"/>
        <w:numPr>
          <w:ilvl w:val="0"/>
          <w:numId w:val="2"/>
        </w:numPr>
        <w:spacing w:after="50" w:before="50"/>
      </w:pPr>
      <w:r>
        <w:rPr>
          <w:rFonts w:ascii="Arial" w:cs="Arial" w:eastAsia="Arial" w:hAnsi="Arial"/>
          <w:sz w:val="21"/>
          <w:szCs w:val="21"/>
        </w:rPr>
        <w:t xml:space="preserve">The globe loads in under 3 seconds on a mid-range laptop with a standard broadband connection.</w:t>
      </w:r>
    </w:p>
    <w:p>
      <w:pPr>
        <w:pStyle w:val="ListParagraph"/>
        <w:numPr>
          <w:ilvl w:val="0"/>
          <w:numId w:val="2"/>
        </w:numPr>
        <w:spacing w:after="50" w:before="50"/>
      </w:pPr>
      <w:r>
        <w:rPr>
          <w:rFonts w:ascii="Arial" w:cs="Arial" w:eastAsia="Arial" w:hAnsi="Arial"/>
          <w:sz w:val="21"/>
          <w:szCs w:val="21"/>
        </w:rPr>
        <w:t xml:space="preserve">All four zoom layers (global, country, city, neighbourhood) transition smoothly with no visual glitches.</w:t>
      </w:r>
    </w:p>
    <w:p>
      <w:pPr>
        <w:pStyle w:val="ListParagraph"/>
        <w:numPr>
          <w:ilvl w:val="0"/>
          <w:numId w:val="2"/>
        </w:numPr>
        <w:spacing w:after="50" w:before="50"/>
      </w:pPr>
      <w:r>
        <w:rPr>
          <w:rFonts w:ascii="Arial" w:cs="Arial" w:eastAsia="Arial" w:hAnsi="Arial"/>
          <w:sz w:val="21"/>
          <w:szCs w:val="21"/>
        </w:rPr>
        <w:t xml:space="preserve">The right-side job panel opens, displays all fields, and the Apply CTA links to the correct placeholder URL.</w:t>
      </w:r>
    </w:p>
    <w:p>
      <w:pPr>
        <w:pStyle w:val="ListParagraph"/>
        <w:numPr>
          <w:ilvl w:val="0"/>
          <w:numId w:val="2"/>
        </w:numPr>
        <w:spacing w:after="50" w:before="50"/>
      </w:pPr>
      <w:r>
        <w:rPr>
          <w:rFonts w:ascii="Arial" w:cs="Arial" w:eastAsia="Arial" w:hAnsi="Arial"/>
          <w:sz w:val="21"/>
          <w:szCs w:val="21"/>
        </w:rPr>
        <w:t xml:space="preserve">The onboarding flow (6–8 questions + optional résumé upload placeholder) completes without errors.</w:t>
      </w:r>
    </w:p>
    <w:p>
      <w:pPr>
        <w:pStyle w:val="ListParagraph"/>
        <w:numPr>
          <w:ilvl w:val="0"/>
          <w:numId w:val="2"/>
        </w:numPr>
        <w:spacing w:after="50" w:before="50"/>
      </w:pPr>
      <w:r>
        <w:rPr>
          <w:rFonts w:ascii="Arial" w:cs="Arial" w:eastAsia="Arial" w:hAnsi="Arial"/>
          <w:sz w:val="21"/>
          <w:szCs w:val="21"/>
        </w:rPr>
        <w:t xml:space="preserve">The 2D fallback map loads and is fully functional on a device where WebGL is disabled.</w:t>
      </w:r>
    </w:p>
    <w:p>
      <w:pPr>
        <w:pStyle w:val="ListParagraph"/>
        <w:numPr>
          <w:ilvl w:val="0"/>
          <w:numId w:val="2"/>
        </w:numPr>
        <w:spacing w:after="50" w:before="50"/>
      </w:pPr>
      <w:r>
        <w:rPr>
          <w:rFonts w:ascii="Arial" w:cs="Arial" w:eastAsia="Arial" w:hAnsi="Arial"/>
          <w:sz w:val="21"/>
          <w:szCs w:val="21"/>
        </w:rPr>
        <w:t xml:space="preserve">The immersive intro respects prefers-reduced-motion and plays no sound by default.</w:t>
      </w:r>
    </w:p>
    <w:p>
      <w:pPr>
        <w:pStyle w:val="ListParagraph"/>
        <w:numPr>
          <w:ilvl w:val="0"/>
          <w:numId w:val="2"/>
        </w:numPr>
        <w:spacing w:after="50" w:before="50"/>
      </w:pPr>
      <w:r>
        <w:rPr>
          <w:rFonts w:ascii="Arial" w:cs="Arial" w:eastAsia="Arial" w:hAnsi="Arial"/>
          <w:sz w:val="21"/>
          <w:szCs w:val="21"/>
        </w:rPr>
        <w:t xml:space="preserve">All interactive elements meet WCAG 2.1 AA keyboard-navigation and colour-contrast standards.</w:t>
      </w:r>
    </w:p>
    <w:p>
      <w:pPr>
        <w:spacing w:after="60" w:before="60"/>
      </w:pPr>
    </w:p>
    <w:p>
      <w:pPr>
        <w:pStyle w:val="Heading2"/>
        <w:spacing w:after="160" w:before="300"/>
      </w:pPr>
      <w:r>
        <w:rPr>
          <w:rFonts w:ascii="Arial" w:cs="Arial" w:eastAsia="Arial" w:hAnsi="Arial"/>
          <w:b/>
          <w:bCs/>
          <w:color w:val="1A5FA8"/>
          <w:sz w:val="30"/>
          <w:szCs w:val="30"/>
        </w:rPr>
        <w:t xml:space="preserve">Role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E7C7B"/>
                <w:sz w:val="20"/>
                <w:szCs w:val="20"/>
              </w:rPr>
              <w:t xml:space="preserve">Role</w:t>
            </w:r>
          </w:p>
        </w:tc>
        <w:tc>
          <w:tcPr>
            <w:tcW w:type="dxa" w:w="7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E7C7B"/>
                <w:sz w:val="20"/>
                <w:szCs w:val="20"/>
              </w:rPr>
              <w:t xml:space="preserve">Primary Responsibilities This Step</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E7C7B"/>
                <w:sz w:val="20"/>
                <w:szCs w:val="20"/>
              </w:rPr>
              <w:t xml:space="preserve">Frontend Engineer (FE)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Own all globe, panel, and onboarding implementation. Lead the accessibility audit. Manage the state architecture (Zustand stores or React Context). Coordinate with Designer on every component before building it.</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E7C7B"/>
                <w:sz w:val="20"/>
                <w:szCs w:val="20"/>
              </w:rPr>
              <w:t xml:space="preserve">Designer (DES)</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Deliver high-fidelity Figma designs for every screen and state before the FE builds them: globe at all four layers, job panel open and closed, onboarding steps, empty states, loading skeletons, error states, and mobile layouts. Own the copy for all CTA labels, trust lines, and onboarding question text.</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E7C7B"/>
                <w:sz w:val="20"/>
                <w:szCs w:val="20"/>
              </w:rPr>
              <w:t xml:space="preserve">Backend Engineer (BE)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Build the Search API endpoint that the globe queries for job density, company bubbles, and job lists. This API must be fast (&lt; 200ms p95 for tile queries), use the demo seed data, and return geospatially structured responses. Build the Profile API stub for saving onboarding answers.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E7C7B"/>
                <w:sz w:val="20"/>
                <w:szCs w:val="20"/>
              </w:rPr>
              <w:t xml:space="preserve">Data / ML Engineer (ML)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Pre-compute the globe tile data from the demo seed and store it in the format the frontend expects. No live agent work in Step 2 — this is prep for Step 3.</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E7C7B"/>
                <w:sz w:val="20"/>
                <w:szCs w:val="20"/>
              </w:rPr>
              <w:t xml:space="preserve">QA Engineer (QA)</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Write and execute the accessibility test plan (keyboard navigation, screen reader, colour contrast). Test all four zoom layers, the panel, and the onboarding on Chrome, Firefox, Safari, and iOS Safari. File bugs with reproduction steps.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E7C7B"/>
                <w:sz w:val="20"/>
                <w:szCs w:val="20"/>
              </w:rPr>
              <w:t xml:space="preserve">Product Owner (PO)</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Review every screen against the approved wireframes before it is considered shippable. Own the copy review (every label, CTA, and trust line must be approved). Run the mid-step demo for the team.</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0E7C7B"/>
                <w:sz w:val="20"/>
                <w:szCs w:val="20"/>
              </w:rPr>
              <w:t xml:space="preserve">Legal / Privacy Advisor (LGL)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Review the résumé upload UI copy to confirm the consent language at the upload prompt meets the requirements in the Privacy Framework. One review pass at the start and one at the end of Step 2.</w:t>
            </w:r>
          </w:p>
        </w:tc>
      </w:tr>
    </w:tbl>
    <w:p>
      <w:pPr>
        <w:spacing w:after="60" w:before="60"/>
      </w:pPr>
    </w:p>
    <w:p>
      <w:pPr>
        <w:pStyle w:val="Heading2"/>
        <w:spacing w:after="160" w:before="300"/>
      </w:pPr>
      <w:r>
        <w:rPr>
          <w:rFonts w:ascii="Arial" w:cs="Arial" w:eastAsia="Arial" w:hAnsi="Arial"/>
          <w:b/>
          <w:bCs/>
          <w:color w:val="1A5FA8"/>
          <w:sz w:val="30"/>
          <w:szCs w:val="30"/>
        </w:rPr>
        <w:t xml:space="preserve">Detailed Task Breakdown</w:t>
      </w:r>
    </w:p>
    <w:p>
      <w:pPr>
        <w:pStyle w:val="Heading3"/>
        <w:spacing w:after="120" w:before="220"/>
      </w:pPr>
      <w:r>
        <w:rPr>
          <w:rFonts w:ascii="Arial" w:cs="Arial" w:eastAsia="Arial" w:hAnsi="Arial"/>
          <w:b/>
          <w:bCs/>
          <w:color w:val="2D6A9F"/>
          <w:sz w:val="24"/>
          <w:szCs w:val="24"/>
        </w:rPr>
        <w:t xml:space="preserve">Landing Screen &amp; Intro (FE + DES — Days 19–23)</w:t>
      </w:r>
    </w:p>
    <w:p>
      <w:pPr>
        <w:pStyle w:val="ListParagraph"/>
        <w:numPr>
          <w:ilvl w:val="0"/>
          <w:numId w:val="2"/>
        </w:numPr>
        <w:spacing w:after="50" w:before="50"/>
      </w:pPr>
      <w:r>
        <w:rPr>
          <w:rFonts w:ascii="Arial" w:cs="Arial" w:eastAsia="Arial" w:hAnsi="Arial"/>
          <w:sz w:val="21"/>
          <w:szCs w:val="21"/>
        </w:rPr>
        <w:t xml:space="preserve">Build the landing screen with the approved headline, subheadline, and three CTAs (Enter the Globe, Personalise My Search, View Demo Cluster).</w:t>
      </w:r>
    </w:p>
    <w:p>
      <w:pPr>
        <w:pStyle w:val="ListParagraph"/>
        <w:numPr>
          <w:ilvl w:val="0"/>
          <w:numId w:val="2"/>
        </w:numPr>
        <w:spacing w:after="50" w:before="50"/>
      </w:pPr>
      <w:r>
        <w:rPr>
          <w:rFonts w:ascii="Arial" w:cs="Arial" w:eastAsia="Arial" w:hAnsi="Arial"/>
          <w:sz w:val="21"/>
          <w:szCs w:val="21"/>
        </w:rPr>
        <w:t xml:space="preserve">Implement the immersive intro sequence: a 3–8 second animated globe spin with silent-by-default behaviour. The intro must detect prefers-reduced-motion and skip to the globe directly if the preference is set.</w:t>
      </w:r>
    </w:p>
    <w:p>
      <w:pPr>
        <w:pStyle w:val="ListParagraph"/>
        <w:numPr>
          <w:ilvl w:val="0"/>
          <w:numId w:val="2"/>
        </w:numPr>
        <w:spacing w:after="50" w:before="50"/>
      </w:pPr>
      <w:r>
        <w:rPr>
          <w:rFonts w:ascii="Arial" w:cs="Arial" w:eastAsia="Arial" w:hAnsi="Arial"/>
          <w:sz w:val="21"/>
          <w:szCs w:val="21"/>
        </w:rPr>
        <w:t xml:space="preserve">Add the Immersive Mode toggle: after the first user gesture, the optional audio sting can play. The mute state must persist in localStorage for returning sessions.</w:t>
      </w:r>
    </w:p>
    <w:p>
      <w:pPr>
        <w:pStyle w:val="ListParagraph"/>
        <w:numPr>
          <w:ilvl w:val="0"/>
          <w:numId w:val="2"/>
        </w:numPr>
        <w:spacing w:after="50" w:before="50"/>
      </w:pPr>
      <w:r>
        <w:rPr>
          <w:rFonts w:ascii="Arial" w:cs="Arial" w:eastAsia="Arial" w:hAnsi="Arial"/>
          <w:sz w:val="21"/>
          <w:szCs w:val="21"/>
        </w:rPr>
        <w:t xml:space="preserve">Build the fast-enter path: users who click 'Enter the Globe' without engaging the intro should reach an interactive globe within 3 seconds.</w:t>
      </w:r>
    </w:p>
    <w:p>
      <w:pPr>
        <w:spacing w:after="60" w:before="60"/>
      </w:pPr>
    </w:p>
    <w:p>
      <w:pPr>
        <w:pStyle w:val="Heading3"/>
        <w:spacing w:after="120" w:before="220"/>
      </w:pPr>
      <w:r>
        <w:rPr>
          <w:rFonts w:ascii="Arial" w:cs="Arial" w:eastAsia="Arial" w:hAnsi="Arial"/>
          <w:b/>
          <w:bCs/>
          <w:color w:val="2D6A9F"/>
          <w:sz w:val="24"/>
          <w:szCs w:val="24"/>
        </w:rPr>
        <w:t xml:space="preserve">Globe Core — Layer 1 &amp; 2 (FE — Days 20–26)</w:t>
      </w:r>
    </w:p>
    <w:p>
      <w:pPr>
        <w:pStyle w:val="ListParagraph"/>
        <w:numPr>
          <w:ilvl w:val="0"/>
          <w:numId w:val="2"/>
        </w:numPr>
        <w:spacing w:after="50" w:before="50"/>
      </w:pPr>
      <w:r>
        <w:rPr>
          <w:rFonts w:ascii="Arial" w:cs="Arial" w:eastAsia="Arial" w:hAnsi="Arial"/>
          <w:sz w:val="21"/>
          <w:szCs w:val="21"/>
        </w:rPr>
        <w:t xml:space="preserve">Implement the Globe.GL / React Three Fiber canvas with a dark-mode Earth texture.</w:t>
      </w:r>
    </w:p>
    <w:p>
      <w:pPr>
        <w:pStyle w:val="ListParagraph"/>
        <w:numPr>
          <w:ilvl w:val="0"/>
          <w:numId w:val="2"/>
        </w:numPr>
        <w:spacing w:after="50" w:before="50"/>
      </w:pPr>
      <w:r>
        <w:rPr>
          <w:rFonts w:ascii="Arial" w:cs="Arial" w:eastAsia="Arial" w:hAnsi="Arial"/>
          <w:sz w:val="21"/>
          <w:szCs w:val="21"/>
        </w:rPr>
        <w:t xml:space="preserve">Layer 1 (Global): render a HeatmapLayer from deck.gl using total job counts per country from the demo seed. Country boundaries should glow in proportion to demand density. No logos or company names at this layer.</w:t>
      </w:r>
    </w:p>
    <w:p>
      <w:pPr>
        <w:pStyle w:val="ListParagraph"/>
        <w:numPr>
          <w:ilvl w:val="0"/>
          <w:numId w:val="2"/>
        </w:numPr>
        <w:spacing w:after="50" w:before="50"/>
      </w:pPr>
      <w:r>
        <w:rPr>
          <w:rFonts w:ascii="Arial" w:cs="Arial" w:eastAsia="Arial" w:hAnsi="Arial"/>
          <w:sz w:val="21"/>
          <w:szCs w:val="21"/>
        </w:rPr>
        <w:t xml:space="preserve">Layer 2 (Country): on click or scroll-zoom into a country, transition to a filled country view showing total jobs, top 3 categories, and top 5 metropolitan areas. The right-side panel opens with a country summary.</w:t>
      </w:r>
    </w:p>
    <w:p>
      <w:pPr>
        <w:pStyle w:val="ListParagraph"/>
        <w:numPr>
          <w:ilvl w:val="0"/>
          <w:numId w:val="2"/>
        </w:numPr>
        <w:spacing w:after="50" w:before="50"/>
      </w:pPr>
      <w:r>
        <w:rPr>
          <w:rFonts w:ascii="Arial" w:cs="Arial" w:eastAsia="Arial" w:hAnsi="Arial"/>
          <w:sz w:val="21"/>
          <w:szCs w:val="21"/>
        </w:rPr>
        <w:t xml:space="preserve">All zoom transitions must be smooth (eased camera moves, no hard cuts) and respect prefers-reduced-motion (instant transitions if set).</w:t>
      </w:r>
    </w:p>
    <w:p>
      <w:pPr>
        <w:spacing w:after="60" w:before="60"/>
      </w:pPr>
    </w:p>
    <w:p>
      <w:pPr>
        <w:pStyle w:val="Heading3"/>
        <w:spacing w:after="120" w:before="220"/>
      </w:pPr>
      <w:r>
        <w:rPr>
          <w:rFonts w:ascii="Arial" w:cs="Arial" w:eastAsia="Arial" w:hAnsi="Arial"/>
          <w:b/>
          <w:bCs/>
          <w:color w:val="2D6A9F"/>
          <w:sz w:val="24"/>
          <w:szCs w:val="24"/>
        </w:rPr>
        <w:t xml:space="preserve">Globe Core — Layer 3 &amp; 4 (FE — Days 24–32)</w:t>
      </w:r>
    </w:p>
    <w:p>
      <w:pPr>
        <w:pStyle w:val="ListParagraph"/>
        <w:numPr>
          <w:ilvl w:val="0"/>
          <w:numId w:val="2"/>
        </w:numPr>
        <w:spacing w:after="50" w:before="50"/>
      </w:pPr>
      <w:r>
        <w:rPr>
          <w:rFonts w:ascii="Arial" w:cs="Arial" w:eastAsia="Arial" w:hAnsi="Arial"/>
          <w:sz w:val="21"/>
          <w:szCs w:val="21"/>
        </w:rPr>
        <w:t xml:space="preserve">Layer 3 (City): render company bubbles sized by current posting count. Show logos for the top 10–15 employers. Hovering a bubble shows an employer tooltip (name, posting count, top category). Clicking opens the employer card in the right-side panel.</w:t>
      </w:r>
    </w:p>
    <w:p>
      <w:pPr>
        <w:pStyle w:val="ListParagraph"/>
        <w:numPr>
          <w:ilvl w:val="0"/>
          <w:numId w:val="2"/>
        </w:numPr>
        <w:spacing w:after="50" w:before="50"/>
      </w:pPr>
      <w:r>
        <w:rPr>
          <w:rFonts w:ascii="Arial" w:cs="Arial" w:eastAsia="Arial" w:hAnsi="Arial"/>
          <w:sz w:val="21"/>
          <w:szCs w:val="21"/>
        </w:rPr>
        <w:t xml:space="preserve">Layer 4 (Neighbourhood): switch from bubble clusters to precise company markers. Show company cards with role snippets, salary hints where available, and transit/remote signals. The right-side panel becomes fully operational at this layer.</w:t>
      </w:r>
    </w:p>
    <w:p>
      <w:pPr>
        <w:pStyle w:val="ListParagraph"/>
        <w:numPr>
          <w:ilvl w:val="0"/>
          <w:numId w:val="2"/>
        </w:numPr>
        <w:spacing w:after="50" w:before="50"/>
      </w:pPr>
      <w:r>
        <w:rPr>
          <w:rFonts w:ascii="Arial" w:cs="Arial" w:eastAsia="Arial" w:hAnsi="Arial"/>
          <w:sz w:val="21"/>
          <w:szCs w:val="21"/>
        </w:rPr>
        <w:t xml:space="preserve">Implement the filter bar: category, country/city, remote mode (remote/hybrid/on-site), and job type (internship/new-grad/full-time). Filters update the globe data in real time using the Search API.</w:t>
      </w:r>
    </w:p>
    <w:p>
      <w:pPr>
        <w:pStyle w:val="ListParagraph"/>
        <w:numPr>
          <w:ilvl w:val="0"/>
          <w:numId w:val="2"/>
        </w:numPr>
        <w:spacing w:after="50" w:before="50"/>
      </w:pPr>
      <w:r>
        <w:rPr>
          <w:rFonts w:ascii="Arial" w:cs="Arial" w:eastAsia="Arial" w:hAnsi="Arial"/>
          <w:sz w:val="21"/>
          <w:szCs w:val="21"/>
        </w:rPr>
        <w:t xml:space="preserve">Implement the search bar: free-text search that highlights matching companies and roles on the globe without losing zoom context.</w:t>
      </w:r>
    </w:p>
    <w:p>
      <w:pPr>
        <w:spacing w:after="60" w:before="60"/>
      </w:pPr>
    </w:p>
    <w:p>
      <w:pPr>
        <w:pStyle w:val="Heading3"/>
        <w:spacing w:after="120" w:before="220"/>
      </w:pPr>
      <w:r>
        <w:rPr>
          <w:rFonts w:ascii="Arial" w:cs="Arial" w:eastAsia="Arial" w:hAnsi="Arial"/>
          <w:b/>
          <w:bCs/>
          <w:color w:val="2D6A9F"/>
          <w:sz w:val="24"/>
          <w:szCs w:val="24"/>
        </w:rPr>
        <w:t xml:space="preserve">Right-Side Job Panel (FE + DES — Days 26–34)</w:t>
      </w:r>
    </w:p>
    <w:p>
      <w:pPr>
        <w:pStyle w:val="ListParagraph"/>
        <w:numPr>
          <w:ilvl w:val="0"/>
          <w:numId w:val="2"/>
        </w:numPr>
        <w:spacing w:after="50" w:before="50"/>
      </w:pPr>
      <w:r>
        <w:rPr>
          <w:rFonts w:ascii="Arial" w:cs="Arial" w:eastAsia="Arial" w:hAnsi="Arial"/>
          <w:sz w:val="21"/>
          <w:szCs w:val="21"/>
        </w:rPr>
        <w:t xml:space="preserve">Build the full job panel: job title, company name and logo, location, employment type, salary range (if available), posted date, freshness indicator, and a one-paragraph role summary.</w:t>
      </w:r>
    </w:p>
    <w:p>
      <w:pPr>
        <w:pStyle w:val="ListParagraph"/>
        <w:numPr>
          <w:ilvl w:val="0"/>
          <w:numId w:val="2"/>
        </w:numPr>
        <w:spacing w:after="50" w:before="50"/>
      </w:pPr>
      <w:r>
        <w:rPr>
          <w:rFonts w:ascii="Arial" w:cs="Arial" w:eastAsia="Arial" w:hAnsi="Arial"/>
          <w:sz w:val="21"/>
          <w:szCs w:val="21"/>
        </w:rPr>
        <w:t xml:space="preserve">'Verified Opening' header with the trust line ('Redirects to the official application portal').</w:t>
      </w:r>
    </w:p>
    <w:p>
      <w:pPr>
        <w:pStyle w:val="ListParagraph"/>
        <w:numPr>
          <w:ilvl w:val="0"/>
          <w:numId w:val="2"/>
        </w:numPr>
        <w:spacing w:after="50" w:before="50"/>
      </w:pPr>
      <w:r>
        <w:rPr>
          <w:rFonts w:ascii="Arial" w:cs="Arial" w:eastAsia="Arial" w:hAnsi="Arial"/>
          <w:sz w:val="21"/>
          <w:szCs w:val="21"/>
        </w:rPr>
        <w:t xml:space="preserve">Primary CTA: 'Apply on Official Site' — opens the apply URL in a new tab. The URL must be validated (not a broken or internal link) before display.</w:t>
      </w:r>
    </w:p>
    <w:p>
      <w:pPr>
        <w:pStyle w:val="ListParagraph"/>
        <w:numPr>
          <w:ilvl w:val="0"/>
          <w:numId w:val="2"/>
        </w:numPr>
        <w:spacing w:after="50" w:before="50"/>
      </w:pPr>
      <w:r>
        <w:rPr>
          <w:rFonts w:ascii="Arial" w:cs="Arial" w:eastAsia="Arial" w:hAnsi="Arial"/>
          <w:sz w:val="21"/>
          <w:szCs w:val="21"/>
        </w:rPr>
        <w:t xml:space="preserve">Secondary CTA: 'Save Job' — adds to the user's saved list. Must work for both logged-in and anonymous users (anonymous saves persist in session storage and prompt login on return).</w:t>
      </w:r>
    </w:p>
    <w:p>
      <w:pPr>
        <w:pStyle w:val="ListParagraph"/>
        <w:numPr>
          <w:ilvl w:val="0"/>
          <w:numId w:val="2"/>
        </w:numPr>
        <w:spacing w:after="50" w:before="50"/>
      </w:pPr>
      <w:r>
        <w:rPr>
          <w:rFonts w:ascii="Arial" w:cs="Arial" w:eastAsia="Arial" w:hAnsi="Arial"/>
          <w:sz w:val="21"/>
          <w:szCs w:val="21"/>
        </w:rPr>
        <w:t xml:space="preserve">'Why This Matches You' CTA — for logged-in users with a profile, shows the match breakdown panel (placeholder in Step 2; wired to real scores in Step 4).</w:t>
      </w:r>
    </w:p>
    <w:p>
      <w:pPr>
        <w:pStyle w:val="ListParagraph"/>
        <w:numPr>
          <w:ilvl w:val="0"/>
          <w:numId w:val="2"/>
        </w:numPr>
        <w:spacing w:after="50" w:before="50"/>
      </w:pPr>
      <w:r>
        <w:rPr>
          <w:rFonts w:ascii="Arial" w:cs="Arial" w:eastAsia="Arial" w:hAnsi="Arial"/>
          <w:sz w:val="21"/>
          <w:szCs w:val="21"/>
        </w:rPr>
        <w:t xml:space="preserve">Quick-Prep Toolkit accordion below the apply CTA: role summary, skills I have vs. skills missing, three interview questions, company brief, and résumé tailoring note. All fields show placeholder content in Step 2.</w:t>
      </w:r>
    </w:p>
    <w:p>
      <w:pPr>
        <w:spacing w:after="60" w:before="60"/>
      </w:pPr>
    </w:p>
    <w:p>
      <w:pPr>
        <w:pStyle w:val="Heading3"/>
        <w:spacing w:after="120" w:before="220"/>
      </w:pPr>
      <w:r>
        <w:rPr>
          <w:rFonts w:ascii="Arial" w:cs="Arial" w:eastAsia="Arial" w:hAnsi="Arial"/>
          <w:b/>
          <w:bCs/>
          <w:color w:val="2D6A9F"/>
          <w:sz w:val="24"/>
          <w:szCs w:val="24"/>
        </w:rPr>
        <w:t xml:space="preserve">Onboarding Flow (FE + DES — Days 28–36)</w:t>
      </w:r>
    </w:p>
    <w:p>
      <w:pPr>
        <w:pStyle w:val="ListParagraph"/>
        <w:numPr>
          <w:ilvl w:val="0"/>
          <w:numId w:val="2"/>
        </w:numPr>
        <w:spacing w:after="50" w:before="50"/>
      </w:pPr>
      <w:r>
        <w:rPr>
          <w:rFonts w:ascii="Arial" w:cs="Arial" w:eastAsia="Arial" w:hAnsi="Arial"/>
          <w:sz w:val="21"/>
          <w:szCs w:val="21"/>
        </w:rPr>
        <w:t xml:space="preserve">Build the multi-step onboarding flow (6–8 questions). Each step is a single question with clear progress indication (step N of M). The flow can be exited and resumed.</w:t>
      </w:r>
    </w:p>
    <w:p>
      <w:pPr>
        <w:pStyle w:val="ListParagraph"/>
        <w:numPr>
          <w:ilvl w:val="0"/>
          <w:numId w:val="2"/>
        </w:numPr>
        <w:spacing w:after="50" w:before="50"/>
      </w:pPr>
      <w:r>
        <w:rPr>
          <w:rFonts w:ascii="Arial" w:cs="Arial" w:eastAsia="Arial" w:hAnsi="Arial"/>
          <w:sz w:val="21"/>
          <w:szCs w:val="21"/>
        </w:rPr>
        <w:t xml:space="preserve">Questions: desired role family, target locations, remote/hybrid/on-site preference, job type (internship/full-time/contract), salary sensitivity (optional), company size preference, time-to-start, and work authorisation (optional — clearly marked as optional with a visible skip).</w:t>
      </w:r>
    </w:p>
    <w:p>
      <w:pPr>
        <w:pStyle w:val="ListParagraph"/>
        <w:numPr>
          <w:ilvl w:val="0"/>
          <w:numId w:val="2"/>
        </w:numPr>
        <w:spacing w:after="50" w:before="50"/>
      </w:pPr>
      <w:r>
        <w:rPr>
          <w:rFonts w:ascii="Arial" w:cs="Arial" w:eastAsia="Arial" w:hAnsi="Arial"/>
          <w:sz w:val="21"/>
          <w:szCs w:val="21"/>
        </w:rPr>
        <w:t xml:space="preserve">On completion, save answers to the profiles table via the Profile API.</w:t>
      </w:r>
    </w:p>
    <w:p>
      <w:pPr>
        <w:pStyle w:val="ListParagraph"/>
        <w:numPr>
          <w:ilvl w:val="0"/>
          <w:numId w:val="2"/>
        </w:numPr>
        <w:spacing w:after="50" w:before="50"/>
      </w:pPr>
      <w:r>
        <w:rPr>
          <w:rFonts w:ascii="Arial" w:cs="Arial" w:eastAsia="Arial" w:hAnsi="Arial"/>
          <w:sz w:val="21"/>
          <w:szCs w:val="21"/>
        </w:rPr>
        <w:t xml:space="preserve">Résumé upload step (placeholder): show the upload component with the consent notice text approved by LGL. The upload button should be visible and styled correctly but does not need to process the file in Step 2 — it stores the file reference and shows a 'parsing' placeholder.</w:t>
      </w:r>
    </w:p>
    <w:p>
      <w:pPr>
        <w:spacing w:after="60" w:before="60"/>
      </w:pPr>
    </w:p>
    <w:p>
      <w:pPr>
        <w:pStyle w:val="Heading3"/>
        <w:spacing w:after="120" w:before="220"/>
      </w:pPr>
      <w:r>
        <w:rPr>
          <w:rFonts w:ascii="Arial" w:cs="Arial" w:eastAsia="Arial" w:hAnsi="Arial"/>
          <w:b/>
          <w:bCs/>
          <w:color w:val="2D6A9F"/>
          <w:sz w:val="24"/>
          <w:szCs w:val="24"/>
        </w:rPr>
        <w:t xml:space="preserve">2D Fallback Map (FE — Days 30–36)</w:t>
      </w:r>
    </w:p>
    <w:p>
      <w:pPr>
        <w:pStyle w:val="ListParagraph"/>
        <w:numPr>
          <w:ilvl w:val="0"/>
          <w:numId w:val="2"/>
        </w:numPr>
        <w:spacing w:after="50" w:before="50"/>
      </w:pPr>
      <w:r>
        <w:rPr>
          <w:rFonts w:ascii="Arial" w:cs="Arial" w:eastAsia="Arial" w:hAnsi="Arial"/>
          <w:sz w:val="21"/>
          <w:szCs w:val="21"/>
        </w:rPr>
        <w:t xml:space="preserve">Detect WebGL support on page load. If unsupported, render the Leaflet-based 2D fallback map automatically with no user-facing error message.</w:t>
      </w:r>
    </w:p>
    <w:p>
      <w:pPr>
        <w:pStyle w:val="ListParagraph"/>
        <w:numPr>
          <w:ilvl w:val="0"/>
          <w:numId w:val="2"/>
        </w:numPr>
        <w:spacing w:after="50" w:before="50"/>
      </w:pPr>
      <w:r>
        <w:rPr>
          <w:rFonts w:ascii="Arial" w:cs="Arial" w:eastAsia="Arial" w:hAnsi="Arial"/>
          <w:sz w:val="21"/>
          <w:szCs w:val="21"/>
        </w:rPr>
        <w:t xml:space="preserve">The 2D fallback must support all four zoom layers using tile-based map markers instead of the 3D globe. All filters and the job panel must work identically.</w:t>
      </w:r>
    </w:p>
    <w:p>
      <w:pPr>
        <w:pStyle w:val="ListParagraph"/>
        <w:numPr>
          <w:ilvl w:val="0"/>
          <w:numId w:val="2"/>
        </w:numPr>
        <w:spacing w:after="50" w:before="50"/>
      </w:pPr>
      <w:r>
        <w:rPr>
          <w:rFonts w:ascii="Arial" w:cs="Arial" w:eastAsia="Arial" w:hAnsi="Arial"/>
          <w:sz w:val="21"/>
          <w:szCs w:val="21"/>
        </w:rPr>
        <w:t xml:space="preserve">On mobile devices, default to the 2D map unless the device explicitly supports WebGL at full performance. Use a conservative threshold.</w:t>
      </w:r>
    </w:p>
    <w:p>
      <w:pPr>
        <w:spacing w:after="60" w:before="60"/>
      </w:pPr>
    </w:p>
    <w:p>
      <w:pPr>
        <w:pStyle w:val="Heading3"/>
        <w:spacing w:after="120" w:before="220"/>
      </w:pPr>
      <w:r>
        <w:rPr>
          <w:rFonts w:ascii="Arial" w:cs="Arial" w:eastAsia="Arial" w:hAnsi="Arial"/>
          <w:b/>
          <w:bCs/>
          <w:color w:val="2D6A9F"/>
          <w:sz w:val="24"/>
          <w:szCs w:val="24"/>
        </w:rPr>
        <w:t xml:space="preserve">Accessibility Audit (QA + FE — Days 34–40)</w:t>
      </w:r>
    </w:p>
    <w:p>
      <w:pPr>
        <w:pStyle w:val="ListParagraph"/>
        <w:numPr>
          <w:ilvl w:val="0"/>
          <w:numId w:val="2"/>
        </w:numPr>
        <w:spacing w:after="50" w:before="50"/>
      </w:pPr>
      <w:r>
        <w:rPr>
          <w:rFonts w:ascii="Arial" w:cs="Arial" w:eastAsia="Arial" w:hAnsi="Arial"/>
          <w:sz w:val="21"/>
          <w:szCs w:val="21"/>
        </w:rPr>
        <w:t xml:space="preserve">Every interactive element (buttons, filter selects, zoom controls, panel open/close) must be keyboard-accessible and have a visible focus ring.</w:t>
      </w:r>
    </w:p>
    <w:p>
      <w:pPr>
        <w:pStyle w:val="ListParagraph"/>
        <w:numPr>
          <w:ilvl w:val="0"/>
          <w:numId w:val="2"/>
        </w:numPr>
        <w:spacing w:after="50" w:before="50"/>
      </w:pPr>
      <w:r>
        <w:rPr>
          <w:rFonts w:ascii="Arial" w:cs="Arial" w:eastAsia="Arial" w:hAnsi="Arial"/>
          <w:sz w:val="21"/>
          <w:szCs w:val="21"/>
        </w:rPr>
        <w:t xml:space="preserve">All text must meet WCAG 2.1 AA contrast ratios (4.5:1 for body text, 3:1 for large text).</w:t>
      </w:r>
    </w:p>
    <w:p>
      <w:pPr>
        <w:pStyle w:val="ListParagraph"/>
        <w:numPr>
          <w:ilvl w:val="0"/>
          <w:numId w:val="2"/>
        </w:numPr>
        <w:spacing w:after="50" w:before="50"/>
      </w:pPr>
      <w:r>
        <w:rPr>
          <w:rFonts w:ascii="Arial" w:cs="Arial" w:eastAsia="Arial" w:hAnsi="Arial"/>
          <w:sz w:val="21"/>
          <w:szCs w:val="21"/>
        </w:rPr>
        <w:t xml:space="preserve">The globe canvas must have an accessible alternative: a screen-reader-readable job list mode accessible via a keyboard shortcut or skip link.</w:t>
      </w:r>
    </w:p>
    <w:p>
      <w:pPr>
        <w:pStyle w:val="ListParagraph"/>
        <w:numPr>
          <w:ilvl w:val="0"/>
          <w:numId w:val="2"/>
        </w:numPr>
        <w:spacing w:after="50" w:before="50"/>
      </w:pPr>
      <w:r>
        <w:rPr>
          <w:rFonts w:ascii="Arial" w:cs="Arial" w:eastAsia="Arial" w:hAnsi="Arial"/>
          <w:sz w:val="21"/>
          <w:szCs w:val="21"/>
        </w:rPr>
        <w:t xml:space="preserve">All animated elements must have prefers-reduced-motion overrides.</w:t>
      </w:r>
    </w:p>
    <w:p>
      <w:pPr>
        <w:pStyle w:val="ListParagraph"/>
        <w:numPr>
          <w:ilvl w:val="0"/>
          <w:numId w:val="2"/>
        </w:numPr>
        <w:spacing w:after="50" w:before="50"/>
      </w:pPr>
      <w:r>
        <w:rPr>
          <w:rFonts w:ascii="Arial" w:cs="Arial" w:eastAsia="Arial" w:hAnsi="Arial"/>
          <w:sz w:val="21"/>
          <w:szCs w:val="21"/>
        </w:rPr>
        <w:t xml:space="preserve">QA to run automated accessibility scan (axe or Lighthouse) and manually test with VoiceOver (macOS) and NVDA (Windows).</w:t>
      </w:r>
    </w:p>
    <w:p>
      <w:pPr>
        <w:spacing w:after="60" w:before="60"/>
      </w:pPr>
    </w:p>
    <w:p>
      <w:pPr>
        <w:pStyle w:val="Heading3"/>
        <w:spacing w:after="120" w:before="220"/>
      </w:pPr>
      <w:r>
        <w:rPr>
          <w:rFonts w:ascii="Arial" w:cs="Arial" w:eastAsia="Arial" w:hAnsi="Arial"/>
          <w:b/>
          <w:bCs/>
          <w:color w:val="2D6A9F"/>
          <w:sz w:val="24"/>
          <w:szCs w:val="24"/>
        </w:rPr>
        <w:t xml:space="preserve">Performance Baseline (FE + BE — Days 38–42)</w:t>
      </w:r>
    </w:p>
    <w:p>
      <w:pPr>
        <w:pStyle w:val="ListParagraph"/>
        <w:numPr>
          <w:ilvl w:val="0"/>
          <w:numId w:val="2"/>
        </w:numPr>
        <w:spacing w:after="50" w:before="50"/>
      </w:pPr>
      <w:r>
        <w:rPr>
          <w:rFonts w:ascii="Arial" w:cs="Arial" w:eastAsia="Arial" w:hAnsi="Arial"/>
          <w:sz w:val="21"/>
          <w:szCs w:val="21"/>
        </w:rPr>
        <w:t xml:space="preserve">Measure Largest Contentful Paint (LCP), Time to Interactive (TTI), and Total Blocking Time (TBT) using Lighthouse on the demo data build.</w:t>
      </w:r>
    </w:p>
    <w:p>
      <w:pPr>
        <w:pStyle w:val="ListParagraph"/>
        <w:numPr>
          <w:ilvl w:val="0"/>
          <w:numId w:val="2"/>
        </w:numPr>
        <w:spacing w:after="50" w:before="50"/>
      </w:pPr>
      <w:r>
        <w:rPr>
          <w:rFonts w:ascii="Arial" w:cs="Arial" w:eastAsia="Arial" w:hAnsi="Arial"/>
          <w:sz w:val="21"/>
          <w:szCs w:val="21"/>
        </w:rPr>
        <w:t xml:space="preserve">Targets: LCP &lt; 2.5s on fast 3G, TTI &lt; 4s, TBT &lt; 200ms.</w:t>
      </w:r>
    </w:p>
    <w:p>
      <w:pPr>
        <w:pStyle w:val="ListParagraph"/>
        <w:numPr>
          <w:ilvl w:val="0"/>
          <w:numId w:val="2"/>
        </w:numPr>
        <w:spacing w:after="50" w:before="50"/>
      </w:pPr>
      <w:r>
        <w:rPr>
          <w:rFonts w:ascii="Arial" w:cs="Arial" w:eastAsia="Arial" w:hAnsi="Arial"/>
          <w:sz w:val="21"/>
          <w:szCs w:val="21"/>
        </w:rPr>
        <w:t xml:space="preserve">Globe tile queries to the Search API must return in &lt; 200ms at p95 using the demo seed (50,000 records maximum at this stage).</w:t>
      </w:r>
    </w:p>
    <w:p>
      <w:pPr>
        <w:pStyle w:val="ListParagraph"/>
        <w:numPr>
          <w:ilvl w:val="0"/>
          <w:numId w:val="2"/>
        </w:numPr>
        <w:spacing w:after="50" w:before="50"/>
      </w:pPr>
      <w:r>
        <w:rPr>
          <w:rFonts w:ascii="Arial" w:cs="Arial" w:eastAsia="Arial" w:hAnsi="Arial"/>
          <w:sz w:val="21"/>
          <w:szCs w:val="21"/>
        </w:rPr>
        <w:t xml:space="preserve">Bundle size: the initial JS bundle must be under 500KB gzipped. Use dynamic imports for Three.js, Globe.GL, and deck.gl.</w:t>
      </w:r>
    </w:p>
    <w:p>
      <w:pPr>
        <w:spacing w:after="60" w:before="60"/>
      </w:pPr>
    </w:p>
    <w:p>
      <w:pPr>
        <w:pStyle w:val="Heading2"/>
        <w:spacing w:after="160" w:before="300"/>
      </w:pPr>
      <w:r>
        <w:rPr>
          <w:rFonts w:ascii="Arial" w:cs="Arial" w:eastAsia="Arial" w:hAnsi="Arial"/>
          <w:b/>
          <w:bCs/>
          <w:color w:val="1A5FA8"/>
          <w:sz w:val="30"/>
          <w:szCs w:val="30"/>
        </w:rPr>
        <w:t xml:space="preserve">Definition of Done — 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Landing screen is live on staging with all three CTAs functional</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Immersive intro plays correctly, respects prefers-reduced-motion, and mutes by default</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All four zoom layers render without visual errors on Chrome, Firefox, and Safari</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Zoom transitions are smooth and do not trigger layout shifts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Filter bar updates the globe in real time without a full page reload</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Right-side job panel opens, displays all fields, and the Apply CTA links correctly</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Save Job works for anonymous and logged-in users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Onboarding flow (all 6–8 questions) completes and saves to the profiles table</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Résumé upload UI shows with correct consent notice text (LGL approved)</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2D fallback map loads when WebGL is absent and has full feature parity</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All interactive elements are keyboard-accessible with visible focus rings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WCAG 2.1 AA colour contrast passes on all text elements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Globe canvas has a screen-reader-accessible list mode</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Lighthouse performance scores meet LCP &lt; 2.5s, TTI &lt; 4s targets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Initial JS bundle is under 500KB gzipped</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All screens and states exist in Figma with PO sign-off</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0E7C7B"/>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LGL has approved the résumé upload consent notice copy</w:t>
            </w:r>
          </w:p>
        </w:tc>
      </w:tr>
    </w:tbl>
    <w:p>
      <w:pPr>
        <w:spacing w:after="60" w:before="60"/>
      </w:pPr>
    </w:p>
    <w:p>
      <w:pPr>
        <w:pStyle w:val="Heading2"/>
        <w:spacing w:after="160" w:before="300"/>
      </w:pPr>
      <w:r>
        <w:rPr>
          <w:rFonts w:ascii="Arial" w:cs="Arial" w:eastAsia="Arial" w:hAnsi="Arial"/>
          <w:b/>
          <w:bCs/>
          <w:color w:val="1A5FA8"/>
          <w:sz w:val="30"/>
          <w:szCs w:val="30"/>
        </w:rPr>
        <w:t xml:space="preserve">Step 2 → Step 3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E7C7B"/>
                <w:sz w:val="20"/>
                <w:szCs w:val="20"/>
              </w:rPr>
              <w:t xml:space="preserve">Artefact / Output</w:t>
            </w:r>
          </w:p>
        </w:tc>
        <w:tc>
          <w:tcPr>
            <w:tcW w:type="dxa" w:w="4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E7C7B"/>
                <w:sz w:val="20"/>
                <w:szCs w:val="20"/>
              </w:rPr>
              <w:t xml:space="preserve">Receiving Team / Step</w:t>
            </w:r>
          </w:p>
        </w:tc>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E7C7B"/>
                <w:sz w:val="20"/>
                <w:szCs w:val="20"/>
              </w:rPr>
              <w:t xml:space="preserve">Format</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Working globe on staging (all 4 layers)</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Backend Engineer + Data/ML Engineer</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Staging URL + screen recording</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Search API contract (request/response schema)</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Data/ML Engineer</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docs/api/jobs-api.md</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Profile API contract</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Data/ML Engineer</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docs/api/profile-api.md</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Approved Figma designs (all screens + states)</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Figma link + PO sign-off</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Accessibility audit report with no blocking issues</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QA report in docs/</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Performance baseline report (Lighthouse)</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Committed to docs/</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Consent notice copy (LGL approved)</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Backend Engineer</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Privacy Framework updated</w:t>
            </w:r>
          </w:p>
        </w:tc>
      </w:tr>
    </w:tbl>
    <w:p>
      <w:r>
        <w:br w:type="page"/>
      </w:r>
    </w:p>
    <w:p>
      <w:pPr>
        <w:shd w:fill="1A7A40" w:val="clear"/>
        <w:spacing w:after="0" w:before="400"/>
        <w:ind w:left="200" w:right="200"/>
      </w:pPr>
      <w:r>
        <w:rPr>
          <w:rFonts w:ascii="Arial" w:cs="Arial" w:eastAsia="Arial" w:hAnsi="Arial"/>
          <w:b/>
          <w:bCs/>
          <w:color w:val="FFFFFF"/>
          <w:sz w:val="40"/>
          <w:szCs w:val="40"/>
        </w:rPr>
        <w:t xml:space="preserve">  STEP 3  </w:t>
      </w:r>
      <w:r>
        <w:rPr>
          <w:rFonts w:ascii="Arial" w:cs="Arial" w:eastAsia="Arial" w:hAnsi="Arial"/>
          <w:b/>
          <w:bCs/>
          <w:color w:val="FFFFFF"/>
          <w:sz w:val="32"/>
          <w:szCs w:val="32"/>
        </w:rPr>
        <w:t xml:space="preserve"> ·  Data Pipeline &amp; Agent Architecture</w:t>
      </w:r>
    </w:p>
    <w:p>
      <w:pPr>
        <w:shd w:fill="1A7A40" w:val="clear"/>
        <w:spacing w:after="240" w:before="0"/>
        <w:ind w:left="200"/>
      </w:pPr>
      <w:r>
        <w:rPr>
          <w:rFonts w:ascii="Arial" w:cs="Arial" w:eastAsia="Arial" w:hAnsi="Arial"/>
          <w:i/>
          <w:iCs/>
          <w:color w:val="FFFFFF"/>
          <w:sz w:val="22"/>
          <w:szCs w:val="22"/>
        </w:rPr>
        <w:t xml:space="preserve">  Days 43 – 65  ·  Estimated duration: 3.5 working weeks</w:t>
      </w:r>
    </w:p>
    <w:p>
      <w:pPr>
        <w:pStyle w:val="Heading2"/>
        <w:spacing w:after="160" w:before="300"/>
      </w:pPr>
      <w:r>
        <w:rPr>
          <w:rFonts w:ascii="Arial" w:cs="Arial" w:eastAsia="Arial" w:hAnsi="Arial"/>
          <w:b/>
          <w:bCs/>
          <w:color w:val="1A5FA8"/>
          <w:sz w:val="30"/>
          <w:szCs w:val="30"/>
        </w:rPr>
        <w:t xml:space="preserve">Objective</w:t>
      </w:r>
    </w:p>
    <w:p>
      <w:pPr>
        <w:spacing w:after="120" w:before="60"/>
      </w:pPr>
      <w:r>
        <w:rPr>
          <w:rFonts w:ascii="Arial" w:cs="Arial" w:eastAsia="Arial" w:hAnsi="Arial"/>
          <w:sz w:val="21"/>
          <w:szCs w:val="21"/>
        </w:rPr>
        <w:t xml:space="preserve">Step 3 replaces the demo seed with real data. This step builds every agent in the data pipeline — discovery, verification, company identity, geo-mapping, categorisation, and duplicate detection — and wires them together through the Redis Streams event bus. By the end of Step 3, the globe should be populated with real, verified, fresh job data from at least three live sources, and the entire pipeline should be observable and recoverable from failure.</w:t>
      </w:r>
    </w:p>
    <w:p>
      <w:pPr>
        <w:pBdr>
          <w:left w:val="thick" w:color="1A7A40" w:sz="12" w:space="10"/>
        </w:pBdr>
        <w:shd w:fill="F0F6FF" w:val="clear"/>
        <w:spacing w:after="140" w:before="140"/>
        <w:ind w:left="360" w:right="200"/>
      </w:pPr>
      <w:r>
        <w:rPr>
          <w:rFonts w:ascii="Arial" w:cs="Arial" w:eastAsia="Arial" w:hAnsi="Arial"/>
          <w:b/>
          <w:bCs/>
          <w:color w:val="1A7A40"/>
          <w:sz w:val="21"/>
          <w:szCs w:val="21"/>
        </w:rPr>
        <w:t xml:space="preserve">Guiding Principle:  </w:t>
      </w:r>
      <w:r>
        <w:rPr>
          <w:rFonts w:ascii="Arial" w:cs="Arial" w:eastAsia="Arial" w:hAnsi="Arial"/>
          <w:sz w:val="21"/>
          <w:szCs w:val="21"/>
        </w:rPr>
        <w:t xml:space="preserve">Every agent must emit confidence and provenance alongside its data output. A structured field with no traceable source is a liability, not an asset. Build auditability from the first connector.</w:t>
      </w:r>
    </w:p>
    <w:p>
      <w:pPr>
        <w:spacing w:after="60" w:before="60"/>
      </w:pPr>
    </w:p>
    <w:p>
      <w:pPr>
        <w:pStyle w:val="Heading2"/>
        <w:spacing w:after="160" w:before="300"/>
      </w:pPr>
      <w:r>
        <w:rPr>
          <w:rFonts w:ascii="Arial" w:cs="Arial" w:eastAsia="Arial" w:hAnsi="Arial"/>
          <w:b/>
          <w:bCs/>
          <w:color w:val="1A5FA8"/>
          <w:sz w:val="30"/>
          <w:szCs w:val="30"/>
        </w:rPr>
        <w:t xml:space="preserve">What Success Looks Like</w:t>
      </w:r>
    </w:p>
    <w:p>
      <w:pPr>
        <w:pStyle w:val="ListParagraph"/>
        <w:numPr>
          <w:ilvl w:val="0"/>
          <w:numId w:val="2"/>
        </w:numPr>
        <w:spacing w:after="50" w:before="50"/>
      </w:pPr>
      <w:r>
        <w:rPr>
          <w:rFonts w:ascii="Arial" w:cs="Arial" w:eastAsia="Arial" w:hAnsi="Arial"/>
          <w:sz w:val="21"/>
          <w:szCs w:val="21"/>
        </w:rPr>
        <w:t xml:space="preserve">At least three live source connectors (e.g. Greenhouse, Lever, USAJOBS) are ingesting real jobs on the freshness-ladder cadence.</w:t>
      </w:r>
    </w:p>
    <w:p>
      <w:pPr>
        <w:pStyle w:val="ListParagraph"/>
        <w:numPr>
          <w:ilvl w:val="0"/>
          <w:numId w:val="2"/>
        </w:numPr>
        <w:spacing w:after="50" w:before="50"/>
      </w:pPr>
      <w:r>
        <w:rPr>
          <w:rFonts w:ascii="Arial" w:cs="Arial" w:eastAsia="Arial" w:hAnsi="Arial"/>
          <w:sz w:val="21"/>
          <w:szCs w:val="21"/>
        </w:rPr>
        <w:t xml:space="preserve">Jobs flow end-to-end through the pipeline: discovery → verification → company identity → geo-mapping → categorisation → duplicate detection → canonical jobs table.</w:t>
      </w:r>
    </w:p>
    <w:p>
      <w:pPr>
        <w:pStyle w:val="ListParagraph"/>
        <w:numPr>
          <w:ilvl w:val="0"/>
          <w:numId w:val="2"/>
        </w:numPr>
        <w:spacing w:after="50" w:before="50"/>
      </w:pPr>
      <w:r>
        <w:rPr>
          <w:rFonts w:ascii="Arial" w:cs="Arial" w:eastAsia="Arial" w:hAnsi="Arial"/>
          <w:sz w:val="21"/>
          <w:szCs w:val="21"/>
        </w:rPr>
        <w:t xml:space="preserve">The globe on staging is populated with real jobs. The heatmap reflects actual hiring concentration.</w:t>
      </w:r>
    </w:p>
    <w:p>
      <w:pPr>
        <w:pStyle w:val="ListParagraph"/>
        <w:numPr>
          <w:ilvl w:val="0"/>
          <w:numId w:val="2"/>
        </w:numPr>
        <w:spacing w:after="50" w:before="50"/>
      </w:pPr>
      <w:r>
        <w:rPr>
          <w:rFonts w:ascii="Arial" w:cs="Arial" w:eastAsia="Arial" w:hAnsi="Arial"/>
          <w:sz w:val="21"/>
          <w:szCs w:val="21"/>
        </w:rPr>
        <w:t xml:space="preserve">Rate limits from all source providers are respected with zero 429 errors under normal operation.</w:t>
      </w:r>
    </w:p>
    <w:p>
      <w:pPr>
        <w:pStyle w:val="ListParagraph"/>
        <w:numPr>
          <w:ilvl w:val="0"/>
          <w:numId w:val="2"/>
        </w:numPr>
        <w:spacing w:after="50" w:before="50"/>
      </w:pPr>
      <w:r>
        <w:rPr>
          <w:rFonts w:ascii="Arial" w:cs="Arial" w:eastAsia="Arial" w:hAnsi="Arial"/>
          <w:sz w:val="21"/>
          <w:szCs w:val="21"/>
        </w:rPr>
        <w:t xml:space="preserve">The duplicate detection agent prevents the same job appearing twice on the globe.</w:t>
      </w:r>
    </w:p>
    <w:p>
      <w:pPr>
        <w:pStyle w:val="ListParagraph"/>
        <w:numPr>
          <w:ilvl w:val="0"/>
          <w:numId w:val="2"/>
        </w:numPr>
        <w:spacing w:after="50" w:before="50"/>
      </w:pPr>
      <w:r>
        <w:rPr>
          <w:rFonts w:ascii="Arial" w:cs="Arial" w:eastAsia="Arial" w:hAnsi="Arial"/>
          <w:sz w:val="21"/>
          <w:szCs w:val="21"/>
        </w:rPr>
        <w:t xml:space="preserve">A runbook exists for every agent describing how to restart it, check its health, and debug a failure.</w:t>
      </w:r>
    </w:p>
    <w:p>
      <w:pPr>
        <w:spacing w:after="60" w:before="60"/>
      </w:pPr>
    </w:p>
    <w:p>
      <w:pPr>
        <w:pStyle w:val="Heading2"/>
        <w:spacing w:after="160" w:before="300"/>
      </w:pPr>
      <w:r>
        <w:rPr>
          <w:rFonts w:ascii="Arial" w:cs="Arial" w:eastAsia="Arial" w:hAnsi="Arial"/>
          <w:b/>
          <w:bCs/>
          <w:color w:val="1A5FA8"/>
          <w:sz w:val="30"/>
          <w:szCs w:val="30"/>
        </w:rPr>
        <w:t xml:space="preserve">Role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1A7A40"/>
                <w:sz w:val="20"/>
                <w:szCs w:val="20"/>
              </w:rPr>
              <w:t xml:space="preserve">Role</w:t>
            </w:r>
          </w:p>
        </w:tc>
        <w:tc>
          <w:tcPr>
            <w:tcW w:type="dxa" w:w="7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1A7A40"/>
                <w:sz w:val="20"/>
                <w:szCs w:val="20"/>
              </w:rPr>
              <w:t xml:space="preserve">Primary Responsibilities This Step</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1A7A40"/>
                <w:sz w:val="20"/>
                <w:szCs w:val="20"/>
              </w:rPr>
              <w:t xml:space="preserve">Backend Engineer (BE)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Own the event bus architecture, the agent runner framework, circuit breakers, and rate-limit buckets. Build the webhook receiver for sources that support it. Manage the per-source API credential store.</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1A7A40"/>
                <w:sz w:val="20"/>
                <w:szCs w:val="20"/>
              </w:rPr>
              <w:t xml:space="preserve">Data / ML Engineer (ML)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Build each agent's logic: connector code for each source, verification checks, company identity resolution, geo-mapping integration, categorisation taxonomy mapper, and duplicate detection. Own the freshness-ladder scheduler.</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1A7A40"/>
                <w:sz w:val="20"/>
                <w:szCs w:val="20"/>
              </w:rPr>
              <w:t xml:space="preserve">Frontend Engineer (FE)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Replace demo seed data calls in the Search API with queries against the live canonical jobs table. Add a data-freshness indicator to the globe and job panel (e.g. 'Posted 2 hours ago', 'Verified 15 minutes ago').</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1A7A40"/>
                <w:sz w:val="20"/>
                <w:szCs w:val="20"/>
              </w:rPr>
              <w:t xml:space="preserve">QA Engineer (QA)</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Build the pipeline integration test suite: confirm each agent processes a sample record correctly, confirm the event bus delivers messages reliably, and verify the pipeline end-to-end with a set of known test jobs.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1A7A40"/>
                <w:sz w:val="20"/>
                <w:szCs w:val="20"/>
              </w:rPr>
              <w:t xml:space="preserve">Product Owner (PO)</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Define the minimum acceptable source set for the beta. Confirm rate-limit policy decisions. Review the data freshness indicators in the UI. Own the go/no-go decision for replacing demo data with live data on staging.</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1A7A40"/>
                <w:sz w:val="20"/>
                <w:szCs w:val="20"/>
              </w:rPr>
              <w:t xml:space="preserve">Legal / Privacy Advisor (LGL)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Review the source connector list against the data source policy (API-first, no unauthorised scraping). Confirm robots.txt compliance policy is documented and followed. Sign off on the geocoding provider's data usage terms.</w:t>
            </w:r>
          </w:p>
        </w:tc>
      </w:tr>
    </w:tbl>
    <w:p>
      <w:pPr>
        <w:spacing w:after="60" w:before="60"/>
      </w:pPr>
    </w:p>
    <w:p>
      <w:pPr>
        <w:pStyle w:val="Heading2"/>
        <w:spacing w:after="160" w:before="300"/>
      </w:pPr>
      <w:r>
        <w:rPr>
          <w:rFonts w:ascii="Arial" w:cs="Arial" w:eastAsia="Arial" w:hAnsi="Arial"/>
          <w:b/>
          <w:bCs/>
          <w:color w:val="1A5FA8"/>
          <w:sz w:val="30"/>
          <w:szCs w:val="30"/>
        </w:rPr>
        <w:t xml:space="preserve">Detailed Task Breakdown</w:t>
      </w:r>
    </w:p>
    <w:p>
      <w:pPr>
        <w:pStyle w:val="Heading3"/>
        <w:spacing w:after="120" w:before="220"/>
      </w:pPr>
      <w:r>
        <w:rPr>
          <w:rFonts w:ascii="Arial" w:cs="Arial" w:eastAsia="Arial" w:hAnsi="Arial"/>
          <w:b/>
          <w:bCs/>
          <w:color w:val="2D6A9F"/>
          <w:sz w:val="24"/>
          <w:szCs w:val="24"/>
        </w:rPr>
        <w:t xml:space="preserve">Event Bus &amp; Agent Framework (BE — Days 43–48)</w:t>
      </w:r>
    </w:p>
    <w:p>
      <w:pPr>
        <w:pStyle w:val="ListParagraph"/>
        <w:numPr>
          <w:ilvl w:val="0"/>
          <w:numId w:val="2"/>
        </w:numPr>
        <w:spacing w:after="50" w:before="50"/>
      </w:pPr>
      <w:r>
        <w:rPr>
          <w:rFonts w:ascii="Arial" w:cs="Arial" w:eastAsia="Arial" w:hAnsi="Arial"/>
          <w:sz w:val="21"/>
          <w:szCs w:val="21"/>
        </w:rPr>
        <w:t xml:space="preserve">Finalise the Redis Streams consumer group architecture: one stream per agent transition (e.g. raw-jobs → verified-jobs → enriched-jobs → canonical-jobs).</w:t>
      </w:r>
    </w:p>
    <w:p>
      <w:pPr>
        <w:pStyle w:val="ListParagraph"/>
        <w:numPr>
          <w:ilvl w:val="0"/>
          <w:numId w:val="2"/>
        </w:numPr>
        <w:spacing w:after="50" w:before="50"/>
      </w:pPr>
      <w:r>
        <w:rPr>
          <w:rFonts w:ascii="Arial" w:cs="Arial" w:eastAsia="Arial" w:hAnsi="Arial"/>
          <w:sz w:val="21"/>
          <w:szCs w:val="21"/>
        </w:rPr>
        <w:t xml:space="preserve">Build the agent runner base class: handles message acknowledgement, retry logic with exponential backoff and jitter, dead-letter queue for permanently failed messages, and structured logging of each message's journey.</w:t>
      </w:r>
    </w:p>
    <w:p>
      <w:pPr>
        <w:pStyle w:val="ListParagraph"/>
        <w:numPr>
          <w:ilvl w:val="0"/>
          <w:numId w:val="2"/>
        </w:numPr>
        <w:spacing w:after="50" w:before="50"/>
      </w:pPr>
      <w:r>
        <w:rPr>
          <w:rFonts w:ascii="Arial" w:cs="Arial" w:eastAsia="Arial" w:hAnsi="Arial"/>
          <w:sz w:val="21"/>
          <w:szCs w:val="21"/>
        </w:rPr>
        <w:t xml:space="preserve">Implement per-source rate-limit buckets using Redis counters: each source has a configurable request-per-second and request-per-day ceiling. Any agent that exceeds the ceiling backs off automatically.</w:t>
      </w:r>
    </w:p>
    <w:p>
      <w:pPr>
        <w:pStyle w:val="ListParagraph"/>
        <w:numPr>
          <w:ilvl w:val="0"/>
          <w:numId w:val="2"/>
        </w:numPr>
        <w:spacing w:after="50" w:before="50"/>
      </w:pPr>
      <w:r>
        <w:rPr>
          <w:rFonts w:ascii="Arial" w:cs="Arial" w:eastAsia="Arial" w:hAnsi="Arial"/>
          <w:sz w:val="21"/>
          <w:szCs w:val="21"/>
        </w:rPr>
        <w:t xml:space="preserve">Build the circuit breaker pattern: if a source returns 5xx errors for 3 consecutive attempts, the connector enters a half-open state and retries with increasing delays.</w:t>
      </w:r>
    </w:p>
    <w:p>
      <w:pPr>
        <w:pStyle w:val="ListParagraph"/>
        <w:numPr>
          <w:ilvl w:val="0"/>
          <w:numId w:val="2"/>
        </w:numPr>
        <w:spacing w:after="50" w:before="50"/>
      </w:pPr>
      <w:r>
        <w:rPr>
          <w:rFonts w:ascii="Arial" w:cs="Arial" w:eastAsia="Arial" w:hAnsi="Arial"/>
          <w:sz w:val="21"/>
          <w:szCs w:val="21"/>
        </w:rPr>
        <w:t xml:space="preserve">Build the webhook receiver: an authenticated HTTP endpoint that accepts job creation and job deletion events from Greenhouse and Lever webhooks.</w:t>
      </w:r>
    </w:p>
    <w:p>
      <w:pPr>
        <w:spacing w:after="60" w:before="60"/>
      </w:pPr>
    </w:p>
    <w:p>
      <w:pPr>
        <w:pStyle w:val="Heading3"/>
        <w:spacing w:after="120" w:before="220"/>
      </w:pPr>
      <w:r>
        <w:rPr>
          <w:rFonts w:ascii="Arial" w:cs="Arial" w:eastAsia="Arial" w:hAnsi="Arial"/>
          <w:b/>
          <w:bCs/>
          <w:color w:val="2D6A9F"/>
          <w:sz w:val="24"/>
          <w:szCs w:val="24"/>
        </w:rPr>
        <w:t xml:space="preserve">Source Connectors (ML — Days 43–56)</w:t>
      </w:r>
    </w:p>
    <w:p>
      <w:pPr>
        <w:pStyle w:val="ListParagraph"/>
        <w:numPr>
          <w:ilvl w:val="0"/>
          <w:numId w:val="2"/>
        </w:numPr>
        <w:spacing w:after="50" w:before="50"/>
      </w:pPr>
      <w:r>
        <w:rPr>
          <w:rFonts w:ascii="Arial" w:cs="Arial" w:eastAsia="Arial" w:hAnsi="Arial"/>
          <w:sz w:val="21"/>
          <w:szCs w:val="21"/>
        </w:rPr>
        <w:t xml:space="preserve">Greenhouse connector: pull all published jobs using the Job Board API. Support both polling (15-minute fallback cadence) and webhook events (for sources with active webhook subscriptions).</w:t>
      </w:r>
    </w:p>
    <w:p>
      <w:pPr>
        <w:pStyle w:val="ListParagraph"/>
        <w:numPr>
          <w:ilvl w:val="0"/>
          <w:numId w:val="2"/>
        </w:numPr>
        <w:spacing w:after="50" w:before="50"/>
      </w:pPr>
      <w:r>
        <w:rPr>
          <w:rFonts w:ascii="Arial" w:cs="Arial" w:eastAsia="Arial" w:hAnsi="Arial"/>
          <w:sz w:val="21"/>
          <w:szCs w:val="21"/>
        </w:rPr>
        <w:t xml:space="preserve">Lever connector: pull published postings via the Postings API. Also fetch the XML feed as a secondary verification source. Respect the 10 requests/second steady-state limit.</w:t>
      </w:r>
    </w:p>
    <w:p>
      <w:pPr>
        <w:pStyle w:val="ListParagraph"/>
        <w:numPr>
          <w:ilvl w:val="0"/>
          <w:numId w:val="2"/>
        </w:numPr>
        <w:spacing w:after="50" w:before="50"/>
      </w:pPr>
      <w:r>
        <w:rPr>
          <w:rFonts w:ascii="Arial" w:cs="Arial" w:eastAsia="Arial" w:hAnsi="Arial"/>
          <w:sz w:val="21"/>
          <w:szCs w:val="21"/>
        </w:rPr>
        <w:t xml:space="preserve">SmartRecruiters connector: pull public postings via the Posting API. Respect the documented endpoint concurrency limits.</w:t>
      </w:r>
    </w:p>
    <w:p>
      <w:pPr>
        <w:pStyle w:val="ListParagraph"/>
        <w:numPr>
          <w:ilvl w:val="0"/>
          <w:numId w:val="2"/>
        </w:numPr>
        <w:spacing w:after="50" w:before="50"/>
      </w:pPr>
      <w:r>
        <w:rPr>
          <w:rFonts w:ascii="Arial" w:cs="Arial" w:eastAsia="Arial" w:hAnsi="Arial"/>
          <w:sz w:val="21"/>
          <w:szCs w:val="21"/>
        </w:rPr>
        <w:t xml:space="preserve">Workable connector: pull public company jobs via the Jobs API. Respect the 10 requests per 10 seconds rate limit.</w:t>
      </w:r>
    </w:p>
    <w:p>
      <w:pPr>
        <w:pStyle w:val="ListParagraph"/>
        <w:numPr>
          <w:ilvl w:val="0"/>
          <w:numId w:val="2"/>
        </w:numPr>
        <w:spacing w:after="50" w:before="50"/>
      </w:pPr>
      <w:r>
        <w:rPr>
          <w:rFonts w:ascii="Arial" w:cs="Arial" w:eastAsia="Arial" w:hAnsi="Arial"/>
          <w:sz w:val="21"/>
          <w:szCs w:val="21"/>
        </w:rPr>
        <w:t xml:space="preserve">USAJOBS connector: pull currently open federal announcements via the Search API. This source refreshes on its own schedule; poll at a maximum of once per hour.</w:t>
      </w:r>
    </w:p>
    <w:p>
      <w:pPr>
        <w:pStyle w:val="ListParagraph"/>
        <w:numPr>
          <w:ilvl w:val="0"/>
          <w:numId w:val="2"/>
        </w:numPr>
        <w:spacing w:after="50" w:before="50"/>
      </w:pPr>
      <w:r>
        <w:rPr>
          <w:rFonts w:ascii="Arial" w:cs="Arial" w:eastAsia="Arial" w:hAnsi="Arial"/>
          <w:sz w:val="21"/>
          <w:szCs w:val="21"/>
        </w:rPr>
        <w:t xml:space="preserve">EURES connector: pull EU vacancy data. Note that the EURES vacancy database is updated daily — schedule accordingly and never claim real-time freshness for EURES data.</w:t>
      </w:r>
    </w:p>
    <w:p>
      <w:pPr>
        <w:pStyle w:val="ListParagraph"/>
        <w:numPr>
          <w:ilvl w:val="0"/>
          <w:numId w:val="2"/>
        </w:numPr>
        <w:spacing w:after="50" w:before="50"/>
      </w:pPr>
      <w:r>
        <w:rPr>
          <w:rFonts w:ascii="Arial" w:cs="Arial" w:eastAsia="Arial" w:hAnsi="Arial"/>
          <w:sz w:val="21"/>
          <w:szCs w:val="21"/>
        </w:rPr>
        <w:t xml:space="preserve">Adzuna connector: pull regional job counts, category breakdowns, and top-company data for enrichment. This data is used to enhance the globe heatmap, not as a source of individual job records.</w:t>
      </w:r>
    </w:p>
    <w:p>
      <w:pPr>
        <w:pStyle w:val="ListParagraph"/>
        <w:numPr>
          <w:ilvl w:val="0"/>
          <w:numId w:val="2"/>
        </w:numPr>
        <w:spacing w:after="50" w:before="50"/>
      </w:pPr>
      <w:r>
        <w:rPr>
          <w:rFonts w:ascii="Arial" w:cs="Arial" w:eastAsia="Arial" w:hAnsi="Arial"/>
          <w:sz w:val="21"/>
          <w:szCs w:val="21"/>
        </w:rPr>
        <w:t xml:space="preserve">Each connector must: emit a provenance tag (source name, source job ID, fetched timestamp), handle empty result sets gracefully, and log quota consumption after each request.</w:t>
      </w:r>
    </w:p>
    <w:p>
      <w:pPr>
        <w:spacing w:after="60" w:before="60"/>
      </w:pPr>
    </w:p>
    <w:p>
      <w:pPr>
        <w:pStyle w:val="Heading3"/>
        <w:spacing w:after="120" w:before="220"/>
      </w:pPr>
      <w:r>
        <w:rPr>
          <w:rFonts w:ascii="Arial" w:cs="Arial" w:eastAsia="Arial" w:hAnsi="Arial"/>
          <w:b/>
          <w:bCs/>
          <w:color w:val="2D6A9F"/>
          <w:sz w:val="24"/>
          <w:szCs w:val="24"/>
        </w:rPr>
        <w:t xml:space="preserve">Verification Agent (ML — Days 50–56)</w:t>
      </w:r>
    </w:p>
    <w:p>
      <w:pPr>
        <w:pStyle w:val="ListParagraph"/>
        <w:numPr>
          <w:ilvl w:val="0"/>
          <w:numId w:val="2"/>
        </w:numPr>
        <w:spacing w:after="50" w:before="50"/>
      </w:pPr>
      <w:r>
        <w:rPr>
          <w:rFonts w:ascii="Arial" w:cs="Arial" w:eastAsia="Arial" w:hAnsi="Arial"/>
          <w:sz w:val="21"/>
          <w:szCs w:val="21"/>
        </w:rPr>
        <w:t xml:space="preserve">For each raw job record, perform a lightweight HEAD request on the apply URL to confirm it resolves to a non-error HTTP status.</w:t>
      </w:r>
    </w:p>
    <w:p>
      <w:pPr>
        <w:pStyle w:val="ListParagraph"/>
        <w:numPr>
          <w:ilvl w:val="0"/>
          <w:numId w:val="2"/>
        </w:numPr>
        <w:spacing w:after="50" w:before="50"/>
      </w:pPr>
      <w:r>
        <w:rPr>
          <w:rFonts w:ascii="Arial" w:cs="Arial" w:eastAsia="Arial" w:hAnsi="Arial"/>
          <w:sz w:val="21"/>
          <w:szCs w:val="21"/>
        </w:rPr>
        <w:t xml:space="preserve">Assign a verification status: verified (URL resolves, job still in source API), unverified (URL unreachable), or expired (job no longer appears in source API).</w:t>
      </w:r>
    </w:p>
    <w:p>
      <w:pPr>
        <w:pStyle w:val="ListParagraph"/>
        <w:numPr>
          <w:ilvl w:val="0"/>
          <w:numId w:val="2"/>
        </w:numPr>
        <w:spacing w:after="50" w:before="50"/>
      </w:pPr>
      <w:r>
        <w:rPr>
          <w:rFonts w:ascii="Arial" w:cs="Arial" w:eastAsia="Arial" w:hAnsi="Arial"/>
          <w:sz w:val="21"/>
          <w:szCs w:val="21"/>
        </w:rPr>
        <w:t xml:space="preserve">Store the last-verified timestamp on every canonical job record.</w:t>
      </w:r>
    </w:p>
    <w:p>
      <w:pPr>
        <w:pStyle w:val="ListParagraph"/>
        <w:numPr>
          <w:ilvl w:val="0"/>
          <w:numId w:val="2"/>
        </w:numPr>
        <w:spacing w:after="50" w:before="50"/>
      </w:pPr>
      <w:r>
        <w:rPr>
          <w:rFonts w:ascii="Arial" w:cs="Arial" w:eastAsia="Arial" w:hAnsi="Arial"/>
          <w:sz w:val="21"/>
          <w:szCs w:val="21"/>
        </w:rPr>
        <w:t xml:space="preserve">Implement a priority queue: jobs in high-traffic cities or with high match scores are re-verified more frequently than low-traffic records.</w:t>
      </w:r>
    </w:p>
    <w:p>
      <w:pPr>
        <w:pStyle w:val="ListParagraph"/>
        <w:numPr>
          <w:ilvl w:val="0"/>
          <w:numId w:val="2"/>
        </w:numPr>
        <w:spacing w:after="50" w:before="50"/>
      </w:pPr>
      <w:r>
        <w:rPr>
          <w:rFonts w:ascii="Arial" w:cs="Arial" w:eastAsia="Arial" w:hAnsi="Arial"/>
          <w:sz w:val="21"/>
          <w:szCs w:val="21"/>
        </w:rPr>
        <w:t xml:space="preserve">The globe and job panel must never show a job with an expired or unverified status without a visible confidence caveat.</w:t>
      </w:r>
    </w:p>
    <w:p>
      <w:pPr>
        <w:spacing w:after="60" w:before="60"/>
      </w:pPr>
    </w:p>
    <w:p>
      <w:pPr>
        <w:pStyle w:val="Heading3"/>
        <w:spacing w:after="120" w:before="220"/>
      </w:pPr>
      <w:r>
        <w:rPr>
          <w:rFonts w:ascii="Arial" w:cs="Arial" w:eastAsia="Arial" w:hAnsi="Arial"/>
          <w:b/>
          <w:bCs/>
          <w:color w:val="2D6A9F"/>
          <w:sz w:val="24"/>
          <w:szCs w:val="24"/>
        </w:rPr>
        <w:t xml:space="preserve">Company Identity &amp; Logo Agent (ML — Days 50–57)</w:t>
      </w:r>
    </w:p>
    <w:p>
      <w:pPr>
        <w:pStyle w:val="ListParagraph"/>
        <w:numPr>
          <w:ilvl w:val="0"/>
          <w:numId w:val="2"/>
        </w:numPr>
        <w:spacing w:after="50" w:before="50"/>
      </w:pPr>
      <w:r>
        <w:rPr>
          <w:rFonts w:ascii="Arial" w:cs="Arial" w:eastAsia="Arial" w:hAnsi="Arial"/>
          <w:sz w:val="21"/>
          <w:szCs w:val="21"/>
        </w:rPr>
        <w:t xml:space="preserve">For each unique employer string in the raw job feed, resolve to a canonical company record: normalised name, primary domain, confidence score.</w:t>
      </w:r>
    </w:p>
    <w:p>
      <w:pPr>
        <w:pStyle w:val="ListParagraph"/>
        <w:numPr>
          <w:ilvl w:val="0"/>
          <w:numId w:val="2"/>
        </w:numPr>
        <w:spacing w:after="50" w:before="50"/>
      </w:pPr>
      <w:r>
        <w:rPr>
          <w:rFonts w:ascii="Arial" w:cs="Arial" w:eastAsia="Arial" w:hAnsi="Arial"/>
          <w:sz w:val="21"/>
          <w:szCs w:val="21"/>
        </w:rPr>
        <w:t xml:space="preserve">Fetch the company logo via the domain's favicon or OpenGraph metadata. Store in object storage. If no logo is found, generate a monogram fallback (first two letters of company name on a coloured background).</w:t>
      </w:r>
    </w:p>
    <w:p>
      <w:pPr>
        <w:pStyle w:val="ListParagraph"/>
        <w:numPr>
          <w:ilvl w:val="0"/>
          <w:numId w:val="2"/>
        </w:numPr>
        <w:spacing w:after="50" w:before="50"/>
      </w:pPr>
      <w:r>
        <w:rPr>
          <w:rFonts w:ascii="Arial" w:cs="Arial" w:eastAsia="Arial" w:hAnsi="Arial"/>
          <w:sz w:val="21"/>
          <w:szCs w:val="21"/>
        </w:rPr>
        <w:t xml:space="preserve">Assign a trust score based on source: jobs from official ATS APIs score highest; jobs from aggregator feeds score lower.</w:t>
      </w:r>
    </w:p>
    <w:p>
      <w:pPr>
        <w:pStyle w:val="ListParagraph"/>
        <w:numPr>
          <w:ilvl w:val="0"/>
          <w:numId w:val="2"/>
        </w:numPr>
        <w:spacing w:after="50" w:before="50"/>
      </w:pPr>
      <w:r>
        <w:rPr>
          <w:rFonts w:ascii="Arial" w:cs="Arial" w:eastAsia="Arial" w:hAnsi="Arial"/>
          <w:sz w:val="21"/>
          <w:szCs w:val="21"/>
        </w:rPr>
        <w:t xml:space="preserve">Implement an admin correction queue: a simple interface where an admin can override an incorrect company resolution or logo.</w:t>
      </w:r>
    </w:p>
    <w:p>
      <w:pPr>
        <w:spacing w:after="60" w:before="60"/>
      </w:pPr>
    </w:p>
    <w:p>
      <w:pPr>
        <w:pStyle w:val="Heading3"/>
        <w:spacing w:after="120" w:before="220"/>
      </w:pPr>
      <w:r>
        <w:rPr>
          <w:rFonts w:ascii="Arial" w:cs="Arial" w:eastAsia="Arial" w:hAnsi="Arial"/>
          <w:b/>
          <w:bCs/>
          <w:color w:val="2D6A9F"/>
          <w:sz w:val="24"/>
          <w:szCs w:val="24"/>
        </w:rPr>
        <w:t xml:space="preserve">Geo-Mapping Agent (ML — Days 52–58)</w:t>
      </w:r>
    </w:p>
    <w:p>
      <w:pPr>
        <w:pStyle w:val="ListParagraph"/>
        <w:numPr>
          <w:ilvl w:val="0"/>
          <w:numId w:val="2"/>
        </w:numPr>
        <w:spacing w:after="50" w:before="50"/>
      </w:pPr>
      <w:r>
        <w:rPr>
          <w:rFonts w:ascii="Arial" w:cs="Arial" w:eastAsia="Arial" w:hAnsi="Arial"/>
          <w:sz w:val="21"/>
          <w:szCs w:val="21"/>
        </w:rPr>
        <w:t xml:space="preserve">For each unique location string in the job corpus, call the Mapbox Geocoding API to resolve to: latitude/longitude, city, region, country, and a confidence level.</w:t>
      </w:r>
    </w:p>
    <w:p>
      <w:pPr>
        <w:pStyle w:val="ListParagraph"/>
        <w:numPr>
          <w:ilvl w:val="0"/>
          <w:numId w:val="2"/>
        </w:numPr>
        <w:spacing w:after="50" w:before="50"/>
      </w:pPr>
      <w:r>
        <w:rPr>
          <w:rFonts w:ascii="Arial" w:cs="Arial" w:eastAsia="Arial" w:hAnsi="Arial"/>
          <w:sz w:val="21"/>
          <w:szCs w:val="21"/>
        </w:rPr>
        <w:t xml:space="preserve">Implement aggressive caching: the same location string must never trigger a second API call. Cache results in the locations table with a long TTL.</w:t>
      </w:r>
    </w:p>
    <w:p>
      <w:pPr>
        <w:pStyle w:val="ListParagraph"/>
        <w:numPr>
          <w:ilvl w:val="0"/>
          <w:numId w:val="2"/>
        </w:numPr>
        <w:spacing w:after="50" w:before="50"/>
      </w:pPr>
      <w:r>
        <w:rPr>
          <w:rFonts w:ascii="Arial" w:cs="Arial" w:eastAsia="Arial" w:hAnsi="Arial"/>
          <w:sz w:val="21"/>
          <w:szCs w:val="21"/>
        </w:rPr>
        <w:t xml:space="preserve">Handle remote jobs: jobs that declare 'Remote' or equivalent must be tagged as remote_type = 'remote' and not assigned a specific lat/lon pin on the globe. They appear in a special remote layer accessible from any city.</w:t>
      </w:r>
    </w:p>
    <w:p>
      <w:pPr>
        <w:pStyle w:val="ListParagraph"/>
        <w:numPr>
          <w:ilvl w:val="0"/>
          <w:numId w:val="2"/>
        </w:numPr>
        <w:spacing w:after="50" w:before="50"/>
      </w:pPr>
      <w:r>
        <w:rPr>
          <w:rFonts w:ascii="Arial" w:cs="Arial" w:eastAsia="Arial" w:hAnsi="Arial"/>
          <w:sz w:val="21"/>
          <w:szCs w:val="21"/>
        </w:rPr>
        <w:t xml:space="preserve">Implement a geo fallback hierarchy: if neighbourhood resolution fails, fall back to city; if city fails, fall back to country centroid. Never drop a job because geocoding fails.</w:t>
      </w:r>
    </w:p>
    <w:p>
      <w:pPr>
        <w:spacing w:after="60" w:before="60"/>
      </w:pPr>
    </w:p>
    <w:p>
      <w:pPr>
        <w:pStyle w:val="Heading3"/>
        <w:spacing w:after="120" w:before="220"/>
      </w:pPr>
      <w:r>
        <w:rPr>
          <w:rFonts w:ascii="Arial" w:cs="Arial" w:eastAsia="Arial" w:hAnsi="Arial"/>
          <w:b/>
          <w:bCs/>
          <w:color w:val="2D6A9F"/>
          <w:sz w:val="24"/>
          <w:szCs w:val="24"/>
        </w:rPr>
        <w:t xml:space="preserve">Categorisation Agent (ML — Days 52–58)</w:t>
      </w:r>
    </w:p>
    <w:p>
      <w:pPr>
        <w:pStyle w:val="ListParagraph"/>
        <w:numPr>
          <w:ilvl w:val="0"/>
          <w:numId w:val="2"/>
        </w:numPr>
        <w:spacing w:after="50" w:before="50"/>
      </w:pPr>
      <w:r>
        <w:rPr>
          <w:rFonts w:ascii="Arial" w:cs="Arial" w:eastAsia="Arial" w:hAnsi="Arial"/>
          <w:sz w:val="21"/>
          <w:szCs w:val="21"/>
        </w:rPr>
        <w:t xml:space="preserve">For each canonical job, assign structured tags from the taxonomy reference seed: job function (Engineering, Design, Data, Sales, Marketing, Finance, Operations, Legal, HR, Other), seniority level (Intern, Junior, Mid, Senior, Staff, Executive), employment type (Full-time, Part-time, Contract, Internship), and remote type (Remote, Hybrid, On-site).</w:t>
      </w:r>
    </w:p>
    <w:p>
      <w:pPr>
        <w:pStyle w:val="ListParagraph"/>
        <w:numPr>
          <w:ilvl w:val="0"/>
          <w:numId w:val="2"/>
        </w:numPr>
        <w:spacing w:after="50" w:before="50"/>
      </w:pPr>
      <w:r>
        <w:rPr>
          <w:rFonts w:ascii="Arial" w:cs="Arial" w:eastAsia="Arial" w:hAnsi="Arial"/>
          <w:sz w:val="21"/>
          <w:szCs w:val="21"/>
        </w:rPr>
        <w:t xml:space="preserve">Use a two-pass approach: first, attempt rule-based tagging from structured metadata (job type field, title keywords); second, use LLM-assisted extraction for records where rule-based fails.</w:t>
      </w:r>
    </w:p>
    <w:p>
      <w:pPr>
        <w:pStyle w:val="ListParagraph"/>
        <w:numPr>
          <w:ilvl w:val="0"/>
          <w:numId w:val="2"/>
        </w:numPr>
        <w:spacing w:after="50" w:before="50"/>
      </w:pPr>
      <w:r>
        <w:rPr>
          <w:rFonts w:ascii="Arial" w:cs="Arial" w:eastAsia="Arial" w:hAnsi="Arial"/>
          <w:sz w:val="21"/>
          <w:szCs w:val="21"/>
        </w:rPr>
        <w:t xml:space="preserve">Store a confidence score for each tag. Tags with low confidence are flagged for human review and shown with a reduced-confidence indicator in the UI.</w:t>
      </w:r>
    </w:p>
    <w:p>
      <w:pPr>
        <w:spacing w:after="60" w:before="60"/>
      </w:pPr>
    </w:p>
    <w:p>
      <w:pPr>
        <w:pStyle w:val="Heading3"/>
        <w:spacing w:after="120" w:before="220"/>
      </w:pPr>
      <w:r>
        <w:rPr>
          <w:rFonts w:ascii="Arial" w:cs="Arial" w:eastAsia="Arial" w:hAnsi="Arial"/>
          <w:b/>
          <w:bCs/>
          <w:color w:val="2D6A9F"/>
          <w:sz w:val="24"/>
          <w:szCs w:val="24"/>
        </w:rPr>
        <w:t xml:space="preserve">Duplicate Detection Agent (ML — Days 56–62)</w:t>
      </w:r>
    </w:p>
    <w:p>
      <w:pPr>
        <w:pStyle w:val="ListParagraph"/>
        <w:numPr>
          <w:ilvl w:val="0"/>
          <w:numId w:val="2"/>
        </w:numPr>
        <w:spacing w:after="50" w:before="50"/>
      </w:pPr>
      <w:r>
        <w:rPr>
          <w:rFonts w:ascii="Arial" w:cs="Arial" w:eastAsia="Arial" w:hAnsi="Arial"/>
          <w:sz w:val="21"/>
          <w:szCs w:val="21"/>
        </w:rPr>
        <w:t xml:space="preserve">Identify duplicates using a multi-signal approach: exact requisition code match, canonical URL match, and embedding similarity for near-duplicate detection.</w:t>
      </w:r>
    </w:p>
    <w:p>
      <w:pPr>
        <w:pStyle w:val="ListParagraph"/>
        <w:numPr>
          <w:ilvl w:val="0"/>
          <w:numId w:val="2"/>
        </w:numPr>
        <w:spacing w:after="50" w:before="50"/>
      </w:pPr>
      <w:r>
        <w:rPr>
          <w:rFonts w:ascii="Arial" w:cs="Arial" w:eastAsia="Arial" w:hAnsi="Arial"/>
          <w:sz w:val="21"/>
          <w:szCs w:val="21"/>
        </w:rPr>
        <w:t xml:space="preserve">When a duplicate is found, keep the record with the highest source trust score and the most recent verification timestamp. Archive the duplicate in job_versions.</w:t>
      </w:r>
    </w:p>
    <w:p>
      <w:pPr>
        <w:pStyle w:val="ListParagraph"/>
        <w:numPr>
          <w:ilvl w:val="0"/>
          <w:numId w:val="2"/>
        </w:numPr>
        <w:spacing w:after="50" w:before="50"/>
      </w:pPr>
      <w:r>
        <w:rPr>
          <w:rFonts w:ascii="Arial" w:cs="Arial" w:eastAsia="Arial" w:hAnsi="Arial"/>
          <w:sz w:val="21"/>
          <w:szCs w:val="21"/>
        </w:rPr>
        <w:t xml:space="preserve">Track the merge in the audit_events table.</w:t>
      </w:r>
    </w:p>
    <w:p>
      <w:pPr>
        <w:pStyle w:val="ListParagraph"/>
        <w:numPr>
          <w:ilvl w:val="0"/>
          <w:numId w:val="2"/>
        </w:numPr>
        <w:spacing w:after="50" w:before="50"/>
      </w:pPr>
      <w:r>
        <w:rPr>
          <w:rFonts w:ascii="Arial" w:cs="Arial" w:eastAsia="Arial" w:hAnsi="Arial"/>
          <w:sz w:val="21"/>
          <w:szCs w:val="21"/>
        </w:rPr>
        <w:t xml:space="preserve">Precision is more important than recall: if the agent is uncertain, keep both records and flag for human review rather than merging and losing a real job.</w:t>
      </w:r>
    </w:p>
    <w:p>
      <w:pPr>
        <w:spacing w:after="60" w:before="60"/>
      </w:pPr>
    </w:p>
    <w:p>
      <w:pPr>
        <w:pStyle w:val="Heading3"/>
        <w:spacing w:after="120" w:before="220"/>
      </w:pPr>
      <w:r>
        <w:rPr>
          <w:rFonts w:ascii="Arial" w:cs="Arial" w:eastAsia="Arial" w:hAnsi="Arial"/>
          <w:b/>
          <w:bCs/>
          <w:color w:val="2D6A9F"/>
          <w:sz w:val="24"/>
          <w:szCs w:val="24"/>
        </w:rPr>
        <w:t xml:space="preserve">Freshness Scheduler (ML — Days 58–64)</w:t>
      </w:r>
    </w:p>
    <w:p>
      <w:pPr>
        <w:pStyle w:val="ListParagraph"/>
        <w:numPr>
          <w:ilvl w:val="0"/>
          <w:numId w:val="2"/>
        </w:numPr>
        <w:spacing w:after="50" w:before="50"/>
      </w:pPr>
      <w:r>
        <w:rPr>
          <w:rFonts w:ascii="Arial" w:cs="Arial" w:eastAsia="Arial" w:hAnsi="Arial"/>
          <w:sz w:val="21"/>
          <w:szCs w:val="21"/>
        </w:rPr>
        <w:t xml:space="preserve">Implement the freshness ladder as a configurable scheduler: each source has a cadence (event-driven, 5-minute, 15-minute, 30-minute, hourly, daily). The scheduler respects per-source quotas and distributes requests evenly across the time window.</w:t>
      </w:r>
    </w:p>
    <w:p>
      <w:pPr>
        <w:pStyle w:val="ListParagraph"/>
        <w:numPr>
          <w:ilvl w:val="0"/>
          <w:numId w:val="2"/>
        </w:numPr>
        <w:spacing w:after="50" w:before="50"/>
      </w:pPr>
      <w:r>
        <w:rPr>
          <w:rFonts w:ascii="Arial" w:cs="Arial" w:eastAsia="Arial" w:hAnsi="Arial"/>
          <w:sz w:val="21"/>
          <w:szCs w:val="21"/>
        </w:rPr>
        <w:t xml:space="preserve">Add jitter to all polling intervals: a source scheduled at 15 minutes should actually run at 15 ± 2 minutes to prevent thundering herd.</w:t>
      </w:r>
    </w:p>
    <w:p>
      <w:pPr>
        <w:pStyle w:val="ListParagraph"/>
        <w:numPr>
          <w:ilvl w:val="0"/>
          <w:numId w:val="2"/>
        </w:numPr>
        <w:spacing w:after="50" w:before="50"/>
      </w:pPr>
      <w:r>
        <w:rPr>
          <w:rFonts w:ascii="Arial" w:cs="Arial" w:eastAsia="Arial" w:hAnsi="Arial"/>
          <w:sz w:val="21"/>
          <w:szCs w:val="21"/>
        </w:rPr>
        <w:t xml:space="preserve">Expose a per-source health dashboard (internal only): last run time, success rate, quota consumed today, and backlog depth.</w:t>
      </w:r>
    </w:p>
    <w:p>
      <w:pPr>
        <w:spacing w:after="60" w:before="60"/>
      </w:pPr>
    </w:p>
    <w:p>
      <w:pPr>
        <w:pStyle w:val="Heading3"/>
        <w:spacing w:after="120" w:before="220"/>
      </w:pPr>
      <w:r>
        <w:rPr>
          <w:rFonts w:ascii="Arial" w:cs="Arial" w:eastAsia="Arial" w:hAnsi="Arial"/>
          <w:b/>
          <w:bCs/>
          <w:color w:val="2D6A9F"/>
          <w:sz w:val="24"/>
          <w:szCs w:val="24"/>
        </w:rPr>
        <w:t xml:space="preserve">Runbooks &amp; Observability (BE + ML — Days 60–65)</w:t>
      </w:r>
    </w:p>
    <w:p>
      <w:pPr>
        <w:pStyle w:val="ListParagraph"/>
        <w:numPr>
          <w:ilvl w:val="0"/>
          <w:numId w:val="2"/>
        </w:numPr>
        <w:spacing w:after="50" w:before="50"/>
      </w:pPr>
      <w:r>
        <w:rPr>
          <w:rFonts w:ascii="Arial" w:cs="Arial" w:eastAsia="Arial" w:hAnsi="Arial"/>
          <w:sz w:val="21"/>
          <w:szCs w:val="21"/>
        </w:rPr>
        <w:t xml:space="preserve">Write a runbook for every agent. Each runbook covers: what the agent does, how to check its health, the most common failure modes and their fixes, how to restart it safely, and how to purge and re-process its stream.</w:t>
      </w:r>
    </w:p>
    <w:p>
      <w:pPr>
        <w:pStyle w:val="ListParagraph"/>
        <w:numPr>
          <w:ilvl w:val="0"/>
          <w:numId w:val="2"/>
        </w:numPr>
        <w:spacing w:after="50" w:before="50"/>
      </w:pPr>
      <w:r>
        <w:rPr>
          <w:rFonts w:ascii="Arial" w:cs="Arial" w:eastAsia="Arial" w:hAnsi="Arial"/>
          <w:sz w:val="21"/>
          <w:szCs w:val="21"/>
        </w:rPr>
        <w:t xml:space="preserve">Instrument every agent with OpenTelemetry spans: job ingested, job verified, job geocoded, job categorised, duplicate detected. These spans flow into Prometheus metrics and are visible in the observability dashboard.</w:t>
      </w:r>
    </w:p>
    <w:p>
      <w:pPr>
        <w:pStyle w:val="ListParagraph"/>
        <w:numPr>
          <w:ilvl w:val="0"/>
          <w:numId w:val="2"/>
        </w:numPr>
        <w:spacing w:after="50" w:before="50"/>
      </w:pPr>
      <w:r>
        <w:rPr>
          <w:rFonts w:ascii="Arial" w:cs="Arial" w:eastAsia="Arial" w:hAnsi="Arial"/>
          <w:sz w:val="21"/>
          <w:szCs w:val="21"/>
        </w:rPr>
        <w:t xml:space="preserve">Set up Alertmanager rules for: any agent with a &gt; 5% error rate over 10 minutes, any source with 0 new jobs in &gt; 2 hours during expected active hours, and any dead-letter queue depth over 50 messages.</w:t>
      </w:r>
    </w:p>
    <w:p>
      <w:pPr>
        <w:spacing w:after="60" w:before="60"/>
      </w:pPr>
    </w:p>
    <w:p>
      <w:pPr>
        <w:pStyle w:val="Heading2"/>
        <w:spacing w:after="160" w:before="300"/>
      </w:pPr>
      <w:r>
        <w:rPr>
          <w:rFonts w:ascii="Arial" w:cs="Arial" w:eastAsia="Arial" w:hAnsi="Arial"/>
          <w:b/>
          <w:bCs/>
          <w:color w:val="1A5FA8"/>
          <w:sz w:val="30"/>
          <w:szCs w:val="30"/>
        </w:rPr>
        <w:t xml:space="preserve">Definition of Done —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All seven source connectors are live and pulling real job data</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Webhook receiver is live for Greenhouse and Lever; events are processed correctly</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All six pipeline agents (discovery → verification → company identity → geo-mapping → categorisation → duplicate detection) are running end-to-end</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Zero 429 (rate limit) errors from any source under normal operation for 24 hours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The globe on staging shows real jobs from at least three sources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The heatmap reflects actual hiring concentration (not demo seed data)</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Duplicate detection has zero duplicate pins visible on the globe for any city</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Every job record has: verification status, freshness timestamp, confidence score, and provenance tag</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Geo-mapping cache hit rate &gt; 90% after 48 hours of operation</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All logo assets are stored in object storage; monogram fallback renders for unknown companies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Alertmanager rules are active for agent error rate and dead-letter queue depth</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A runbook is written and committed for every agent</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LGL has confirmed source connector list is compliant with data source policy</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1A7A4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Pipeline integration test suite passes with 100% of known test jobs processed correctly</w:t>
            </w:r>
          </w:p>
        </w:tc>
      </w:tr>
    </w:tbl>
    <w:p>
      <w:pPr>
        <w:spacing w:after="60" w:before="60"/>
      </w:pPr>
    </w:p>
    <w:p>
      <w:pPr>
        <w:pStyle w:val="Heading2"/>
        <w:spacing w:after="160" w:before="300"/>
      </w:pPr>
      <w:r>
        <w:rPr>
          <w:rFonts w:ascii="Arial" w:cs="Arial" w:eastAsia="Arial" w:hAnsi="Arial"/>
          <w:b/>
          <w:bCs/>
          <w:color w:val="1A5FA8"/>
          <w:sz w:val="30"/>
          <w:szCs w:val="30"/>
        </w:rPr>
        <w:t xml:space="preserve">Step 3 → Step 4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1A7A40"/>
                <w:sz w:val="20"/>
                <w:szCs w:val="20"/>
              </w:rPr>
              <w:t xml:space="preserve">Artefact / Output</w:t>
            </w:r>
          </w:p>
        </w:tc>
        <w:tc>
          <w:tcPr>
            <w:tcW w:type="dxa" w:w="4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1A7A40"/>
                <w:sz w:val="20"/>
                <w:szCs w:val="20"/>
              </w:rPr>
              <w:t xml:space="preserve">Receiving Team / Step</w:t>
            </w:r>
          </w:p>
        </w:tc>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1A7A40"/>
                <w:sz w:val="20"/>
                <w:szCs w:val="20"/>
              </w:rPr>
              <w:t xml:space="preserve">Format</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Live canonical jobs table (real data)</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Data/ML Engineer</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Staging DB query + row count</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Verified, geocoded, categorised job records</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Data/ML Engineer</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Sample query output</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Per-source health dashboard</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Internal URL + screenshot</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Agent runbooks (all 6 agents)</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docs/runbooks/ folder</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Observability dashboard (OTel + Prometheus)</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Dashboard URL</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Source compliance confirmation (LGL)</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Privacy Framework updated</w:t>
            </w:r>
          </w:p>
        </w:tc>
      </w:tr>
    </w:tbl>
    <w:p>
      <w:r>
        <w:br w:type="page"/>
      </w:r>
    </w:p>
    <w:p>
      <w:pPr>
        <w:shd w:fill="5C2D91" w:val="clear"/>
        <w:spacing w:after="0" w:before="400"/>
        <w:ind w:left="200" w:right="200"/>
      </w:pPr>
      <w:r>
        <w:rPr>
          <w:rFonts w:ascii="Arial" w:cs="Arial" w:eastAsia="Arial" w:hAnsi="Arial"/>
          <w:b/>
          <w:bCs/>
          <w:color w:val="FFFFFF"/>
          <w:sz w:val="40"/>
          <w:szCs w:val="40"/>
        </w:rPr>
        <w:t xml:space="preserve">  STEP 4  </w:t>
      </w:r>
      <w:r>
        <w:rPr>
          <w:rFonts w:ascii="Arial" w:cs="Arial" w:eastAsia="Arial" w:hAnsi="Arial"/>
          <w:b/>
          <w:bCs/>
          <w:color w:val="FFFFFF"/>
          <w:sz w:val="32"/>
          <w:szCs w:val="32"/>
        </w:rPr>
        <w:t xml:space="preserve"> ·  AI Matching, Résumé &amp; Quick-Prep</w:t>
      </w:r>
    </w:p>
    <w:p>
      <w:pPr>
        <w:shd w:fill="5C2D91" w:val="clear"/>
        <w:spacing w:after="240" w:before="0"/>
        <w:ind w:left="200"/>
      </w:pPr>
      <w:r>
        <w:rPr>
          <w:rFonts w:ascii="Arial" w:cs="Arial" w:eastAsia="Arial" w:hAnsi="Arial"/>
          <w:i/>
          <w:iCs/>
          <w:color w:val="FFFFFF"/>
          <w:sz w:val="22"/>
          <w:szCs w:val="22"/>
        </w:rPr>
        <w:t xml:space="preserve">  Days 66 – 82  ·  Estimated duration: 2.5 working weeks</w:t>
      </w:r>
    </w:p>
    <w:p>
      <w:pPr>
        <w:pStyle w:val="Heading2"/>
        <w:spacing w:after="160" w:before="300"/>
      </w:pPr>
      <w:r>
        <w:rPr>
          <w:rFonts w:ascii="Arial" w:cs="Arial" w:eastAsia="Arial" w:hAnsi="Arial"/>
          <w:b/>
          <w:bCs/>
          <w:color w:val="1A5FA8"/>
          <w:sz w:val="30"/>
          <w:szCs w:val="30"/>
        </w:rPr>
        <w:t xml:space="preserve">Objective</w:t>
      </w:r>
    </w:p>
    <w:p>
      <w:pPr>
        <w:spacing w:after="120" w:before="60"/>
      </w:pPr>
      <w:r>
        <w:rPr>
          <w:rFonts w:ascii="Arial" w:cs="Arial" w:eastAsia="Arial" w:hAnsi="Arial"/>
          <w:sz w:val="21"/>
          <w:szCs w:val="21"/>
        </w:rPr>
        <w:t xml:space="preserve">Step 4 activates the AI layer. This step builds the résumé parsing pipeline, the embedding generation system, the 7-component match scoring engine, the explainability layer, the quick-prep toolkit, and the alerting agent. By the end of Step 4, a logged-in user with an uploaded résumé should receive a real, explainable match score for every job on the globe, see their skill gaps, generate interview prep, and subscribe to job alerts.</w:t>
      </w:r>
    </w:p>
    <w:p>
      <w:pPr>
        <w:pBdr>
          <w:left w:val="thick" w:color="5C2D91" w:sz="12" w:space="10"/>
        </w:pBdr>
        <w:shd w:fill="F0F6FF" w:val="clear"/>
        <w:spacing w:after="140" w:before="140"/>
        <w:ind w:left="360" w:right="200"/>
      </w:pPr>
      <w:r>
        <w:rPr>
          <w:rFonts w:ascii="Arial" w:cs="Arial" w:eastAsia="Arial" w:hAnsi="Arial"/>
          <w:b/>
          <w:bCs/>
          <w:color w:val="5C2D91"/>
          <w:sz w:val="21"/>
          <w:szCs w:val="21"/>
        </w:rPr>
        <w:t xml:space="preserve">Guiding Principle:  </w:t>
      </w:r>
      <w:r>
        <w:rPr>
          <w:rFonts w:ascii="Arial" w:cs="Arial" w:eastAsia="Arial" w:hAnsi="Arial"/>
          <w:sz w:val="21"/>
          <w:szCs w:val="21"/>
        </w:rPr>
        <w:t xml:space="preserve">The match score must be explainable, calibrated, and honest. A number users cannot interpret is worse than no number. Every score must ship with a breakdown. The system must never imply that a high match score means a likely hire.</w:t>
      </w:r>
    </w:p>
    <w:p>
      <w:pPr>
        <w:spacing w:after="60" w:before="60"/>
      </w:pPr>
    </w:p>
    <w:p>
      <w:pPr>
        <w:pStyle w:val="Heading2"/>
        <w:spacing w:after="160" w:before="300"/>
      </w:pPr>
      <w:r>
        <w:rPr>
          <w:rFonts w:ascii="Arial" w:cs="Arial" w:eastAsia="Arial" w:hAnsi="Arial"/>
          <w:b/>
          <w:bCs/>
          <w:color w:val="1A5FA8"/>
          <w:sz w:val="30"/>
          <w:szCs w:val="30"/>
        </w:rPr>
        <w:t xml:space="preserve">What Success Looks Like</w:t>
      </w:r>
    </w:p>
    <w:p>
      <w:pPr>
        <w:pStyle w:val="ListParagraph"/>
        <w:numPr>
          <w:ilvl w:val="0"/>
          <w:numId w:val="2"/>
        </w:numPr>
        <w:spacing w:after="50" w:before="50"/>
      </w:pPr>
      <w:r>
        <w:rPr>
          <w:rFonts w:ascii="Arial" w:cs="Arial" w:eastAsia="Arial" w:hAnsi="Arial"/>
          <w:sz w:val="21"/>
          <w:szCs w:val="21"/>
        </w:rPr>
        <w:t xml:space="preserve">A user uploads a real résumé PDF and receives a parsed profile within 60 seconds.</w:t>
      </w:r>
    </w:p>
    <w:p>
      <w:pPr>
        <w:pStyle w:val="ListParagraph"/>
        <w:numPr>
          <w:ilvl w:val="0"/>
          <w:numId w:val="2"/>
        </w:numPr>
        <w:spacing w:after="50" w:before="50"/>
      </w:pPr>
      <w:r>
        <w:rPr>
          <w:rFonts w:ascii="Arial" w:cs="Arial" w:eastAsia="Arial" w:hAnsi="Arial"/>
          <w:sz w:val="21"/>
          <w:szCs w:val="21"/>
        </w:rPr>
        <w:t xml:space="preserve">The parsed profile accurately reflects the user's most recent role, skill set, and location preferences.</w:t>
      </w:r>
    </w:p>
    <w:p>
      <w:pPr>
        <w:pStyle w:val="ListParagraph"/>
        <w:numPr>
          <w:ilvl w:val="0"/>
          <w:numId w:val="2"/>
        </w:numPr>
        <w:spacing w:after="50" w:before="50"/>
      </w:pPr>
      <w:r>
        <w:rPr>
          <w:rFonts w:ascii="Arial" w:cs="Arial" w:eastAsia="Arial" w:hAnsi="Arial"/>
          <w:sz w:val="21"/>
          <w:szCs w:val="21"/>
        </w:rPr>
        <w:t xml:space="preserve">Match scores are computed for the user's top 1,000 candidate jobs within 2 minutes of résumé parse completion.</w:t>
      </w:r>
    </w:p>
    <w:p>
      <w:pPr>
        <w:pStyle w:val="ListParagraph"/>
        <w:numPr>
          <w:ilvl w:val="0"/>
          <w:numId w:val="2"/>
        </w:numPr>
        <w:spacing w:after="50" w:before="50"/>
      </w:pPr>
      <w:r>
        <w:rPr>
          <w:rFonts w:ascii="Arial" w:cs="Arial" w:eastAsia="Arial" w:hAnsi="Arial"/>
          <w:sz w:val="21"/>
          <w:szCs w:val="21"/>
        </w:rPr>
        <w:t xml:space="preserve">Every match score displays a breakdown: strong matches, partial matches, and missing or unclear items.</w:t>
      </w:r>
    </w:p>
    <w:p>
      <w:pPr>
        <w:pStyle w:val="ListParagraph"/>
        <w:numPr>
          <w:ilvl w:val="0"/>
          <w:numId w:val="2"/>
        </w:numPr>
        <w:spacing w:after="50" w:before="50"/>
      </w:pPr>
      <w:r>
        <w:rPr>
          <w:rFonts w:ascii="Arial" w:cs="Arial" w:eastAsia="Arial" w:hAnsi="Arial"/>
          <w:sz w:val="21"/>
          <w:szCs w:val="21"/>
        </w:rPr>
        <w:t xml:space="preserve">The quick-prep toolkit generates role-specific interview questions, a company brief, and a skill-gap summary for any opened job.</w:t>
      </w:r>
    </w:p>
    <w:p>
      <w:pPr>
        <w:pStyle w:val="ListParagraph"/>
        <w:numPr>
          <w:ilvl w:val="0"/>
          <w:numId w:val="2"/>
        </w:numPr>
        <w:spacing w:after="50" w:before="50"/>
      </w:pPr>
      <w:r>
        <w:rPr>
          <w:rFonts w:ascii="Arial" w:cs="Arial" w:eastAsia="Arial" w:hAnsi="Arial"/>
          <w:sz w:val="21"/>
          <w:szCs w:val="21"/>
        </w:rPr>
        <w:t xml:space="preserve">The alerting agent fires a test alert correctly for a manually triggered saved-search condition.</w:t>
      </w:r>
    </w:p>
    <w:p>
      <w:pPr>
        <w:pStyle w:val="ListParagraph"/>
        <w:numPr>
          <w:ilvl w:val="0"/>
          <w:numId w:val="2"/>
        </w:numPr>
        <w:spacing w:after="50" w:before="50"/>
      </w:pPr>
      <w:r>
        <w:rPr>
          <w:rFonts w:ascii="Arial" w:cs="Arial" w:eastAsia="Arial" w:hAnsi="Arial"/>
          <w:sz w:val="21"/>
          <w:szCs w:val="21"/>
        </w:rPr>
        <w:t xml:space="preserve">The match engine passes a manual QA review of 50 résumé-job pairs with a human rater agreement rate above 70%.</w:t>
      </w:r>
    </w:p>
    <w:p>
      <w:pPr>
        <w:spacing w:after="60" w:before="60"/>
      </w:pPr>
    </w:p>
    <w:p>
      <w:pPr>
        <w:pStyle w:val="Heading2"/>
        <w:spacing w:after="160" w:before="300"/>
      </w:pPr>
      <w:r>
        <w:rPr>
          <w:rFonts w:ascii="Arial" w:cs="Arial" w:eastAsia="Arial" w:hAnsi="Arial"/>
          <w:b/>
          <w:bCs/>
          <w:color w:val="1A5FA8"/>
          <w:sz w:val="30"/>
          <w:szCs w:val="30"/>
        </w:rPr>
        <w:t xml:space="preserve">Role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5C2D91"/>
                <w:sz w:val="20"/>
                <w:szCs w:val="20"/>
              </w:rPr>
              <w:t xml:space="preserve">Role</w:t>
            </w:r>
          </w:p>
        </w:tc>
        <w:tc>
          <w:tcPr>
            <w:tcW w:type="dxa" w:w="7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5C2D91"/>
                <w:sz w:val="20"/>
                <w:szCs w:val="20"/>
              </w:rPr>
              <w:t xml:space="preserve">Primary Responsibilities This Step</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5C2D91"/>
                <w:sz w:val="20"/>
                <w:szCs w:val="20"/>
              </w:rPr>
              <w:t xml:space="preserve">Data / ML Engineer (ML)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Own the résumé parsing pipeline, embedding generation, match scoring engine, calibration layer, explainability output, and alerting agent. Own the pgvector schema for embedding storage and the cosine similarity query patterns.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5C2D91"/>
                <w:sz w:val="20"/>
                <w:szCs w:val="20"/>
              </w:rPr>
              <w:t xml:space="preserve">Backend Engineer (BE)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Build the API endpoints for résumé upload, profile fetch, match score retrieval, quick-prep generation, and alert management. Manage the object storage integration for résumé files. Implement the queue integration between the API upload trigger and the parsing worker.</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5C2D91"/>
                <w:sz w:val="20"/>
                <w:szCs w:val="20"/>
              </w:rPr>
              <w:t xml:space="preserve">Frontend Engineer (FE)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Wire the match breakdown component to real scores (currently showing placeholders). Build the alert subscription UI (saved search, company tracking, threshold alerts). Build the full quick-prep panel with live-generated content. Add the 'Why This Matches You' modal with the breakdown view.</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5C2D91"/>
                <w:sz w:val="20"/>
                <w:szCs w:val="20"/>
              </w:rPr>
              <w:t xml:space="preserve">Designer (DES)</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Design and sign off on: the match breakdown panel layout (strong/partial/missing), the quick-prep toolkit panels (interview questions, company brief, résumé tailoring), and the alert subscription flow. Deliver all states: loading, empty, error, and populated.</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5C2D91"/>
                <w:sz w:val="20"/>
                <w:szCs w:val="20"/>
              </w:rPr>
              <w:t xml:space="preserve">QA Engineer (QA)</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Execute the match quality review: 50 résumé-job pairs reviewed by a human rater. Document the agreement rate. Test the alert delivery end-to-end. Test the résumé parsing with at least 10 real PDF formats (different layouts, fonts, multi-page).</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5C2D91"/>
                <w:sz w:val="20"/>
                <w:szCs w:val="20"/>
              </w:rPr>
              <w:t xml:space="preserve">Product Owner (PO)</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Own the match score display decisions (what to show, what to hide). Approve the quick-prep copy and alert email templates. Sign off on the alert frequency policy (maximum alerts per user per day).</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5C2D91"/>
                <w:sz w:val="20"/>
                <w:szCs w:val="20"/>
              </w:rPr>
              <w:t xml:space="preserve">Legal / Privacy Advisor (LGL)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Confirm that the résumé parsing pipeline only stores the structured extraction and does not persist the raw résumé text in a prompt-accessible log. Confirm that LLM API calls for quick-prep are scoped to job description + structured profile only, not raw résumé text.</w:t>
            </w:r>
          </w:p>
        </w:tc>
      </w:tr>
    </w:tbl>
    <w:p>
      <w:pPr>
        <w:spacing w:after="60" w:before="60"/>
      </w:pPr>
    </w:p>
    <w:p>
      <w:pPr>
        <w:pStyle w:val="Heading2"/>
        <w:spacing w:after="160" w:before="300"/>
      </w:pPr>
      <w:r>
        <w:rPr>
          <w:rFonts w:ascii="Arial" w:cs="Arial" w:eastAsia="Arial" w:hAnsi="Arial"/>
          <w:b/>
          <w:bCs/>
          <w:color w:val="1A5FA8"/>
          <w:sz w:val="30"/>
          <w:szCs w:val="30"/>
        </w:rPr>
        <w:t xml:space="preserve">Detailed Task Breakdown</w:t>
      </w:r>
    </w:p>
    <w:p>
      <w:pPr>
        <w:pStyle w:val="Heading3"/>
        <w:spacing w:after="120" w:before="220"/>
      </w:pPr>
      <w:r>
        <w:rPr>
          <w:rFonts w:ascii="Arial" w:cs="Arial" w:eastAsia="Arial" w:hAnsi="Arial"/>
          <w:b/>
          <w:bCs/>
          <w:color w:val="2D6A9F"/>
          <w:sz w:val="24"/>
          <w:szCs w:val="24"/>
        </w:rPr>
        <w:t xml:space="preserve">Résumé Upload &amp; Storage (BE — Days 66–70)</w:t>
      </w:r>
    </w:p>
    <w:p>
      <w:pPr>
        <w:pStyle w:val="ListParagraph"/>
        <w:numPr>
          <w:ilvl w:val="0"/>
          <w:numId w:val="2"/>
        </w:numPr>
        <w:spacing w:after="50" w:before="50"/>
      </w:pPr>
      <w:r>
        <w:rPr>
          <w:rFonts w:ascii="Arial" w:cs="Arial" w:eastAsia="Arial" w:hAnsi="Arial"/>
          <w:sz w:val="21"/>
          <w:szCs w:val="21"/>
        </w:rPr>
        <w:t xml:space="preserve">Build the résumé upload API endpoint: accept PDF, DOCX, and plaintext. Validate file type and size (maximum 5MB). Return a file reference ID and a status of 'parsing'.</w:t>
      </w:r>
    </w:p>
    <w:p>
      <w:pPr>
        <w:pStyle w:val="ListParagraph"/>
        <w:numPr>
          <w:ilvl w:val="0"/>
          <w:numId w:val="2"/>
        </w:numPr>
        <w:spacing w:after="50" w:before="50"/>
      </w:pPr>
      <w:r>
        <w:rPr>
          <w:rFonts w:ascii="Arial" w:cs="Arial" w:eastAsia="Arial" w:hAnsi="Arial"/>
          <w:sz w:val="21"/>
          <w:szCs w:val="21"/>
        </w:rPr>
        <w:t xml:space="preserve">Store the raw file in encrypted object storage with a key scoped to the user's ID. Set a configurable retention period (default: 90 days unless the user opts to retain longer).</w:t>
      </w:r>
    </w:p>
    <w:p>
      <w:pPr>
        <w:pStyle w:val="ListParagraph"/>
        <w:numPr>
          <w:ilvl w:val="0"/>
          <w:numId w:val="2"/>
        </w:numPr>
        <w:spacing w:after="50" w:before="50"/>
      </w:pPr>
      <w:r>
        <w:rPr>
          <w:rFonts w:ascii="Arial" w:cs="Arial" w:eastAsia="Arial" w:hAnsi="Arial"/>
          <w:sz w:val="21"/>
          <w:szCs w:val="21"/>
        </w:rPr>
        <w:t xml:space="preserve">Enqueue a parsing job on the Redis Streams résumé-parse stream. The user's profile in the profiles table is updated to status = 'parsing'.</w:t>
      </w:r>
    </w:p>
    <w:p>
      <w:pPr>
        <w:pStyle w:val="ListParagraph"/>
        <w:numPr>
          <w:ilvl w:val="0"/>
          <w:numId w:val="2"/>
        </w:numPr>
        <w:spacing w:after="50" w:before="50"/>
      </w:pPr>
      <w:r>
        <w:rPr>
          <w:rFonts w:ascii="Arial" w:cs="Arial" w:eastAsia="Arial" w:hAnsi="Arial"/>
          <w:sz w:val="21"/>
          <w:szCs w:val="21"/>
        </w:rPr>
        <w:t xml:space="preserve">Implement a polling endpoint (/api/profile/parse-status) that the frontend polls every 5 seconds until status changes to 'complete' or 'error'.</w:t>
      </w:r>
    </w:p>
    <w:p>
      <w:pPr>
        <w:spacing w:after="60" w:before="60"/>
      </w:pPr>
    </w:p>
    <w:p>
      <w:pPr>
        <w:pStyle w:val="Heading3"/>
        <w:spacing w:after="120" w:before="220"/>
      </w:pPr>
      <w:r>
        <w:rPr>
          <w:rFonts w:ascii="Arial" w:cs="Arial" w:eastAsia="Arial" w:hAnsi="Arial"/>
          <w:b/>
          <w:bCs/>
          <w:color w:val="2D6A9F"/>
          <w:sz w:val="24"/>
          <w:szCs w:val="24"/>
        </w:rPr>
        <w:t xml:space="preserve">Résumé Parsing Pipeline (ML — Days 66–72)</w:t>
      </w:r>
    </w:p>
    <w:p>
      <w:pPr>
        <w:pStyle w:val="ListParagraph"/>
        <w:numPr>
          <w:ilvl w:val="0"/>
          <w:numId w:val="2"/>
        </w:numPr>
        <w:spacing w:after="50" w:before="50"/>
      </w:pPr>
      <w:r>
        <w:rPr>
          <w:rFonts w:ascii="Arial" w:cs="Arial" w:eastAsia="Arial" w:hAnsi="Arial"/>
          <w:sz w:val="21"/>
          <w:szCs w:val="21"/>
        </w:rPr>
        <w:t xml:space="preserve">Build the résumé extractor using PyMuPDF as the primary extraction engine. Use PyMuPDF4LLM for layout-aware text ordering. Invoke OCR only if a page contains no selectable text (reduces cost and latency for standard PDFs).</w:t>
      </w:r>
    </w:p>
    <w:p>
      <w:pPr>
        <w:pStyle w:val="ListParagraph"/>
        <w:numPr>
          <w:ilvl w:val="0"/>
          <w:numId w:val="2"/>
        </w:numPr>
        <w:spacing w:after="50" w:before="50"/>
      </w:pPr>
      <w:r>
        <w:rPr>
          <w:rFonts w:ascii="Arial" w:cs="Arial" w:eastAsia="Arial" w:hAnsi="Arial"/>
          <w:sz w:val="21"/>
          <w:szCs w:val="21"/>
        </w:rPr>
        <w:t xml:space="preserve">Build the normaliser: convert the extracted text into the internal résumé schema. Required fields: most recent job title, employer, years of experience (inferred), explicit skills list, education, location preferences. Optional fields: certifications, work authorisation, salary expectations, languages.</w:t>
      </w:r>
    </w:p>
    <w:p>
      <w:pPr>
        <w:pStyle w:val="ListParagraph"/>
        <w:numPr>
          <w:ilvl w:val="0"/>
          <w:numId w:val="2"/>
        </w:numPr>
        <w:spacing w:after="50" w:before="50"/>
      </w:pPr>
      <w:r>
        <w:rPr>
          <w:rFonts w:ascii="Arial" w:cs="Arial" w:eastAsia="Arial" w:hAnsi="Arial"/>
          <w:sz w:val="21"/>
          <w:szCs w:val="21"/>
        </w:rPr>
        <w:t xml:space="preserve">Use an LLM extraction pass for fields the rule-based normaliser cannot extract reliably (e.g. inferred skills from job description text, seniority from title patterns). Scope the prompt to the structured extraction task only — do not pass raw résumé text beyond what is needed.</w:t>
      </w:r>
    </w:p>
    <w:p>
      <w:pPr>
        <w:pStyle w:val="ListParagraph"/>
        <w:numPr>
          <w:ilvl w:val="0"/>
          <w:numId w:val="2"/>
        </w:numPr>
        <w:spacing w:after="50" w:before="50"/>
      </w:pPr>
      <w:r>
        <w:rPr>
          <w:rFonts w:ascii="Arial" w:cs="Arial" w:eastAsia="Arial" w:hAnsi="Arial"/>
          <w:sz w:val="21"/>
          <w:szCs w:val="21"/>
        </w:rPr>
        <w:t xml:space="preserve">Store the structured extraction in resume_extractions with a confidence score per field. Fields with confidence below 0.7 are flagged in the UI as 'unverified — click to correct'.</w:t>
      </w:r>
    </w:p>
    <w:p>
      <w:pPr>
        <w:pStyle w:val="ListParagraph"/>
        <w:numPr>
          <w:ilvl w:val="0"/>
          <w:numId w:val="2"/>
        </w:numPr>
        <w:spacing w:after="50" w:before="50"/>
      </w:pPr>
      <w:r>
        <w:rPr>
          <w:rFonts w:ascii="Arial" w:cs="Arial" w:eastAsia="Arial" w:hAnsi="Arial"/>
          <w:sz w:val="21"/>
          <w:szCs w:val="21"/>
        </w:rPr>
        <w:t xml:space="preserve">Write the deletion trigger: when the raw file's retention period expires, delete the object from storage and update the resumes table. The structured extraction is retained until the user deletes their account.</w:t>
      </w:r>
    </w:p>
    <w:p>
      <w:pPr>
        <w:spacing w:after="60" w:before="60"/>
      </w:pPr>
    </w:p>
    <w:p>
      <w:pPr>
        <w:pStyle w:val="Heading3"/>
        <w:spacing w:after="120" w:before="220"/>
      </w:pPr>
      <w:r>
        <w:rPr>
          <w:rFonts w:ascii="Arial" w:cs="Arial" w:eastAsia="Arial" w:hAnsi="Arial"/>
          <w:b/>
          <w:bCs/>
          <w:color w:val="2D6A9F"/>
          <w:sz w:val="24"/>
          <w:szCs w:val="24"/>
        </w:rPr>
        <w:t xml:space="preserve">Embedding Generation (ML — Days 68–74)</w:t>
      </w:r>
    </w:p>
    <w:p>
      <w:pPr>
        <w:pStyle w:val="ListParagraph"/>
        <w:numPr>
          <w:ilvl w:val="0"/>
          <w:numId w:val="2"/>
        </w:numPr>
        <w:spacing w:after="50" w:before="50"/>
      </w:pPr>
      <w:r>
        <w:rPr>
          <w:rFonts w:ascii="Arial" w:cs="Arial" w:eastAsia="Arial" w:hAnsi="Arial"/>
          <w:sz w:val="21"/>
          <w:szCs w:val="21"/>
        </w:rPr>
        <w:t xml:space="preserve">Generate an embedding for every canonical job record using the job title, function tags, required skills, and a truncated role summary. Store in embeddings_jobs.</w:t>
      </w:r>
    </w:p>
    <w:p>
      <w:pPr>
        <w:pStyle w:val="ListParagraph"/>
        <w:numPr>
          <w:ilvl w:val="0"/>
          <w:numId w:val="2"/>
        </w:numPr>
        <w:spacing w:after="50" w:before="50"/>
      </w:pPr>
      <w:r>
        <w:rPr>
          <w:rFonts w:ascii="Arial" w:cs="Arial" w:eastAsia="Arial" w:hAnsi="Arial"/>
          <w:sz w:val="21"/>
          <w:szCs w:val="21"/>
        </w:rPr>
        <w:t xml:space="preserve">Generate an embedding for every user profile using their normalised skills, target role, seniority, and location preferences. Store in embeddings_profiles.</w:t>
      </w:r>
    </w:p>
    <w:p>
      <w:pPr>
        <w:pStyle w:val="ListParagraph"/>
        <w:numPr>
          <w:ilvl w:val="0"/>
          <w:numId w:val="2"/>
        </w:numPr>
        <w:spacing w:after="50" w:before="50"/>
      </w:pPr>
      <w:r>
        <w:rPr>
          <w:rFonts w:ascii="Arial" w:cs="Arial" w:eastAsia="Arial" w:hAnsi="Arial"/>
          <w:sz w:val="21"/>
          <w:szCs w:val="21"/>
        </w:rPr>
        <w:t xml:space="preserve">Use the OpenAI Embeddings API for all embedding generation. Use the Batch API endpoint for the initial bulk job corpus embedding to reduce cost.</w:t>
      </w:r>
    </w:p>
    <w:p>
      <w:pPr>
        <w:pStyle w:val="ListParagraph"/>
        <w:numPr>
          <w:ilvl w:val="0"/>
          <w:numId w:val="2"/>
        </w:numPr>
        <w:spacing w:after="50" w:before="50"/>
      </w:pPr>
      <w:r>
        <w:rPr>
          <w:rFonts w:ascii="Arial" w:cs="Arial" w:eastAsia="Arial" w:hAnsi="Arial"/>
          <w:sz w:val="21"/>
          <w:szCs w:val="21"/>
        </w:rPr>
        <w:t xml:space="preserve">Implement an incremental update strategy: new or changed jobs trigger a re-embed; unchanged jobs are never re-embedded. Track the embedding model version in the embeddings tables to enable future model upgrades.</w:t>
      </w:r>
    </w:p>
    <w:p>
      <w:pPr>
        <w:spacing w:after="60" w:before="60"/>
      </w:pPr>
    </w:p>
    <w:p>
      <w:pPr>
        <w:pStyle w:val="Heading3"/>
        <w:spacing w:after="120" w:before="220"/>
      </w:pPr>
      <w:r>
        <w:rPr>
          <w:rFonts w:ascii="Arial" w:cs="Arial" w:eastAsia="Arial" w:hAnsi="Arial"/>
          <w:b/>
          <w:bCs/>
          <w:color w:val="2D6A9F"/>
          <w:sz w:val="24"/>
          <w:szCs w:val="24"/>
        </w:rPr>
        <w:t xml:space="preserve">Match Scoring Engine (ML — Days 70–77)</w:t>
      </w:r>
    </w:p>
    <w:p>
      <w:pPr>
        <w:pStyle w:val="ListParagraph"/>
        <w:numPr>
          <w:ilvl w:val="0"/>
          <w:numId w:val="2"/>
        </w:numPr>
        <w:spacing w:after="50" w:before="50"/>
      </w:pPr>
      <w:r>
        <w:rPr>
          <w:rFonts w:ascii="Arial" w:cs="Arial" w:eastAsia="Arial" w:hAnsi="Arial"/>
          <w:sz w:val="21"/>
          <w:szCs w:val="21"/>
        </w:rPr>
        <w:t xml:space="preserve">Implement the 7-component match score formula as described in the product specification.</w:t>
      </w:r>
    </w:p>
    <w:p>
      <w:pPr>
        <w:pStyle w:val="ListParagraph"/>
        <w:numPr>
          <w:ilvl w:val="0"/>
          <w:numId w:val="2"/>
        </w:numPr>
        <w:spacing w:after="50" w:before="50"/>
      </w:pPr>
      <w:r>
        <w:rPr>
          <w:rFonts w:ascii="Arial" w:cs="Arial" w:eastAsia="Arial" w:hAnsi="Arial"/>
          <w:sz w:val="21"/>
          <w:szCs w:val="21"/>
        </w:rPr>
        <w:t xml:space="preserve">semantic_skill_fit (35%): cosine similarity between profile and job skill embeddings using pgvector. Boost upward when explicit must-have skills are present in the profile; penalise when labelled must-have skills are absent.</w:t>
      </w:r>
    </w:p>
    <w:p>
      <w:pPr>
        <w:pStyle w:val="ListParagraph"/>
        <w:numPr>
          <w:ilvl w:val="0"/>
          <w:numId w:val="2"/>
        </w:numPr>
        <w:spacing w:after="50" w:before="50"/>
      </w:pPr>
      <w:r>
        <w:rPr>
          <w:rFonts w:ascii="Arial" w:cs="Arial" w:eastAsia="Arial" w:hAnsi="Arial"/>
          <w:sz w:val="21"/>
          <w:szCs w:val="21"/>
        </w:rPr>
        <w:t xml:space="preserve">title_and_function_fit (20%): normalised taxonomy match between the user's target function and the job's function tag, plus embedding similarity between prior role titles and the job title.</w:t>
      </w:r>
    </w:p>
    <w:p>
      <w:pPr>
        <w:pStyle w:val="ListParagraph"/>
        <w:numPr>
          <w:ilvl w:val="0"/>
          <w:numId w:val="2"/>
        </w:numPr>
        <w:spacing w:after="50" w:before="50"/>
      </w:pPr>
      <w:r>
        <w:rPr>
          <w:rFonts w:ascii="Arial" w:cs="Arial" w:eastAsia="Arial" w:hAnsi="Arial"/>
          <w:sz w:val="21"/>
          <w:szCs w:val="21"/>
        </w:rPr>
        <w:t xml:space="preserve">seniority_fit (15%): alignment between the inferred user seniority (from role history) and the job's seniority tag. Penalise mismatches by more than one level.</w:t>
      </w:r>
    </w:p>
    <w:p>
      <w:pPr>
        <w:pStyle w:val="ListParagraph"/>
        <w:numPr>
          <w:ilvl w:val="0"/>
          <w:numId w:val="2"/>
        </w:numPr>
        <w:spacing w:after="50" w:before="50"/>
      </w:pPr>
      <w:r>
        <w:rPr>
          <w:rFonts w:ascii="Arial" w:cs="Arial" w:eastAsia="Arial" w:hAnsi="Arial"/>
          <w:sz w:val="21"/>
          <w:szCs w:val="21"/>
        </w:rPr>
        <w:t xml:space="preserve">location_fit (10%): country/city/commute/remote compatibility. Remote jobs score full points for users with remote preference regardless of city.</w:t>
      </w:r>
    </w:p>
    <w:p>
      <w:pPr>
        <w:pStyle w:val="ListParagraph"/>
        <w:numPr>
          <w:ilvl w:val="0"/>
          <w:numId w:val="2"/>
        </w:numPr>
        <w:spacing w:after="50" w:before="50"/>
      </w:pPr>
      <w:r>
        <w:rPr>
          <w:rFonts w:ascii="Arial" w:cs="Arial" w:eastAsia="Arial" w:hAnsi="Arial"/>
          <w:sz w:val="21"/>
          <w:szCs w:val="21"/>
        </w:rPr>
        <w:t xml:space="preserve">experience_fit (10%): years of relevant experience vs. the job's stated or inferred minimum. Cap the penalty at one level below minimum.</w:t>
      </w:r>
    </w:p>
    <w:p>
      <w:pPr>
        <w:pStyle w:val="ListParagraph"/>
        <w:numPr>
          <w:ilvl w:val="0"/>
          <w:numId w:val="2"/>
        </w:numPr>
        <w:spacing w:after="50" w:before="50"/>
      </w:pPr>
      <w:r>
        <w:rPr>
          <w:rFonts w:ascii="Arial" w:cs="Arial" w:eastAsia="Arial" w:hAnsi="Arial"/>
          <w:sz w:val="21"/>
          <w:szCs w:val="21"/>
        </w:rPr>
        <w:t xml:space="preserve">work_mode_fit (5%): remote/hybrid/on-site alignment between user preference and job type.</w:t>
      </w:r>
    </w:p>
    <w:p>
      <w:pPr>
        <w:pStyle w:val="ListParagraph"/>
        <w:numPr>
          <w:ilvl w:val="0"/>
          <w:numId w:val="2"/>
        </w:numPr>
        <w:spacing w:after="50" w:before="50"/>
      </w:pPr>
      <w:r>
        <w:rPr>
          <w:rFonts w:ascii="Arial" w:cs="Arial" w:eastAsia="Arial" w:hAnsi="Arial"/>
          <w:sz w:val="21"/>
          <w:szCs w:val="21"/>
        </w:rPr>
        <w:t xml:space="preserve">preference_fit (5%): bonus for matching industry, company size, internship eligibility, and compensation band where the user has stated preferences.</w:t>
      </w:r>
    </w:p>
    <w:p>
      <w:pPr>
        <w:pStyle w:val="ListParagraph"/>
        <w:numPr>
          <w:ilvl w:val="0"/>
          <w:numId w:val="2"/>
        </w:numPr>
        <w:spacing w:after="50" w:before="50"/>
      </w:pPr>
      <w:r>
        <w:rPr>
          <w:rFonts w:ascii="Arial" w:cs="Arial" w:eastAsia="Arial" w:hAnsi="Arial"/>
          <w:sz w:val="21"/>
          <w:szCs w:val="21"/>
        </w:rPr>
        <w:t xml:space="preserve">Compute the top 1,000 candidate jobs per user using a two-stage approach: (1) approximate nearest-neighbour retrieval from pgvector (fast, retrieves candidates), (2) full 7-component scoring on the retrieved set (precise, run on CPU).</w:t>
      </w:r>
    </w:p>
    <w:p>
      <w:pPr>
        <w:spacing w:after="60" w:before="60"/>
      </w:pPr>
    </w:p>
    <w:p>
      <w:pPr>
        <w:pStyle w:val="Heading3"/>
        <w:spacing w:after="120" w:before="220"/>
      </w:pPr>
      <w:r>
        <w:rPr>
          <w:rFonts w:ascii="Arial" w:cs="Arial" w:eastAsia="Arial" w:hAnsi="Arial"/>
          <w:b/>
          <w:bCs/>
          <w:color w:val="2D6A9F"/>
          <w:sz w:val="24"/>
          <w:szCs w:val="24"/>
        </w:rPr>
        <w:t xml:space="preserve">Explainability Layer (ML — Days 73–78)</w:t>
      </w:r>
    </w:p>
    <w:p>
      <w:pPr>
        <w:pStyle w:val="ListParagraph"/>
        <w:numPr>
          <w:ilvl w:val="0"/>
          <w:numId w:val="2"/>
        </w:numPr>
        <w:spacing w:after="50" w:before="50"/>
      </w:pPr>
      <w:r>
        <w:rPr>
          <w:rFonts w:ascii="Arial" w:cs="Arial" w:eastAsia="Arial" w:hAnsi="Arial"/>
          <w:sz w:val="21"/>
          <w:szCs w:val="21"/>
        </w:rPr>
        <w:t xml:space="preserve">For every scored job, generate a human-readable breakdown: a list of strong-match signals, a list of partial-match signals, and a list of missing or unclear signals.</w:t>
      </w:r>
    </w:p>
    <w:p>
      <w:pPr>
        <w:pStyle w:val="ListParagraph"/>
        <w:numPr>
          <w:ilvl w:val="0"/>
          <w:numId w:val="2"/>
        </w:numPr>
        <w:spacing w:after="50" w:before="50"/>
      </w:pPr>
      <w:r>
        <w:rPr>
          <w:rFonts w:ascii="Arial" w:cs="Arial" w:eastAsia="Arial" w:hAnsi="Arial"/>
          <w:sz w:val="21"/>
          <w:szCs w:val="21"/>
        </w:rPr>
        <w:t xml:space="preserve">Strong match signals: skills where the user's profile overlaps with the job's required skills, location compatibility, seniority alignment.</w:t>
      </w:r>
    </w:p>
    <w:p>
      <w:pPr>
        <w:pStyle w:val="ListParagraph"/>
        <w:numPr>
          <w:ilvl w:val="0"/>
          <w:numId w:val="2"/>
        </w:numPr>
        <w:spacing w:after="50" w:before="50"/>
      </w:pPr>
      <w:r>
        <w:rPr>
          <w:rFonts w:ascii="Arial" w:cs="Arial" w:eastAsia="Arial" w:hAnsi="Arial"/>
          <w:sz w:val="21"/>
          <w:szCs w:val="21"/>
        </w:rPr>
        <w:t xml:space="preserve">Partial match signals: skills where the user has adjacent experience but not exact, location flexibility, work mode with minor mismatch.</w:t>
      </w:r>
    </w:p>
    <w:p>
      <w:pPr>
        <w:pStyle w:val="ListParagraph"/>
        <w:numPr>
          <w:ilvl w:val="0"/>
          <w:numId w:val="2"/>
        </w:numPr>
        <w:spacing w:after="50" w:before="50"/>
      </w:pPr>
      <w:r>
        <w:rPr>
          <w:rFonts w:ascii="Arial" w:cs="Arial" w:eastAsia="Arial" w:hAnsi="Arial"/>
          <w:sz w:val="21"/>
          <w:szCs w:val="21"/>
        </w:rPr>
        <w:t xml:space="preserve">Missing or unclear signals: skills explicitly required by the job and absent from the profile, work authorisation uncertainty, experience gap.</w:t>
      </w:r>
    </w:p>
    <w:p>
      <w:pPr>
        <w:pStyle w:val="ListParagraph"/>
        <w:numPr>
          <w:ilvl w:val="0"/>
          <w:numId w:val="2"/>
        </w:numPr>
        <w:spacing w:after="50" w:before="50"/>
      </w:pPr>
      <w:r>
        <w:rPr>
          <w:rFonts w:ascii="Arial" w:cs="Arial" w:eastAsia="Arial" w:hAnsi="Arial"/>
          <w:sz w:val="21"/>
          <w:szCs w:val="21"/>
        </w:rPr>
        <w:t xml:space="preserve">Store the breakdown as a JSON field on the match score record. The breakdown must update whenever the user's profile changes or a new résumé is uploaded.</w:t>
      </w:r>
    </w:p>
    <w:p>
      <w:pPr>
        <w:pStyle w:val="ListParagraph"/>
        <w:numPr>
          <w:ilvl w:val="0"/>
          <w:numId w:val="2"/>
        </w:numPr>
        <w:spacing w:after="50" w:before="50"/>
      </w:pPr>
      <w:r>
        <w:rPr>
          <w:rFonts w:ascii="Arial" w:cs="Arial" w:eastAsia="Arial" w:hAnsi="Arial"/>
          <w:sz w:val="21"/>
          <w:szCs w:val="21"/>
        </w:rPr>
        <w:t xml:space="preserve">The UI must never display a score above 85% for a job where a must-have skill is missing. Cap and clearly label the score in this scenario.</w:t>
      </w:r>
    </w:p>
    <w:p>
      <w:pPr>
        <w:spacing w:after="60" w:before="60"/>
      </w:pPr>
    </w:p>
    <w:p>
      <w:pPr>
        <w:pStyle w:val="Heading3"/>
        <w:spacing w:after="120" w:before="220"/>
      </w:pPr>
      <w:r>
        <w:rPr>
          <w:rFonts w:ascii="Arial" w:cs="Arial" w:eastAsia="Arial" w:hAnsi="Arial"/>
          <w:b/>
          <w:bCs/>
          <w:color w:val="2D6A9F"/>
          <w:sz w:val="24"/>
          <w:szCs w:val="24"/>
        </w:rPr>
        <w:t xml:space="preserve">Quick-Prep Toolkit (BE + ML — Days 72–79)</w:t>
      </w:r>
    </w:p>
    <w:p>
      <w:pPr>
        <w:pStyle w:val="ListParagraph"/>
        <w:numPr>
          <w:ilvl w:val="0"/>
          <w:numId w:val="2"/>
        </w:numPr>
        <w:spacing w:after="50" w:before="50"/>
      </w:pPr>
      <w:r>
        <w:rPr>
          <w:rFonts w:ascii="Arial" w:cs="Arial" w:eastAsia="Arial" w:hAnsi="Arial"/>
          <w:sz w:val="21"/>
          <w:szCs w:val="21"/>
        </w:rPr>
        <w:t xml:space="preserve">For each job the user opens in the panel, generate on-demand (not pre-computed): three likely interview questions tailored to the role and the user's profile, a 100-word company brief, a one-paragraph role summary in plain language, and a résumé-tailoring note ('consider emphasising X, Y, Z from your profile for this role').</w:t>
      </w:r>
    </w:p>
    <w:p>
      <w:pPr>
        <w:pStyle w:val="ListParagraph"/>
        <w:numPr>
          <w:ilvl w:val="0"/>
          <w:numId w:val="2"/>
        </w:numPr>
        <w:spacing w:after="50" w:before="50"/>
      </w:pPr>
      <w:r>
        <w:rPr>
          <w:rFonts w:ascii="Arial" w:cs="Arial" w:eastAsia="Arial" w:hAnsi="Arial"/>
          <w:sz w:val="21"/>
          <w:szCs w:val="21"/>
        </w:rPr>
        <w:t xml:space="preserve">Use the OpenAI API for generation. The prompt must include only: the job title, the job function tag, the company name, key required skills, and the user's top 3 matching skill areas. Do not pass raw job descriptions or raw résumé text in full.</w:t>
      </w:r>
    </w:p>
    <w:p>
      <w:pPr>
        <w:pStyle w:val="ListParagraph"/>
        <w:numPr>
          <w:ilvl w:val="0"/>
          <w:numId w:val="2"/>
        </w:numPr>
        <w:spacing w:after="50" w:before="50"/>
      </w:pPr>
      <w:r>
        <w:rPr>
          <w:rFonts w:ascii="Arial" w:cs="Arial" w:eastAsia="Arial" w:hAnsi="Arial"/>
          <w:sz w:val="21"/>
          <w:szCs w:val="21"/>
        </w:rPr>
        <w:t xml:space="preserve">Cache the generated output per (user_id, job_id) pair for 24 hours. Do not regenerate if a cached version exists.</w:t>
      </w:r>
    </w:p>
    <w:p>
      <w:pPr>
        <w:pStyle w:val="ListParagraph"/>
        <w:numPr>
          <w:ilvl w:val="0"/>
          <w:numId w:val="2"/>
        </w:numPr>
        <w:spacing w:after="50" w:before="50"/>
      </w:pPr>
      <w:r>
        <w:rPr>
          <w:rFonts w:ascii="Arial" w:cs="Arial" w:eastAsia="Arial" w:hAnsi="Arial"/>
          <w:sz w:val="21"/>
          <w:szCs w:val="21"/>
        </w:rPr>
        <w:t xml:space="preserve">If generation fails (API error or timeout), show a graceful fallback: 'Prep content temporarily unavailable — please try again shortly.'</w:t>
      </w:r>
    </w:p>
    <w:p>
      <w:pPr>
        <w:spacing w:after="60" w:before="60"/>
      </w:pPr>
    </w:p>
    <w:p>
      <w:pPr>
        <w:pStyle w:val="Heading3"/>
        <w:spacing w:after="120" w:before="220"/>
      </w:pPr>
      <w:r>
        <w:rPr>
          <w:rFonts w:ascii="Arial" w:cs="Arial" w:eastAsia="Arial" w:hAnsi="Arial"/>
          <w:b/>
          <w:bCs/>
          <w:color w:val="2D6A9F"/>
          <w:sz w:val="24"/>
          <w:szCs w:val="24"/>
        </w:rPr>
        <w:t xml:space="preserve">Alerting Agent (ML + BE — Days 75–81)</w:t>
      </w:r>
    </w:p>
    <w:p>
      <w:pPr>
        <w:pStyle w:val="ListParagraph"/>
        <w:numPr>
          <w:ilvl w:val="0"/>
          <w:numId w:val="2"/>
        </w:numPr>
        <w:spacing w:after="50" w:before="50"/>
      </w:pPr>
      <w:r>
        <w:rPr>
          <w:rFonts w:ascii="Arial" w:cs="Arial" w:eastAsia="Arial" w:hAnsi="Arial"/>
          <w:sz w:val="21"/>
          <w:szCs w:val="21"/>
        </w:rPr>
        <w:t xml:space="preserve">Build the alerting agent: runs on a configurable schedule (default: every 15 minutes for active users, every 6 hours for less active users).</w:t>
      </w:r>
    </w:p>
    <w:p>
      <w:pPr>
        <w:pStyle w:val="ListParagraph"/>
        <w:numPr>
          <w:ilvl w:val="0"/>
          <w:numId w:val="2"/>
        </w:numPr>
        <w:spacing w:after="50" w:before="50"/>
      </w:pPr>
      <w:r>
        <w:rPr>
          <w:rFonts w:ascii="Arial" w:cs="Arial" w:eastAsia="Arial" w:hAnsi="Arial"/>
          <w:sz w:val="21"/>
          <w:szCs w:val="21"/>
        </w:rPr>
        <w:t xml:space="preserve">For each user's saved searches and company tracks, evaluate whether any new jobs have entered the canonical jobs table that meet the alert threshold. A threshold is any new job with a match score above the user's configured minimum (default: 70%).</w:t>
      </w:r>
    </w:p>
    <w:p>
      <w:pPr>
        <w:pStyle w:val="ListParagraph"/>
        <w:numPr>
          <w:ilvl w:val="0"/>
          <w:numId w:val="2"/>
        </w:numPr>
        <w:spacing w:after="50" w:before="50"/>
      </w:pPr>
      <w:r>
        <w:rPr>
          <w:rFonts w:ascii="Arial" w:cs="Arial" w:eastAsia="Arial" w:hAnsi="Arial"/>
          <w:sz w:val="21"/>
          <w:szCs w:val="21"/>
        </w:rPr>
        <w:t xml:space="preserve">Deliver alerts via email (transactional email provider) and in-app notification. Push notification is a Phase Two item.</w:t>
      </w:r>
    </w:p>
    <w:p>
      <w:pPr>
        <w:pStyle w:val="ListParagraph"/>
        <w:numPr>
          <w:ilvl w:val="0"/>
          <w:numId w:val="2"/>
        </w:numPr>
        <w:spacing w:after="50" w:before="50"/>
      </w:pPr>
      <w:r>
        <w:rPr>
          <w:rFonts w:ascii="Arial" w:cs="Arial" w:eastAsia="Arial" w:hAnsi="Arial"/>
          <w:sz w:val="21"/>
          <w:szCs w:val="21"/>
        </w:rPr>
        <w:t xml:space="preserve">Implement a daily maximum of 5 alerts per user to prevent alert fatigue. Bundle multiple matches into a single digest alert where possible.</w:t>
      </w:r>
    </w:p>
    <w:p>
      <w:pPr>
        <w:pStyle w:val="ListParagraph"/>
        <w:numPr>
          <w:ilvl w:val="0"/>
          <w:numId w:val="2"/>
        </w:numPr>
        <w:spacing w:after="50" w:before="50"/>
      </w:pPr>
      <w:r>
        <w:rPr>
          <w:rFonts w:ascii="Arial" w:cs="Arial" w:eastAsia="Arial" w:hAnsi="Arial"/>
          <w:sz w:val="21"/>
          <w:szCs w:val="21"/>
        </w:rPr>
        <w:t xml:space="preserve">Build the alert subscription UI: users can create a saved search with an alert toggle, set their minimum match threshold, and configure their preferred delivery channel.</w:t>
      </w:r>
    </w:p>
    <w:p>
      <w:pPr>
        <w:spacing w:after="60" w:before="60"/>
      </w:pPr>
    </w:p>
    <w:p>
      <w:pPr>
        <w:pStyle w:val="Heading3"/>
        <w:spacing w:after="120" w:before="220"/>
      </w:pPr>
      <w:r>
        <w:rPr>
          <w:rFonts w:ascii="Arial" w:cs="Arial" w:eastAsia="Arial" w:hAnsi="Arial"/>
          <w:b/>
          <w:bCs/>
          <w:color w:val="2D6A9F"/>
          <w:sz w:val="24"/>
          <w:szCs w:val="24"/>
        </w:rPr>
        <w:t xml:space="preserve">Match Quality Review (QA — Days 78–82)</w:t>
      </w:r>
    </w:p>
    <w:p>
      <w:pPr>
        <w:pStyle w:val="ListParagraph"/>
        <w:numPr>
          <w:ilvl w:val="0"/>
          <w:numId w:val="2"/>
        </w:numPr>
        <w:spacing w:after="50" w:before="50"/>
      </w:pPr>
      <w:r>
        <w:rPr>
          <w:rFonts w:ascii="Arial" w:cs="Arial" w:eastAsia="Arial" w:hAnsi="Arial"/>
          <w:sz w:val="21"/>
          <w:szCs w:val="21"/>
        </w:rPr>
        <w:t xml:space="preserve">Compile a set of 50 résumé-job pairs: 25 pairs that a human would consider a strong match, and 25 pairs that a human would consider a poor match.</w:t>
      </w:r>
    </w:p>
    <w:p>
      <w:pPr>
        <w:pStyle w:val="ListParagraph"/>
        <w:numPr>
          <w:ilvl w:val="0"/>
          <w:numId w:val="2"/>
        </w:numPr>
        <w:spacing w:after="50" w:before="50"/>
      </w:pPr>
      <w:r>
        <w:rPr>
          <w:rFonts w:ascii="Arial" w:cs="Arial" w:eastAsia="Arial" w:hAnsi="Arial"/>
          <w:sz w:val="21"/>
          <w:szCs w:val="21"/>
        </w:rPr>
        <w:t xml:space="preserve">Run each pair through the match engine and record the computed score.</w:t>
      </w:r>
    </w:p>
    <w:p>
      <w:pPr>
        <w:pStyle w:val="ListParagraph"/>
        <w:numPr>
          <w:ilvl w:val="0"/>
          <w:numId w:val="2"/>
        </w:numPr>
        <w:spacing w:after="50" w:before="50"/>
      </w:pPr>
      <w:r>
        <w:rPr>
          <w:rFonts w:ascii="Arial" w:cs="Arial" w:eastAsia="Arial" w:hAnsi="Arial"/>
          <w:sz w:val="21"/>
          <w:szCs w:val="21"/>
        </w:rPr>
        <w:t xml:space="preserve">Calculate human rater agreement: the percentage of pairs where the engine and the human rater agree on strong vs. poor match (using a threshold of 70% as the boundary).</w:t>
      </w:r>
    </w:p>
    <w:p>
      <w:pPr>
        <w:pStyle w:val="ListParagraph"/>
        <w:numPr>
          <w:ilvl w:val="0"/>
          <w:numId w:val="2"/>
        </w:numPr>
        <w:spacing w:after="50" w:before="50"/>
      </w:pPr>
      <w:r>
        <w:rPr>
          <w:rFonts w:ascii="Arial" w:cs="Arial" w:eastAsia="Arial" w:hAnsi="Arial"/>
          <w:sz w:val="21"/>
          <w:szCs w:val="21"/>
        </w:rPr>
        <w:t xml:space="preserve">If agreement rate is below 70%, identify the highest-variance component of the scoring formula and adjust its weight. Document the calibration decision as an ADR.</w:t>
      </w:r>
    </w:p>
    <w:p>
      <w:pPr>
        <w:spacing w:after="60" w:before="60"/>
      </w:pPr>
    </w:p>
    <w:p>
      <w:pPr>
        <w:pStyle w:val="Heading2"/>
        <w:spacing w:after="160" w:before="300"/>
      </w:pPr>
      <w:r>
        <w:rPr>
          <w:rFonts w:ascii="Arial" w:cs="Arial" w:eastAsia="Arial" w:hAnsi="Arial"/>
          <w:b/>
          <w:bCs/>
          <w:color w:val="1A5FA8"/>
          <w:sz w:val="30"/>
          <w:szCs w:val="30"/>
        </w:rPr>
        <w:t xml:space="preserve">Definition of Done —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Résumé upload accepts PDF, DOCX, and plaintext; file is stored encrypted in object storage</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Résumé parsing completes within 60 seconds for a standard 2-page PDF</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Parsed profile fields have per-field confidence scores; low-confidence fields are flagged in the UI</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Embeddings are generated for all canonical jobs in the corpus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Embeddings are generated for every user who has completed the onboarding or uploaded a résumé</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Match scores are computed for the top 1,000 candidate jobs per user within 2 minutes of résumé parse</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Every match score displays a breakdown: strong matches, partial matches, missing or unclear</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No score above 85% is shown where a must-have skill is absent</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Quick-prep toolkit generates interview questions, company brief, role summary, and résumé note for any opened job</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Quick-prep output is cached per (user, job) pair and does not regenerate within 24 hours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Alerting agent fires alerts for saved searches correctly (manual trigger test passes)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Daily alert maximum (5 per user) is enforced</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Alert subscription UI allows users to set threshold and delivery channel</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Match quality review achieves &gt;= 70% human rater agreement on 50 résumé-job pairs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Raw résumé file deletion trigger is tested and confirmed working</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5C2D91"/>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LGL has confirmed LLM prompt scoping is compliant with privacy framework</w:t>
            </w:r>
          </w:p>
        </w:tc>
      </w:tr>
    </w:tbl>
    <w:p>
      <w:pPr>
        <w:spacing w:after="60" w:before="60"/>
      </w:pPr>
    </w:p>
    <w:p>
      <w:pPr>
        <w:pStyle w:val="Heading2"/>
        <w:spacing w:after="160" w:before="300"/>
      </w:pPr>
      <w:r>
        <w:rPr>
          <w:rFonts w:ascii="Arial" w:cs="Arial" w:eastAsia="Arial" w:hAnsi="Arial"/>
          <w:b/>
          <w:bCs/>
          <w:color w:val="1A5FA8"/>
          <w:sz w:val="30"/>
          <w:szCs w:val="30"/>
        </w:rPr>
        <w:t xml:space="preserve">Step 4 → Step 5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5C2D91"/>
                <w:sz w:val="20"/>
                <w:szCs w:val="20"/>
              </w:rPr>
              <w:t xml:space="preserve">Artefact / Output</w:t>
            </w:r>
          </w:p>
        </w:tc>
        <w:tc>
          <w:tcPr>
            <w:tcW w:type="dxa" w:w="4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5C2D91"/>
                <w:sz w:val="20"/>
                <w:szCs w:val="20"/>
              </w:rPr>
              <w:t xml:space="preserve">Receiving Team / Step</w:t>
            </w:r>
          </w:p>
        </w:tc>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5C2D91"/>
                <w:sz w:val="20"/>
                <w:szCs w:val="20"/>
              </w:rPr>
              <w:t xml:space="preserve">Format</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Match scores + breakdowns live in staging UI</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Frontend Engineer + QA</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Staging URL + demo video</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Quick-prep toolkit (all 4 outputs) live in staging</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QA + PO</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Staging URL</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Match quality review report (&gt;= 70% agreement)</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PO + LGL</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QA report in docs/</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Alerting agent live with delivery confirmed</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Test alert screenshot</w:t>
            </w:r>
          </w:p>
        </w:tc>
      </w:tr>
      <w:tr>
        <w:tc>
          <w:tcPr>
            <w:tcW w:type="dxa" w:w="30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LLM prompt scoping confirmation (LGL)</w:t>
            </w:r>
          </w:p>
        </w:tc>
        <w:tc>
          <w:tcPr>
            <w:tcW w:type="dxa" w:w="4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BE + ML</w:t>
            </w:r>
          </w:p>
        </w:tc>
        <w:tc>
          <w:tcPr>
            <w:tcW w:type="dxa" w:w="1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Privacy Framework updated</w:t>
            </w:r>
          </w:p>
        </w:tc>
      </w:tr>
      <w:tr>
        <w:tc>
          <w:tcPr>
            <w:tcW w:type="dxa" w:w="30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Calibration ADR (if formula was adjusted)</w:t>
            </w:r>
          </w:p>
        </w:tc>
        <w:tc>
          <w:tcPr>
            <w:tcW w:type="dxa" w:w="4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roles</w:t>
            </w:r>
          </w:p>
        </w:tc>
        <w:tc>
          <w:tcPr>
            <w:tcW w:type="dxa" w:w="1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docs/decisions/</w:t>
            </w:r>
          </w:p>
        </w:tc>
      </w:tr>
    </w:tbl>
    <w:p>
      <w:r>
        <w:br w:type="page"/>
      </w:r>
    </w:p>
    <w:p>
      <w:pPr>
        <w:shd w:fill="8A5500" w:val="clear"/>
        <w:spacing w:after="0" w:before="400"/>
        <w:ind w:left="200" w:right="200"/>
      </w:pPr>
      <w:r>
        <w:rPr>
          <w:rFonts w:ascii="Arial" w:cs="Arial" w:eastAsia="Arial" w:hAnsi="Arial"/>
          <w:b/>
          <w:bCs/>
          <w:color w:val="FFFFFF"/>
          <w:sz w:val="40"/>
          <w:szCs w:val="40"/>
        </w:rPr>
        <w:t xml:space="preserve">  STEP 5  </w:t>
      </w:r>
      <w:r>
        <w:rPr>
          <w:rFonts w:ascii="Arial" w:cs="Arial" w:eastAsia="Arial" w:hAnsi="Arial"/>
          <w:b/>
          <w:bCs/>
          <w:color w:val="FFFFFF"/>
          <w:sz w:val="32"/>
          <w:szCs w:val="32"/>
        </w:rPr>
        <w:t xml:space="preserve"> ·  Hardening, Privacy &amp; Launch Readiness</w:t>
      </w:r>
    </w:p>
    <w:p>
      <w:pPr>
        <w:shd w:fill="8A5500" w:val="clear"/>
        <w:spacing w:after="240" w:before="0"/>
        <w:ind w:left="200"/>
      </w:pPr>
      <w:r>
        <w:rPr>
          <w:rFonts w:ascii="Arial" w:cs="Arial" w:eastAsia="Arial" w:hAnsi="Arial"/>
          <w:i/>
          <w:iCs/>
          <w:color w:val="FFFFFF"/>
          <w:sz w:val="22"/>
          <w:szCs w:val="22"/>
        </w:rPr>
        <w:t xml:space="preserve">  Days 83 – 100  ·  Estimated duration: 2.5 working weeks</w:t>
      </w:r>
    </w:p>
    <w:p>
      <w:pPr>
        <w:pStyle w:val="Heading2"/>
        <w:spacing w:after="160" w:before="300"/>
      </w:pPr>
      <w:r>
        <w:rPr>
          <w:rFonts w:ascii="Arial" w:cs="Arial" w:eastAsia="Arial" w:hAnsi="Arial"/>
          <w:b/>
          <w:bCs/>
          <w:color w:val="1A5FA8"/>
          <w:sz w:val="30"/>
          <w:szCs w:val="30"/>
        </w:rPr>
        <w:t xml:space="preserve">Objective</w:t>
      </w:r>
    </w:p>
    <w:p>
      <w:pPr>
        <w:spacing w:after="120" w:before="60"/>
      </w:pPr>
      <w:r>
        <w:rPr>
          <w:rFonts w:ascii="Arial" w:cs="Arial" w:eastAsia="Arial" w:hAnsi="Arial"/>
          <w:sz w:val="21"/>
          <w:szCs w:val="21"/>
        </w:rPr>
        <w:t xml:space="preserve">Step 5 is not a feature step. It is a trust step. The product is functionally complete after Step 4. Step 5 makes it safe, observable, legally compliant, and ready to put in front of real users — whether that is a professor demo, a closed beta, or a small public launch. Every item in this step is a condition of launch, not a nice-to-have.</w:t>
      </w:r>
    </w:p>
    <w:p>
      <w:pPr>
        <w:pBdr>
          <w:left w:val="thick" w:color="8A5500" w:sz="12" w:space="10"/>
        </w:pBdr>
        <w:shd w:fill="F0F6FF" w:val="clear"/>
        <w:spacing w:after="140" w:before="140"/>
        <w:ind w:left="360" w:right="200"/>
      </w:pPr>
      <w:r>
        <w:rPr>
          <w:rFonts w:ascii="Arial" w:cs="Arial" w:eastAsia="Arial" w:hAnsi="Arial"/>
          <w:b/>
          <w:bCs/>
          <w:color w:val="8A5500"/>
          <w:sz w:val="21"/>
          <w:szCs w:val="21"/>
        </w:rPr>
        <w:t xml:space="preserve">Guiding Principle:  </w:t>
      </w:r>
      <w:r>
        <w:rPr>
          <w:rFonts w:ascii="Arial" w:cs="Arial" w:eastAsia="Arial" w:hAnsi="Arial"/>
          <w:sz w:val="21"/>
          <w:szCs w:val="21"/>
        </w:rPr>
        <w:t xml:space="preserve">No beta user launches until every item in this step's Definition of Done is ticked. A privacy gap or a security hole discovered after users upload résumés is not a recoverable situation. The cost of skipping this step is always higher than the cost of completing it.</w:t>
      </w:r>
    </w:p>
    <w:p>
      <w:pPr>
        <w:spacing w:after="60" w:before="60"/>
      </w:pPr>
    </w:p>
    <w:p>
      <w:pPr>
        <w:pStyle w:val="Heading2"/>
        <w:spacing w:after="160" w:before="300"/>
      </w:pPr>
      <w:r>
        <w:rPr>
          <w:rFonts w:ascii="Arial" w:cs="Arial" w:eastAsia="Arial" w:hAnsi="Arial"/>
          <w:b/>
          <w:bCs/>
          <w:color w:val="1A5FA8"/>
          <w:sz w:val="30"/>
          <w:szCs w:val="30"/>
        </w:rPr>
        <w:t xml:space="preserve">What Success Looks Like</w:t>
      </w:r>
    </w:p>
    <w:p>
      <w:pPr>
        <w:pStyle w:val="ListParagraph"/>
        <w:numPr>
          <w:ilvl w:val="0"/>
          <w:numId w:val="2"/>
        </w:numPr>
        <w:spacing w:after="50" w:before="50"/>
      </w:pPr>
      <w:r>
        <w:rPr>
          <w:rFonts w:ascii="Arial" w:cs="Arial" w:eastAsia="Arial" w:hAnsi="Arial"/>
          <w:sz w:val="21"/>
          <w:szCs w:val="21"/>
        </w:rPr>
        <w:t xml:space="preserve">A user can upload a résumé, explore the globe, save jobs, apply through official links, set alerts, and delete their entire account and all associated data — all from within the product.</w:t>
      </w:r>
    </w:p>
    <w:p>
      <w:pPr>
        <w:pStyle w:val="ListParagraph"/>
        <w:numPr>
          <w:ilvl w:val="0"/>
          <w:numId w:val="2"/>
        </w:numPr>
        <w:spacing w:after="50" w:before="50"/>
      </w:pPr>
      <w:r>
        <w:rPr>
          <w:rFonts w:ascii="Arial" w:cs="Arial" w:eastAsia="Arial" w:hAnsi="Arial"/>
          <w:sz w:val="21"/>
          <w:szCs w:val="21"/>
        </w:rPr>
        <w:t xml:space="preserve">A penetration test (lightweight, internal) has been run and all critical findings resolved.</w:t>
      </w:r>
    </w:p>
    <w:p>
      <w:pPr>
        <w:pStyle w:val="ListParagraph"/>
        <w:numPr>
          <w:ilvl w:val="0"/>
          <w:numId w:val="2"/>
        </w:numPr>
        <w:spacing w:after="50" w:before="50"/>
      </w:pPr>
      <w:r>
        <w:rPr>
          <w:rFonts w:ascii="Arial" w:cs="Arial" w:eastAsia="Arial" w:hAnsi="Arial"/>
          <w:sz w:val="21"/>
          <w:szCs w:val="21"/>
        </w:rPr>
        <w:t xml:space="preserve">The observability dashboard shows real-time agent health, API latency, and error rates.</w:t>
      </w:r>
    </w:p>
    <w:p>
      <w:pPr>
        <w:pStyle w:val="ListParagraph"/>
        <w:numPr>
          <w:ilvl w:val="0"/>
          <w:numId w:val="2"/>
        </w:numPr>
        <w:spacing w:after="50" w:before="50"/>
      </w:pPr>
      <w:r>
        <w:rPr>
          <w:rFonts w:ascii="Arial" w:cs="Arial" w:eastAsia="Arial" w:hAnsi="Arial"/>
          <w:sz w:val="21"/>
          <w:szCs w:val="21"/>
        </w:rPr>
        <w:t xml:space="preserve">The KPI dashboard is live and tracking the 10 core KPIs defined in the product specification.</w:t>
      </w:r>
    </w:p>
    <w:p>
      <w:pPr>
        <w:pStyle w:val="ListParagraph"/>
        <w:numPr>
          <w:ilvl w:val="0"/>
          <w:numId w:val="2"/>
        </w:numPr>
        <w:spacing w:after="50" w:before="50"/>
      </w:pPr>
      <w:r>
        <w:rPr>
          <w:rFonts w:ascii="Arial" w:cs="Arial" w:eastAsia="Arial" w:hAnsi="Arial"/>
          <w:sz w:val="21"/>
          <w:szCs w:val="21"/>
        </w:rPr>
        <w:t xml:space="preserve">The product has been tested on 5 real devices including at least one low-powered Android phone.</w:t>
      </w:r>
    </w:p>
    <w:p>
      <w:pPr>
        <w:pStyle w:val="ListParagraph"/>
        <w:numPr>
          <w:ilvl w:val="0"/>
          <w:numId w:val="2"/>
        </w:numPr>
        <w:spacing w:after="50" w:before="50"/>
      </w:pPr>
      <w:r>
        <w:rPr>
          <w:rFonts w:ascii="Arial" w:cs="Arial" w:eastAsia="Arial" w:hAnsi="Arial"/>
          <w:sz w:val="21"/>
          <w:szCs w:val="21"/>
        </w:rPr>
        <w:t xml:space="preserve">The go-to-market checklist is complete: landing page copy is final, onboarding is polished, the demo preset (campus or innovation district cluster) is live, and the professor/CEO presentation deck is ready.</w:t>
      </w:r>
    </w:p>
    <w:p>
      <w:pPr>
        <w:spacing w:after="60" w:before="60"/>
      </w:pPr>
    </w:p>
    <w:p>
      <w:pPr>
        <w:pStyle w:val="Heading2"/>
        <w:spacing w:after="160" w:before="300"/>
      </w:pPr>
      <w:r>
        <w:rPr>
          <w:rFonts w:ascii="Arial" w:cs="Arial" w:eastAsia="Arial" w:hAnsi="Arial"/>
          <w:b/>
          <w:bCs/>
          <w:color w:val="1A5FA8"/>
          <w:sz w:val="30"/>
          <w:szCs w:val="30"/>
        </w:rPr>
        <w:t xml:space="preserve">Role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8A5500"/>
                <w:sz w:val="20"/>
                <w:szCs w:val="20"/>
              </w:rPr>
              <w:t xml:space="preserve">Role</w:t>
            </w:r>
          </w:p>
        </w:tc>
        <w:tc>
          <w:tcPr>
            <w:tcW w:type="dxa" w:w="7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8A5500"/>
                <w:sz w:val="20"/>
                <w:szCs w:val="20"/>
              </w:rPr>
              <w:t xml:space="preserve">Primary Responsibilities This Step</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8A5500"/>
                <w:sz w:val="20"/>
                <w:szCs w:val="20"/>
              </w:rPr>
              <w:t xml:space="preserve">Backend Engineer (BE)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Own security hardening (RBAC, audit logs, HTTPS enforcement, CORS policy, dependency audit). Own GDPR/CCPA privacy endpoints (delete, export, correct). Own the final performance optimisation pass for all API endpoints. Complete the observability dashboard.</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8A5500"/>
                <w:sz w:val="20"/>
                <w:szCs w:val="20"/>
              </w:rPr>
              <w:t xml:space="preserve">Frontend Engineer (FE)</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Build the self-service privacy controls UI (delete account, export data, correction flow). Build the KPI dashboard (internal). Complete mobile QA on real devices. Final polish pass on all copy, empty states, and error states.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8A5500"/>
                <w:sz w:val="20"/>
                <w:szCs w:val="20"/>
              </w:rPr>
              <w:t xml:space="preserve">Data / ML Engineer (ML)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Confirm all agent runbooks are current and tested. Run a full pipeline replay test (24-hour window of real traffic). Confirm embedding model version pinning. Run a cost projection for 3 months of operation based on actual usage data from the staging period.</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8A5500"/>
                <w:sz w:val="20"/>
                <w:szCs w:val="20"/>
              </w:rPr>
              <w:t xml:space="preserve">Designer (DES)</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Final design QA: confirm every screen matches the approved Figma, all states are handled, and no raw placeholder text has shipped. Prepare the professor/CEO demo preset view and the demo script visual aids.</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8A5500"/>
                <w:sz w:val="20"/>
                <w:szCs w:val="20"/>
              </w:rPr>
              <w:t xml:space="preserve">QA Engineer (QA)</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End-to-end regression test of all user journeys (new user, returning user, onboarding, résumé upload, job search, save, apply, alert, delete account). Device testing on 5 real devices. Run the internal penetration test. Sign off on the final launch checklist.</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8A5500"/>
                <w:sz w:val="20"/>
                <w:szCs w:val="20"/>
              </w:rPr>
              <w:t xml:space="preserve">Product Owner (PO)</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Own the launch checklist. Write or approve the final landing page copy. Run the professor/CEO presentation rehearsal. Make the go/no-go launch decision.</w:t>
            </w:r>
          </w:p>
        </w:tc>
      </w:tr>
      <w:tr>
        <w:tc>
          <w:tcPr>
            <w:tcW w:type="dxa" w:w="1800"/>
            <w:tcBorders>
              <w:top w:val="single" w:color="A8C4DE" w:sz="1"/>
              <w:left w:val="single" w:color="A8C4DE" w:sz="1"/>
              <w:bottom w:val="single" w:color="A8C4DE" w:sz="1"/>
              <w:right w:val="single" w:color="A8C4DE" w:sz="1"/>
            </w:tcBorders>
            <w:shd w:fill="F4F8FD" w:val="clear"/>
            <w:tcMar>
              <w:top w:type="dxa" w:w="90"/>
              <w:left w:type="dxa" w:w="140"/>
              <w:bottom w:type="dxa" w:w="90"/>
              <w:right w:type="dxa" w:w="140"/>
            </w:tcMar>
          </w:tcPr>
          <w:p>
            <w:r>
              <w:rPr>
                <w:rFonts w:ascii="Arial" w:cs="Arial" w:eastAsia="Arial" w:hAnsi="Arial"/>
                <w:b/>
                <w:bCs/>
                <w:color w:val="8A5500"/>
                <w:sz w:val="20"/>
                <w:szCs w:val="20"/>
              </w:rPr>
              <w:t xml:space="preserve">Legal / Privacy Advisor (LGL)</w:t>
            </w:r>
          </w:p>
        </w:tc>
        <w:tc>
          <w:tcPr>
            <w:tcW w:type="dxa" w:w="7560"/>
            <w:tcBorders>
              <w:top w:val="single" w:color="A8C4DE" w:sz="1"/>
              <w:left w:val="single" w:color="A8C4DE" w:sz="1"/>
              <w:bottom w:val="single" w:color="A8C4DE" w:sz="1"/>
              <w:right w:val="single" w:color="A8C4DE" w:sz="1"/>
            </w:tcBorders>
            <w:shd w:fill="FFFFFF" w:val="clear"/>
            <w:tcMar>
              <w:top w:type="dxa" w:w="90"/>
              <w:left w:type="dxa" w:w="140"/>
              <w:bottom w:type="dxa" w:w="90"/>
              <w:right w:type="dxa" w:w="140"/>
            </w:tcMar>
          </w:tcPr>
          <w:p>
            <w:r>
              <w:rPr>
                <w:rFonts w:ascii="Arial" w:cs="Arial" w:eastAsia="Arial" w:hAnsi="Arial"/>
                <w:sz w:val="19"/>
                <w:szCs w:val="19"/>
              </w:rPr>
              <w:t xml:space="preserve">Final privacy compliance review against the Privacy Framework. Confirm GDPR Art. 17 (right to erasure) is correctly implemented. Confirm CCPA notice at collection, deletion, and opt-out flows are correct. Sign the compliance sign-off memo.</w:t>
            </w:r>
          </w:p>
        </w:tc>
      </w:tr>
    </w:tbl>
    <w:p>
      <w:pPr>
        <w:spacing w:after="60" w:before="60"/>
      </w:pPr>
    </w:p>
    <w:p>
      <w:pPr>
        <w:pStyle w:val="Heading2"/>
        <w:spacing w:after="160" w:before="300"/>
      </w:pPr>
      <w:r>
        <w:rPr>
          <w:rFonts w:ascii="Arial" w:cs="Arial" w:eastAsia="Arial" w:hAnsi="Arial"/>
          <w:b/>
          <w:bCs/>
          <w:color w:val="1A5FA8"/>
          <w:sz w:val="30"/>
          <w:szCs w:val="30"/>
        </w:rPr>
        <w:t xml:space="preserve">Detailed Task Breakdown</w:t>
      </w:r>
    </w:p>
    <w:p>
      <w:pPr>
        <w:pStyle w:val="Heading3"/>
        <w:spacing w:after="120" w:before="220"/>
      </w:pPr>
      <w:r>
        <w:rPr>
          <w:rFonts w:ascii="Arial" w:cs="Arial" w:eastAsia="Arial" w:hAnsi="Arial"/>
          <w:b/>
          <w:bCs/>
          <w:color w:val="2D6A9F"/>
          <w:sz w:val="24"/>
          <w:szCs w:val="24"/>
        </w:rPr>
        <w:t xml:space="preserve">Security Hardening (BE — Days 83–89)</w:t>
      </w:r>
    </w:p>
    <w:p>
      <w:pPr>
        <w:pStyle w:val="ListParagraph"/>
        <w:numPr>
          <w:ilvl w:val="0"/>
          <w:numId w:val="2"/>
        </w:numPr>
        <w:spacing w:after="50" w:before="50"/>
      </w:pPr>
      <w:r>
        <w:rPr>
          <w:rFonts w:ascii="Arial" w:cs="Arial" w:eastAsia="Arial" w:hAnsi="Arial"/>
          <w:sz w:val="21"/>
          <w:szCs w:val="21"/>
        </w:rPr>
        <w:t xml:space="preserve">HTTPS enforcement: confirm all HTTP traffic is redirected to HTTPS. HSTS header is set.</w:t>
      </w:r>
    </w:p>
    <w:p>
      <w:pPr>
        <w:pStyle w:val="ListParagraph"/>
        <w:numPr>
          <w:ilvl w:val="0"/>
          <w:numId w:val="2"/>
        </w:numPr>
        <w:spacing w:after="50" w:before="50"/>
      </w:pPr>
      <w:r>
        <w:rPr>
          <w:rFonts w:ascii="Arial" w:cs="Arial" w:eastAsia="Arial" w:hAnsi="Arial"/>
          <w:sz w:val="21"/>
          <w:szCs w:val="21"/>
        </w:rPr>
        <w:t xml:space="preserve">CORS policy: lock the API to the known frontend origin(s). No wildcard origins in production.</w:t>
      </w:r>
    </w:p>
    <w:p>
      <w:pPr>
        <w:pStyle w:val="ListParagraph"/>
        <w:numPr>
          <w:ilvl w:val="0"/>
          <w:numId w:val="2"/>
        </w:numPr>
        <w:spacing w:after="50" w:before="50"/>
      </w:pPr>
      <w:r>
        <w:rPr>
          <w:rFonts w:ascii="Arial" w:cs="Arial" w:eastAsia="Arial" w:hAnsi="Arial"/>
          <w:sz w:val="21"/>
          <w:szCs w:val="21"/>
        </w:rPr>
        <w:t xml:space="preserve">Authentication hardening: confirm JWT expiry, refresh token rotation, and invalid session handling all work correctly.</w:t>
      </w:r>
    </w:p>
    <w:p>
      <w:pPr>
        <w:pStyle w:val="ListParagraph"/>
        <w:numPr>
          <w:ilvl w:val="0"/>
          <w:numId w:val="2"/>
        </w:numPr>
        <w:spacing w:after="50" w:before="50"/>
      </w:pPr>
      <w:r>
        <w:rPr>
          <w:rFonts w:ascii="Arial" w:cs="Arial" w:eastAsia="Arial" w:hAnsi="Arial"/>
          <w:sz w:val="21"/>
          <w:szCs w:val="21"/>
        </w:rPr>
        <w:t xml:space="preserve">Role-Based Access Control (RBAC): confirm that anonymous users cannot access profile, résumé, or saved-job data. Confirm that members cannot access admin routes.</w:t>
      </w:r>
    </w:p>
    <w:p>
      <w:pPr>
        <w:pStyle w:val="ListParagraph"/>
        <w:numPr>
          <w:ilvl w:val="0"/>
          <w:numId w:val="2"/>
        </w:numPr>
        <w:spacing w:after="50" w:before="50"/>
      </w:pPr>
      <w:r>
        <w:rPr>
          <w:rFonts w:ascii="Arial" w:cs="Arial" w:eastAsia="Arial" w:hAnsi="Arial"/>
          <w:sz w:val="21"/>
          <w:szCs w:val="21"/>
        </w:rPr>
        <w:t xml:space="preserve">Dependency audit: run npm audit (frontend) and pip-audit (Python workers). Resolve all high and critical severity findings. Document and defer medium findings with a timeline.</w:t>
      </w:r>
    </w:p>
    <w:p>
      <w:pPr>
        <w:pStyle w:val="ListParagraph"/>
        <w:numPr>
          <w:ilvl w:val="0"/>
          <w:numId w:val="2"/>
        </w:numPr>
        <w:spacing w:after="50" w:before="50"/>
      </w:pPr>
      <w:r>
        <w:rPr>
          <w:rFonts w:ascii="Arial" w:cs="Arial" w:eastAsia="Arial" w:hAnsi="Arial"/>
          <w:sz w:val="21"/>
          <w:szCs w:val="21"/>
        </w:rPr>
        <w:t xml:space="preserve">Secrets management: confirm no API keys or credentials are hardcoded in any file in the repository. All secrets are loaded from environment variables or a secrets manager.</w:t>
      </w:r>
    </w:p>
    <w:p>
      <w:pPr>
        <w:pStyle w:val="ListParagraph"/>
        <w:numPr>
          <w:ilvl w:val="0"/>
          <w:numId w:val="2"/>
        </w:numPr>
        <w:spacing w:after="50" w:before="50"/>
      </w:pPr>
      <w:r>
        <w:rPr>
          <w:rFonts w:ascii="Arial" w:cs="Arial" w:eastAsia="Arial" w:hAnsi="Arial"/>
          <w:sz w:val="21"/>
          <w:szCs w:val="21"/>
        </w:rPr>
        <w:t xml:space="preserve">Object storage security: confirm résumé files are not publicly accessible. Access requires a signed URL scoped to the authenticated user's ID.</w:t>
      </w:r>
    </w:p>
    <w:p>
      <w:pPr>
        <w:spacing w:after="60" w:before="60"/>
      </w:pPr>
    </w:p>
    <w:p>
      <w:pPr>
        <w:pStyle w:val="Heading3"/>
        <w:spacing w:after="120" w:before="220"/>
      </w:pPr>
      <w:r>
        <w:rPr>
          <w:rFonts w:ascii="Arial" w:cs="Arial" w:eastAsia="Arial" w:hAnsi="Arial"/>
          <w:b/>
          <w:bCs/>
          <w:color w:val="2D6A9F"/>
          <w:sz w:val="24"/>
          <w:szCs w:val="24"/>
        </w:rPr>
        <w:t xml:space="preserve">Audit Logs (BE — Days 83–87)</w:t>
      </w:r>
    </w:p>
    <w:p>
      <w:pPr>
        <w:pStyle w:val="ListParagraph"/>
        <w:numPr>
          <w:ilvl w:val="0"/>
          <w:numId w:val="2"/>
        </w:numPr>
        <w:spacing w:after="50" w:before="50"/>
      </w:pPr>
      <w:r>
        <w:rPr>
          <w:rFonts w:ascii="Arial" w:cs="Arial" w:eastAsia="Arial" w:hAnsi="Arial"/>
          <w:sz w:val="21"/>
          <w:szCs w:val="21"/>
        </w:rPr>
        <w:t xml:space="preserve">Confirm the audit_events table is populated for every significant user action: résumé upload, résumé delete, profile update, job save, job apply, alert create, alert delete, account delete.</w:t>
      </w:r>
    </w:p>
    <w:p>
      <w:pPr>
        <w:pStyle w:val="ListParagraph"/>
        <w:numPr>
          <w:ilvl w:val="0"/>
          <w:numId w:val="2"/>
        </w:numPr>
        <w:spacing w:after="50" w:before="50"/>
      </w:pPr>
      <w:r>
        <w:rPr>
          <w:rFonts w:ascii="Arial" w:cs="Arial" w:eastAsia="Arial" w:hAnsi="Arial"/>
          <w:sz w:val="21"/>
          <w:szCs w:val="21"/>
        </w:rPr>
        <w:t xml:space="preserve">Confirm the audit_events table is populated for every significant system action: agent run start, agent run failure, duplicate merge, company identity override.</w:t>
      </w:r>
    </w:p>
    <w:p>
      <w:pPr>
        <w:pStyle w:val="ListParagraph"/>
        <w:numPr>
          <w:ilvl w:val="0"/>
          <w:numId w:val="2"/>
        </w:numPr>
        <w:spacing w:after="50" w:before="50"/>
      </w:pPr>
      <w:r>
        <w:rPr>
          <w:rFonts w:ascii="Arial" w:cs="Arial" w:eastAsia="Arial" w:hAnsi="Arial"/>
          <w:sz w:val="21"/>
          <w:szCs w:val="21"/>
        </w:rPr>
        <w:t xml:space="preserve">Implement a retention policy for audit logs: retain for 2 years minimum, then archive or delete per the Privacy Framework.</w:t>
      </w:r>
    </w:p>
    <w:p>
      <w:pPr>
        <w:pStyle w:val="ListParagraph"/>
        <w:numPr>
          <w:ilvl w:val="0"/>
          <w:numId w:val="2"/>
        </w:numPr>
        <w:spacing w:after="50" w:before="50"/>
      </w:pPr>
      <w:r>
        <w:rPr>
          <w:rFonts w:ascii="Arial" w:cs="Arial" w:eastAsia="Arial" w:hAnsi="Arial"/>
          <w:sz w:val="21"/>
          <w:szCs w:val="21"/>
        </w:rPr>
        <w:t xml:space="preserve">Confirm audit logs are not accessible to end users but are accessible to admins and to automated compliance exports.</w:t>
      </w:r>
    </w:p>
    <w:p>
      <w:pPr>
        <w:spacing w:after="60" w:before="60"/>
      </w:pPr>
    </w:p>
    <w:p>
      <w:pPr>
        <w:pStyle w:val="Heading3"/>
        <w:spacing w:after="120" w:before="220"/>
      </w:pPr>
      <w:r>
        <w:rPr>
          <w:rFonts w:ascii="Arial" w:cs="Arial" w:eastAsia="Arial" w:hAnsi="Arial"/>
          <w:b/>
          <w:bCs/>
          <w:color w:val="2D6A9F"/>
          <w:sz w:val="24"/>
          <w:szCs w:val="24"/>
        </w:rPr>
        <w:t xml:space="preserve">Privacy Controls — GDPR Compliance (BE + FE — Days 85–93)</w:t>
      </w:r>
    </w:p>
    <w:p>
      <w:pPr>
        <w:pStyle w:val="ListParagraph"/>
        <w:numPr>
          <w:ilvl w:val="0"/>
          <w:numId w:val="2"/>
        </w:numPr>
        <w:spacing w:after="50" w:before="50"/>
      </w:pPr>
      <w:r>
        <w:rPr>
          <w:rFonts w:ascii="Arial" w:cs="Arial" w:eastAsia="Arial" w:hAnsi="Arial"/>
          <w:sz w:val="21"/>
          <w:szCs w:val="21"/>
        </w:rPr>
        <w:t xml:space="preserve">Right to Erasure (Art. 17): implement the 'Delete My Account' flow. On deletion: deactivate the user record, delete the résumé file from object storage, delete the structured résumé extraction, delete saved jobs, delete alert subscriptions, delete the profile, and retain only the anonymised audit log. Confirm this completes within 30 days (technical target: within 24 hours).</w:t>
      </w:r>
    </w:p>
    <w:p>
      <w:pPr>
        <w:pStyle w:val="ListParagraph"/>
        <w:numPr>
          <w:ilvl w:val="0"/>
          <w:numId w:val="2"/>
        </w:numPr>
        <w:spacing w:after="50" w:before="50"/>
      </w:pPr>
      <w:r>
        <w:rPr>
          <w:rFonts w:ascii="Arial" w:cs="Arial" w:eastAsia="Arial" w:hAnsi="Arial"/>
          <w:sz w:val="21"/>
          <w:szCs w:val="21"/>
        </w:rPr>
        <w:t xml:space="preserve">Right to Access / Data Export: implement a 'Download My Data' flow that produces a ZIP file containing all user-associated structured data (profile, saved jobs, alert subscriptions, application history) in JSON format. The ZIP must not include other users' data.</w:t>
      </w:r>
    </w:p>
    <w:p>
      <w:pPr>
        <w:pStyle w:val="ListParagraph"/>
        <w:numPr>
          <w:ilvl w:val="0"/>
          <w:numId w:val="2"/>
        </w:numPr>
        <w:spacing w:after="50" w:before="50"/>
      </w:pPr>
      <w:r>
        <w:rPr>
          <w:rFonts w:ascii="Arial" w:cs="Arial" w:eastAsia="Arial" w:hAnsi="Arial"/>
          <w:sz w:val="21"/>
          <w:szCs w:val="21"/>
        </w:rPr>
        <w:t xml:space="preserve">Right to Rectification: implement the profile correction flow — users can manually edit any parsed field from their résumé.</w:t>
      </w:r>
    </w:p>
    <w:p>
      <w:pPr>
        <w:pStyle w:val="ListParagraph"/>
        <w:numPr>
          <w:ilvl w:val="0"/>
          <w:numId w:val="2"/>
        </w:numPr>
        <w:spacing w:after="50" w:before="50"/>
      </w:pPr>
      <w:r>
        <w:rPr>
          <w:rFonts w:ascii="Arial" w:cs="Arial" w:eastAsia="Arial" w:hAnsi="Arial"/>
          <w:sz w:val="21"/>
          <w:szCs w:val="21"/>
        </w:rPr>
        <w:t xml:space="preserve">Data minimisation review: confirm that every field stored in the database is necessary for a documented purpose. Any field that cannot be justified is removed.</w:t>
      </w:r>
    </w:p>
    <w:p>
      <w:pPr>
        <w:pStyle w:val="ListParagraph"/>
        <w:numPr>
          <w:ilvl w:val="0"/>
          <w:numId w:val="2"/>
        </w:numPr>
        <w:spacing w:after="50" w:before="50"/>
      </w:pPr>
      <w:r>
        <w:rPr>
          <w:rFonts w:ascii="Arial" w:cs="Arial" w:eastAsia="Arial" w:hAnsi="Arial"/>
          <w:sz w:val="21"/>
          <w:szCs w:val="21"/>
        </w:rPr>
        <w:t xml:space="preserve">Retention policy implementation: confirm the automated résumé file deletion job runs correctly after the configured retention period.</w:t>
      </w:r>
    </w:p>
    <w:p>
      <w:pPr>
        <w:spacing w:after="60" w:before="60"/>
      </w:pPr>
    </w:p>
    <w:p>
      <w:pPr>
        <w:pStyle w:val="Heading3"/>
        <w:spacing w:after="120" w:before="220"/>
      </w:pPr>
      <w:r>
        <w:rPr>
          <w:rFonts w:ascii="Arial" w:cs="Arial" w:eastAsia="Arial" w:hAnsi="Arial"/>
          <w:b/>
          <w:bCs/>
          <w:color w:val="2D6A9F"/>
          <w:sz w:val="24"/>
          <w:szCs w:val="24"/>
        </w:rPr>
        <w:t xml:space="preserve">Privacy Controls — CCPA Compliance (FE + LGL — Days 87–93)</w:t>
      </w:r>
    </w:p>
    <w:p>
      <w:pPr>
        <w:pStyle w:val="ListParagraph"/>
        <w:numPr>
          <w:ilvl w:val="0"/>
          <w:numId w:val="2"/>
        </w:numPr>
        <w:spacing w:after="50" w:before="50"/>
      </w:pPr>
      <w:r>
        <w:rPr>
          <w:rFonts w:ascii="Arial" w:cs="Arial" w:eastAsia="Arial" w:hAnsi="Arial"/>
          <w:sz w:val="21"/>
          <w:szCs w:val="21"/>
        </w:rPr>
        <w:t xml:space="preserve">Notice at Collection: confirm the consent notice appears at the résumé upload step and at the onboarding start. The notice must state what is collected, why, and how long it is retained.</w:t>
      </w:r>
    </w:p>
    <w:p>
      <w:pPr>
        <w:pStyle w:val="ListParagraph"/>
        <w:numPr>
          <w:ilvl w:val="0"/>
          <w:numId w:val="2"/>
        </w:numPr>
        <w:spacing w:after="50" w:before="50"/>
      </w:pPr>
      <w:r>
        <w:rPr>
          <w:rFonts w:ascii="Arial" w:cs="Arial" w:eastAsia="Arial" w:hAnsi="Arial"/>
          <w:sz w:val="21"/>
          <w:szCs w:val="21"/>
        </w:rPr>
        <w:t xml:space="preserve">Do Not Sell: add the 'Do Not Sell or Share My Personal Information' link in the footer. Confirm the platform does not sell résumé data (the product policy is: do not sell).</w:t>
      </w:r>
    </w:p>
    <w:p>
      <w:pPr>
        <w:pStyle w:val="ListParagraph"/>
        <w:numPr>
          <w:ilvl w:val="0"/>
          <w:numId w:val="2"/>
        </w:numPr>
        <w:spacing w:after="50" w:before="50"/>
      </w:pPr>
      <w:r>
        <w:rPr>
          <w:rFonts w:ascii="Arial" w:cs="Arial" w:eastAsia="Arial" w:hAnsi="Arial"/>
          <w:sz w:val="21"/>
          <w:szCs w:val="21"/>
        </w:rPr>
        <w:t xml:space="preserve">Sensitive Personal Information controls: confirm work authorisation and salary fields are marked as sensitive and are truly optional. Confirm they are excluded from any analytics aggregation.</w:t>
      </w:r>
    </w:p>
    <w:p>
      <w:pPr>
        <w:spacing w:after="60" w:before="60"/>
      </w:pPr>
    </w:p>
    <w:p>
      <w:pPr>
        <w:pStyle w:val="Heading3"/>
        <w:spacing w:after="120" w:before="220"/>
      </w:pPr>
      <w:r>
        <w:rPr>
          <w:rFonts w:ascii="Arial" w:cs="Arial" w:eastAsia="Arial" w:hAnsi="Arial"/>
          <w:b/>
          <w:bCs/>
          <w:color w:val="2D6A9F"/>
          <w:sz w:val="24"/>
          <w:szCs w:val="24"/>
        </w:rPr>
        <w:t xml:space="preserve">Full Pipeline Replay Test (ML — Days 85–90)</w:t>
      </w:r>
    </w:p>
    <w:p>
      <w:pPr>
        <w:pStyle w:val="ListParagraph"/>
        <w:numPr>
          <w:ilvl w:val="0"/>
          <w:numId w:val="2"/>
        </w:numPr>
        <w:spacing w:after="50" w:before="50"/>
      </w:pPr>
      <w:r>
        <w:rPr>
          <w:rFonts w:ascii="Arial" w:cs="Arial" w:eastAsia="Arial" w:hAnsi="Arial"/>
          <w:sz w:val="21"/>
          <w:szCs w:val="21"/>
        </w:rPr>
        <w:t xml:space="preserve">Replay 24 hours of production-equivalent traffic through the staging pipeline. Confirm all agents complete their processing queues, no messages are stuck in the dead-letter queue, and no data is lost.</w:t>
      </w:r>
    </w:p>
    <w:p>
      <w:pPr>
        <w:pStyle w:val="ListParagraph"/>
        <w:numPr>
          <w:ilvl w:val="0"/>
          <w:numId w:val="2"/>
        </w:numPr>
        <w:spacing w:after="50" w:before="50"/>
      </w:pPr>
      <w:r>
        <w:rPr>
          <w:rFonts w:ascii="Arial" w:cs="Arial" w:eastAsia="Arial" w:hAnsi="Arial"/>
          <w:sz w:val="21"/>
          <w:szCs w:val="21"/>
        </w:rPr>
        <w:t xml:space="preserve">Measure: average end-to-end latency from job posted at source to job appearing on the globe (target: &lt; 20 minutes for webhook-enabled sources, &lt; 1 hour for polled sources).</w:t>
      </w:r>
    </w:p>
    <w:p>
      <w:pPr>
        <w:pStyle w:val="ListParagraph"/>
        <w:numPr>
          <w:ilvl w:val="0"/>
          <w:numId w:val="2"/>
        </w:numPr>
        <w:spacing w:after="50" w:before="50"/>
      </w:pPr>
      <w:r>
        <w:rPr>
          <w:rFonts w:ascii="Arial" w:cs="Arial" w:eastAsia="Arial" w:hAnsi="Arial"/>
          <w:sz w:val="21"/>
          <w:szCs w:val="21"/>
        </w:rPr>
        <w:t xml:space="preserve">Confirm geocoding cache hit rate remains above 90% after the replay.</w:t>
      </w:r>
    </w:p>
    <w:p>
      <w:pPr>
        <w:pStyle w:val="ListParagraph"/>
        <w:numPr>
          <w:ilvl w:val="0"/>
          <w:numId w:val="2"/>
        </w:numPr>
        <w:spacing w:after="50" w:before="50"/>
      </w:pPr>
      <w:r>
        <w:rPr>
          <w:rFonts w:ascii="Arial" w:cs="Arial" w:eastAsia="Arial" w:hAnsi="Arial"/>
          <w:sz w:val="21"/>
          <w:szCs w:val="21"/>
        </w:rPr>
        <w:t xml:space="preserve">Confirm duplicate detection has a false positive rate below 1% on the replay dataset.</w:t>
      </w:r>
    </w:p>
    <w:p>
      <w:pPr>
        <w:spacing w:after="60" w:before="60"/>
      </w:pPr>
    </w:p>
    <w:p>
      <w:pPr>
        <w:pStyle w:val="Heading3"/>
        <w:spacing w:after="120" w:before="220"/>
      </w:pPr>
      <w:r>
        <w:rPr>
          <w:rFonts w:ascii="Arial" w:cs="Arial" w:eastAsia="Arial" w:hAnsi="Arial"/>
          <w:b/>
          <w:bCs/>
          <w:color w:val="2D6A9F"/>
          <w:sz w:val="24"/>
          <w:szCs w:val="24"/>
        </w:rPr>
        <w:t xml:space="preserve">Performance Optimisation (BE + FE — Days 86–92)</w:t>
      </w:r>
    </w:p>
    <w:p>
      <w:pPr>
        <w:pStyle w:val="ListParagraph"/>
        <w:numPr>
          <w:ilvl w:val="0"/>
          <w:numId w:val="2"/>
        </w:numPr>
        <w:spacing w:after="50" w:before="50"/>
      </w:pPr>
      <w:r>
        <w:rPr>
          <w:rFonts w:ascii="Arial" w:cs="Arial" w:eastAsia="Arial" w:hAnsi="Arial"/>
          <w:sz w:val="21"/>
          <w:szCs w:val="21"/>
        </w:rPr>
        <w:t xml:space="preserve">API endpoint performance: all globe tile queries must return &lt; 200ms at p95 under simulated load (1,000 concurrent requests). Use EXPLAIN ANALYZE on the slowest queries and add indexes where needed.</w:t>
      </w:r>
    </w:p>
    <w:p>
      <w:pPr>
        <w:pStyle w:val="ListParagraph"/>
        <w:numPr>
          <w:ilvl w:val="0"/>
          <w:numId w:val="2"/>
        </w:numPr>
        <w:spacing w:after="50" w:before="50"/>
      </w:pPr>
      <w:r>
        <w:rPr>
          <w:rFonts w:ascii="Arial" w:cs="Arial" w:eastAsia="Arial" w:hAnsi="Arial"/>
          <w:sz w:val="21"/>
          <w:szCs w:val="21"/>
        </w:rPr>
        <w:t xml:space="preserve">Match score query: top-1,000 candidate retrieval from pgvector must complete in &lt; 2 seconds per user.</w:t>
      </w:r>
    </w:p>
    <w:p>
      <w:pPr>
        <w:pStyle w:val="ListParagraph"/>
        <w:numPr>
          <w:ilvl w:val="0"/>
          <w:numId w:val="2"/>
        </w:numPr>
        <w:spacing w:after="50" w:before="50"/>
      </w:pPr>
      <w:r>
        <w:rPr>
          <w:rFonts w:ascii="Arial" w:cs="Arial" w:eastAsia="Arial" w:hAnsi="Arial"/>
          <w:sz w:val="21"/>
          <w:szCs w:val="21"/>
        </w:rPr>
        <w:t xml:space="preserve">Frontend: re-run Lighthouse with the full live dataset (not demo seed). Confirm LCP &lt; 2.5s still holds. If not, implement additional lazy loading or server-side rendering for the globe tile data.</w:t>
      </w:r>
    </w:p>
    <w:p>
      <w:pPr>
        <w:pStyle w:val="ListParagraph"/>
        <w:numPr>
          <w:ilvl w:val="0"/>
          <w:numId w:val="2"/>
        </w:numPr>
        <w:spacing w:after="50" w:before="50"/>
      </w:pPr>
      <w:r>
        <w:rPr>
          <w:rFonts w:ascii="Arial" w:cs="Arial" w:eastAsia="Arial" w:hAnsi="Arial"/>
          <w:sz w:val="21"/>
          <w:szCs w:val="21"/>
        </w:rPr>
        <w:t xml:space="preserve">Redis cache hit rate for globe tile queries: target &gt; 80%. If below, review the cache key strategy.</w:t>
      </w:r>
    </w:p>
    <w:p>
      <w:pPr>
        <w:spacing w:after="60" w:before="60"/>
      </w:pPr>
    </w:p>
    <w:p>
      <w:pPr>
        <w:pStyle w:val="Heading3"/>
        <w:spacing w:after="120" w:before="220"/>
      </w:pPr>
      <w:r>
        <w:rPr>
          <w:rFonts w:ascii="Arial" w:cs="Arial" w:eastAsia="Arial" w:hAnsi="Arial"/>
          <w:b/>
          <w:bCs/>
          <w:color w:val="2D6A9F"/>
          <w:sz w:val="24"/>
          <w:szCs w:val="24"/>
        </w:rPr>
        <w:t xml:space="preserve">Real Device Testing (QA — Days 87–93)</w:t>
      </w:r>
    </w:p>
    <w:p>
      <w:pPr>
        <w:pStyle w:val="ListParagraph"/>
        <w:numPr>
          <w:ilvl w:val="0"/>
          <w:numId w:val="2"/>
        </w:numPr>
        <w:spacing w:after="50" w:before="50"/>
      </w:pPr>
      <w:r>
        <w:rPr>
          <w:rFonts w:ascii="Arial" w:cs="Arial" w:eastAsia="Arial" w:hAnsi="Arial"/>
          <w:sz w:val="21"/>
          <w:szCs w:val="21"/>
        </w:rPr>
        <w:t xml:space="preserve">Test on at minimum: latest MacBook (Safari + Chrome), Windows laptop (Chrome + Firefox), iPhone (Safari), mid-range Android (Chrome), and one older/lower-powered Android device.</w:t>
      </w:r>
    </w:p>
    <w:p>
      <w:pPr>
        <w:pStyle w:val="ListParagraph"/>
        <w:numPr>
          <w:ilvl w:val="0"/>
          <w:numId w:val="2"/>
        </w:numPr>
        <w:spacing w:after="50" w:before="50"/>
      </w:pPr>
      <w:r>
        <w:rPr>
          <w:rFonts w:ascii="Arial" w:cs="Arial" w:eastAsia="Arial" w:hAnsi="Arial"/>
          <w:sz w:val="21"/>
          <w:szCs w:val="21"/>
        </w:rPr>
        <w:t xml:space="preserve">For each device: confirm the globe loads and is interactive, confirm all four zoom layers work, confirm the job panel opens and the Apply CTA works, confirm the onboarding flow completes, and confirm the 2D fallback activates correctly on the low-powered device if WebGL performance is below threshold.</w:t>
      </w:r>
    </w:p>
    <w:p>
      <w:pPr>
        <w:pStyle w:val="ListParagraph"/>
        <w:numPr>
          <w:ilvl w:val="0"/>
          <w:numId w:val="2"/>
        </w:numPr>
        <w:spacing w:after="50" w:before="50"/>
      </w:pPr>
      <w:r>
        <w:rPr>
          <w:rFonts w:ascii="Arial" w:cs="Arial" w:eastAsia="Arial" w:hAnsi="Arial"/>
          <w:sz w:val="21"/>
          <w:szCs w:val="21"/>
        </w:rPr>
        <w:t xml:space="preserve">Document any device-specific failures and either fix or implement a graceful fallback.</w:t>
      </w:r>
    </w:p>
    <w:p>
      <w:pPr>
        <w:spacing w:after="60" w:before="60"/>
      </w:pPr>
    </w:p>
    <w:p>
      <w:pPr>
        <w:pStyle w:val="Heading3"/>
        <w:spacing w:after="120" w:before="220"/>
      </w:pPr>
      <w:r>
        <w:rPr>
          <w:rFonts w:ascii="Arial" w:cs="Arial" w:eastAsia="Arial" w:hAnsi="Arial"/>
          <w:b/>
          <w:bCs/>
          <w:color w:val="2D6A9F"/>
          <w:sz w:val="24"/>
          <w:szCs w:val="24"/>
        </w:rPr>
        <w:t xml:space="preserve">KPI Dashboard (FE + BE — Days 88–94)</w:t>
      </w:r>
    </w:p>
    <w:p>
      <w:pPr>
        <w:pStyle w:val="ListParagraph"/>
        <w:numPr>
          <w:ilvl w:val="0"/>
          <w:numId w:val="2"/>
        </w:numPr>
        <w:spacing w:after="50" w:before="50"/>
      </w:pPr>
      <w:r>
        <w:rPr>
          <w:rFonts w:ascii="Arial" w:cs="Arial" w:eastAsia="Arial" w:hAnsi="Arial"/>
          <w:sz w:val="21"/>
          <w:szCs w:val="21"/>
        </w:rPr>
        <w:t xml:space="preserve">Build the internal KPI dashboard (accessible to admins only). Display: globe enter rate, first meaningful interaction time, job open rate per session, saved job rate, apply-through rate, Day-7 retention, cost per refreshed active job, verification pass rate, and duplicate merge precision.</w:t>
      </w:r>
    </w:p>
    <w:p>
      <w:pPr>
        <w:pStyle w:val="ListParagraph"/>
        <w:numPr>
          <w:ilvl w:val="0"/>
          <w:numId w:val="2"/>
        </w:numPr>
        <w:spacing w:after="50" w:before="50"/>
      </w:pPr>
      <w:r>
        <w:rPr>
          <w:rFonts w:ascii="Arial" w:cs="Arial" w:eastAsia="Arial" w:hAnsi="Arial"/>
          <w:sz w:val="21"/>
          <w:szCs w:val="21"/>
        </w:rPr>
        <w:t xml:space="preserve">All metrics are computed from real usage events tracked via the analytics event system.</w:t>
      </w:r>
    </w:p>
    <w:p>
      <w:pPr>
        <w:pStyle w:val="ListParagraph"/>
        <w:numPr>
          <w:ilvl w:val="0"/>
          <w:numId w:val="2"/>
        </w:numPr>
        <w:spacing w:after="50" w:before="50"/>
      </w:pPr>
      <w:r>
        <w:rPr>
          <w:rFonts w:ascii="Arial" w:cs="Arial" w:eastAsia="Arial" w:hAnsi="Arial"/>
          <w:sz w:val="21"/>
          <w:szCs w:val="21"/>
        </w:rPr>
        <w:t xml:space="preserve">Set baseline targets for each KPI and flag any metric that falls below the target in red.</w:t>
      </w:r>
    </w:p>
    <w:p>
      <w:pPr>
        <w:spacing w:after="60" w:before="60"/>
      </w:pPr>
    </w:p>
    <w:p>
      <w:pPr>
        <w:pStyle w:val="Heading3"/>
        <w:spacing w:after="120" w:before="220"/>
      </w:pPr>
      <w:r>
        <w:rPr>
          <w:rFonts w:ascii="Arial" w:cs="Arial" w:eastAsia="Arial" w:hAnsi="Arial"/>
          <w:b/>
          <w:bCs/>
          <w:color w:val="2D6A9F"/>
          <w:sz w:val="24"/>
          <w:szCs w:val="24"/>
        </w:rPr>
        <w:t xml:space="preserve">Demo Preset &amp; Go-to-Market (DES + PO — Days 88–96)</w:t>
      </w:r>
    </w:p>
    <w:p>
      <w:pPr>
        <w:pStyle w:val="ListParagraph"/>
        <w:numPr>
          <w:ilvl w:val="0"/>
          <w:numId w:val="2"/>
        </w:numPr>
        <w:spacing w:after="50" w:before="50"/>
      </w:pPr>
      <w:r>
        <w:rPr>
          <w:rFonts w:ascii="Arial" w:cs="Arial" w:eastAsia="Arial" w:hAnsi="Arial"/>
          <w:sz w:val="21"/>
          <w:szCs w:val="21"/>
        </w:rPr>
        <w:t xml:space="preserve">Build the innovation-cluster demo preset: a named entry point that launches the globe pre-zoomed to a specific city cluster (e.g. Boston/Cambridge for university demos), pre-filtered to a relevant job category, with the top employer bubbles clearly visible. This preset must be reachable via a single shared link.</w:t>
      </w:r>
    </w:p>
    <w:p>
      <w:pPr>
        <w:pStyle w:val="ListParagraph"/>
        <w:numPr>
          <w:ilvl w:val="0"/>
          <w:numId w:val="2"/>
        </w:numPr>
        <w:spacing w:after="50" w:before="50"/>
      </w:pPr>
      <w:r>
        <w:rPr>
          <w:rFonts w:ascii="Arial" w:cs="Arial" w:eastAsia="Arial" w:hAnsi="Arial"/>
          <w:sz w:val="21"/>
          <w:szCs w:val="21"/>
        </w:rPr>
        <w:t xml:space="preserve">Prepare the professor and CEO demo script: a 3-minute live walk-through of the globe zoom experience, the job panel, the match score breakdown, and the quick-prep toolkit. The script follows the arc in the product specification.</w:t>
      </w:r>
    </w:p>
    <w:p>
      <w:pPr>
        <w:pStyle w:val="ListParagraph"/>
        <w:numPr>
          <w:ilvl w:val="0"/>
          <w:numId w:val="2"/>
        </w:numPr>
        <w:spacing w:after="50" w:before="50"/>
      </w:pPr>
      <w:r>
        <w:rPr>
          <w:rFonts w:ascii="Arial" w:cs="Arial" w:eastAsia="Arial" w:hAnsi="Arial"/>
          <w:sz w:val="21"/>
          <w:szCs w:val="21"/>
        </w:rPr>
        <w:t xml:space="preserve">Final copy review: PO reviews every user-facing string in the product — headlines, CTAs, trust lines, error messages, empty states, email templates — and approves or revises.</w:t>
      </w:r>
    </w:p>
    <w:p>
      <w:pPr>
        <w:pStyle w:val="ListParagraph"/>
        <w:numPr>
          <w:ilvl w:val="0"/>
          <w:numId w:val="2"/>
        </w:numPr>
        <w:spacing w:after="50" w:before="50"/>
      </w:pPr>
      <w:r>
        <w:rPr>
          <w:rFonts w:ascii="Arial" w:cs="Arial" w:eastAsia="Arial" w:hAnsi="Arial"/>
          <w:sz w:val="21"/>
          <w:szCs w:val="21"/>
        </w:rPr>
        <w:t xml:space="preserve">Landing page is final: headline, subheadline, three CTAs, and the trust statement are all approved.</w:t>
      </w:r>
    </w:p>
    <w:p>
      <w:pPr>
        <w:spacing w:after="60" w:before="60"/>
      </w:pPr>
    </w:p>
    <w:p>
      <w:pPr>
        <w:pStyle w:val="Heading3"/>
        <w:spacing w:after="120" w:before="220"/>
      </w:pPr>
      <w:r>
        <w:rPr>
          <w:rFonts w:ascii="Arial" w:cs="Arial" w:eastAsia="Arial" w:hAnsi="Arial"/>
          <w:b/>
          <w:bCs/>
          <w:color w:val="2D6A9F"/>
          <w:sz w:val="24"/>
          <w:szCs w:val="24"/>
        </w:rPr>
        <w:t xml:space="preserve">Internal Penetration Test (QA + BE — Days 90–97)</w:t>
      </w:r>
    </w:p>
    <w:p>
      <w:pPr>
        <w:pStyle w:val="ListParagraph"/>
        <w:numPr>
          <w:ilvl w:val="0"/>
          <w:numId w:val="2"/>
        </w:numPr>
        <w:spacing w:after="50" w:before="50"/>
      </w:pPr>
      <w:r>
        <w:rPr>
          <w:rFonts w:ascii="Arial" w:cs="Arial" w:eastAsia="Arial" w:hAnsi="Arial"/>
          <w:sz w:val="21"/>
          <w:szCs w:val="21"/>
        </w:rPr>
        <w:t xml:space="preserve">Test for: SQL injection (all API inputs), cross-site scripting (XSS) in the job panel and search bar, unauthorised data access (attempt to access another user's résumé or profile by manipulating API parameters), insecure direct object reference (IDOR), and open redirect (in the Apply CTA URL handling).</w:t>
      </w:r>
    </w:p>
    <w:p>
      <w:pPr>
        <w:pStyle w:val="ListParagraph"/>
        <w:numPr>
          <w:ilvl w:val="0"/>
          <w:numId w:val="2"/>
        </w:numPr>
        <w:spacing w:after="50" w:before="50"/>
      </w:pPr>
      <w:r>
        <w:rPr>
          <w:rFonts w:ascii="Arial" w:cs="Arial" w:eastAsia="Arial" w:hAnsi="Arial"/>
          <w:sz w:val="21"/>
          <w:szCs w:val="21"/>
        </w:rPr>
        <w:t xml:space="preserve">Document all findings with severity ratings. All critical and high severity findings must be resolved before launch. Medium findings must have a documented remediation plan with a timeline.</w:t>
      </w:r>
    </w:p>
    <w:p>
      <w:pPr>
        <w:spacing w:after="60" w:before="60"/>
      </w:pPr>
    </w:p>
    <w:p>
      <w:pPr>
        <w:pStyle w:val="Heading3"/>
        <w:spacing w:after="120" w:before="220"/>
      </w:pPr>
      <w:r>
        <w:rPr>
          <w:rFonts w:ascii="Arial" w:cs="Arial" w:eastAsia="Arial" w:hAnsi="Arial"/>
          <w:b/>
          <w:bCs/>
          <w:color w:val="2D6A9F"/>
          <w:sz w:val="24"/>
          <w:szCs w:val="24"/>
        </w:rPr>
        <w:t xml:space="preserve">Launch Checklist &amp; Sign-Off (PO + LGL — Days 94–100)</w:t>
      </w:r>
    </w:p>
    <w:p>
      <w:pPr>
        <w:pStyle w:val="ListParagraph"/>
        <w:numPr>
          <w:ilvl w:val="0"/>
          <w:numId w:val="2"/>
        </w:numPr>
        <w:spacing w:after="50" w:before="50"/>
      </w:pPr>
      <w:r>
        <w:rPr>
          <w:rFonts w:ascii="Arial" w:cs="Arial" w:eastAsia="Arial" w:hAnsi="Arial"/>
          <w:sz w:val="21"/>
          <w:szCs w:val="21"/>
        </w:rPr>
        <w:t xml:space="preserve">LGL compliance sign-off memo is written and signed, confirming: GDPR data protection by design is implemented, CCPA notice and deletion flows are correct, the subprocessor list is current, and the Privacy Framework document reflects the production system.</w:t>
      </w:r>
    </w:p>
    <w:p>
      <w:pPr>
        <w:pStyle w:val="ListParagraph"/>
        <w:numPr>
          <w:ilvl w:val="0"/>
          <w:numId w:val="2"/>
        </w:numPr>
        <w:spacing w:after="50" w:before="50"/>
      </w:pPr>
      <w:r>
        <w:rPr>
          <w:rFonts w:ascii="Arial" w:cs="Arial" w:eastAsia="Arial" w:hAnsi="Arial"/>
          <w:sz w:val="21"/>
          <w:szCs w:val="21"/>
        </w:rPr>
        <w:t xml:space="preserve">All Definition of Done items for Steps 1–5 are confirmed ticked.</w:t>
      </w:r>
    </w:p>
    <w:p>
      <w:pPr>
        <w:pStyle w:val="ListParagraph"/>
        <w:numPr>
          <w:ilvl w:val="0"/>
          <w:numId w:val="2"/>
        </w:numPr>
        <w:spacing w:after="50" w:before="50"/>
      </w:pPr>
      <w:r>
        <w:rPr>
          <w:rFonts w:ascii="Arial" w:cs="Arial" w:eastAsia="Arial" w:hAnsi="Arial"/>
          <w:sz w:val="21"/>
          <w:szCs w:val="21"/>
        </w:rPr>
        <w:t xml:space="preserve">All high and critical security findings from the penetration test are resolved.</w:t>
      </w:r>
    </w:p>
    <w:p>
      <w:pPr>
        <w:pStyle w:val="ListParagraph"/>
        <w:numPr>
          <w:ilvl w:val="0"/>
          <w:numId w:val="2"/>
        </w:numPr>
        <w:spacing w:after="50" w:before="50"/>
      </w:pPr>
      <w:r>
        <w:rPr>
          <w:rFonts w:ascii="Arial" w:cs="Arial" w:eastAsia="Arial" w:hAnsi="Arial"/>
          <w:sz w:val="21"/>
          <w:szCs w:val="21"/>
        </w:rPr>
        <w:t xml:space="preserve">The beta user group (first 50–100 users) is identified and invitation emails are ready.</w:t>
      </w:r>
    </w:p>
    <w:p>
      <w:pPr>
        <w:pStyle w:val="ListParagraph"/>
        <w:numPr>
          <w:ilvl w:val="0"/>
          <w:numId w:val="2"/>
        </w:numPr>
        <w:spacing w:after="50" w:before="50"/>
      </w:pPr>
      <w:r>
        <w:rPr>
          <w:rFonts w:ascii="Arial" w:cs="Arial" w:eastAsia="Arial" w:hAnsi="Arial"/>
          <w:sz w:val="21"/>
          <w:szCs w:val="21"/>
        </w:rPr>
        <w:t xml:space="preserve">The incident response runbook is written: what to do if the pipeline goes down, what to do if a résumé data breach is suspected, what to do if a source connector is blocked.</w:t>
      </w:r>
    </w:p>
    <w:p>
      <w:pPr>
        <w:spacing w:after="60" w:before="60"/>
      </w:pPr>
    </w:p>
    <w:p>
      <w:pPr>
        <w:pStyle w:val="Heading2"/>
        <w:spacing w:after="160" w:before="300"/>
      </w:pPr>
      <w:r>
        <w:rPr>
          <w:rFonts w:ascii="Arial" w:cs="Arial" w:eastAsia="Arial" w:hAnsi="Arial"/>
          <w:b/>
          <w:bCs/>
          <w:color w:val="1A5FA8"/>
          <w:sz w:val="30"/>
          <w:szCs w:val="30"/>
        </w:rPr>
        <w:t xml:space="preserve">Definition of Done — Step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HTTPS enforcement, HSTS, and CORS policy are confirmed in production config</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RBAC is confirmed: anonymous, member, and admin roles behave correctly</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npm audit and pip-audit show zero high or critical severity findings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No API keys or credentials are present in the repository</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Résumé files in object storage are not publicly accessible</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Audit logs are populated for all significant user and system actions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Delete My Account flow removes all user-identifiable data within 24 hours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Download My Data flow produces a correct, complete JSON ZIP for the requesting user</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Profile correction flow allows users to edit all parsed résumé fields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Résumé file retention policy automation is tested and confirmed working</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CCPA notice at collection is present at onboarding start and résumé upload</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Do Not Sell link is present in the footer</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Work authorisation and salary fields are truly optional and excluded from analytics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24-hour pipeline replay test passes with no stuck messages and no data loss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Globe tile API returns &lt; 200ms at p95 under 1,000 concurrent simulated requests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Lighthouse LCP &lt; 2.5s confirmed with live data (not demo seed)</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All five real device tests pass with no blocking failures</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Internal KPI dashboard is live and tracking all 10 KPIs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Demo preset link is live and launches the correct cluster view</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Professor and CEO demo script is written and rehearsed</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All user-facing copy has PO sign-off</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Penetration test: all critical and high findings are resolved</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LGL compliance sign-off memo is signed</w:t>
            </w:r>
          </w:p>
        </w:tc>
      </w:tr>
      <w:tr>
        <w:tc>
          <w:tcPr>
            <w:tcW w:type="dxa" w:w="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4F8FD" w:val="clear"/>
            <w:tcMar>
              <w:top w:type="dxa" w:w="80"/>
              <w:left w:type="dxa" w:w="160"/>
              <w:bottom w:type="dxa" w:w="80"/>
              <w:right w:type="dxa" w:w="140"/>
            </w:tcMar>
          </w:tcPr>
          <w:p>
            <w:r>
              <w:rPr>
                <w:rFonts w:ascii="Arial" w:cs="Arial" w:eastAsia="Arial" w:hAnsi="Arial"/>
                <w:sz w:val="20"/>
                <w:szCs w:val="20"/>
              </w:rPr>
              <w:t xml:space="preserve">Incident response runbook is written and committed to docs/runbooks/</w:t>
            </w:r>
          </w:p>
        </w:tc>
      </w:tr>
      <w:tr>
        <w:tc>
          <w:tcPr>
            <w:tcW w:type="dxa" w:w="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vAlign w:val="center"/>
          </w:tcPr>
          <w:p>
            <w:pPr>
              <w:jc w:val="center"/>
            </w:pPr>
            <w:r>
              <w:rPr>
                <w:rFonts w:ascii="Arial" w:cs="Arial" w:eastAsia="Arial" w:hAnsi="Arial"/>
                <w:color w:val="8A5500"/>
                <w:sz w:val="22"/>
                <w:szCs w:val="22"/>
              </w:rPr>
              <w:t xml:space="preserve">☐</w:t>
            </w:r>
          </w:p>
        </w:tc>
        <w:tc>
          <w:tcPr>
            <w:tcW w:type="dxa" w:w="8760"/>
            <w:tcBorders>
              <w:top w:val="single" w:color="A8C4DE" w:sz="1"/>
              <w:left w:val="single" w:color="A8C4DE" w:sz="1"/>
              <w:bottom w:val="single" w:color="A8C4DE" w:sz="1"/>
              <w:right w:val="single" w:color="A8C4DE" w:sz="1"/>
            </w:tcBorders>
            <w:shd w:fill="FFFFFF" w:val="clear"/>
            <w:tcMar>
              <w:top w:type="dxa" w:w="80"/>
              <w:left w:type="dxa" w:w="160"/>
              <w:bottom w:type="dxa" w:w="80"/>
              <w:right w:type="dxa" w:w="140"/>
            </w:tcMar>
          </w:tcPr>
          <w:p>
            <w:r>
              <w:rPr>
                <w:rFonts w:ascii="Arial" w:cs="Arial" w:eastAsia="Arial" w:hAnsi="Arial"/>
                <w:sz w:val="20"/>
                <w:szCs w:val="20"/>
              </w:rPr>
              <w:t xml:space="preserve">Beta invitation emails are ready for the first user cohort</w:t>
            </w:r>
          </w:p>
        </w:tc>
      </w:tr>
    </w:tbl>
    <w:p>
      <w:pPr>
        <w:spacing w:after="60" w:before="60"/>
      </w:pPr>
    </w:p>
    <w:p>
      <w:pPr>
        <w:pStyle w:val="Heading2"/>
        <w:spacing w:after="160" w:before="300"/>
      </w:pPr>
      <w:r>
        <w:rPr>
          <w:rFonts w:ascii="Arial" w:cs="Arial" w:eastAsia="Arial" w:hAnsi="Arial"/>
          <w:b/>
          <w:bCs/>
          <w:color w:val="1A5FA8"/>
          <w:sz w:val="30"/>
          <w:szCs w:val="30"/>
        </w:rPr>
        <w:t xml:space="preserve">Post-Launch — Immediate Priorities (Days 101+)</w:t>
      </w:r>
    </w:p>
    <w:p>
      <w:pPr>
        <w:spacing w:after="120" w:before="60"/>
      </w:pPr>
      <w:r>
        <w:rPr>
          <w:rFonts w:ascii="Arial" w:cs="Arial" w:eastAsia="Arial" w:hAnsi="Arial"/>
          <w:sz w:val="21"/>
          <w:szCs w:val="21"/>
        </w:rPr>
        <w:t xml:space="preserve">Step 5 is the end of the 100-day plan, not the end of the product. The immediate post-launch priorities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Priority</w:t>
            </w:r>
          </w:p>
        </w:tc>
        <w:tc>
          <w:tcPr>
            <w:tcW w:type="dxa" w:w="14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Owner</w:t>
            </w:r>
          </w:p>
        </w:tc>
        <w:tc>
          <w:tcPr>
            <w:tcW w:type="dxa" w:w="16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Target Window</w:t>
            </w:r>
          </w:p>
        </w:tc>
        <w:tc>
          <w:tcPr>
            <w:tcW w:type="dxa" w:w="35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Why</w:t>
            </w:r>
          </w:p>
        </w:tc>
      </w:tr>
      <w:tr>
        <w:tc>
          <w:tcPr>
            <w:tcW w:type="dxa" w:w="2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Monitor KPI dashboard daily</w:t>
            </w:r>
          </w:p>
        </w:tc>
        <w:tc>
          <w:tcPr>
            <w:tcW w:type="dxa" w:w="1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PO + BE</w:t>
            </w:r>
          </w:p>
        </w:tc>
        <w:tc>
          <w:tcPr>
            <w:tcW w:type="dxa" w:w="1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Week 1–4</w:t>
            </w:r>
          </w:p>
        </w:tc>
        <w:tc>
          <w:tcPr>
            <w:tcW w:type="dxa" w:w="3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Catch any metric that falls outside expected range immediately</w:t>
            </w:r>
          </w:p>
        </w:tc>
      </w:tr>
      <w:tr>
        <w:tc>
          <w:tcPr>
            <w:tcW w:type="dxa" w:w="2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Collect and triage user feedback</w:t>
            </w:r>
          </w:p>
        </w:tc>
        <w:tc>
          <w:tcPr>
            <w:tcW w:type="dxa" w:w="1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PO + QA</w:t>
            </w:r>
          </w:p>
        </w:tc>
        <w:tc>
          <w:tcPr>
            <w:tcW w:type="dxa" w:w="1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Week 1–2</w:t>
            </w:r>
          </w:p>
        </w:tc>
        <w:tc>
          <w:tcPr>
            <w:tcW w:type="dxa" w:w="3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First 50 users will surface the highest-signal UX issues</w:t>
            </w:r>
          </w:p>
        </w:tc>
      </w:tr>
      <w:tr>
        <w:tc>
          <w:tcPr>
            <w:tcW w:type="dxa" w:w="2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Calibrate match engine on real behavioural signals</w:t>
            </w:r>
          </w:p>
        </w:tc>
        <w:tc>
          <w:tcPr>
            <w:tcW w:type="dxa" w:w="1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ML</w:t>
            </w:r>
          </w:p>
        </w:tc>
        <w:tc>
          <w:tcPr>
            <w:tcW w:type="dxa" w:w="1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Week 2–4</w:t>
            </w:r>
          </w:p>
        </w:tc>
        <w:tc>
          <w:tcPr>
            <w:tcW w:type="dxa" w:w="3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Saved, applied, and dismissed actions are far better training signal than synthetic pairs</w:t>
            </w:r>
          </w:p>
        </w:tc>
      </w:tr>
      <w:tr>
        <w:tc>
          <w:tcPr>
            <w:tcW w:type="dxa" w:w="28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Add the next 3–4 source connectors</w:t>
            </w:r>
          </w:p>
        </w:tc>
        <w:tc>
          <w:tcPr>
            <w:tcW w:type="dxa" w:w="1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ML + BE</w:t>
            </w:r>
          </w:p>
        </w:tc>
        <w:tc>
          <w:tcPr>
            <w:tcW w:type="dxa" w:w="16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Week 3–6</w:t>
            </w:r>
          </w:p>
        </w:tc>
        <w:tc>
          <w:tcPr>
            <w:tcW w:type="dxa" w:w="35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Job corpus depth is the top lever for user value; expand coverage early</w:t>
            </w:r>
          </w:p>
        </w:tc>
      </w:tr>
      <w:tr>
        <w:tc>
          <w:tcPr>
            <w:tcW w:type="dxa" w:w="28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Begin Phase Two planning</w:t>
            </w:r>
          </w:p>
        </w:tc>
        <w:tc>
          <w:tcPr>
            <w:tcW w:type="dxa" w:w="1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PO</w:t>
            </w:r>
          </w:p>
        </w:tc>
        <w:tc>
          <w:tcPr>
            <w:tcW w:type="dxa" w:w="16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Week 4</w:t>
            </w:r>
          </w:p>
        </w:tc>
        <w:tc>
          <w:tcPr>
            <w:tcW w:type="dxa" w:w="35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Enterprise recruiter dashboard, campus presets, and alert enhancements are the most-requested post-MVP features</w:t>
            </w:r>
          </w:p>
        </w:tc>
      </w:tr>
    </w:tbl>
    <w:p>
      <w:r>
        <w:br w:type="page"/>
      </w:r>
    </w:p>
    <w:p>
      <w:pPr>
        <w:pStyle w:val="Heading1"/>
        <w:pBdr>
          <w:bottom w:val="single" w:color="0D2B55" w:sz="6" w:space="6"/>
        </w:pBdr>
        <w:spacing w:after="200" w:before="400"/>
      </w:pPr>
      <w:r>
        <w:rPr>
          <w:rFonts w:ascii="Arial" w:cs="Arial" w:eastAsia="Arial" w:hAnsi="Arial"/>
          <w:b/>
          <w:bCs/>
          <w:color w:val="0D2B55"/>
          <w:sz w:val="40"/>
          <w:szCs w:val="40"/>
        </w:rPr>
        <w:t xml:space="preserve">Master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rPr>
          <w:tblHeader/>
        </w:trPr>
        <w:tc>
          <w:tcPr>
            <w:tcW w:type="dxa" w:w="14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Day Range</w:t>
            </w:r>
          </w:p>
        </w:tc>
        <w:tc>
          <w:tcPr>
            <w:tcW w:type="dxa" w:w="22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Step</w:t>
            </w:r>
          </w:p>
        </w:tc>
        <w:tc>
          <w:tcPr>
            <w:tcW w:type="dxa" w:w="340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Primary Focus</w:t>
            </w:r>
          </w:p>
        </w:tc>
        <w:tc>
          <w:tcPr>
            <w:tcW w:type="dxa" w:w="2360"/>
            <w:tcBorders>
              <w:top w:val="single" w:color="A8C4DE" w:sz="1"/>
              <w:left w:val="single" w:color="A8C4DE" w:sz="1"/>
              <w:bottom w:val="single" w:color="A8C4DE" w:sz="1"/>
              <w:right w:val="single" w:color="A8C4DE" w:sz="1"/>
            </w:tcBorders>
            <w:shd w:fill="EAF1FB" w:val="clear"/>
            <w:tcMar>
              <w:top w:type="dxa" w:w="100"/>
              <w:left w:type="dxa" w:w="140"/>
              <w:bottom w:type="dxa" w:w="100"/>
              <w:right w:type="dxa" w:w="140"/>
            </w:tcMar>
            <w:vAlign w:val="center"/>
          </w:tcPr>
          <w:p>
            <w:r>
              <w:rPr>
                <w:rFonts w:ascii="Arial" w:cs="Arial" w:eastAsia="Arial" w:hAnsi="Arial"/>
                <w:b/>
                <w:bCs/>
                <w:color w:val="0D2B55"/>
                <w:sz w:val="20"/>
                <w:szCs w:val="20"/>
              </w:rPr>
              <w:t xml:space="preserve">Key Milestone</w:t>
            </w:r>
          </w:p>
        </w:tc>
      </w:tr>
      <w:tr>
        <w:tc>
          <w:tcPr>
            <w:tcW w:type="dxa" w:w="1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1 – 18</w:t>
            </w:r>
          </w:p>
        </w:tc>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Step 1: Foundation</w:t>
            </w:r>
          </w:p>
        </w:tc>
        <w:tc>
          <w:tcPr>
            <w:tcW w:type="dxa" w:w="3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Repository, database, auth, design tokens, privacy framework</w:t>
            </w:r>
          </w:p>
        </w:tc>
        <w:tc>
          <w:tcPr>
            <w:tcW w:type="dxa" w:w="23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Local environment runs in one command; all 17 tables live in staging</w:t>
            </w:r>
          </w:p>
        </w:tc>
      </w:tr>
      <w:tr>
        <w:tc>
          <w:tcPr>
            <w:tcW w:type="dxa" w:w="1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19 – 42</w:t>
            </w:r>
          </w:p>
        </w:tc>
        <w:tc>
          <w:tcPr>
            <w:tcW w:type="dxa" w:w="22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Step 2: Globe &amp; UX</w:t>
            </w:r>
          </w:p>
        </w:tc>
        <w:tc>
          <w:tcPr>
            <w:tcW w:type="dxa" w:w="3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All four zoom layers, job panel, onboarding, accessibility, 2D fallback</w:t>
            </w:r>
          </w:p>
        </w:tc>
        <w:tc>
          <w:tcPr>
            <w:tcW w:type="dxa" w:w="23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Interactive globe live on staging with demo data; LCP &lt; 2.5s</w:t>
            </w:r>
          </w:p>
        </w:tc>
      </w:tr>
      <w:tr>
        <w:tc>
          <w:tcPr>
            <w:tcW w:type="dxa" w:w="1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43 – 65</w:t>
            </w:r>
          </w:p>
        </w:tc>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Step 3: Data Pipeline</w:t>
            </w:r>
          </w:p>
        </w:tc>
        <w:tc>
          <w:tcPr>
            <w:tcW w:type="dxa" w:w="3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7 source connectors, 6 agents, event bus, observability</w:t>
            </w:r>
          </w:p>
        </w:tc>
        <w:tc>
          <w:tcPr>
            <w:tcW w:type="dxa" w:w="23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Globe populated with real verified jobs from 3+ live sources</w:t>
            </w:r>
          </w:p>
        </w:tc>
      </w:tr>
      <w:tr>
        <w:tc>
          <w:tcPr>
            <w:tcW w:type="dxa" w:w="1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66 – 82</w:t>
            </w:r>
          </w:p>
        </w:tc>
        <w:tc>
          <w:tcPr>
            <w:tcW w:type="dxa" w:w="22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Step 4: AI &amp; Matching</w:t>
            </w:r>
          </w:p>
        </w:tc>
        <w:tc>
          <w:tcPr>
            <w:tcW w:type="dxa" w:w="3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Résumé parsing, embeddings, match scoring, quick-prep, alerts</w:t>
            </w:r>
          </w:p>
        </w:tc>
        <w:tc>
          <w:tcPr>
            <w:tcW w:type="dxa" w:w="23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Full match score with breakdown live; alerting agent delivering test alerts</w:t>
            </w:r>
          </w:p>
        </w:tc>
      </w:tr>
      <w:tr>
        <w:tc>
          <w:tcPr>
            <w:tcW w:type="dxa" w:w="1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83 – 100</w:t>
            </w:r>
          </w:p>
        </w:tc>
        <w:tc>
          <w:tcPr>
            <w:tcW w:type="dxa" w:w="22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Step 5: Hardening &amp; Launch</w:t>
            </w:r>
          </w:p>
        </w:tc>
        <w:tc>
          <w:tcPr>
            <w:tcW w:type="dxa" w:w="340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Security, privacy controls, performance, device testing, go-to-market</w:t>
            </w:r>
          </w:p>
        </w:tc>
        <w:tc>
          <w:tcPr>
            <w:tcW w:type="dxa" w:w="2360"/>
            <w:tcBorders>
              <w:top w:val="single" w:color="A8C4DE" w:sz="1"/>
              <w:left w:val="single" w:color="A8C4DE" w:sz="1"/>
              <w:bottom w:val="single" w:color="A8C4DE" w:sz="1"/>
              <w:right w:val="single" w:color="A8C4DE" w:sz="1"/>
            </w:tcBorders>
            <w:shd w:fill="FFFFFF" w:val="clear"/>
            <w:tcMar>
              <w:top w:type="dxa" w:w="80"/>
              <w:left w:type="dxa" w:w="140"/>
              <w:bottom w:type="dxa" w:w="80"/>
              <w:right w:type="dxa" w:w="140"/>
            </w:tcMar>
          </w:tcPr>
          <w:p>
            <w:r>
              <w:rPr>
                <w:rFonts w:ascii="Arial" w:cs="Arial" w:eastAsia="Arial" w:hAnsi="Arial"/>
                <w:sz w:val="19"/>
                <w:szCs w:val="19"/>
              </w:rPr>
              <w:t xml:space="preserve">LGL signed off; penetration test clear; demo preset live; beta ready</w:t>
            </w:r>
          </w:p>
        </w:tc>
      </w:tr>
      <w:tr>
        <w:tc>
          <w:tcPr>
            <w:tcW w:type="dxa" w:w="1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101+</w:t>
            </w:r>
          </w:p>
        </w:tc>
        <w:tc>
          <w:tcPr>
            <w:tcW w:type="dxa" w:w="22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Post-Launch</w:t>
            </w:r>
          </w:p>
        </w:tc>
        <w:tc>
          <w:tcPr>
            <w:tcW w:type="dxa" w:w="340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KPI monitoring, user feedback, match calibration, connector expansion</w:t>
            </w:r>
          </w:p>
        </w:tc>
        <w:tc>
          <w:tcPr>
            <w:tcW w:type="dxa" w:w="2360"/>
            <w:tcBorders>
              <w:top w:val="single" w:color="A8C4DE" w:sz="1"/>
              <w:left w:val="single" w:color="A8C4DE" w:sz="1"/>
              <w:bottom w:val="single" w:color="A8C4DE" w:sz="1"/>
              <w:right w:val="single" w:color="A8C4DE" w:sz="1"/>
            </w:tcBorders>
            <w:shd w:fill="F4F8FD" w:val="clear"/>
            <w:tcMar>
              <w:top w:type="dxa" w:w="80"/>
              <w:left w:type="dxa" w:w="140"/>
              <w:bottom w:type="dxa" w:w="80"/>
              <w:right w:type="dxa" w:w="140"/>
            </w:tcMar>
          </w:tcPr>
          <w:p>
            <w:r>
              <w:rPr>
                <w:rFonts w:ascii="Arial" w:cs="Arial" w:eastAsia="Arial" w:hAnsi="Arial"/>
                <w:sz w:val="19"/>
                <w:szCs w:val="19"/>
              </w:rPr>
              <w:t xml:space="preserve">Phase Two planning begins; real behavioural signals feed match calibration</w:t>
            </w:r>
          </w:p>
        </w:tc>
      </w:tr>
    </w:tbl>
    <w:p>
      <w:pPr>
        <w:spacing w:after="60" w:before="60"/>
      </w:pPr>
    </w:p>
    <w:p>
      <w:pPr>
        <w:pBdr>
          <w:left w:val="thick" w:color="0D2B55" w:sz="12" w:space="10"/>
        </w:pBdr>
        <w:shd w:fill="F0F6FF" w:val="clear"/>
        <w:spacing w:after="140" w:before="140"/>
        <w:ind w:left="360" w:right="200"/>
      </w:pPr>
      <w:r>
        <w:rPr>
          <w:rFonts w:ascii="Arial" w:cs="Arial" w:eastAsia="Arial" w:hAnsi="Arial"/>
          <w:b/>
          <w:bCs/>
          <w:color w:val="0D2B55"/>
          <w:sz w:val="21"/>
          <w:szCs w:val="21"/>
        </w:rPr>
        <w:t xml:space="preserve">Final Note to the Team:  </w:t>
      </w:r>
      <w:r>
        <w:rPr>
          <w:rFonts w:ascii="Arial" w:cs="Arial" w:eastAsia="Arial" w:hAnsi="Arial"/>
          <w:sz w:val="21"/>
          <w:szCs w:val="21"/>
        </w:rPr>
        <w:t xml:space="preserve">This plan is a direction, not a cage. If a step takes longer than estimated, do not cut corners in the Definition of Done to catch up — move the start date of the next step. The DoD exists to prevent rework that costs more than the delay. If a step comes in early, use the time to deepen test coverage or resolve medium-severity findings from the penetration test.</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E" w:sz="2" w:space="4"/>
      </w:pBdr>
      <w:tabs>
        <w:tab w:val="right" w:pos="9026"/>
      </w:tabs>
      <w:spacing w:before="100"/>
    </w:pPr>
    <w:r>
      <w:rPr>
        <w:rFonts w:ascii="Arial" w:cs="Arial" w:eastAsia="Arial" w:hAnsi="Arial"/>
        <w:color w:val="999999"/>
        <w:sz w:val="16"/>
        <w:szCs w:val="16"/>
      </w:rPr>
      <w:t xml:space="preserve">End-to-End Team Direction  ·  No code included</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E" w:sz="4" w:space="6"/>
      </w:pBdr>
      <w:tabs>
        <w:tab w:val="right" w:pos="9026"/>
      </w:tabs>
      <w:spacing w:after="100"/>
    </w:pPr>
    <w:r>
      <w:rPr>
        <w:rFonts w:ascii="Arial" w:cs="Arial" w:eastAsia="Arial" w:hAnsi="Arial"/>
        <w:b/>
        <w:bCs/>
        <w:color w:val="0D2B55"/>
        <w:sz w:val="17"/>
        <w:szCs w:val="17"/>
      </w:rPr>
      <w:t xml:space="preserve">JARVIS JOB GLOBE  ·  5-Step Build Plan</w:t>
    </w:r>
    <w:r>
      <w:rPr>
        <w:sz w:val="17"/>
        <w:szCs w:val="17"/>
      </w:rPr>
      <w:t xml:space="preserve">	</w:t>
    </w:r>
    <w:r>
      <w:rPr>
        <w:rFonts w:ascii="Arial" w:cs="Arial" w:eastAsia="Arial" w:hAnsi="Arial"/>
        <w:color w:val="999999"/>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55"/>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A5FA8"/>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2026-04-25T20:30:37.743Z</dcterms:created>
  <dcterms:modified xsi:type="dcterms:W3CDTF">2026-04-25T20:30:37.744Z</dcterms:modified>
</cp:coreProperties>
</file>

<file path=docProps/custom.xml><?xml version="1.0" encoding="utf-8"?>
<Properties xmlns="http://schemas.openxmlformats.org/officeDocument/2006/custom-properties" xmlns:vt="http://schemas.openxmlformats.org/officeDocument/2006/docPropsVTypes"/>
</file>