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ormorant Garamond" w:cs="Cormorant Garamond" w:eastAsia="Cormorant Garamond" w:hAnsi="Cormorant Garamond"/>
          <w:color w:val="0F0F0F"/>
          <w:sz w:val="22"/>
          <w:szCs w:val="22"/>
        </w:rPr>
        <w:t xml:space="preserve"/>
      </w:r>
    </w:p>
    <w:p>
      <w:pPr>
        <w:spacing w:after="60" w:before="60"/>
      </w:pPr>
      <w:r>
        <w:rPr>
          <w:rFonts w:ascii="Cormorant Garamond" w:cs="Cormorant Garamond" w:eastAsia="Cormorant Garamond" w:hAnsi="Cormorant Garamond"/>
          <w:color w:val="0F0F0F"/>
          <w:sz w:val="22"/>
          <w:szCs w:val="22"/>
        </w:rPr>
        <w:t xml:space="preserve"/>
      </w:r>
    </w:p>
    <w:p>
      <w:pPr>
        <w:spacing w:after="60" w:before="60"/>
      </w:pPr>
      <w:r>
        <w:rPr>
          <w:rFonts w:ascii="Cormorant Garamond" w:cs="Cormorant Garamond" w:eastAsia="Cormorant Garamond" w:hAnsi="Cormorant Garamond"/>
          <w:color w:val="0F0F0F"/>
          <w:sz w:val="22"/>
          <w:szCs w:val="22"/>
        </w:rPr>
        <w:t xml:space="preserve"/>
      </w:r>
    </w:p>
    <w:p>
      <w:pPr>
        <w:spacing w:after="60" w:before="60"/>
      </w:pPr>
      <w:r>
        <w:rPr>
          <w:rFonts w:ascii="Cormorant Garamond" w:cs="Cormorant Garamond" w:eastAsia="Cormorant Garamond" w:hAnsi="Cormorant Garamond"/>
          <w:color w:val="0F0F0F"/>
          <w:sz w:val="22"/>
          <w:szCs w:val="22"/>
        </w:rPr>
        <w:t xml:space="preserve"/>
      </w:r>
    </w:p>
    <w:p>
      <w:pPr>
        <w:spacing w:after="60" w:before="0"/>
        <w:jc w:val="center"/>
      </w:pPr>
      <w:r>
        <w:rPr>
          <w:rFonts w:ascii="Cormorant Garamond" w:cs="Cormorant Garamond" w:eastAsia="Cormorant Garamond" w:hAnsi="Cormorant Garamond"/>
          <w:b/>
          <w:bCs/>
          <w:color w:val="4A1625"/>
          <w:sz w:val="80"/>
          <w:szCs w:val="80"/>
        </w:rPr>
        <w:t xml:space="preserve">HESSEL</w:t>
      </w:r>
    </w:p>
    <w:p>
      <w:pPr>
        <w:spacing w:after="200" w:before="0"/>
        <w:jc w:val="center"/>
      </w:pPr>
      <w:r>
        <w:rPr>
          <w:rFonts w:ascii="Cormorant Garamond" w:cs="Cormorant Garamond" w:eastAsia="Cormorant Garamond" w:hAnsi="Cormorant Garamond"/>
          <w:i/>
          <w:iCs/>
          <w:color w:val="7A2E3F"/>
          <w:sz w:val="28"/>
          <w:szCs w:val="28"/>
        </w:rPr>
        <w:t xml:space="preserve">Premium Catering Experience Platform</w:t>
      </w:r>
    </w:p>
    <w:p>
      <w:pPr>
        <w:pBdr>
          <w:bottom w:val="single" w:color="D4A373" w:sz="4" w:space="1"/>
        </w:pBdr>
        <w:spacing w:after="160" w:before="160"/>
      </w:pPr>
    </w:p>
    <w:p>
      <w:pPr>
        <w:spacing w:after="60" w:before="60"/>
      </w:pPr>
      <w:r>
        <w:rPr>
          <w:rFonts w:ascii="Cormorant Garamond" w:cs="Cormorant Garamond" w:eastAsia="Cormorant Garamond" w:hAnsi="Cormorant Garamond"/>
          <w:color w:val="0F0F0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b/>
                <w:bCs/>
                <w:color w:val="4A1625"/>
                <w:sz w:val="20"/>
                <w:szCs w:val="20"/>
              </w:rPr>
              <w:t xml:space="preserve">Document</w:t>
            </w:r>
          </w:p>
        </w:tc>
        <w:tc>
          <w:tcPr>
            <w:tcW w:type="dxa" w:w="6480"/>
            <w:tcBorders>
              <w:top w:val="single" w:color="8C5A4A" w:sz="1"/>
              <w:left w:val="single" w:color="8C5A4A" w:sz="1"/>
              <w:bottom w:val="single" w:color="8C5A4A" w:sz="1"/>
              <w:right w:val="single" w:color="8C5A4A" w:sz="1"/>
            </w:tcBorders>
            <w:tcMar>
              <w:top w:type="dxa" w:w="80"/>
              <w:left w:type="dxa" w:w="140"/>
              <w:bottom w:type="dxa" w:w="80"/>
              <w:right w:type="dxa" w:w="140"/>
            </w:tcMar>
          </w:tcPr>
          <w:p>
            <w:r>
              <w:rPr>
                <w:rFonts w:ascii="Inter" w:cs="Inter" w:eastAsia="Inter" w:hAnsi="Inter"/>
                <w:color w:val="2D2D2D"/>
                <w:sz w:val="20"/>
                <w:szCs w:val="20"/>
              </w:rPr>
              <w:t xml:space="preserve">Business Requirements Document (BRD)</w:t>
            </w:r>
          </w:p>
        </w:tc>
      </w:tr>
      <w:tr>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b/>
                <w:bCs/>
                <w:color w:val="4A1625"/>
                <w:sz w:val="20"/>
                <w:szCs w:val="20"/>
              </w:rPr>
              <w:t xml:space="preserve">Version</w:t>
            </w:r>
          </w:p>
        </w:tc>
        <w:tc>
          <w:tcPr>
            <w:tcW w:type="dxa" w:w="6480"/>
            <w:tcBorders>
              <w:top w:val="single" w:color="8C5A4A" w:sz="1"/>
              <w:left w:val="single" w:color="8C5A4A" w:sz="1"/>
              <w:bottom w:val="single" w:color="8C5A4A" w:sz="1"/>
              <w:right w:val="single" w:color="8C5A4A" w:sz="1"/>
            </w:tcBorders>
            <w:tcMar>
              <w:top w:type="dxa" w:w="80"/>
              <w:left w:type="dxa" w:w="140"/>
              <w:bottom w:type="dxa" w:w="80"/>
              <w:right w:type="dxa" w:w="140"/>
            </w:tcMar>
          </w:tcPr>
          <w:p>
            <w:r>
              <w:rPr>
                <w:rFonts w:ascii="Inter" w:cs="Inter" w:eastAsia="Inter" w:hAnsi="Inter"/>
                <w:color w:val="2D2D2D"/>
                <w:sz w:val="20"/>
                <w:szCs w:val="20"/>
              </w:rPr>
              <w:t xml:space="preserve">2.0 — Experience-Driven Architecture</w:t>
            </w:r>
          </w:p>
        </w:tc>
      </w:tr>
      <w:tr>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b/>
                <w:bCs/>
                <w:color w:val="4A1625"/>
                <w:sz w:val="20"/>
                <w:szCs w:val="20"/>
              </w:rPr>
              <w:t xml:space="preserve">Status</w:t>
            </w:r>
          </w:p>
        </w:tc>
        <w:tc>
          <w:tcPr>
            <w:tcW w:type="dxa" w:w="6480"/>
            <w:tcBorders>
              <w:top w:val="single" w:color="8C5A4A" w:sz="1"/>
              <w:left w:val="single" w:color="8C5A4A" w:sz="1"/>
              <w:bottom w:val="single" w:color="8C5A4A" w:sz="1"/>
              <w:right w:val="single" w:color="8C5A4A" w:sz="1"/>
            </w:tcBorders>
            <w:tcMar>
              <w:top w:type="dxa" w:w="80"/>
              <w:left w:type="dxa" w:w="140"/>
              <w:bottom w:type="dxa" w:w="80"/>
              <w:right w:type="dxa" w:w="140"/>
            </w:tcMar>
          </w:tcPr>
          <w:p>
            <w:r>
              <w:rPr>
                <w:rFonts w:ascii="Inter" w:cs="Inter" w:eastAsia="Inter" w:hAnsi="Inter"/>
                <w:color w:val="2D2D2D"/>
                <w:sz w:val="20"/>
                <w:szCs w:val="20"/>
              </w:rPr>
              <w:t xml:space="preserve">Draft — Pending Stakeholder Review</w:t>
            </w:r>
          </w:p>
        </w:tc>
      </w:tr>
      <w:tr>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b/>
                <w:bCs/>
                <w:color w:val="4A1625"/>
                <w:sz w:val="20"/>
                <w:szCs w:val="20"/>
              </w:rPr>
              <w:t xml:space="preserve">Date</w:t>
            </w:r>
          </w:p>
        </w:tc>
        <w:tc>
          <w:tcPr>
            <w:tcW w:type="dxa" w:w="6480"/>
            <w:tcBorders>
              <w:top w:val="single" w:color="8C5A4A" w:sz="1"/>
              <w:left w:val="single" w:color="8C5A4A" w:sz="1"/>
              <w:bottom w:val="single" w:color="8C5A4A" w:sz="1"/>
              <w:right w:val="single" w:color="8C5A4A" w:sz="1"/>
            </w:tcBorders>
            <w:tcMar>
              <w:top w:type="dxa" w:w="80"/>
              <w:left w:type="dxa" w:w="140"/>
              <w:bottom w:type="dxa" w:w="80"/>
              <w:right w:type="dxa" w:w="140"/>
            </w:tcMar>
          </w:tcPr>
          <w:p>
            <w:r>
              <w:rPr>
                <w:rFonts w:ascii="Inter" w:cs="Inter" w:eastAsia="Inter" w:hAnsi="Inter"/>
                <w:color w:val="2D2D2D"/>
                <w:sz w:val="20"/>
                <w:szCs w:val="20"/>
              </w:rPr>
              <w:t xml:space="preserve">May 2026</w:t>
            </w:r>
          </w:p>
        </w:tc>
      </w:tr>
      <w:tr>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b/>
                <w:bCs/>
                <w:color w:val="4A1625"/>
                <w:sz w:val="20"/>
                <w:szCs w:val="20"/>
              </w:rPr>
              <w:t xml:space="preserve">Prepared By</w:t>
            </w:r>
          </w:p>
        </w:tc>
        <w:tc>
          <w:tcPr>
            <w:tcW w:type="dxa" w:w="6480"/>
            <w:tcBorders>
              <w:top w:val="single" w:color="8C5A4A" w:sz="1"/>
              <w:left w:val="single" w:color="8C5A4A" w:sz="1"/>
              <w:bottom w:val="single" w:color="8C5A4A" w:sz="1"/>
              <w:right w:val="single" w:color="8C5A4A" w:sz="1"/>
            </w:tcBorders>
            <w:tcMar>
              <w:top w:type="dxa" w:w="80"/>
              <w:left w:type="dxa" w:w="140"/>
              <w:bottom w:type="dxa" w:w="80"/>
              <w:right w:type="dxa" w:w="140"/>
            </w:tcMar>
          </w:tcPr>
          <w:p>
            <w:r>
              <w:rPr>
                <w:rFonts w:ascii="Inter" w:cs="Inter" w:eastAsia="Inter" w:hAnsi="Inter"/>
                <w:color w:val="2D2D2D"/>
                <w:sz w:val="20"/>
                <w:szCs w:val="20"/>
              </w:rPr>
              <w:t xml:space="preserve">Product &amp; Technology Team</w:t>
            </w:r>
          </w:p>
        </w:tc>
      </w:tr>
      <w:tr>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b/>
                <w:bCs/>
                <w:color w:val="4A1625"/>
                <w:sz w:val="20"/>
                <w:szCs w:val="20"/>
              </w:rPr>
              <w:t xml:space="preserve">Stack</w:t>
            </w:r>
          </w:p>
        </w:tc>
        <w:tc>
          <w:tcPr>
            <w:tcW w:type="dxa" w:w="6480"/>
            <w:tcBorders>
              <w:top w:val="single" w:color="8C5A4A" w:sz="1"/>
              <w:left w:val="single" w:color="8C5A4A" w:sz="1"/>
              <w:bottom w:val="single" w:color="8C5A4A" w:sz="1"/>
              <w:right w:val="single" w:color="8C5A4A" w:sz="1"/>
            </w:tcBorders>
            <w:tcMar>
              <w:top w:type="dxa" w:w="80"/>
              <w:left w:type="dxa" w:w="140"/>
              <w:bottom w:type="dxa" w:w="80"/>
              <w:right w:type="dxa" w:w="140"/>
            </w:tcMar>
          </w:tcPr>
          <w:p>
            <w:r>
              <w:rPr>
                <w:rFonts w:ascii="Inter" w:cs="Inter" w:eastAsia="Inter" w:hAnsi="Inter"/>
                <w:color w:val="2D2D2D"/>
                <w:sz w:val="20"/>
                <w:szCs w:val="20"/>
              </w:rPr>
              <w:t xml:space="preserve">Next.js · Tailwind CSS · Framer Motion · Supabase</w:t>
            </w:r>
          </w:p>
        </w:tc>
      </w:tr>
    </w:tbl>
    <w:p>
      <w:pPr>
        <w:spacing w:after="60" w:before="60"/>
      </w:pPr>
      <w:r>
        <w:rPr>
          <w:rFonts w:ascii="Cormorant Garamond" w:cs="Cormorant Garamond" w:eastAsia="Cormorant Garamond" w:hAnsi="Cormorant Garamond"/>
          <w:color w:val="0F0F0F"/>
          <w:sz w:val="22"/>
          <w:szCs w:val="22"/>
        </w:rPr>
        <w:t xml:space="preserve"/>
      </w:r>
    </w:p>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Table of Contents</w:t>
      </w:r>
    </w:p>
    <w:p>
      <w:pPr>
        <w:pBdr>
          <w:bottom w:val="single" w:color="D4A373" w:sz="4" w:space="1"/>
        </w:pBdr>
        <w:spacing w:after="160" w:before="160"/>
      </w:pPr>
    </w:p>
    <w:p>
      <w:pPr>
        <w:tabs>
          <w:tab w:val="right" w:pos="9000"/>
        </w:tabs>
        <w:spacing w:after="36" w:before="36"/>
      </w:pPr>
      <w:r>
        <w:rPr>
          <w:rFonts w:ascii="Inter" w:cs="Inter" w:eastAsia="Inter" w:hAnsi="Inter"/>
          <w:b/>
          <w:bCs/>
          <w:color w:val="4A1625"/>
          <w:sz w:val="22"/>
          <w:szCs w:val="22"/>
        </w:rPr>
        <w:t xml:space="preserve">1.  Executive Summary</w:t>
      </w:r>
      <w:r>
        <w:rPr>
          <w:rFonts w:ascii="Inter" w:cs="Inter" w:eastAsia="Inter" w:hAnsi="Inter"/>
          <w:color w:val="8C8C8C"/>
          <w:sz w:val="22"/>
          <w:szCs w:val="22"/>
        </w:rPr>
        <w:t xml:space="preserve">	3</w:t>
      </w:r>
    </w:p>
    <w:p>
      <w:pPr>
        <w:tabs>
          <w:tab w:val="right" w:pos="9000"/>
        </w:tabs>
        <w:spacing w:after="36" w:before="36"/>
      </w:pPr>
      <w:r>
        <w:rPr>
          <w:rFonts w:ascii="Inter" w:cs="Inter" w:eastAsia="Inter" w:hAnsi="Inter"/>
          <w:b/>
          <w:bCs/>
          <w:color w:val="4A1625"/>
          <w:sz w:val="22"/>
          <w:szCs w:val="22"/>
        </w:rPr>
        <w:t xml:space="preserve">2.  Product Vision &amp; Strategic Goals</w:t>
      </w:r>
      <w:r>
        <w:rPr>
          <w:rFonts w:ascii="Inter" w:cs="Inter" w:eastAsia="Inter" w:hAnsi="Inter"/>
          <w:color w:val="8C8C8C"/>
          <w:sz w:val="22"/>
          <w:szCs w:val="22"/>
        </w:rPr>
        <w:t xml:space="preserve">	3</w:t>
      </w:r>
    </w:p>
    <w:p>
      <w:pPr>
        <w:tabs>
          <w:tab w:val="right" w:pos="9000"/>
        </w:tabs>
        <w:spacing w:after="36" w:before="36"/>
      </w:pPr>
      <w:r>
        <w:rPr>
          <w:rFonts w:ascii="Inter" w:cs="Inter" w:eastAsia="Inter" w:hAnsi="Inter"/>
          <w:b/>
          <w:bCs/>
          <w:color w:val="4A1625"/>
          <w:sz w:val="22"/>
          <w:szCs w:val="22"/>
        </w:rPr>
        <w:t xml:space="preserve">3.  Design Philosophy</w:t>
      </w:r>
      <w:r>
        <w:rPr>
          <w:rFonts w:ascii="Inter" w:cs="Inter" w:eastAsia="Inter" w:hAnsi="Inter"/>
          <w:color w:val="8C8C8C"/>
          <w:sz w:val="22"/>
          <w:szCs w:val="22"/>
        </w:rPr>
        <w:t xml:space="preserve">	4</w:t>
      </w:r>
    </w:p>
    <w:p>
      <w:pPr>
        <w:tabs>
          <w:tab w:val="right" w:pos="9000"/>
        </w:tabs>
        <w:spacing w:after="36" w:before="36"/>
      </w:pPr>
      <w:r>
        <w:rPr>
          <w:rFonts w:ascii="Inter" w:cs="Inter" w:eastAsia="Inter" w:hAnsi="Inter"/>
          <w:b/>
          <w:bCs/>
          <w:color w:val="4A1625"/>
          <w:sz w:val="22"/>
          <w:szCs w:val="22"/>
        </w:rPr>
        <w:t xml:space="preserve">4.  Site Architecture</w:t>
      </w:r>
      <w:r>
        <w:rPr>
          <w:rFonts w:ascii="Inter" w:cs="Inter" w:eastAsia="Inter" w:hAnsi="Inter"/>
          <w:color w:val="8C8C8C"/>
          <w:sz w:val="22"/>
          <w:szCs w:val="22"/>
        </w:rPr>
        <w:t xml:space="preserve">	5</w:t>
      </w:r>
    </w:p>
    <w:p>
      <w:pPr>
        <w:tabs>
          <w:tab w:val="right" w:pos="9000"/>
        </w:tabs>
        <w:spacing w:after="36" w:before="36"/>
      </w:pPr>
      <w:r>
        <w:rPr>
          <w:rFonts w:ascii="Inter" w:cs="Inter" w:eastAsia="Inter" w:hAnsi="Inter"/>
          <w:b/>
          <w:bCs/>
          <w:color w:val="4A1625"/>
          <w:sz w:val="22"/>
          <w:szCs w:val="22"/>
        </w:rPr>
        <w:t xml:space="preserve">5.  Hero Section &amp; Experience Showcase</w:t>
      </w:r>
      <w:r>
        <w:rPr>
          <w:rFonts w:ascii="Inter" w:cs="Inter" w:eastAsia="Inter" w:hAnsi="Inter"/>
          <w:color w:val="8C8C8C"/>
          <w:sz w:val="22"/>
          <w:szCs w:val="22"/>
        </w:rPr>
        <w:t xml:space="preserve">	5</w:t>
      </w:r>
    </w:p>
    <w:p>
      <w:pPr>
        <w:tabs>
          <w:tab w:val="right" w:pos="9000"/>
        </w:tabs>
        <w:spacing w:after="36" w:before="36"/>
      </w:pPr>
      <w:r>
        <w:rPr>
          <w:rFonts w:ascii="Inter" w:cs="Inter" w:eastAsia="Inter" w:hAnsi="Inter"/>
          <w:b/>
          <w:bCs/>
          <w:color w:val="4A1625"/>
          <w:sz w:val="22"/>
          <w:szCs w:val="22"/>
        </w:rPr>
        <w:t xml:space="preserve">6.  Navigation System</w:t>
      </w:r>
      <w:r>
        <w:rPr>
          <w:rFonts w:ascii="Inter" w:cs="Inter" w:eastAsia="Inter" w:hAnsi="Inter"/>
          <w:color w:val="8C8C8C"/>
          <w:sz w:val="22"/>
          <w:szCs w:val="22"/>
        </w:rPr>
        <w:t xml:space="preserve">	6</w:t>
      </w:r>
    </w:p>
    <w:p>
      <w:pPr>
        <w:tabs>
          <w:tab w:val="right" w:pos="9000"/>
        </w:tabs>
        <w:spacing w:after="36" w:before="36"/>
      </w:pPr>
      <w:r>
        <w:rPr>
          <w:rFonts w:ascii="Inter" w:cs="Inter" w:eastAsia="Inter" w:hAnsi="Inter"/>
          <w:b/>
          <w:bCs/>
          <w:color w:val="4A1625"/>
          <w:sz w:val="22"/>
          <w:szCs w:val="22"/>
        </w:rPr>
        <w:t xml:space="preserve">7.  Packages Section</w:t>
      </w:r>
      <w:r>
        <w:rPr>
          <w:rFonts w:ascii="Inter" w:cs="Inter" w:eastAsia="Inter" w:hAnsi="Inter"/>
          <w:color w:val="8C8C8C"/>
          <w:sz w:val="22"/>
          <w:szCs w:val="22"/>
        </w:rPr>
        <w:t xml:space="preserve">	7</w:t>
      </w:r>
    </w:p>
    <w:p>
      <w:pPr>
        <w:tabs>
          <w:tab w:val="right" w:pos="9000"/>
        </w:tabs>
        <w:spacing w:after="36" w:before="36"/>
      </w:pPr>
      <w:r>
        <w:rPr>
          <w:rFonts w:ascii="Inter" w:cs="Inter" w:eastAsia="Inter" w:hAnsi="Inter"/>
          <w:b/>
          <w:bCs/>
          <w:color w:val="4A1625"/>
          <w:sz w:val="22"/>
          <w:szCs w:val="22"/>
        </w:rPr>
        <w:t xml:space="preserve">8.  Menu Builder System</w:t>
      </w:r>
      <w:r>
        <w:rPr>
          <w:rFonts w:ascii="Inter" w:cs="Inter" w:eastAsia="Inter" w:hAnsi="Inter"/>
          <w:color w:val="8C8C8C"/>
          <w:sz w:val="22"/>
          <w:szCs w:val="22"/>
        </w:rPr>
        <w:t xml:space="preserve">	8</w:t>
      </w:r>
    </w:p>
    <w:p>
      <w:pPr>
        <w:tabs>
          <w:tab w:val="right" w:pos="9000"/>
        </w:tabs>
        <w:spacing w:after="36" w:before="36"/>
      </w:pPr>
      <w:r>
        <w:rPr>
          <w:rFonts w:ascii="Inter" w:cs="Inter" w:eastAsia="Inter" w:hAnsi="Inter"/>
          <w:b/>
          <w:bCs/>
          <w:color w:val="4A1625"/>
          <w:sz w:val="22"/>
          <w:szCs w:val="22"/>
        </w:rPr>
        <w:t xml:space="preserve">9.  Gallery &amp; Testimonials</w:t>
      </w:r>
      <w:r>
        <w:rPr>
          <w:rFonts w:ascii="Inter" w:cs="Inter" w:eastAsia="Inter" w:hAnsi="Inter"/>
          <w:color w:val="8C8C8C"/>
          <w:sz w:val="22"/>
          <w:szCs w:val="22"/>
        </w:rPr>
        <w:t xml:space="preserve">	9</w:t>
      </w:r>
    </w:p>
    <w:p>
      <w:pPr>
        <w:tabs>
          <w:tab w:val="right" w:pos="9000"/>
        </w:tabs>
        <w:spacing w:after="36" w:before="36"/>
      </w:pPr>
      <w:r>
        <w:rPr>
          <w:rFonts w:ascii="Inter" w:cs="Inter" w:eastAsia="Inter" w:hAnsi="Inter"/>
          <w:b w:val="false"/>
          <w:bCs w:val="false"/>
          <w:color w:val="4A4A4A"/>
          <w:sz w:val="22"/>
          <w:szCs w:val="22"/>
        </w:rPr>
        <w:t xml:space="preserve">10.  Contact Experience</w:t>
      </w:r>
      <w:r>
        <w:rPr>
          <w:rFonts w:ascii="Inter" w:cs="Inter" w:eastAsia="Inter" w:hAnsi="Inter"/>
          <w:color w:val="8C8C8C"/>
          <w:sz w:val="22"/>
          <w:szCs w:val="22"/>
        </w:rPr>
        <w:t xml:space="preserve">	10</w:t>
      </w:r>
    </w:p>
    <w:p>
      <w:pPr>
        <w:tabs>
          <w:tab w:val="right" w:pos="9000"/>
        </w:tabs>
        <w:spacing w:after="36" w:before="36"/>
      </w:pPr>
      <w:r>
        <w:rPr>
          <w:rFonts w:ascii="Inter" w:cs="Inter" w:eastAsia="Inter" w:hAnsi="Inter"/>
          <w:b w:val="false"/>
          <w:bCs w:val="false"/>
          <w:color w:val="4A4A4A"/>
          <w:sz w:val="22"/>
          <w:szCs w:val="22"/>
        </w:rPr>
        <w:t xml:space="preserve">11.  Hidden Administrative System</w:t>
      </w:r>
      <w:r>
        <w:rPr>
          <w:rFonts w:ascii="Inter" w:cs="Inter" w:eastAsia="Inter" w:hAnsi="Inter"/>
          <w:color w:val="8C8C8C"/>
          <w:sz w:val="22"/>
          <w:szCs w:val="22"/>
        </w:rPr>
        <w:t xml:space="preserve">	10</w:t>
      </w:r>
    </w:p>
    <w:p>
      <w:pPr>
        <w:tabs>
          <w:tab w:val="right" w:pos="9000"/>
        </w:tabs>
        <w:spacing w:after="36" w:before="36"/>
      </w:pPr>
      <w:r>
        <w:rPr>
          <w:rFonts w:ascii="Inter" w:cs="Inter" w:eastAsia="Inter" w:hAnsi="Inter"/>
          <w:b w:val="false"/>
          <w:bCs w:val="false"/>
          <w:color w:val="4A4A4A"/>
          <w:sz w:val="22"/>
          <w:szCs w:val="22"/>
        </w:rPr>
        <w:t xml:space="preserve">12.  Technical Architecture</w:t>
      </w:r>
      <w:r>
        <w:rPr>
          <w:rFonts w:ascii="Inter" w:cs="Inter" w:eastAsia="Inter" w:hAnsi="Inter"/>
          <w:color w:val="8C8C8C"/>
          <w:sz w:val="22"/>
          <w:szCs w:val="22"/>
        </w:rPr>
        <w:t xml:space="preserve">	11</w:t>
      </w:r>
    </w:p>
    <w:p>
      <w:pPr>
        <w:tabs>
          <w:tab w:val="right" w:pos="9000"/>
        </w:tabs>
        <w:spacing w:after="36" w:before="36"/>
      </w:pPr>
      <w:r>
        <w:rPr>
          <w:rFonts w:ascii="Inter" w:cs="Inter" w:eastAsia="Inter" w:hAnsi="Inter"/>
          <w:b w:val="false"/>
          <w:bCs w:val="false"/>
          <w:color w:val="4A4A4A"/>
          <w:sz w:val="22"/>
          <w:szCs w:val="22"/>
        </w:rPr>
        <w:t xml:space="preserve">13.  UI / UX Design Language</w:t>
      </w:r>
      <w:r>
        <w:rPr>
          <w:rFonts w:ascii="Inter" w:cs="Inter" w:eastAsia="Inter" w:hAnsi="Inter"/>
          <w:color w:val="8C8C8C"/>
          <w:sz w:val="22"/>
          <w:szCs w:val="22"/>
        </w:rPr>
        <w:t xml:space="preserve">	12</w:t>
      </w:r>
    </w:p>
    <w:p>
      <w:pPr>
        <w:tabs>
          <w:tab w:val="right" w:pos="9000"/>
        </w:tabs>
        <w:spacing w:after="36" w:before="36"/>
      </w:pPr>
      <w:r>
        <w:rPr>
          <w:rFonts w:ascii="Inter" w:cs="Inter" w:eastAsia="Inter" w:hAnsi="Inter"/>
          <w:b w:val="false"/>
          <w:bCs w:val="false"/>
          <w:color w:val="4A4A4A"/>
          <w:sz w:val="22"/>
          <w:szCs w:val="22"/>
        </w:rPr>
        <w:t xml:space="preserve">14.  Cross-Platform Compatibility</w:t>
      </w:r>
      <w:r>
        <w:rPr>
          <w:rFonts w:ascii="Inter" w:cs="Inter" w:eastAsia="Inter" w:hAnsi="Inter"/>
          <w:color w:val="8C8C8C"/>
          <w:sz w:val="22"/>
          <w:szCs w:val="22"/>
        </w:rPr>
        <w:t xml:space="preserve">	14</w:t>
      </w:r>
    </w:p>
    <w:p>
      <w:pPr>
        <w:tabs>
          <w:tab w:val="right" w:pos="9000"/>
        </w:tabs>
        <w:spacing w:after="36" w:before="36"/>
      </w:pPr>
      <w:r>
        <w:rPr>
          <w:rFonts w:ascii="Inter" w:cs="Inter" w:eastAsia="Inter" w:hAnsi="Inter"/>
          <w:b w:val="false"/>
          <w:bCs w:val="false"/>
          <w:color w:val="4A4A4A"/>
          <w:sz w:val="22"/>
          <w:szCs w:val="22"/>
        </w:rPr>
        <w:t xml:space="preserve">15.  Environment &amp; Security Architecture</w:t>
      </w:r>
      <w:r>
        <w:rPr>
          <w:rFonts w:ascii="Inter" w:cs="Inter" w:eastAsia="Inter" w:hAnsi="Inter"/>
          <w:color w:val="8C8C8C"/>
          <w:sz w:val="22"/>
          <w:szCs w:val="22"/>
        </w:rPr>
        <w:t xml:space="preserve">	14</w:t>
      </w:r>
    </w:p>
    <w:p>
      <w:pPr>
        <w:tabs>
          <w:tab w:val="right" w:pos="9000"/>
        </w:tabs>
        <w:spacing w:after="36" w:before="36"/>
      </w:pPr>
      <w:r>
        <w:rPr>
          <w:rFonts w:ascii="Inter" w:cs="Inter" w:eastAsia="Inter" w:hAnsi="Inter"/>
          <w:b w:val="false"/>
          <w:bCs w:val="false"/>
          <w:color w:val="4A4A4A"/>
          <w:sz w:val="22"/>
          <w:szCs w:val="22"/>
        </w:rPr>
        <w:t xml:space="preserve">16.  Required Documentation</w:t>
      </w:r>
      <w:r>
        <w:rPr>
          <w:rFonts w:ascii="Inter" w:cs="Inter" w:eastAsia="Inter" w:hAnsi="Inter"/>
          <w:color w:val="8C8C8C"/>
          <w:sz w:val="22"/>
          <w:szCs w:val="22"/>
        </w:rPr>
        <w:t xml:space="preserve">	15</w:t>
      </w:r>
    </w:p>
    <w:p>
      <w:pPr>
        <w:tabs>
          <w:tab w:val="right" w:pos="9000"/>
        </w:tabs>
        <w:spacing w:after="36" w:before="36"/>
      </w:pPr>
      <w:r>
        <w:rPr>
          <w:rFonts w:ascii="Inter" w:cs="Inter" w:eastAsia="Inter" w:hAnsi="Inter"/>
          <w:b w:val="false"/>
          <w:bCs w:val="false"/>
          <w:color w:val="4A4A4A"/>
          <w:sz w:val="22"/>
          <w:szCs w:val="22"/>
        </w:rPr>
        <w:t xml:space="preserve">17.  Non-Functional Requirements</w:t>
      </w:r>
      <w:r>
        <w:rPr>
          <w:rFonts w:ascii="Inter" w:cs="Inter" w:eastAsia="Inter" w:hAnsi="Inter"/>
          <w:color w:val="8C8C8C"/>
          <w:sz w:val="22"/>
          <w:szCs w:val="22"/>
        </w:rPr>
        <w:t xml:space="preserve">	15</w:t>
      </w:r>
    </w:p>
    <w:p>
      <w:pPr>
        <w:tabs>
          <w:tab w:val="right" w:pos="9000"/>
        </w:tabs>
        <w:spacing w:after="36" w:before="36"/>
      </w:pPr>
      <w:r>
        <w:rPr>
          <w:rFonts w:ascii="Inter" w:cs="Inter" w:eastAsia="Inter" w:hAnsi="Inter"/>
          <w:b w:val="false"/>
          <w:bCs w:val="false"/>
          <w:color w:val="4A4A4A"/>
          <w:sz w:val="22"/>
          <w:szCs w:val="22"/>
        </w:rPr>
        <w:t xml:space="preserve">18.  Risk Register</w:t>
      </w:r>
      <w:r>
        <w:rPr>
          <w:rFonts w:ascii="Inter" w:cs="Inter" w:eastAsia="Inter" w:hAnsi="Inter"/>
          <w:color w:val="8C8C8C"/>
          <w:sz w:val="22"/>
          <w:szCs w:val="22"/>
        </w:rPr>
        <w:t xml:space="preserve">	16</w:t>
      </w:r>
    </w:p>
    <w:p>
      <w:pPr>
        <w:tabs>
          <w:tab w:val="right" w:pos="9000"/>
        </w:tabs>
        <w:spacing w:after="36" w:before="36"/>
      </w:pPr>
      <w:r>
        <w:rPr>
          <w:rFonts w:ascii="Inter" w:cs="Inter" w:eastAsia="Inter" w:hAnsi="Inter"/>
          <w:b w:val="false"/>
          <w:bCs w:val="false"/>
          <w:color w:val="4A4A4A"/>
          <w:sz w:val="22"/>
          <w:szCs w:val="22"/>
        </w:rPr>
        <w:t xml:space="preserve">19.  Delivery Milestones</w:t>
      </w:r>
      <w:r>
        <w:rPr>
          <w:rFonts w:ascii="Inter" w:cs="Inter" w:eastAsia="Inter" w:hAnsi="Inter"/>
          <w:color w:val="8C8C8C"/>
          <w:sz w:val="22"/>
          <w:szCs w:val="22"/>
        </w:rPr>
        <w:t xml:space="preserve">	17</w:t>
      </w:r>
    </w:p>
    <w:p>
      <w:pPr>
        <w:tabs>
          <w:tab w:val="right" w:pos="9000"/>
        </w:tabs>
        <w:spacing w:after="36" w:before="36"/>
      </w:pPr>
      <w:r>
        <w:rPr>
          <w:rFonts w:ascii="Inter" w:cs="Inter" w:eastAsia="Inter" w:hAnsi="Inter"/>
          <w:b w:val="false"/>
          <w:bCs w:val="false"/>
          <w:color w:val="4A4A4A"/>
          <w:sz w:val="22"/>
          <w:szCs w:val="22"/>
        </w:rPr>
        <w:t xml:space="preserve">20.  Glossary</w:t>
      </w:r>
      <w:r>
        <w:rPr>
          <w:rFonts w:ascii="Inter" w:cs="Inter" w:eastAsia="Inter" w:hAnsi="Inter"/>
          <w:color w:val="8C8C8C"/>
          <w:sz w:val="22"/>
          <w:szCs w:val="22"/>
        </w:rPr>
        <w:t xml:space="preserve">	18</w:t>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 Executive Summary</w:t>
      </w:r>
    </w:p>
    <w:p>
      <w:pPr>
        <w:pBdr>
          <w:bottom w:val="single" w:color="D4A373" w:sz="4" w:space="1"/>
        </w:pBdr>
        <w:spacing w:after="160" w:before="160"/>
      </w:pPr>
    </w:p>
    <w:p>
      <w:pPr>
        <w:spacing w:after="100" w:before="60"/>
      </w:pPr>
      <w:r>
        <w:rPr>
          <w:rFonts w:ascii="Inter" w:cs="Inter" w:eastAsia="Inter" w:hAnsi="Inter"/>
          <w:color w:val="2D2D2D"/>
          <w:sz w:val="22"/>
          <w:szCs w:val="22"/>
        </w:rPr>
        <w:t xml:space="preserve">Hessel is a luxury catering experience platform built to replace the static, form-heavy catering websites that dominate the market. Where competitors rely on cluttered navigation, PDF menus, and generic inquiry forms, Hessel delivers an immersive, cinematic digital experience that communicates service quality before a single word is read.</w:t>
      </w:r>
    </w:p>
    <w:p>
      <w:pPr>
        <w:spacing w:after="60" w:before="60"/>
      </w:pPr>
      <w:r>
        <w:rPr>
          <w:rFonts w:ascii="Cormorant Garamond" w:cs="Cormorant Garamond" w:eastAsia="Cormorant Garamond" w:hAnsi="Cormorant Garamond"/>
          <w:color w:val="0F0F0F"/>
          <w:sz w:val="22"/>
          <w:szCs w:val="22"/>
        </w:rPr>
        <w:t xml:space="preserve"/>
      </w:r>
    </w:p>
    <w:p>
      <w:pPr>
        <w:spacing w:after="100" w:before="60"/>
      </w:pPr>
      <w:r>
        <w:rPr>
          <w:rFonts w:ascii="Inter" w:cs="Inter" w:eastAsia="Inter" w:hAnsi="Inter"/>
          <w:color w:val="2D2D2D"/>
          <w:sz w:val="22"/>
          <w:szCs w:val="22"/>
        </w:rPr>
        <w:t xml:space="preserve">The platform is structured around five core sections — Hero, Packages, Menu Builder, Gallery, and Contact — each designed to reduce friction, elevate brand perception, and convert explorers into clients. A hidden administrative layer provides the business with complete content control without exposing operational complexity to the public interface.</w:t>
      </w:r>
    </w:p>
    <w:p>
      <w:pPr>
        <w:spacing w:after="60" w:before="60"/>
      </w:pPr>
      <w:r>
        <w:rPr>
          <w:rFonts w:ascii="Cormorant Garamond" w:cs="Cormorant Garamond" w:eastAsia="Cormorant Garamond" w:hAnsi="Cormorant Garamond"/>
          <w:color w:val="0F0F0F"/>
          <w:sz w:val="22"/>
          <w:szCs w:val="22"/>
        </w:rPr>
        <w:t xml:space="preserve"/>
      </w:r>
    </w:p>
    <w:p>
      <w:pPr>
        <w:pBdr>
          <w:left w:val="single" w:color="D4A373" w:sz="12" w:space="8"/>
        </w:pBdr>
        <w:spacing w:after="80" w:before="80"/>
        <w:ind w:left="480"/>
      </w:pPr>
      <w:r>
        <w:rPr>
          <w:rFonts w:ascii="Inter" w:cs="Inter" w:eastAsia="Inter" w:hAnsi="Inter"/>
          <w:i/>
          <w:iCs/>
          <w:color w:val="4A4A4A"/>
          <w:sz w:val="22"/>
          <w:szCs w:val="22"/>
        </w:rPr>
        <w:t xml:space="preserve">Design mandate: Hessel should feel like entering a premium hospitality venue, not navigating a business website. Every interaction must reinforce that impression.</w:t>
      </w:r>
    </w:p>
    <w:p>
      <w:pPr>
        <w:spacing w:after="60" w:before="60"/>
      </w:pPr>
      <w:r>
        <w:rPr>
          <w:rFonts w:ascii="Cormorant Garamond" w:cs="Cormorant Garamond" w:eastAsia="Cormorant Garamond" w:hAnsi="Cormorant Garamond"/>
          <w:color w:val="0F0F0F"/>
          <w:sz w:val="22"/>
          <w:szCs w:val="22"/>
        </w:rPr>
        <w:t xml:space="preserve"/>
      </w:r>
    </w:p>
    <w:p>
      <w:pPr>
        <w:spacing w:after="100" w:before="60"/>
      </w:pPr>
      <w:r>
        <w:rPr>
          <w:rFonts w:ascii="Inter" w:cs="Inter" w:eastAsia="Inter" w:hAnsi="Inter"/>
          <w:color w:val="2D2D2D"/>
          <w:sz w:val="22"/>
          <w:szCs w:val="22"/>
        </w:rPr>
        <w:t xml:space="preserve">The platform is built on Next.js with Framer Motion for cinematic animation, Supabase for real-time data and authentication, and Cloudinary for optimized media delivery. The result is a fast, beautiful, and operationally intelligent platform that scales with the business.</w:t>
      </w:r>
    </w:p>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2. Product Vision &amp; Strategic Goals</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2.1 Vision Statement</w:t>
      </w:r>
    </w:p>
    <w:p>
      <w:pPr>
        <w:pBdr>
          <w:left w:val="single" w:color="D4A373" w:sz="12" w:space="8"/>
        </w:pBdr>
        <w:spacing w:after="80" w:before="80"/>
        <w:ind w:left="480"/>
      </w:pPr>
      <w:r>
        <w:rPr>
          <w:rFonts w:ascii="Inter" w:cs="Inter" w:eastAsia="Inter" w:hAnsi="Inter"/>
          <w:i/>
          <w:iCs/>
          <w:color w:val="4A4A4A"/>
          <w:sz w:val="22"/>
          <w:szCs w:val="22"/>
        </w:rPr>
        <w:t xml:space="preserve">A premium digital-first catering experience platform that transforms how customers discover, explore, and book luxury hospitality services.</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2.2 Primary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Objective</w:t>
            </w:r>
          </w:p>
        </w:tc>
        <w:tc>
          <w:tcPr>
            <w:tcW w:type="dxa" w:w="5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Description</w:t>
            </w:r>
          </w:p>
        </w:tc>
        <w:tc>
          <w:tcPr>
            <w:tcW w:type="dxa" w:w="20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Priority</w:t>
            </w:r>
          </w:p>
        </w:tc>
      </w:tr>
      <w:tr>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Conversion uplift</w:t>
            </w:r>
          </w:p>
        </w:tc>
        <w:tc>
          <w:tcPr>
            <w:tcW w:type="dxa" w:w="5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Replace inquiry friction with a self-service quotation flow</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P0 — Critical</w:t>
            </w:r>
          </w:p>
        </w:tc>
      </w:tr>
      <w:tr>
        <w:tc>
          <w:tcPr>
            <w:tcW w:type="dxa" w:w="2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Brand differentiation</w:t>
            </w:r>
          </w:p>
        </w:tc>
        <w:tc>
          <w:tcPr>
            <w:tcW w:type="dxa" w:w="5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Establish Hessel as a luxury-tier platform distinct from competitors</w:t>
            </w:r>
          </w:p>
        </w:tc>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P0 — Critical</w:t>
            </w:r>
          </w:p>
        </w:tc>
      </w:tr>
      <w:tr>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Operational efficiency</w:t>
            </w:r>
          </w:p>
        </w:tc>
        <w:tc>
          <w:tcPr>
            <w:tcW w:type="dxa" w:w="5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Reduce manual quoting and admin work via the Menu Builder</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P0 — Critical</w:t>
            </w:r>
          </w:p>
        </w:tc>
      </w:tr>
      <w:tr>
        <w:tc>
          <w:tcPr>
            <w:tcW w:type="dxa" w:w="2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Mobile excellence</w:t>
            </w:r>
          </w:p>
        </w:tc>
        <w:tc>
          <w:tcPr>
            <w:tcW w:type="dxa" w:w="5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Deliver a flawless touch-first experience on all mobile devices</w:t>
            </w:r>
          </w:p>
        </w:tc>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P0 — Critical</w:t>
            </w:r>
          </w:p>
        </w:tc>
      </w:tr>
      <w:tr>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Content control</w:t>
            </w:r>
          </w:p>
        </w:tc>
        <w:tc>
          <w:tcPr>
            <w:tcW w:type="dxa" w:w="5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Enable non-technical admins to manage menus, pricing, and gallery</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P1 — High</w:t>
            </w:r>
          </w:p>
        </w:tc>
      </w:tr>
      <w:tr>
        <w:tc>
          <w:tcPr>
            <w:tcW w:type="dxa" w:w="2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Lead quality</w:t>
            </w:r>
          </w:p>
        </w:tc>
        <w:tc>
          <w:tcPr>
            <w:tcW w:type="dxa" w:w="5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Capture structured, actionable inquiry data via WhatsApp flow</w:t>
            </w:r>
          </w:p>
        </w:tc>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P1 — High</w:t>
            </w:r>
          </w:p>
        </w:tc>
      </w:tr>
      <w:tr>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Platform scalability</w:t>
            </w:r>
          </w:p>
        </w:tc>
        <w:tc>
          <w:tcPr>
            <w:tcW w:type="dxa" w:w="5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Architect for future multi-brand SaaS expansion</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P2 — Medium</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KPI</w:t>
            </w:r>
          </w:p>
        </w:tc>
        <w:tc>
          <w:tcPr>
            <w:tcW w:type="dxa" w:w="3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Target</w:t>
            </w:r>
          </w:p>
        </w:tc>
        <w:tc>
          <w:tcPr>
            <w:tcW w:type="dxa" w:w="29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Measurement</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Menu Builder completion rate</w:t>
            </w:r>
          </w:p>
        </w:tc>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&gt; 45% of users who open it</w:t>
            </w:r>
          </w:p>
        </w:tc>
        <w:tc>
          <w:tcPr>
            <w:tcW w:type="dxa" w:w="2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Analytics event tracking</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WhatsApp quotation click-rate</w:t>
            </w:r>
          </w:p>
        </w:tc>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&gt; 30% of Menu Builder completions</w:t>
            </w:r>
          </w:p>
        </w:tc>
        <w:tc>
          <w:tcPr>
            <w:tcW w:type="dxa" w:w="2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UTM + WhatsApp click events</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Average session duration</w:t>
            </w:r>
          </w:p>
        </w:tc>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&gt; 2 min 30 sec</w:t>
            </w:r>
          </w:p>
        </w:tc>
        <w:tc>
          <w:tcPr>
            <w:tcW w:type="dxa" w:w="2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Analytics platform</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Mobile bounce rate</w:t>
            </w:r>
          </w:p>
        </w:tc>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&lt; 35%</w:t>
            </w:r>
          </w:p>
        </w:tc>
        <w:tc>
          <w:tcPr>
            <w:tcW w:type="dxa" w:w="2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Analytics platform</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LCP (Largest Contentful Paint)</w:t>
            </w:r>
          </w:p>
        </w:tc>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&lt; 2.5 seconds on 4G</w:t>
            </w:r>
          </w:p>
        </w:tc>
        <w:tc>
          <w:tcPr>
            <w:tcW w:type="dxa" w:w="2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Core Web Vitals / Lighthouse</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Admin content update time</w:t>
            </w:r>
          </w:p>
        </w:tc>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&lt; 5 minutes per change</w:t>
            </w:r>
          </w:p>
        </w:tc>
        <w:tc>
          <w:tcPr>
            <w:tcW w:type="dxa" w:w="2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Internal usability testing</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Lighthouse Performance Score</w:t>
            </w:r>
          </w:p>
        </w:tc>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&gt; 90 on mobile</w:t>
            </w:r>
          </w:p>
        </w:tc>
        <w:tc>
          <w:tcPr>
            <w:tcW w:type="dxa" w:w="2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Lighthouse CI in pipeline</w:t>
            </w:r>
          </w:p>
        </w:tc>
      </w:tr>
    </w:tbl>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3. Design Philosophy</w:t>
      </w:r>
    </w:p>
    <w:p>
      <w:pPr>
        <w:pBdr>
          <w:bottom w:val="single" w:color="D4A373" w:sz="4" w:space="1"/>
        </w:pBdr>
        <w:spacing w:after="160" w:before="160"/>
      </w:pPr>
    </w:p>
    <w:p>
      <w:pPr>
        <w:spacing w:after="100" w:before="60"/>
      </w:pPr>
      <w:r>
        <w:rPr>
          <w:rFonts w:ascii="Inter" w:cs="Inter" w:eastAsia="Inter" w:hAnsi="Inter"/>
          <w:color w:val="2D2D2D"/>
          <w:sz w:val="22"/>
          <w:szCs w:val="22"/>
        </w:rPr>
        <w:t xml:space="preserve">Hessel's design is governed by a single principle: experience first, information second. Every layout decision, animation choice, and content structure serves the goal of making the visitor feel something before they think anything.</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3.1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Principle</w:t>
            </w:r>
          </w:p>
        </w:tc>
        <w:tc>
          <w:tcPr>
            <w:tcW w:type="dxa" w:w="6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What It Means in Practice</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Luxury Minimalism</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Generous whitespace, restrained typography, and intentional negative space. Content breathes. Nothing competes.</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Guided Exploration</w:t>
            </w:r>
          </w:p>
        </w:tc>
        <w:tc>
          <w:tcPr>
            <w:tcW w:type="dxa" w:w="6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Users are led through a curated path rather than presented with a navigation map. Scroll reveals story.</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Visual Dominance</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Photography and motion communicate service quality faster and more effectively than any descriptive text can.</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Reduced Cognitive Load</w:t>
            </w:r>
          </w:p>
        </w:tc>
        <w:tc>
          <w:tcPr>
            <w:tcW w:type="dxa" w:w="6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Every screen presents one primary decision or impression. There are no competing CTAs, dense paragraphs, or parallel choices.</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Mobile-First Hospitality</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Touch interactions, swipe gestures, and thumb-reachable CTAs are the default. Desktop is an enhancement, not the baseline.</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Cinematic Motion</w:t>
            </w:r>
          </w:p>
        </w:tc>
        <w:tc>
          <w:tcPr>
            <w:tcW w:type="dxa" w:w="6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Transitions are weighty, deliberate, and smooth — closer to a luxury brand film than a SaaS dashboard.</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3.2 What Hessel Is Not</w:t>
      </w:r>
    </w:p>
    <w:p>
      <w:pPr>
        <w:spacing w:after="100" w:before="60"/>
      </w:pPr>
      <w:r>
        <w:rPr>
          <w:rFonts w:ascii="Inter" w:cs="Inter" w:eastAsia="Inter" w:hAnsi="Inter"/>
          <w:color w:val="2D2D2D"/>
          <w:sz w:val="22"/>
          <w:szCs w:val="22"/>
        </w:rPr>
        <w:t xml:space="preserve">To maintain design integrity, the following patterns are explicitly excluded from the platform:</w:t>
      </w:r>
    </w:p>
    <w:p>
      <w:pPr>
        <w:pStyle w:val="ListParagraph"/>
        <w:numPr>
          <w:ilvl w:val="0"/>
          <w:numId w:val="2"/>
        </w:numPr>
        <w:spacing w:after="40" w:before="40"/>
      </w:pPr>
      <w:r>
        <w:rPr>
          <w:rFonts w:ascii="Inter" w:cs="Inter" w:eastAsia="Inter" w:hAnsi="Inter"/>
          <w:color w:val="2D2D2D"/>
          <w:sz w:val="22"/>
          <w:szCs w:val="22"/>
        </w:rPr>
        <w:t xml:space="preserve">Dashboard-style layouts with dense information grids</w:t>
      </w:r>
    </w:p>
    <w:p>
      <w:pPr>
        <w:pStyle w:val="ListParagraph"/>
        <w:numPr>
          <w:ilvl w:val="0"/>
          <w:numId w:val="2"/>
        </w:numPr>
        <w:spacing w:after="40" w:before="40"/>
      </w:pPr>
      <w:r>
        <w:rPr>
          <w:rFonts w:ascii="Inter" w:cs="Inter" w:eastAsia="Inter" w:hAnsi="Inter"/>
          <w:color w:val="2D2D2D"/>
          <w:sz w:val="22"/>
          <w:szCs w:val="22"/>
        </w:rPr>
        <w:t xml:space="preserve">Enterprise navigation bars with dropdown mega-menus</w:t>
      </w:r>
    </w:p>
    <w:p>
      <w:pPr>
        <w:pStyle w:val="ListParagraph"/>
        <w:numPr>
          <w:ilvl w:val="0"/>
          <w:numId w:val="2"/>
        </w:numPr>
        <w:spacing w:after="40" w:before="40"/>
      </w:pPr>
      <w:r>
        <w:rPr>
          <w:rFonts w:ascii="Inter" w:cs="Inter" w:eastAsia="Inter" w:hAnsi="Inter"/>
          <w:color w:val="2D2D2D"/>
          <w:sz w:val="22"/>
          <w:szCs w:val="22"/>
        </w:rPr>
        <w:t xml:space="preserve">Multiple competing CTAs on a single screen</w:t>
      </w:r>
    </w:p>
    <w:p>
      <w:pPr>
        <w:pStyle w:val="ListParagraph"/>
        <w:numPr>
          <w:ilvl w:val="0"/>
          <w:numId w:val="2"/>
        </w:numPr>
        <w:spacing w:after="40" w:before="40"/>
      </w:pPr>
      <w:r>
        <w:rPr>
          <w:rFonts w:ascii="Inter" w:cs="Inter" w:eastAsia="Inter" w:hAnsi="Inter"/>
          <w:color w:val="2D2D2D"/>
          <w:sz w:val="22"/>
          <w:szCs w:val="22"/>
        </w:rPr>
        <w:t xml:space="preserve">Template-based section stacking (hero → features → pricing → FAQ → contact)</w:t>
      </w:r>
    </w:p>
    <w:p>
      <w:pPr>
        <w:pStyle w:val="ListParagraph"/>
        <w:numPr>
          <w:ilvl w:val="0"/>
          <w:numId w:val="2"/>
        </w:numPr>
        <w:spacing w:after="40" w:before="40"/>
      </w:pPr>
      <w:r>
        <w:rPr>
          <w:rFonts w:ascii="Inter" w:cs="Inter" w:eastAsia="Inter" w:hAnsi="Inter"/>
          <w:color w:val="2D2D2D"/>
          <w:sz w:val="22"/>
          <w:szCs w:val="22"/>
        </w:rPr>
        <w:t xml:space="preserve">Hyperactive animations or bounce-heavy micro-interactions</w:t>
      </w:r>
    </w:p>
    <w:p>
      <w:pPr>
        <w:pStyle w:val="ListParagraph"/>
        <w:numPr>
          <w:ilvl w:val="0"/>
          <w:numId w:val="2"/>
        </w:numPr>
        <w:spacing w:after="40" w:before="40"/>
      </w:pPr>
      <w:r>
        <w:rPr>
          <w:rFonts w:ascii="Inter" w:cs="Inter" w:eastAsia="Inter" w:hAnsi="Inter"/>
          <w:color w:val="2D2D2D"/>
          <w:sz w:val="22"/>
          <w:szCs w:val="22"/>
        </w:rPr>
        <w:t xml:space="preserve">SaaS-inspired aesthetics, startup color palettes, or tech-forward iconography</w:t>
      </w:r>
    </w:p>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4. Site Architecture</w:t>
      </w:r>
    </w:p>
    <w:p>
      <w:pPr>
        <w:pBdr>
          <w:bottom w:val="single" w:color="D4A373" w:sz="4" w:space="1"/>
        </w:pBdr>
        <w:spacing w:after="160" w:before="160"/>
      </w:pPr>
    </w:p>
    <w:p>
      <w:pPr>
        <w:spacing w:after="100" w:before="60"/>
      </w:pPr>
      <w:r>
        <w:rPr>
          <w:rFonts w:ascii="Inter" w:cs="Inter" w:eastAsia="Inter" w:hAnsi="Inter"/>
          <w:color w:val="2D2D2D"/>
          <w:sz w:val="22"/>
          <w:szCs w:val="22"/>
        </w:rPr>
        <w:t xml:space="preserve">Hessel follows a deliberately condensed single-page architecture. The reduction in sections is intentional — fewer sections means deeper engagement per section and less scrolling fatigue.</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4.1 Page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rPr>
          <w:tblHeader/>
        </w:trPr>
        <w:tc>
          <w:tcPr>
            <w:tcW w:type="dxa" w:w="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Order</w:t>
            </w:r>
          </w:p>
        </w:tc>
        <w:tc>
          <w:tcPr>
            <w:tcW w:type="dxa" w:w="2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Section</w:t>
            </w:r>
          </w:p>
        </w:tc>
        <w:tc>
          <w:tcPr>
            <w:tcW w:type="dxa" w:w="4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Primary Purpose</w:t>
            </w:r>
          </w:p>
        </w:tc>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Mascot / Interaction</w:t>
            </w:r>
          </w:p>
        </w:tc>
      </w:tr>
      <w:tr>
        <w:tc>
          <w:tcPr>
            <w:tcW w:type="dxa" w:w="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w:t>
            </w:r>
          </w:p>
        </w:tc>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Hero + Experience Showcase</w:t>
            </w:r>
          </w:p>
        </w:tc>
        <w:tc>
          <w:tcPr>
            <w:tcW w:type="dxa" w:w="4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Brand introduction, emotional impact, experience category exploration</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Accordion-expand experience cards</w:t>
            </w:r>
          </w:p>
        </w:tc>
      </w:tr>
      <w:tr>
        <w:tc>
          <w:tcPr>
            <w:tcW w:type="dxa" w:w="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2</w:t>
            </w:r>
          </w:p>
        </w:tc>
        <w:tc>
          <w:tcPr>
            <w:tcW w:type="dxa" w:w="2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Packages</w:t>
            </w:r>
          </w:p>
        </w:tc>
        <w:tc>
          <w:tcPr>
            <w:tcW w:type="dxa" w:w="4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Present curated catering tiers; guide toward Menu Builder</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Package cards with hover elevation</w:t>
            </w:r>
          </w:p>
        </w:tc>
      </w:tr>
      <w:tr>
        <w:tc>
          <w:tcPr>
            <w:tcW w:type="dxa" w:w="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3</w:t>
            </w:r>
          </w:p>
        </w:tc>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Menu Builder</w:t>
            </w:r>
          </w:p>
        </w:tc>
        <w:tc>
          <w:tcPr>
            <w:tcW w:type="dxa" w:w="4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Primary conversion engine — interactive self-service quotation</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Step-by-step wizard with live pricing</w:t>
            </w:r>
          </w:p>
        </w:tc>
      </w:tr>
      <w:tr>
        <w:tc>
          <w:tcPr>
            <w:tcW w:type="dxa" w:w="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4</w:t>
            </w:r>
          </w:p>
        </w:tc>
        <w:tc>
          <w:tcPr>
            <w:tcW w:type="dxa" w:w="2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Gallery + Testimonials</w:t>
            </w:r>
          </w:p>
        </w:tc>
        <w:tc>
          <w:tcPr>
            <w:tcW w:type="dxa" w:w="4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Visual trust-building; social proof through combined imagery and quotes</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Immersive scroll or masonry grid</w:t>
            </w:r>
          </w:p>
        </w:tc>
      </w:tr>
      <w:tr>
        <w:tc>
          <w:tcPr>
            <w:tcW w:type="dxa" w:w="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5</w:t>
            </w:r>
          </w:p>
        </w:tc>
        <w:tc>
          <w:tcPr>
            <w:tcW w:type="dxa" w:w="2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Contact / Footer</w:t>
            </w:r>
          </w:p>
        </w:tc>
        <w:tc>
          <w:tcPr>
            <w:tcW w:type="dxa" w:w="4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Final conversion point; social and direct contact channels</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WhatsApp, Instagram, Email, Call CTAs</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4.2 Routing Strategy</w:t>
      </w:r>
    </w:p>
    <w:p>
      <w:pPr>
        <w:pStyle w:val="ListParagraph"/>
        <w:numPr>
          <w:ilvl w:val="0"/>
          <w:numId w:val="2"/>
        </w:numPr>
        <w:spacing w:after="40" w:before="40"/>
      </w:pPr>
      <w:r>
        <w:rPr>
          <w:rFonts w:ascii="Inter" w:cs="Inter" w:eastAsia="Inter" w:hAnsi="Inter"/>
          <w:color w:val="2D2D2D"/>
          <w:sz w:val="22"/>
          <w:szCs w:val="22"/>
        </w:rPr>
        <w:t xml:space="preserve">Primary delivery: single-page application with smooth-scroll hash navigation (#packages, #menu, #gallery, #contact).</w:t>
      </w:r>
    </w:p>
    <w:p>
      <w:pPr>
        <w:pStyle w:val="ListParagraph"/>
        <w:numPr>
          <w:ilvl w:val="0"/>
          <w:numId w:val="2"/>
        </w:numPr>
        <w:spacing w:after="40" w:before="40"/>
      </w:pPr>
      <w:r>
        <w:rPr>
          <w:rFonts w:ascii="Inter" w:cs="Inter" w:eastAsia="Inter" w:hAnsi="Inter"/>
          <w:color w:val="2D2D2D"/>
          <w:sz w:val="22"/>
          <w:szCs w:val="22"/>
        </w:rPr>
        <w:t xml:space="preserve">Secondary routes: /booking-confirmed (post-submission success), /admin (hidden, authentication-gated), /404 (custom error page).</w:t>
      </w:r>
    </w:p>
    <w:p>
      <w:pPr>
        <w:pStyle w:val="ListParagraph"/>
        <w:numPr>
          <w:ilvl w:val="0"/>
          <w:numId w:val="2"/>
        </w:numPr>
        <w:spacing w:after="40" w:before="40"/>
      </w:pPr>
      <w:r>
        <w:rPr>
          <w:rFonts w:ascii="Inter" w:cs="Inter" w:eastAsia="Inter" w:hAnsi="Inter"/>
          <w:color w:val="2D2D2D"/>
          <w:sz w:val="22"/>
          <w:szCs w:val="22"/>
        </w:rPr>
        <w:t xml:space="preserve">The /admin route is never linked from any public-facing navigation or sitemap.</w:t>
      </w:r>
    </w:p>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5. Hero Section &amp; Experience Showcase</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5.1 Purpose</w:t>
      </w:r>
    </w:p>
    <w:p>
      <w:pPr>
        <w:spacing w:after="100" w:before="60"/>
      </w:pPr>
      <w:r>
        <w:rPr>
          <w:rFonts w:ascii="Inter" w:cs="Inter" w:eastAsia="Inter" w:hAnsi="Inter"/>
          <w:color w:val="2D2D2D"/>
          <w:sz w:val="22"/>
          <w:szCs w:val="22"/>
        </w:rPr>
        <w:t xml:space="preserve">The hero section carries more weight than in a conventional site. It must simultaneously introduce the brand, establish the luxury aesthetic, communicate the scope of services, and initiate user engagement — all above the fold on mobile. The Experience Showcase is embedded within the hero rather than existing as a separate section, eliminating the scroll-to-discover problem.</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5.2 Hero Content Requirements</w:t>
      </w:r>
    </w:p>
    <w:p>
      <w:pPr>
        <w:pStyle w:val="ListParagraph"/>
        <w:numPr>
          <w:ilvl w:val="0"/>
          <w:numId w:val="2"/>
        </w:numPr>
        <w:spacing w:after="40" w:before="40"/>
      </w:pPr>
      <w:r>
        <w:rPr>
          <w:rFonts w:ascii="Inter" w:cs="Inter" w:eastAsia="Inter" w:hAnsi="Inter"/>
          <w:color w:val="2D2D2D"/>
          <w:sz w:val="22"/>
          <w:szCs w:val="22"/>
        </w:rPr>
        <w:t xml:space="preserve">Brand mark (Hessel wordmark / logo) — top-left or centered, SVG format.</w:t>
      </w:r>
    </w:p>
    <w:p>
      <w:pPr>
        <w:pStyle w:val="ListParagraph"/>
        <w:numPr>
          <w:ilvl w:val="0"/>
          <w:numId w:val="2"/>
        </w:numPr>
        <w:spacing w:after="40" w:before="40"/>
      </w:pPr>
      <w:r>
        <w:rPr>
          <w:rFonts w:ascii="Inter" w:cs="Inter" w:eastAsia="Inter" w:hAnsi="Inter"/>
          <w:color w:val="2D2D2D"/>
          <w:sz w:val="22"/>
          <w:szCs w:val="22"/>
        </w:rPr>
        <w:t xml:space="preserve">Headline: single, typographically dominant statement of positioning (e.g. 'Every Occasion, Perfectly Served').</w:t>
      </w:r>
    </w:p>
    <w:p>
      <w:pPr>
        <w:pStyle w:val="ListParagraph"/>
        <w:numPr>
          <w:ilvl w:val="0"/>
          <w:numId w:val="2"/>
        </w:numPr>
        <w:spacing w:after="40" w:before="40"/>
      </w:pPr>
      <w:r>
        <w:rPr>
          <w:rFonts w:ascii="Inter" w:cs="Inter" w:eastAsia="Inter" w:hAnsi="Inter"/>
          <w:color w:val="2D2D2D"/>
          <w:sz w:val="22"/>
          <w:szCs w:val="22"/>
        </w:rPr>
        <w:t xml:space="preserve">Sub-headline: one sentence of supporting context, maximum 12 words.</w:t>
      </w:r>
    </w:p>
    <w:p>
      <w:pPr>
        <w:pStyle w:val="ListParagraph"/>
        <w:numPr>
          <w:ilvl w:val="0"/>
          <w:numId w:val="2"/>
        </w:numPr>
        <w:spacing w:after="40" w:before="40"/>
      </w:pPr>
      <w:r>
        <w:rPr>
          <w:rFonts w:ascii="Inter" w:cs="Inter" w:eastAsia="Inter" w:hAnsi="Inter"/>
          <w:color w:val="2D2D2D"/>
          <w:sz w:val="22"/>
          <w:szCs w:val="22"/>
        </w:rPr>
        <w:t xml:space="preserve">Two CTAs: primary ('Build Your Menu') scrolls to Menu Builder; secondary ('View Packages') scrolls to Packages.</w:t>
      </w:r>
    </w:p>
    <w:p>
      <w:pPr>
        <w:pStyle w:val="ListParagraph"/>
        <w:numPr>
          <w:ilvl w:val="0"/>
          <w:numId w:val="2"/>
        </w:numPr>
        <w:spacing w:after="40" w:before="40"/>
      </w:pPr>
      <w:r>
        <w:rPr>
          <w:rFonts w:ascii="Inter" w:cs="Inter" w:eastAsia="Inter" w:hAnsi="Inter"/>
          <w:color w:val="2D2D2D"/>
          <w:sz w:val="22"/>
          <w:szCs w:val="22"/>
        </w:rPr>
        <w:t xml:space="preserve">Full-viewport background: looping video or high-quality editorial photography with dark overlay.</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5.3 Experience Showcase — Interaction Model</w:t>
      </w:r>
    </w:p>
    <w:p>
      <w:pPr>
        <w:spacing w:after="100" w:before="60"/>
      </w:pPr>
      <w:r>
        <w:rPr>
          <w:rFonts w:ascii="Inter" w:cs="Inter" w:eastAsia="Inter" w:hAnsi="Inter"/>
          <w:color w:val="2D2D2D"/>
          <w:sz w:val="22"/>
          <w:szCs w:val="22"/>
        </w:rPr>
        <w:t xml:space="preserve">The showcase replaces a conventional events section with an animated accordion embedded in the lower portion of the hero. Each experience category expands on hover (desktop) or tap (mobile), revealing a full-width visual and a brief description.</w:t>
      </w:r>
    </w:p>
    <w:p>
      <w:pPr>
        <w:spacing w:after="60" w:before="60"/>
      </w:pPr>
      <w:r>
        <w:rPr>
          <w:rFonts w:ascii="Cormorant Garamond" w:cs="Cormorant Garamond" w:eastAsia="Cormorant Garamond" w:hAnsi="Cormorant Garamond"/>
          <w:color w:val="0F0F0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Experience Category</w:t>
            </w:r>
          </w:p>
        </w:tc>
        <w:tc>
          <w:tcPr>
            <w:tcW w:type="dxa" w:w="4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Covers</w:t>
            </w:r>
          </w:p>
        </w:tc>
        <w:tc>
          <w:tcPr>
            <w:tcW w:type="dxa" w:w="2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Accent Imagery</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Royal Weddings</w:t>
            </w:r>
          </w:p>
        </w:tc>
        <w:tc>
          <w:tcPr>
            <w:tcW w:type="dxa" w:w="4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Weddings, receptions, engagements, mehndi</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Ornate table settings, floral mandaps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Corporate Experiences</w:t>
            </w:r>
          </w:p>
        </w:tc>
        <w:tc>
          <w:tcPr>
            <w:tcW w:type="dxa" w:w="4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Conferences, product launches, business lunches, galas</w:t>
            </w:r>
          </w:p>
        </w:tc>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Elegant buffet stations, branded setups</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Private Celebrations</w:t>
            </w:r>
          </w:p>
        </w:tc>
        <w:tc>
          <w:tcPr>
            <w:tcW w:type="dxa" w:w="4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Birthdays, anniversaries, intimate dinners, baby showers</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Intimate candlelit settings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Festival Catering</w:t>
            </w:r>
          </w:p>
        </w:tc>
        <w:tc>
          <w:tcPr>
            <w:tcW w:type="dxa" w:w="4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Outdoor events, cultural festivals, large gatherings</w:t>
            </w:r>
          </w:p>
        </w:tc>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Live stations, large-scale serving</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Signature Dining</w:t>
            </w:r>
          </w:p>
        </w:tc>
        <w:tc>
          <w:tcPr>
            <w:tcW w:type="dxa" w:w="4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Premium curated dining, tasting menus, chef experiences</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Plated fine-dining compositions</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5.4 Animation Requirements</w:t>
      </w:r>
    </w:p>
    <w:p>
      <w:pPr>
        <w:pStyle w:val="ListParagraph"/>
        <w:numPr>
          <w:ilvl w:val="0"/>
          <w:numId w:val="2"/>
        </w:numPr>
        <w:spacing w:after="40" w:before="40"/>
      </w:pPr>
      <w:r>
        <w:rPr>
          <w:rFonts w:ascii="Inter" w:cs="Inter" w:eastAsia="Inter" w:hAnsi="Inter"/>
          <w:color w:val="2D2D2D"/>
          <w:sz w:val="22"/>
          <w:szCs w:val="22"/>
        </w:rPr>
        <w:t xml:space="preserve">Accordion expansion: spring-based height animation, 400ms, ease-out. No abrupt height jumps.</w:t>
      </w:r>
    </w:p>
    <w:p>
      <w:pPr>
        <w:pStyle w:val="ListParagraph"/>
        <w:numPr>
          <w:ilvl w:val="0"/>
          <w:numId w:val="2"/>
        </w:numPr>
        <w:spacing w:after="40" w:before="40"/>
      </w:pPr>
      <w:r>
        <w:rPr>
          <w:rFonts w:ascii="Inter" w:cs="Inter" w:eastAsia="Inter" w:hAnsi="Inter"/>
          <w:color w:val="2D2D2D"/>
          <w:sz w:val="22"/>
          <w:szCs w:val="22"/>
        </w:rPr>
        <w:t xml:space="preserve">Background image cross-fade: 300ms opacity transition between category images.</w:t>
      </w:r>
    </w:p>
    <w:p>
      <w:pPr>
        <w:pStyle w:val="ListParagraph"/>
        <w:numPr>
          <w:ilvl w:val="0"/>
          <w:numId w:val="2"/>
        </w:numPr>
        <w:spacing w:after="40" w:before="40"/>
      </w:pPr>
      <w:r>
        <w:rPr>
          <w:rFonts w:ascii="Inter" w:cs="Inter" w:eastAsia="Inter" w:hAnsi="Inter"/>
          <w:color w:val="2D2D2D"/>
          <w:sz w:val="22"/>
          <w:szCs w:val="22"/>
        </w:rPr>
        <w:t xml:space="preserve">Category label typography: slight upward translate on hover (8px, 200ms).</w:t>
      </w:r>
    </w:p>
    <w:p>
      <w:pPr>
        <w:pStyle w:val="ListParagraph"/>
        <w:numPr>
          <w:ilvl w:val="0"/>
          <w:numId w:val="2"/>
        </w:numPr>
        <w:spacing w:after="40" w:before="40"/>
      </w:pPr>
      <w:r>
        <w:rPr>
          <w:rFonts w:ascii="Inter" w:cs="Inter" w:eastAsia="Inter" w:hAnsi="Inter"/>
          <w:color w:val="2D2D2D"/>
          <w:sz w:val="22"/>
          <w:szCs w:val="22"/>
        </w:rPr>
        <w:t xml:space="preserve">All hero animations must honour prefers-reduced-motion — provide instant state with no transition.</w:t>
      </w:r>
    </w:p>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6. Navigation System</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6.1 Philosophy</w:t>
      </w:r>
    </w:p>
    <w:p>
      <w:pPr>
        <w:spacing w:after="100" w:before="60"/>
      </w:pPr>
      <w:r>
        <w:rPr>
          <w:rFonts w:ascii="Inter" w:cs="Inter" w:eastAsia="Inter" w:hAnsi="Inter"/>
          <w:color w:val="2D2D2D"/>
          <w:sz w:val="22"/>
          <w:szCs w:val="22"/>
        </w:rPr>
        <w:t xml:space="preserve">Hessel deliberately avoids a traditional navigation bar. A persistent header with multiple links breaks immersion, competes with content, and signals 'website' rather than 'experience'. Instead, navigation is available but unobtrusive — present when needed, invisible when not.</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6.2 Floating Trigger</w:t>
      </w:r>
    </w:p>
    <w:p>
      <w:pPr>
        <w:pStyle w:val="ListParagraph"/>
        <w:numPr>
          <w:ilvl w:val="0"/>
          <w:numId w:val="2"/>
        </w:numPr>
        <w:spacing w:after="40" w:before="40"/>
      </w:pPr>
      <w:r>
        <w:rPr>
          <w:rFonts w:ascii="Inter" w:cs="Inter" w:eastAsia="Inter" w:hAnsi="Inter"/>
          <w:color w:val="2D2D2D"/>
          <w:sz w:val="22"/>
          <w:szCs w:val="22"/>
        </w:rPr>
        <w:t xml:space="preserve">A compact fixed-position element — top-left corner — persists across all scroll positions.</w:t>
      </w:r>
    </w:p>
    <w:p>
      <w:pPr>
        <w:pStyle w:val="ListParagraph"/>
        <w:numPr>
          <w:ilvl w:val="0"/>
          <w:numId w:val="2"/>
        </w:numPr>
        <w:spacing w:after="40" w:before="40"/>
      </w:pPr>
      <w:r>
        <w:rPr>
          <w:rFonts w:ascii="Inter" w:cs="Inter" w:eastAsia="Inter" w:hAnsi="Inter"/>
          <w:color w:val="2D2D2D"/>
          <w:sz w:val="22"/>
          <w:szCs w:val="22"/>
        </w:rPr>
        <w:t xml:space="preserve">Styled with glassmorphism: semi-transparent surface, backdrop-blur, soft border using the Soft Accent tone (#E6BE8A at 20% opacity).</w:t>
      </w:r>
    </w:p>
    <w:p>
      <w:pPr>
        <w:pStyle w:val="ListParagraph"/>
        <w:numPr>
          <w:ilvl w:val="0"/>
          <w:numId w:val="2"/>
        </w:numPr>
        <w:spacing w:after="40" w:before="40"/>
      </w:pPr>
      <w:r>
        <w:rPr>
          <w:rFonts w:ascii="Inter" w:cs="Inter" w:eastAsia="Inter" w:hAnsi="Inter"/>
          <w:color w:val="2D2D2D"/>
          <w:sz w:val="22"/>
          <w:szCs w:val="22"/>
        </w:rPr>
        <w:t xml:space="preserve">Visual footprint must be minimal: icon-only or monogram, maximum 44x44px tap target.</w:t>
      </w:r>
    </w:p>
    <w:p>
      <w:pPr>
        <w:pStyle w:val="ListParagraph"/>
        <w:numPr>
          <w:ilvl w:val="0"/>
          <w:numId w:val="2"/>
        </w:numPr>
        <w:spacing w:after="40" w:before="40"/>
      </w:pPr>
      <w:r>
        <w:rPr>
          <w:rFonts w:ascii="Inter" w:cs="Inter" w:eastAsia="Inter" w:hAnsi="Inter"/>
          <w:color w:val="2D2D2D"/>
          <w:sz w:val="22"/>
          <w:szCs w:val="22"/>
        </w:rPr>
        <w:t xml:space="preserve">On hover (desktop): subtle scale-up (1.05x, 150ms) and glow using the Primary Accent (#D4A373).</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6.3 Animated Side Drawer</w:t>
      </w:r>
    </w:p>
    <w:p>
      <w:pPr>
        <w:spacing w:after="100" w:before="60"/>
      </w:pPr>
      <w:r>
        <w:rPr>
          <w:rFonts w:ascii="Inter" w:cs="Inter" w:eastAsia="Inter" w:hAnsi="Inter"/>
          <w:color w:val="2D2D2D"/>
          <w:sz w:val="22"/>
          <w:szCs w:val="22"/>
        </w:rPr>
        <w:t xml:space="preserve">Activating the trigger opens a full-height side drawer from the left edge of the viewport.</w:t>
      </w:r>
    </w:p>
    <w:p>
      <w:pPr>
        <w:pStyle w:val="ListParagraph"/>
        <w:numPr>
          <w:ilvl w:val="0"/>
          <w:numId w:val="2"/>
        </w:numPr>
        <w:spacing w:after="40" w:before="40"/>
      </w:pPr>
      <w:r>
        <w:rPr>
          <w:rFonts w:ascii="Inter" w:cs="Inter" w:eastAsia="Inter" w:hAnsi="Inter"/>
          <w:color w:val="2D2D2D"/>
          <w:sz w:val="22"/>
          <w:szCs w:val="22"/>
        </w:rPr>
        <w:t xml:space="preserve">Entry animation: translateX(-100%) to translateX(0), spring physics, stiffness 300, damping 30.</w:t>
      </w:r>
    </w:p>
    <w:p>
      <w:pPr>
        <w:pStyle w:val="ListParagraph"/>
        <w:numPr>
          <w:ilvl w:val="0"/>
          <w:numId w:val="2"/>
        </w:numPr>
        <w:spacing w:after="40" w:before="40"/>
      </w:pPr>
      <w:r>
        <w:rPr>
          <w:rFonts w:ascii="Inter" w:cs="Inter" w:eastAsia="Inter" w:hAnsi="Inter"/>
          <w:color w:val="2D2D2D"/>
          <w:sz w:val="22"/>
          <w:szCs w:val="22"/>
        </w:rPr>
        <w:t xml:space="preserve">Backdrop: full-screen semi-transparent overlay with backdrop-blur(8px); click or Escape key closes drawer.</w:t>
      </w:r>
    </w:p>
    <w:p>
      <w:pPr>
        <w:pStyle w:val="ListParagraph"/>
        <w:numPr>
          <w:ilvl w:val="0"/>
          <w:numId w:val="2"/>
        </w:numPr>
        <w:spacing w:after="40" w:before="40"/>
      </w:pPr>
      <w:r>
        <w:rPr>
          <w:rFonts w:ascii="Inter" w:cs="Inter" w:eastAsia="Inter" w:hAnsi="Inter"/>
          <w:color w:val="2D2D2D"/>
          <w:sz w:val="22"/>
          <w:szCs w:val="22"/>
        </w:rPr>
        <w:t xml:space="preserve">Surface color: Secondary Surface (#5B1E2D), consistent with card and section surfaces.</w:t>
      </w:r>
    </w:p>
    <w:p>
      <w:pPr>
        <w:pStyle w:val="ListParagraph"/>
        <w:numPr>
          <w:ilvl w:val="0"/>
          <w:numId w:val="2"/>
        </w:numPr>
        <w:spacing w:after="40" w:before="40"/>
      </w:pPr>
      <w:r>
        <w:rPr>
          <w:rFonts w:ascii="Inter" w:cs="Inter" w:eastAsia="Inter" w:hAnsi="Inter"/>
          <w:color w:val="2D2D2D"/>
          <w:sz w:val="22"/>
          <w:szCs w:val="22"/>
        </w:rPr>
        <w:t xml:space="preserve">Navigation items stagger-reveal with 40ms delay per item after drawer opening.</w:t>
      </w:r>
    </w:p>
    <w:p>
      <w:pPr>
        <w:pStyle w:val="ListParagraph"/>
        <w:numPr>
          <w:ilvl w:val="0"/>
          <w:numId w:val="2"/>
        </w:numPr>
        <w:spacing w:after="40" w:before="40"/>
      </w:pPr>
      <w:r>
        <w:rPr>
          <w:rFonts w:ascii="Inter" w:cs="Inter" w:eastAsia="Inter" w:hAnsi="Inter"/>
          <w:color w:val="2D2D2D"/>
          <w:sz w:val="22"/>
          <w:szCs w:val="22"/>
        </w:rPr>
        <w:t xml:space="preserve">Active section highlighted with Primary Accent (#D4A373) left-border indicator.</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6.4 Navigation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Label</w:t>
            </w:r>
          </w:p>
        </w:tc>
        <w:tc>
          <w:tcPr>
            <w:tcW w:type="dxa" w:w="4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Destination</w:t>
            </w:r>
          </w:p>
        </w:tc>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Type</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Experiences</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Scrolls to Hero Experience Showcase</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Internal anchor</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Packages</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Scrolls to Packages section</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Internal anchor</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Build Your Menu</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Scrolls to Menu Builder section</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Internal anchor</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Gallery</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Scrolls to Gallery section</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Internal anchor</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Contact</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Scrolls to Contact / Footer</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Internal anchor</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Instagram</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Opens Instagram profile</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External link, new tab</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WhatsApp</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Opens WhatsApp chat with preset message</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External link</w:t>
            </w:r>
          </w:p>
        </w:tc>
      </w:tr>
    </w:tbl>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7. Packages Section</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7.1 Purpose</w:t>
      </w:r>
    </w:p>
    <w:p>
      <w:pPr>
        <w:spacing w:after="100" w:before="60"/>
      </w:pPr>
      <w:r>
        <w:rPr>
          <w:rFonts w:ascii="Inter" w:cs="Inter" w:eastAsia="Inter" w:hAnsi="Inter"/>
          <w:color w:val="2D2D2D"/>
          <w:sz w:val="22"/>
          <w:szCs w:val="22"/>
        </w:rPr>
        <w:t xml:space="preserve">The Packages section provides pricing orientation and guides the visitor toward the Menu Builder. It is not a full pricing page — it communicates tiers and key differentiators at a glance, with the Menu Builder handling all customization.</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7.2 Package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tcW w:type="dxa" w:w="144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Package</w:t>
            </w:r>
          </w:p>
        </w:tc>
        <w:tc>
          <w:tcPr>
            <w:tcW w:type="dxa" w:w="28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Positioning</w:t>
            </w:r>
          </w:p>
        </w:tc>
        <w:tc>
          <w:tcPr>
            <w:tcW w:type="dxa" w:w="144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Guest Range</w:t>
            </w:r>
          </w:p>
        </w:tc>
        <w:tc>
          <w:tcPr>
            <w:tcW w:type="dxa" w:w="3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Key Inclusions</w:t>
            </w:r>
          </w:p>
        </w:tc>
      </w:tr>
      <w:tr>
        <w:tc>
          <w:tcPr>
            <w:tcW w:type="dxa" w:w="14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Silver</w:t>
            </w:r>
          </w:p>
        </w:tc>
        <w:tc>
          <w:tcPr>
            <w:tcW w:type="dxa" w:w="28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Elegant essentials for intimate occasions</w:t>
            </w:r>
          </w:p>
        </w:tc>
        <w:tc>
          <w:tcPr>
            <w:tcW w:type="dxa" w:w="14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20–100</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3 starters, 2 mains, 2 desserts, standard setup</w:t>
            </w:r>
          </w:p>
        </w:tc>
      </w:tr>
      <w:tr>
        <w:tc>
          <w:tcPr>
            <w:tcW w:type="dxa" w:w="14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Gold</w:t>
            </w:r>
          </w:p>
        </w:tc>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Elevated experience with extended menu choice</w:t>
            </w:r>
          </w:p>
        </w:tc>
        <w:tc>
          <w:tcPr>
            <w:tcW w:type="dxa" w:w="14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50–300</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5 starters, 4 mains, 3 desserts, live station, décor</w:t>
            </w:r>
          </w:p>
        </w:tc>
      </w:tr>
      <w:tr>
        <w:tc>
          <w:tcPr>
            <w:tcW w:type="dxa" w:w="14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Royal</w:t>
            </w:r>
          </w:p>
        </w:tc>
        <w:tc>
          <w:tcPr>
            <w:tcW w:type="dxa" w:w="28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Signature Hessel experience, no compromise</w:t>
            </w:r>
          </w:p>
        </w:tc>
        <w:tc>
          <w:tcPr>
            <w:tcW w:type="dxa" w:w="14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100–1000</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Full menu access, multiple live stations, premium service staff</w:t>
            </w:r>
          </w:p>
        </w:tc>
      </w:tr>
      <w:tr>
        <w:tc>
          <w:tcPr>
            <w:tcW w:type="dxa" w:w="14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Corporate</w:t>
            </w:r>
          </w:p>
        </w:tc>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Professional catering for business events</w:t>
            </w:r>
          </w:p>
        </w:tc>
        <w:tc>
          <w:tcPr>
            <w:tcW w:type="dxa" w:w="14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30–500</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Tailored business menu, branded setup, dietary accommodations</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7.3 Card Design Requirements</w:t>
      </w:r>
    </w:p>
    <w:p>
      <w:pPr>
        <w:pStyle w:val="ListParagraph"/>
        <w:numPr>
          <w:ilvl w:val="0"/>
          <w:numId w:val="2"/>
        </w:numPr>
        <w:spacing w:after="40" w:before="40"/>
      </w:pPr>
      <w:r>
        <w:rPr>
          <w:rFonts w:ascii="Inter" w:cs="Inter" w:eastAsia="Inter" w:hAnsi="Inter"/>
          <w:color w:val="2D2D2D"/>
          <w:sz w:val="22"/>
          <w:szCs w:val="22"/>
        </w:rPr>
        <w:t xml:space="preserve">Each package is presented as an elevated card: Elevated Surface background (#7A2E3F) on hover from Secondary Surface (#5B1E2D).</w:t>
      </w:r>
    </w:p>
    <w:p>
      <w:pPr>
        <w:pStyle w:val="ListParagraph"/>
        <w:numPr>
          <w:ilvl w:val="0"/>
          <w:numId w:val="2"/>
        </w:numPr>
        <w:spacing w:after="40" w:before="40"/>
      </w:pPr>
      <w:r>
        <w:rPr>
          <w:rFonts w:ascii="Inter" w:cs="Inter" w:eastAsia="Inter" w:hAnsi="Inter"/>
          <w:color w:val="2D2D2D"/>
          <w:sz w:val="22"/>
          <w:szCs w:val="22"/>
        </w:rPr>
        <w:t xml:space="preserve">Pricing displayed as 'from ₹XX per plate' — never an absolute total, to avoid sticker shock before customization.</w:t>
      </w:r>
    </w:p>
    <w:p>
      <w:pPr>
        <w:pStyle w:val="ListParagraph"/>
        <w:numPr>
          <w:ilvl w:val="0"/>
          <w:numId w:val="2"/>
        </w:numPr>
        <w:spacing w:after="40" w:before="40"/>
      </w:pPr>
      <w:r>
        <w:rPr>
          <w:rFonts w:ascii="Inter" w:cs="Inter" w:eastAsia="Inter" w:hAnsi="Inter"/>
          <w:color w:val="2D2D2D"/>
          <w:sz w:val="22"/>
          <w:szCs w:val="22"/>
        </w:rPr>
        <w:t xml:space="preserve">Each card carries a single CTA: 'Customize This Package' — which opens the Menu Builder pre-loaded with that package selected.</w:t>
      </w:r>
    </w:p>
    <w:p>
      <w:pPr>
        <w:pStyle w:val="ListParagraph"/>
        <w:numPr>
          <w:ilvl w:val="0"/>
          <w:numId w:val="2"/>
        </w:numPr>
        <w:spacing w:after="40" w:before="40"/>
      </w:pPr>
      <w:r>
        <w:rPr>
          <w:rFonts w:ascii="Inter" w:cs="Inter" w:eastAsia="Inter" w:hAnsi="Inter"/>
          <w:color w:val="2D2D2D"/>
          <w:sz w:val="22"/>
          <w:szCs w:val="22"/>
        </w:rPr>
        <w:t xml:space="preserve">The recommended tier (e.g. Gold) is visually distinguished with a Primary Accent (#D4A373) border and a 'Most Popular' label.</w:t>
      </w:r>
    </w:p>
    <w:p>
      <w:pPr>
        <w:pStyle w:val="ListParagraph"/>
        <w:numPr>
          <w:ilvl w:val="0"/>
          <w:numId w:val="2"/>
        </w:numPr>
        <w:spacing w:after="40" w:before="40"/>
      </w:pPr>
      <w:r>
        <w:rPr>
          <w:rFonts w:ascii="Inter" w:cs="Inter" w:eastAsia="Inter" w:hAnsi="Inter"/>
          <w:color w:val="2D2D2D"/>
          <w:sz w:val="22"/>
          <w:szCs w:val="22"/>
        </w:rPr>
        <w:t xml:space="preserve">Cards must be horizontally scrollable on mobile with snap behavior.</w:t>
      </w:r>
    </w:p>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8. Menu Builder System</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8.1 Overview</w:t>
      </w:r>
    </w:p>
    <w:p>
      <w:pPr>
        <w:spacing w:after="100" w:before="60"/>
      </w:pPr>
      <w:r>
        <w:rPr>
          <w:rFonts w:ascii="Inter" w:cs="Inter" w:eastAsia="Inter" w:hAnsi="Inter"/>
          <w:color w:val="2D2D2D"/>
          <w:sz w:val="22"/>
          <w:szCs w:val="22"/>
        </w:rPr>
        <w:t xml:space="preserve">The Menu Builder is Hessel's primary conversion engine. It replaces the static inquiry form with a self-guided, interactive quotation experience that gives the visitor ownership over their menu while capturing exactly the structured data the business needs to follow up.</w:t>
      </w:r>
    </w:p>
    <w:p>
      <w:pPr>
        <w:spacing w:after="60" w:before="60"/>
      </w:pPr>
      <w:r>
        <w:rPr>
          <w:rFonts w:ascii="Cormorant Garamond" w:cs="Cormorant Garamond" w:eastAsia="Cormorant Garamond" w:hAnsi="Cormorant Garamond"/>
          <w:color w:val="0F0F0F"/>
          <w:sz w:val="22"/>
          <w:szCs w:val="22"/>
        </w:rPr>
        <w:t xml:space="preserve"/>
      </w:r>
    </w:p>
    <w:p>
      <w:pPr>
        <w:pBdr>
          <w:left w:val="single" w:color="D4A373" w:sz="12" w:space="8"/>
        </w:pBdr>
        <w:spacing w:after="80" w:before="80"/>
        <w:ind w:left="480"/>
      </w:pPr>
      <w:r>
        <w:rPr>
          <w:rFonts w:ascii="Inter" w:cs="Inter" w:eastAsia="Inter" w:hAnsi="Inter"/>
          <w:i/>
          <w:iCs/>
          <w:color w:val="4A4A4A"/>
          <w:sz w:val="22"/>
          <w:szCs w:val="22"/>
        </w:rPr>
        <w:t xml:space="preserve">The Menu Builder must never feel like a form. It must feel like a personalized service — the digital equivalent of sitting down with a catering consultant.</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8.2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360"/>
      </w:tblGrid>
      <w:tr>
        <w:trPr>
          <w:tblHeader/>
        </w:trPr>
        <w:tc>
          <w:tcPr>
            <w:tcW w:type="dxa" w:w="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Step</w:t>
            </w:r>
          </w:p>
        </w:tc>
        <w:tc>
          <w:tcPr>
            <w:tcW w:type="dxa" w:w="20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Title</w:t>
            </w:r>
          </w:p>
        </w:tc>
        <w:tc>
          <w:tcPr>
            <w:tcW w:type="dxa" w:w="3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User Action</w:t>
            </w:r>
          </w:p>
        </w:tc>
        <w:tc>
          <w:tcPr>
            <w:tcW w:type="dxa" w:w="33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Data Captured</w:t>
            </w:r>
          </w:p>
        </w:tc>
      </w:tr>
      <w:tr>
        <w:tc>
          <w:tcPr>
            <w:tcW w:type="dxa" w:w="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Experience Type</w:t>
            </w:r>
          </w:p>
        </w:tc>
        <w:tc>
          <w:tcPr>
            <w:tcW w:type="dxa" w:w="3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Select from 5 experience categories</w:t>
            </w:r>
          </w:p>
        </w:tc>
        <w:tc>
          <w:tcPr>
            <w:tcW w:type="dxa" w:w="33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event_type</w:t>
            </w:r>
          </w:p>
        </w:tc>
      </w:tr>
      <w:tr>
        <w:tc>
          <w:tcPr>
            <w:tcW w:type="dxa" w:w="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2</w:t>
            </w:r>
          </w:p>
        </w:tc>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Guest Count</w:t>
            </w:r>
          </w:p>
        </w:tc>
        <w:tc>
          <w:tcPr>
            <w:tcW w:type="dxa" w:w="3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Enter or use +/- stepper</w:t>
            </w:r>
          </w:p>
        </w:tc>
        <w:tc>
          <w:tcPr>
            <w:tcW w:type="dxa" w:w="33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guest_count</w:t>
            </w:r>
          </w:p>
        </w:tc>
      </w:tr>
      <w:tr>
        <w:tc>
          <w:tcPr>
            <w:tcW w:type="dxa" w:w="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3</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Package Selection</w:t>
            </w:r>
          </w:p>
        </w:tc>
        <w:tc>
          <w:tcPr>
            <w:tcW w:type="dxa" w:w="3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Choose Silver / Gold / Royal / Corporate</w:t>
            </w:r>
          </w:p>
        </w:tc>
        <w:tc>
          <w:tcPr>
            <w:tcW w:type="dxa" w:w="33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package_id, base_price_per_plate</w:t>
            </w:r>
          </w:p>
        </w:tc>
      </w:tr>
      <w:tr>
        <w:tc>
          <w:tcPr>
            <w:tcW w:type="dxa" w:w="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4</w:t>
            </w:r>
          </w:p>
        </w:tc>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Menu Curation</w:t>
            </w:r>
          </w:p>
        </w:tc>
        <w:tc>
          <w:tcPr>
            <w:tcW w:type="dxa" w:w="3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Browse categories and toggle dish selections</w:t>
            </w:r>
          </w:p>
        </w:tc>
        <w:tc>
          <w:tcPr>
            <w:tcW w:type="dxa" w:w="33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selected_dishes[]</w:t>
            </w:r>
          </w:p>
        </w:tc>
      </w:tr>
      <w:tr>
        <w:tc>
          <w:tcPr>
            <w:tcW w:type="dxa" w:w="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5</w:t>
            </w:r>
          </w:p>
        </w:tc>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Live Pricing</w:t>
            </w:r>
          </w:p>
        </w:tc>
        <w:tc>
          <w:tcPr>
            <w:tcW w:type="dxa" w:w="3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View real-time estimate updating with each choice</w:t>
            </w:r>
          </w:p>
        </w:tc>
        <w:tc>
          <w:tcPr>
            <w:tcW w:type="dxa" w:w="33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computed_total (display only)</w:t>
            </w:r>
          </w:p>
        </w:tc>
      </w:tr>
      <w:tr>
        <w:tc>
          <w:tcPr>
            <w:tcW w:type="dxa" w:w="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6</w:t>
            </w:r>
          </w:p>
        </w:tc>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WhatsApp Request</w:t>
            </w:r>
          </w:p>
        </w:tc>
        <w:tc>
          <w:tcPr>
            <w:tcW w:type="dxa" w:w="3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Tap CTA to send pre-formatted quotation to team</w:t>
            </w:r>
          </w:p>
        </w:tc>
        <w:tc>
          <w:tcPr>
            <w:tcW w:type="dxa" w:w="33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All above fields submitted</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8.3 Menu Categories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rPr>
          <w:tblHeader/>
        </w:trPr>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Category</w:t>
            </w:r>
          </w:p>
        </w:tc>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Min Selection</w:t>
            </w:r>
          </w:p>
        </w:tc>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Max Selection</w:t>
            </w:r>
          </w:p>
        </w:tc>
        <w:tc>
          <w:tcPr>
            <w:tcW w:type="dxa" w:w="3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Notes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Starters</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2 dishes</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8 dishes</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Vegetarian options always available in each category</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Main Course</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2 dishes</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8 dishes</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Includes rice, breads, and curries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Desserts</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 dish</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6 dishes</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Including live dessert stations (Gold / Royal only)</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Drinks</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1 option</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4 options</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Non-alcoholic by default; alcoholic as add-on note</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Add-ons</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0</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Unlimited</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Live stations, themed setups, premium serving staff</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8.4 Pricing Engine</w:t>
      </w:r>
    </w:p>
    <w:p>
      <w:pPr>
        <w:spacing w:after="100" w:before="60"/>
      </w:pPr>
      <w:r>
        <w:rPr>
          <w:rFonts w:ascii="Inter" w:cs="Inter" w:eastAsia="Inter" w:hAnsi="Inter"/>
          <w:color w:val="2D2D2D"/>
          <w:sz w:val="22"/>
          <w:szCs w:val="22"/>
        </w:rPr>
        <w:t xml:space="preserve">Pricing updates in real time as the visitor makes selections. The displayed figure is clearly marked as an estimate, with final pricing confirmed by the Hessel team after quotation review.</w:t>
      </w:r>
    </w:p>
    <w:p>
      <w:pPr>
        <w:spacing w:after="60" w:before="60"/>
      </w:pPr>
      <w:r>
        <w:rPr>
          <w:rFonts w:ascii="Cormorant Garamond" w:cs="Cormorant Garamond" w:eastAsia="Cormorant Garamond" w:hAnsi="Cormorant Garamond"/>
          <w:color w:val="0F0F0F"/>
          <w:sz w:val="22"/>
          <w:szCs w:val="22"/>
        </w:rPr>
        <w:t xml:space="preserve"/>
      </w:r>
    </w:p>
    <w:p>
      <w:pPr>
        <w:pBdr>
          <w:left w:val="single" w:color="D4A373" w:sz="12" w:space="8"/>
        </w:pBdr>
        <w:spacing w:after="80" w:before="80"/>
        <w:ind w:left="480"/>
      </w:pPr>
      <w:r>
        <w:rPr>
          <w:rFonts w:ascii="Inter" w:cs="Inter" w:eastAsia="Inter" w:hAnsi="Inter"/>
          <w:i/>
          <w:iCs/>
          <w:color w:val="4A4A4A"/>
          <w:sz w:val="22"/>
          <w:szCs w:val="22"/>
        </w:rPr>
        <w:t xml:space="preserve">Formula: Total Estimate = (Base Package Price Per Plate × Guest Count) + Sum of Add-On Item Costs</w:t>
      </w:r>
    </w:p>
    <w:p>
      <w:pPr>
        <w:spacing w:after="60" w:before="60"/>
      </w:pPr>
      <w:r>
        <w:rPr>
          <w:rFonts w:ascii="Cormorant Garamond" w:cs="Cormorant Garamond" w:eastAsia="Cormorant Garamond" w:hAnsi="Cormorant Garamond"/>
          <w:color w:val="0F0F0F"/>
          <w:sz w:val="22"/>
          <w:szCs w:val="22"/>
        </w:rPr>
        <w:t xml:space="preserve"/>
      </w:r>
    </w:p>
    <w:p>
      <w:pPr>
        <w:pStyle w:val="ListParagraph"/>
        <w:numPr>
          <w:ilvl w:val="0"/>
          <w:numId w:val="2"/>
        </w:numPr>
        <w:spacing w:after="40" w:before="40"/>
      </w:pPr>
      <w:r>
        <w:rPr>
          <w:rFonts w:ascii="Inter" w:cs="Inter" w:eastAsia="Inter" w:hAnsi="Inter"/>
          <w:color w:val="2D2D2D"/>
          <w:sz w:val="22"/>
          <w:szCs w:val="22"/>
        </w:rPr>
        <w:t xml:space="preserve">Base price per plate is defined per package in the Supabase packages table and managed by admin.</w:t>
      </w:r>
    </w:p>
    <w:p>
      <w:pPr>
        <w:pStyle w:val="ListParagraph"/>
        <w:numPr>
          <w:ilvl w:val="0"/>
          <w:numId w:val="2"/>
        </w:numPr>
        <w:spacing w:after="40" w:before="40"/>
      </w:pPr>
      <w:r>
        <w:rPr>
          <w:rFonts w:ascii="Inter" w:cs="Inter" w:eastAsia="Inter" w:hAnsi="Inter"/>
          <w:color w:val="2D2D2D"/>
          <w:sz w:val="22"/>
          <w:szCs w:val="22"/>
        </w:rPr>
        <w:t xml:space="preserve">Add-on costs are per-item flat fees or per-plate increments, configured in the menu_items table.</w:t>
      </w:r>
    </w:p>
    <w:p>
      <w:pPr>
        <w:pStyle w:val="ListParagraph"/>
        <w:numPr>
          <w:ilvl w:val="0"/>
          <w:numId w:val="2"/>
        </w:numPr>
        <w:spacing w:after="40" w:before="40"/>
      </w:pPr>
      <w:r>
        <w:rPr>
          <w:rFonts w:ascii="Inter" w:cs="Inter" w:eastAsia="Inter" w:hAnsi="Inter"/>
          <w:color w:val="2D2D2D"/>
          <w:sz w:val="22"/>
          <w:szCs w:val="22"/>
        </w:rPr>
        <w:t xml:space="preserve">The displayed estimate must include a visible disclaimer: 'Final pricing confirmed by our team after review.'</w:t>
      </w:r>
    </w:p>
    <w:p>
      <w:pPr>
        <w:pStyle w:val="ListParagraph"/>
        <w:numPr>
          <w:ilvl w:val="0"/>
          <w:numId w:val="2"/>
        </w:numPr>
        <w:spacing w:after="40" w:before="40"/>
      </w:pPr>
      <w:r>
        <w:rPr>
          <w:rFonts w:ascii="Inter" w:cs="Inter" w:eastAsia="Inter" w:hAnsi="Inter"/>
          <w:color w:val="2D2D2D"/>
          <w:sz w:val="22"/>
          <w:szCs w:val="22"/>
        </w:rPr>
        <w:t xml:space="preserve">Pricing is never shown in the URL or shared via WhatsApp as a binding commitment.</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8.5 WhatsApp Quotation Request</w:t>
      </w:r>
    </w:p>
    <w:p>
      <w:pPr>
        <w:spacing w:after="100" w:before="60"/>
      </w:pPr>
      <w:r>
        <w:rPr>
          <w:rFonts w:ascii="Inter" w:cs="Inter" w:eastAsia="Inter" w:hAnsi="Inter"/>
          <w:color w:val="2D2D2D"/>
          <w:sz w:val="22"/>
          <w:szCs w:val="22"/>
        </w:rPr>
        <w:t xml:space="preserve">On Step 6, the CTA generates a pre-formatted WhatsApp message containing all selections and sends the visitor to the business WhatsApp number via the wa.me deep link.</w:t>
      </w:r>
    </w:p>
    <w:p>
      <w:pPr>
        <w:pStyle w:val="ListParagraph"/>
        <w:numPr>
          <w:ilvl w:val="0"/>
          <w:numId w:val="2"/>
        </w:numPr>
        <w:spacing w:after="40" w:before="40"/>
      </w:pPr>
      <w:r>
        <w:rPr>
          <w:rFonts w:ascii="Inter" w:cs="Inter" w:eastAsia="Inter" w:hAnsi="Inter"/>
          <w:color w:val="2D2D2D"/>
          <w:sz w:val="22"/>
          <w:szCs w:val="22"/>
        </w:rPr>
        <w:t xml:space="preserve">Message includes: experience type, guest count, package name, selected dishes, estimated total.</w:t>
      </w:r>
    </w:p>
    <w:p>
      <w:pPr>
        <w:pStyle w:val="ListParagraph"/>
        <w:numPr>
          <w:ilvl w:val="0"/>
          <w:numId w:val="2"/>
        </w:numPr>
        <w:spacing w:after="40" w:before="40"/>
      </w:pPr>
      <w:r>
        <w:rPr>
          <w:rFonts w:ascii="Inter" w:cs="Inter" w:eastAsia="Inter" w:hAnsi="Inter"/>
          <w:color w:val="2D2D2D"/>
          <w:sz w:val="22"/>
          <w:szCs w:val="22"/>
        </w:rPr>
        <w:t xml:space="preserve">Message is human-readable, not a raw JSON dump — formatted like a natural inquiry.</w:t>
      </w:r>
    </w:p>
    <w:p>
      <w:pPr>
        <w:pStyle w:val="ListParagraph"/>
        <w:numPr>
          <w:ilvl w:val="0"/>
          <w:numId w:val="2"/>
        </w:numPr>
        <w:spacing w:after="40" w:before="40"/>
      </w:pPr>
      <w:r>
        <w:rPr>
          <w:rFonts w:ascii="Inter" w:cs="Inter" w:eastAsia="Inter" w:hAnsi="Inter"/>
          <w:color w:val="2D2D2D"/>
          <w:sz w:val="22"/>
          <w:szCs w:val="22"/>
        </w:rPr>
        <w:t xml:space="preserve">The submission also writes a record to the quotation_requests table in Supabase for admin tracking.</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8.6 UX Constraints</w:t>
      </w:r>
    </w:p>
    <w:p>
      <w:pPr>
        <w:pStyle w:val="ListParagraph"/>
        <w:numPr>
          <w:ilvl w:val="0"/>
          <w:numId w:val="2"/>
        </w:numPr>
        <w:spacing w:after="40" w:before="40"/>
      </w:pPr>
      <w:r>
        <w:rPr>
          <w:rFonts w:ascii="Inter" w:cs="Inter" w:eastAsia="Inter" w:hAnsi="Inter"/>
          <w:color w:val="2D2D2D"/>
          <w:sz w:val="22"/>
          <w:szCs w:val="22"/>
        </w:rPr>
        <w:t xml:space="preserve">Step navigation: back/forward arrows only — no free-jumping between steps until previous steps are complete.</w:t>
      </w:r>
    </w:p>
    <w:p>
      <w:pPr>
        <w:pStyle w:val="ListParagraph"/>
        <w:numPr>
          <w:ilvl w:val="0"/>
          <w:numId w:val="2"/>
        </w:numPr>
        <w:spacing w:after="40" w:before="40"/>
      </w:pPr>
      <w:r>
        <w:rPr>
          <w:rFonts w:ascii="Inter" w:cs="Inter" w:eastAsia="Inter" w:hAnsi="Inter"/>
          <w:color w:val="2D2D2D"/>
          <w:sz w:val="22"/>
          <w:szCs w:val="22"/>
        </w:rPr>
        <w:t xml:space="preserve">Step 4 dish grid: dietary filter chips (Veg / Vegan / Gluten-Free) active by default showing all; filterable.</w:t>
      </w:r>
    </w:p>
    <w:p>
      <w:pPr>
        <w:pStyle w:val="ListParagraph"/>
        <w:numPr>
          <w:ilvl w:val="0"/>
          <w:numId w:val="2"/>
        </w:numPr>
        <w:spacing w:after="40" w:before="40"/>
      </w:pPr>
      <w:r>
        <w:rPr>
          <w:rFonts w:ascii="Inter" w:cs="Inter" w:eastAsia="Inter" w:hAnsi="Inter"/>
          <w:color w:val="2D2D2D"/>
          <w:sz w:val="22"/>
          <w:szCs w:val="22"/>
        </w:rPr>
        <w:t xml:space="preserve">Mobile: each step occupies full viewport height; no scrolling required within a step.</w:t>
      </w:r>
    </w:p>
    <w:p>
      <w:pPr>
        <w:pStyle w:val="ListParagraph"/>
        <w:numPr>
          <w:ilvl w:val="0"/>
          <w:numId w:val="2"/>
        </w:numPr>
        <w:spacing w:after="40" w:before="40"/>
      </w:pPr>
      <w:r>
        <w:rPr>
          <w:rFonts w:ascii="Inter" w:cs="Inter" w:eastAsia="Inter" w:hAnsi="Inter"/>
          <w:color w:val="2D2D2D"/>
          <w:sz w:val="22"/>
          <w:szCs w:val="22"/>
        </w:rPr>
        <w:t xml:space="preserve">Selections persist in sessionStorage; refreshing the page does not lose progress.</w:t>
      </w:r>
    </w:p>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9. Gallery &amp; Testimonials</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9.1 Hybrid Section Rationale</w:t>
      </w:r>
    </w:p>
    <w:p>
      <w:pPr>
        <w:spacing w:after="100" w:before="60"/>
      </w:pPr>
      <w:r>
        <w:rPr>
          <w:rFonts w:ascii="Inter" w:cs="Inter" w:eastAsia="Inter" w:hAnsi="Inter"/>
          <w:color w:val="2D2D2D"/>
          <w:sz w:val="22"/>
          <w:szCs w:val="22"/>
        </w:rPr>
        <w:t xml:space="preserve">Separate gallery and testimonials sections create redundancy — both exist to build trust. By merging them, Hessel creates a richer social proof experience: photography makes claims believable, and quotes make them personal. The combined section reinforces quality on multiple sensory and emotional levels simultaneously.</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9.2 Content Structure</w:t>
      </w:r>
    </w:p>
    <w:p>
      <w:pPr>
        <w:pStyle w:val="ListParagraph"/>
        <w:numPr>
          <w:ilvl w:val="0"/>
          <w:numId w:val="2"/>
        </w:numPr>
        <w:spacing w:after="40" w:before="40"/>
      </w:pPr>
      <w:r>
        <w:rPr>
          <w:rFonts w:ascii="Inter" w:cs="Inter" w:eastAsia="Inter" w:hAnsi="Inter"/>
          <w:color w:val="2D2D2D"/>
          <w:sz w:val="22"/>
          <w:szCs w:val="22"/>
        </w:rPr>
        <w:t xml:space="preserve">Photography: event photography, buffet spreads, plated dishes, and atmospheric venue shots.</w:t>
      </w:r>
    </w:p>
    <w:p>
      <w:pPr>
        <w:pStyle w:val="ListParagraph"/>
        <w:numPr>
          <w:ilvl w:val="0"/>
          <w:numId w:val="2"/>
        </w:numPr>
        <w:spacing w:after="40" w:before="40"/>
      </w:pPr>
      <w:r>
        <w:rPr>
          <w:rFonts w:ascii="Inter" w:cs="Inter" w:eastAsia="Inter" w:hAnsi="Inter"/>
          <w:color w:val="2D2D2D"/>
          <w:sz w:val="22"/>
          <w:szCs w:val="22"/>
        </w:rPr>
        <w:t xml:space="preserve">Testimonials: client quotes (2–3 sentences maximum), event type, and guest count. No surnames or photos required.</w:t>
      </w:r>
    </w:p>
    <w:p>
      <w:pPr>
        <w:pStyle w:val="ListParagraph"/>
        <w:numPr>
          <w:ilvl w:val="0"/>
          <w:numId w:val="2"/>
        </w:numPr>
        <w:spacing w:after="40" w:before="40"/>
      </w:pPr>
      <w:r>
        <w:rPr>
          <w:rFonts w:ascii="Inter" w:cs="Inter" w:eastAsia="Inter" w:hAnsi="Inter"/>
          <w:color w:val="2D2D2D"/>
          <w:sz w:val="22"/>
          <w:szCs w:val="22"/>
        </w:rPr>
        <w:t xml:space="preserve">Each testimonial is visually anchored to a related photograph, creating a paired trust unit.</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9.3 Layout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160"/>
        <w:gridCol w:w="2160"/>
      </w:tblGrid>
      <w:tr>
        <w:trPr>
          <w:tblHeader/>
        </w:trPr>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Layout Mode</w:t>
            </w:r>
          </w:p>
        </w:tc>
        <w:tc>
          <w:tcPr>
            <w:tcW w:type="dxa" w:w="264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Desktop</w:t>
            </w:r>
          </w:p>
        </w:tc>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Mobile</w:t>
            </w:r>
          </w:p>
        </w:tc>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Recommended For</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Masonry Grid</w:t>
            </w:r>
          </w:p>
        </w:tc>
        <w:tc>
          <w:tcPr>
            <w:tcW w:type="dxa" w:w="26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3-column irregular grid with text overlays</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Single column with alternating text blocks</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Photography-heavy portfolios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Horizontal Scroll</w:t>
            </w:r>
          </w:p>
        </w:tc>
        <w:tc>
          <w:tcPr>
            <w:tcW w:type="dxa" w:w="26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Wide horizontal track with snap scrolling</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Full-width swipe cards</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Curated editorial feel</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Film Strip</w:t>
            </w:r>
          </w:p>
        </w:tc>
        <w:tc>
          <w:tcPr>
            <w:tcW w:type="dxa" w:w="26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Full-width alternating image / quote panels</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Stacked panels with full-width images</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Storytelling flow</w:t>
            </w:r>
          </w:p>
        </w:tc>
      </w:tr>
    </w:tbl>
    <w:p>
      <w:pPr>
        <w:spacing w:after="60" w:before="60"/>
      </w:pPr>
      <w:r>
        <w:rPr>
          <w:rFonts w:ascii="Cormorant Garamond" w:cs="Cormorant Garamond" w:eastAsia="Cormorant Garamond" w:hAnsi="Cormorant Garamond"/>
          <w:color w:val="0F0F0F"/>
          <w:sz w:val="22"/>
          <w:szCs w:val="22"/>
        </w:rPr>
        <w:t xml:space="preserve"/>
      </w:r>
    </w:p>
    <w:p>
      <w:pPr>
        <w:spacing w:after="100" w:before="60"/>
      </w:pPr>
      <w:r>
        <w:rPr>
          <w:rFonts w:ascii="Inter" w:cs="Inter" w:eastAsia="Inter" w:hAnsi="Inter"/>
          <w:color w:val="2D2D2D"/>
          <w:sz w:val="22"/>
          <w:szCs w:val="22"/>
        </w:rPr>
        <w:t xml:space="preserve">Recommended: Film Strip layout — aligns with the cinematic aesthetic and allows the story of each event to unfold through alternating visual and testimonial beats.</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9.4 Image Requirements</w:t>
      </w:r>
    </w:p>
    <w:p>
      <w:pPr>
        <w:pStyle w:val="ListParagraph"/>
        <w:numPr>
          <w:ilvl w:val="0"/>
          <w:numId w:val="2"/>
        </w:numPr>
        <w:spacing w:after="40" w:before="40"/>
      </w:pPr>
      <w:r>
        <w:rPr>
          <w:rFonts w:ascii="Inter" w:cs="Inter" w:eastAsia="Inter" w:hAnsi="Inter"/>
          <w:color w:val="2D2D2D"/>
          <w:sz w:val="22"/>
          <w:szCs w:val="22"/>
        </w:rPr>
        <w:t xml:space="preserve">All images served via Cloudinary with automatic format selection (WebP / AVIF) and responsive sizing.</w:t>
      </w:r>
    </w:p>
    <w:p>
      <w:pPr>
        <w:pStyle w:val="ListParagraph"/>
        <w:numPr>
          <w:ilvl w:val="0"/>
          <w:numId w:val="2"/>
        </w:numPr>
        <w:spacing w:after="40" w:before="40"/>
      </w:pPr>
      <w:r>
        <w:rPr>
          <w:rFonts w:ascii="Inter" w:cs="Inter" w:eastAsia="Inter" w:hAnsi="Inter"/>
          <w:color w:val="2D2D2D"/>
          <w:sz w:val="22"/>
          <w:szCs w:val="22"/>
        </w:rPr>
        <w:t xml:space="preserve">Minimum image dimensions: 1200 × 800px at source. Cloudinary handles delivery-size optimization.</w:t>
      </w:r>
    </w:p>
    <w:p>
      <w:pPr>
        <w:pStyle w:val="ListParagraph"/>
        <w:numPr>
          <w:ilvl w:val="0"/>
          <w:numId w:val="2"/>
        </w:numPr>
        <w:spacing w:after="40" w:before="40"/>
      </w:pPr>
      <w:r>
        <w:rPr>
          <w:rFonts w:ascii="Inter" w:cs="Inter" w:eastAsia="Inter" w:hAnsi="Inter"/>
          <w:color w:val="2D2D2D"/>
          <w:sz w:val="22"/>
          <w:szCs w:val="22"/>
        </w:rPr>
        <w:t xml:space="preserve">Lazy-loading with skeleton placeholders for all images below the initial viewport.</w:t>
      </w:r>
    </w:p>
    <w:p>
      <w:pPr>
        <w:pStyle w:val="ListParagraph"/>
        <w:numPr>
          <w:ilvl w:val="0"/>
          <w:numId w:val="2"/>
        </w:numPr>
        <w:spacing w:after="40" w:before="40"/>
      </w:pPr>
      <w:r>
        <w:rPr>
          <w:rFonts w:ascii="Inter" w:cs="Inter" w:eastAsia="Inter" w:hAnsi="Inter"/>
          <w:color w:val="2D2D2D"/>
          <w:sz w:val="22"/>
          <w:szCs w:val="22"/>
        </w:rPr>
        <w:t xml:space="preserve">No stock photography. All imagery must be authentic Hessel event photography.</w:t>
      </w:r>
    </w:p>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10. Contact Experience</w:t>
      </w:r>
    </w:p>
    <w:p>
      <w:pPr>
        <w:pBdr>
          <w:bottom w:val="single" w:color="D4A373" w:sz="4" w:space="1"/>
        </w:pBdr>
        <w:spacing w:after="160" w:before="160"/>
      </w:pPr>
    </w:p>
    <w:p>
      <w:pPr>
        <w:spacing w:after="100" w:before="60"/>
      </w:pPr>
      <w:r>
        <w:rPr>
          <w:rFonts w:ascii="Inter" w:cs="Inter" w:eastAsia="Inter" w:hAnsi="Inter"/>
          <w:color w:val="2D2D2D"/>
          <w:sz w:val="22"/>
          <w:szCs w:val="22"/>
        </w:rPr>
        <w:t xml:space="preserve">The Contact section is the final conversion point. Rather than a conventional form, it presents multiple direct channels — WhatsApp, Instagram, email, phone — alongside brief, warm supporting copy. This respects the visitor's preferred communication mode rather than forcing a single path.</w:t>
      </w:r>
    </w:p>
    <w:p>
      <w:pPr>
        <w:spacing w:after="60" w:before="60"/>
      </w:pPr>
      <w:r>
        <w:rPr>
          <w:rFonts w:ascii="Cormorant Garamond" w:cs="Cormorant Garamond" w:eastAsia="Cormorant Garamond" w:hAnsi="Cormorant Garamond"/>
          <w:color w:val="0F0F0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600"/>
        <w:gridCol w:w="1800"/>
      </w:tblGrid>
      <w:tr>
        <w:trPr>
          <w:tblHeader/>
        </w:trPr>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Channel</w:t>
            </w:r>
          </w:p>
        </w:tc>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CTA Label</w:t>
            </w:r>
          </w:p>
        </w:tc>
        <w:tc>
          <w:tcPr>
            <w:tcW w:type="dxa" w:w="3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Action</w:t>
            </w:r>
          </w:p>
        </w:tc>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Priority</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WhatsApp</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Chat With Us</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Opens wa.me link with preset greeting</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Primary</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Instagram</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See Our Work</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Opens Instagram profile in new tab</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Secondary</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Facebook</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Follow Us</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Opens Facebook page in new tab</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Secondary</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Email</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Send an Email</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Opens mailto: link</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Tertiary</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Phone</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Call Us</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Opens tel: link (tap-to-call on mobile)</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Tertiary</w:t>
            </w:r>
          </w:p>
        </w:tc>
      </w:tr>
    </w:tbl>
    <w:p>
      <w:pPr>
        <w:spacing w:after="60" w:before="60"/>
      </w:pPr>
      <w:r>
        <w:rPr>
          <w:rFonts w:ascii="Cormorant Garamond" w:cs="Cormorant Garamond" w:eastAsia="Cormorant Garamond" w:hAnsi="Cormorant Garamond"/>
          <w:color w:val="0F0F0F"/>
          <w:sz w:val="22"/>
          <w:szCs w:val="22"/>
        </w:rPr>
        <w:t xml:space="preserve"/>
      </w:r>
    </w:p>
    <w:p>
      <w:pPr>
        <w:pStyle w:val="ListParagraph"/>
        <w:numPr>
          <w:ilvl w:val="0"/>
          <w:numId w:val="2"/>
        </w:numPr>
        <w:spacing w:after="40" w:before="40"/>
      </w:pPr>
      <w:r>
        <w:rPr>
          <w:rFonts w:ascii="Inter" w:cs="Inter" w:eastAsia="Inter" w:hAnsi="Inter"/>
          <w:color w:val="2D2D2D"/>
          <w:sz w:val="22"/>
          <w:szCs w:val="22"/>
        </w:rPr>
        <w:t xml:space="preserve">No contact form is included in the base Contact section — the Menu Builder serves as the primary structured data capture mechanism.</w:t>
      </w:r>
    </w:p>
    <w:p>
      <w:pPr>
        <w:pStyle w:val="ListParagraph"/>
        <w:numPr>
          <w:ilvl w:val="0"/>
          <w:numId w:val="2"/>
        </w:numPr>
        <w:spacing w:after="40" w:before="40"/>
      </w:pPr>
      <w:r>
        <w:rPr>
          <w:rFonts w:ascii="Inter" w:cs="Inter" w:eastAsia="Inter" w:hAnsi="Inter"/>
          <w:color w:val="2D2D2D"/>
          <w:sz w:val="22"/>
          <w:szCs w:val="22"/>
        </w:rPr>
        <w:t xml:space="preserve">A minimal 'For technical enquiries or support, email [address]' note appears below the primary contact block for developer/vendor communication.</w:t>
      </w:r>
    </w:p>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11. Hidden Administrative System</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11.1 Access Philosophy</w:t>
      </w:r>
    </w:p>
    <w:p>
      <w:pPr>
        <w:spacing w:after="100" w:before="60"/>
      </w:pPr>
      <w:r>
        <w:rPr>
          <w:rFonts w:ascii="Inter" w:cs="Inter" w:eastAsia="Inter" w:hAnsi="Inter"/>
          <w:color w:val="2D2D2D"/>
          <w:sz w:val="22"/>
          <w:szCs w:val="22"/>
        </w:rPr>
        <w:t xml:space="preserve">The admin interface is intentionally invisible to public users. There is no 'Admin Login' link in the navigation, footer, or sitemap. The system surfaces only to those who know the access pattern — preserving the premium public experience while enabling full backend control.</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11.2 Access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Method</w:t>
            </w:r>
          </w:p>
        </w:tc>
        <w:tc>
          <w:tcPr>
            <w:tcW w:type="dxa" w:w="32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Trigger</w:t>
            </w:r>
          </w:p>
        </w:tc>
        <w:tc>
          <w:tcPr>
            <w:tcW w:type="dxa" w:w="32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Result</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Keyboard shortcut</w:t>
            </w:r>
          </w:p>
        </w:tc>
        <w:tc>
          <w:tcPr>
            <w:tcW w:type="dxa" w:w="32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Ctrl + Shift + A (desktop)</w:t>
            </w:r>
          </w:p>
        </w:tc>
        <w:tc>
          <w:tcPr>
            <w:tcW w:type="dxa" w:w="32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Opens password modal overlay</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Direct URL</w:t>
            </w:r>
          </w:p>
        </w:tc>
        <w:tc>
          <w:tcPr>
            <w:tcW w:type="dxa" w:w="32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/admin (navigated directly)</w:t>
            </w:r>
          </w:p>
        </w:tc>
        <w:tc>
          <w:tcPr>
            <w:tcW w:type="dxa" w:w="32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Redirects to authentication page; no public link</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11.3 Authentication</w:t>
      </w:r>
    </w:p>
    <w:p>
      <w:pPr>
        <w:pStyle w:val="ListParagraph"/>
        <w:numPr>
          <w:ilvl w:val="0"/>
          <w:numId w:val="2"/>
        </w:numPr>
        <w:spacing w:after="40" w:before="40"/>
      </w:pPr>
      <w:r>
        <w:rPr>
          <w:rFonts w:ascii="Inter" w:cs="Inter" w:eastAsia="Inter" w:hAnsi="Inter"/>
          <w:color w:val="2D2D2D"/>
          <w:sz w:val="22"/>
          <w:szCs w:val="22"/>
        </w:rPr>
        <w:t xml:space="preserve">JWT-based session authentication. Tokens stored in httpOnly cookies — never localStorage.</w:t>
      </w:r>
    </w:p>
    <w:p>
      <w:pPr>
        <w:pStyle w:val="ListParagraph"/>
        <w:numPr>
          <w:ilvl w:val="0"/>
          <w:numId w:val="2"/>
        </w:numPr>
        <w:spacing w:after="40" w:before="40"/>
      </w:pPr>
      <w:r>
        <w:rPr>
          <w:rFonts w:ascii="Inter" w:cs="Inter" w:eastAsia="Inter" w:hAnsi="Inter"/>
          <w:color w:val="2D2D2D"/>
          <w:sz w:val="22"/>
          <w:szCs w:val="22"/>
        </w:rPr>
        <w:t xml:space="preserve">Password modal overlay: glassmorphism surface, single password field, no username hint visible.</w:t>
      </w:r>
    </w:p>
    <w:p>
      <w:pPr>
        <w:pStyle w:val="ListParagraph"/>
        <w:numPr>
          <w:ilvl w:val="0"/>
          <w:numId w:val="2"/>
        </w:numPr>
        <w:spacing w:after="40" w:before="40"/>
      </w:pPr>
      <w:r>
        <w:rPr>
          <w:rFonts w:ascii="Inter" w:cs="Inter" w:eastAsia="Inter" w:hAnsi="Inter"/>
          <w:color w:val="2D2D2D"/>
          <w:sz w:val="22"/>
          <w:szCs w:val="22"/>
        </w:rPr>
        <w:t xml:space="preserve">Rate limiting on authentication attempts: 5 attempts per 15-minute window per IP.</w:t>
      </w:r>
    </w:p>
    <w:p>
      <w:pPr>
        <w:pStyle w:val="ListParagraph"/>
        <w:numPr>
          <w:ilvl w:val="0"/>
          <w:numId w:val="2"/>
        </w:numPr>
        <w:spacing w:after="40" w:before="40"/>
      </w:pPr>
      <w:r>
        <w:rPr>
          <w:rFonts w:ascii="Inter" w:cs="Inter" w:eastAsia="Inter" w:hAnsi="Inter"/>
          <w:color w:val="2D2D2D"/>
          <w:sz w:val="22"/>
          <w:szCs w:val="22"/>
        </w:rPr>
        <w:t xml:space="preserve">Sessions expire after 8 hours of inactivity.</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11.4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Module</w:t>
            </w:r>
          </w:p>
        </w:tc>
        <w:tc>
          <w:tcPr>
            <w:tcW w:type="dxa" w:w="6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Capabilities</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Menu Management</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Add, edit, deactivate, and reorder dishes. Set dietary flags. Assign to categories and packages.</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Pricing Control</w:t>
            </w:r>
          </w:p>
        </w:tc>
        <w:tc>
          <w:tcPr>
            <w:tcW w:type="dxa" w:w="6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Update base package prices. Modify add-on costs. Changes reflect immediately in the Menu Builder pricing engine.</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Gallery Management</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Upload images via Cloudinary widget. Reorder gallery items. Link images to testimonials.</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Package Editor</w:t>
            </w:r>
          </w:p>
        </w:tc>
        <w:tc>
          <w:tcPr>
            <w:tcW w:type="dxa" w:w="6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Edit package names, descriptions, inclusions, and guest range constraints.</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Homepage Content</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Edit hero headline, sub-headline, and CTA labels without code deployment.</w:t>
            </w:r>
          </w:p>
        </w:tc>
      </w:tr>
      <w:tr>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Quotation Inbox</w:t>
            </w:r>
          </w:p>
        </w:tc>
        <w:tc>
          <w:tcPr>
            <w:tcW w:type="dxa" w:w="6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View all Menu Builder submissions with full selection details, contact info, and estimated totals. Mark as contacted / closed.</w:t>
            </w:r>
          </w:p>
        </w:tc>
      </w:tr>
      <w:tr>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Contact Links</w:t>
            </w:r>
          </w:p>
        </w:tc>
        <w:tc>
          <w:tcPr>
            <w:tcW w:type="dxa" w:w="6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Update WhatsApp number, Instagram handle, Facebook URL, email address, and phone number from a single settings panel.</w:t>
            </w:r>
          </w:p>
        </w:tc>
      </w:tr>
    </w:tbl>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12. Technical Architecture</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12.1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3600"/>
      </w:tblGrid>
      <w:tr>
        <w:trPr>
          <w:tblHeader/>
        </w:trPr>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Layer</w:t>
            </w:r>
          </w:p>
        </w:tc>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Technology</w:t>
            </w:r>
          </w:p>
        </w:tc>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Version</w:t>
            </w:r>
          </w:p>
        </w:tc>
        <w:tc>
          <w:tcPr>
            <w:tcW w:type="dxa" w:w="3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Purpose</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Framework</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Next.js</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14 (App Router)</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SSR, routing, API routes, image optimization</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Styling</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Tailwind CSS</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3.x</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Utility-first responsive styling</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Animation</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11.x</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All motion: drawer, accordion, stagger, hover</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UI Components</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ShadCN UI</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Latest</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Accessible headless primitives, unstyled by default</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Database</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Supabase / PostgreSQL</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Latest</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Menu data, packages, gallery, quotation requests</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Authentication</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Supabase Auth + JWT</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Latest</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Admin session management</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Media</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Cloudinary</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v2 SDK</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Image upload, optimization, responsive delivery</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Deployment</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Vercel</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Edge network, CI/CD, environment variable management</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12.2 Database Schema —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rPr>
          <w:tblHeader/>
        </w:trPr>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Table</w:t>
            </w:r>
          </w:p>
        </w:tc>
        <w:tc>
          <w:tcPr>
            <w:tcW w:type="dxa" w:w="432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Key Columns</w:t>
            </w:r>
          </w:p>
        </w:tc>
        <w:tc>
          <w:tcPr>
            <w:tcW w:type="dxa" w:w="28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Purpose</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packages</w:t>
            </w:r>
          </w:p>
        </w:tc>
        <w:tc>
          <w:tcPr>
            <w:tcW w:type="dxa" w:w="43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id, name, base_price_per_plate, min_guests, max_guests, is_active</w:t>
            </w:r>
          </w:p>
        </w:tc>
        <w:tc>
          <w:tcPr>
            <w:tcW w:type="dxa" w:w="28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Package tier definitions</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menu_categories</w:t>
            </w:r>
          </w:p>
        </w:tc>
        <w:tc>
          <w:tcPr>
            <w:tcW w:type="dxa" w:w="43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id, name, min_selections, max_selections, display_order</w:t>
            </w:r>
          </w:p>
        </w:tc>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Dish category rules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menu_items</w:t>
            </w:r>
          </w:p>
        </w:tc>
        <w:tc>
          <w:tcPr>
            <w:tcW w:type="dxa" w:w="43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id, category_id, name, description, price_per_plate_addon, dietary_flags[]</w:t>
            </w:r>
          </w:p>
        </w:tc>
        <w:tc>
          <w:tcPr>
            <w:tcW w:type="dxa" w:w="28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Individual dish records</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gallery_items</w:t>
            </w:r>
          </w:p>
        </w:tc>
        <w:tc>
          <w:tcPr>
            <w:tcW w:type="dxa" w:w="43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id, cloudinary_url, alt_text, display_order, linked_testimonial_id</w:t>
            </w:r>
          </w:p>
        </w:tc>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Gallery photography</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testimonials</w:t>
            </w:r>
          </w:p>
        </w:tc>
        <w:tc>
          <w:tcPr>
            <w:tcW w:type="dxa" w:w="43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id, quote, event_type, guest_count, display_order</w:t>
            </w:r>
          </w:p>
        </w:tc>
        <w:tc>
          <w:tcPr>
            <w:tcW w:type="dxa" w:w="28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Client testimonials</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quotation_requests</w:t>
            </w:r>
          </w:p>
        </w:tc>
        <w:tc>
          <w:tcPr>
            <w:tcW w:type="dxa" w:w="43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id, event_type, guest_count, package_id, selected_dishes[], estimate, created_at, status</w:t>
            </w:r>
          </w:p>
        </w:tc>
        <w:tc>
          <w:tcPr>
            <w:tcW w:type="dxa" w:w="28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Menu Builder submissions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site_config</w:t>
            </w:r>
          </w:p>
        </w:tc>
        <w:tc>
          <w:tcPr>
            <w:tcW w:type="dxa" w:w="43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key, value</w:t>
            </w:r>
          </w:p>
        </w:tc>
        <w:tc>
          <w:tcPr>
            <w:tcW w:type="dxa" w:w="28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Homepage content, contact links</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12.3 API Routes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960"/>
        <w:gridCol w:w="1200"/>
        <w:gridCol w:w="4560"/>
      </w:tblGrid>
      <w:tr>
        <w:trPr>
          <w:tblHeader/>
        </w:trPr>
        <w:tc>
          <w:tcPr>
            <w:tcW w:type="dxa" w:w="264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Route</w:t>
            </w:r>
          </w:p>
        </w:tc>
        <w:tc>
          <w:tcPr>
            <w:tcW w:type="dxa" w:w="9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Method</w:t>
            </w:r>
          </w:p>
        </w:tc>
        <w:tc>
          <w:tcPr>
            <w:tcW w:type="dxa" w:w="1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Access</w:t>
            </w:r>
          </w:p>
        </w:tc>
        <w:tc>
          <w:tcPr>
            <w:tcW w:type="dxa" w:w="4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Purpose</w:t>
            </w:r>
          </w:p>
        </w:tc>
      </w:tr>
      <w:tr>
        <w:tc>
          <w:tcPr>
            <w:tcW w:type="dxa" w:w="26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/api/quotations</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POST</w:t>
            </w:r>
          </w:p>
        </w:tc>
        <w:tc>
          <w:tcPr>
            <w:tcW w:type="dxa" w:w="1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Public</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Save Menu Builder submission to quotation_requests</w:t>
            </w:r>
          </w:p>
        </w:tc>
      </w:tr>
      <w:tr>
        <w:tc>
          <w:tcPr>
            <w:tcW w:type="dxa" w:w="26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/api/menu</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GET</w:t>
            </w:r>
          </w:p>
        </w:tc>
        <w:tc>
          <w:tcPr>
            <w:tcW w:type="dxa" w:w="1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Public</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Return active packages and menu items for builder</w:t>
            </w:r>
          </w:p>
        </w:tc>
      </w:tr>
      <w:tr>
        <w:tc>
          <w:tcPr>
            <w:tcW w:type="dxa" w:w="26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/api/admin/auth</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POST</w:t>
            </w:r>
          </w:p>
        </w:tc>
        <w:tc>
          <w:tcPr>
            <w:tcW w:type="dxa" w:w="1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Authenticate admin credentials; issue JWT</w:t>
            </w:r>
          </w:p>
        </w:tc>
      </w:tr>
      <w:tr>
        <w:tc>
          <w:tcPr>
            <w:tcW w:type="dxa" w:w="26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/api/admin/menu</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GET/POST/PUT</w:t>
            </w:r>
          </w:p>
        </w:tc>
        <w:tc>
          <w:tcPr>
            <w:tcW w:type="dxa" w:w="1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Admin + JWT</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CRUD operations on menu_items and packages</w:t>
            </w:r>
          </w:p>
        </w:tc>
      </w:tr>
      <w:tr>
        <w:tc>
          <w:tcPr>
            <w:tcW w:type="dxa" w:w="26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/api/admin/gallery</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POST/PUT/DELETE</w:t>
            </w:r>
          </w:p>
        </w:tc>
        <w:tc>
          <w:tcPr>
            <w:tcW w:type="dxa" w:w="1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 + JWT</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Manage gallery_items and testimonials</w:t>
            </w:r>
          </w:p>
        </w:tc>
      </w:tr>
      <w:tr>
        <w:tc>
          <w:tcPr>
            <w:tcW w:type="dxa" w:w="264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/api/admin/quotations</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GET/PUT</w:t>
            </w:r>
          </w:p>
        </w:tc>
        <w:tc>
          <w:tcPr>
            <w:tcW w:type="dxa" w:w="1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Admin + JWT</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View and update quotation request status</w:t>
            </w:r>
          </w:p>
        </w:tc>
      </w:tr>
      <w:tr>
        <w:tc>
          <w:tcPr>
            <w:tcW w:type="dxa" w:w="264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/api/admin/config</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GET/PUT</w:t>
            </w:r>
          </w:p>
        </w:tc>
        <w:tc>
          <w:tcPr>
            <w:tcW w:type="dxa" w:w="1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 + JWT</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Read and write site_config key-value pairs</w:t>
            </w:r>
          </w:p>
        </w:tc>
      </w:tr>
    </w:tbl>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13. UI / UX Design Language</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13.1 Colour Palette</w:t>
      </w:r>
    </w:p>
    <w:p>
      <w:pPr>
        <w:spacing w:after="100" w:before="60"/>
      </w:pPr>
      <w:r>
        <w:rPr>
          <w:rFonts w:ascii="Inter" w:cs="Inter" w:eastAsia="Inter" w:hAnsi="Inter"/>
          <w:color w:val="2D2D2D"/>
          <w:sz w:val="22"/>
          <w:szCs w:val="22"/>
        </w:rPr>
        <w:t xml:space="preserve">The Hessel colour palette is drawn from premium dining environments — rich burgundy interiors, warm candlelight, and aged gold accents. Every colour serves a defined purpose and must not be used outside its designated role.</w:t>
      </w:r>
    </w:p>
    <w:p>
      <w:pPr>
        <w:spacing w:after="60" w:before="60"/>
      </w:pPr>
      <w:r>
        <w:rPr>
          <w:rFonts w:ascii="Cormorant Garamond" w:cs="Cormorant Garamond" w:eastAsia="Cormorant Garamond" w:hAnsi="Cormorant Garamond"/>
          <w:color w:val="0F0F0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60"/>
        <w:gridCol w:w="3600"/>
        <w:gridCol w:w="2800"/>
      </w:tblGrid>
      <w:tr>
        <w:trPr>
          <w:tblHeader/>
        </w:trPr>
        <w:tc>
          <w:tcPr>
            <w:tcW w:type="dxa" w:w="20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Token Name</w:t>
            </w:r>
          </w:p>
        </w:tc>
        <w:tc>
          <w:tcPr>
            <w:tcW w:type="dxa" w:w="9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Hex</w:t>
            </w:r>
          </w:p>
        </w:tc>
        <w:tc>
          <w:tcPr>
            <w:tcW w:type="dxa" w:w="3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Role</w:t>
            </w:r>
          </w:p>
        </w:tc>
        <w:tc>
          <w:tcPr>
            <w:tcW w:type="dxa" w:w="2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Never Used For</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Base Background</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#4A1625</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Dominant page background — sets the luxury atmosphere</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Cards, surfaces, or any component that sits above the base</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Secondary Surface</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#5B1E2D</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Cards, navigation drawer, section containers</w:t>
            </w:r>
          </w:p>
        </w:tc>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Background; use only as elevated surface above base</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Elevated Surface</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#7A2E3F</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Hover states, active accordion panels, interactive overlays</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Default card state; reserved strictly for interaction feedback</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Primary Accent</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#D4A373</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Primary buttons, CTAs, active nav indicators, key highlights</w:t>
            </w:r>
          </w:p>
        </w:tc>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Body text, backgrounds, decorative elements. Use sparingly.</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Soft Accent</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#E6BE8A</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Hover glows, subtle borders, focus rings, lighting effects</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Primary CTAs; this is the whisper to Primary Accent's voice</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Primary Text</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#FFF8F0</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All body and heading text on dark surfaces</w:t>
            </w:r>
          </w:p>
        </w:tc>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Pure white (#FFFFFF) — the warmth is essential</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Secondary Text</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#E6CCB2</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Descriptions, captions, labels, placeholder text</w:t>
            </w:r>
          </w:p>
        </w:tc>
        <w:tc>
          <w:tcPr>
            <w:tcW w:type="dxa" w:w="2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Headings; this is supporting role only</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Divider</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#8C5A4A</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Card borders, section separators, outline states</w:t>
            </w:r>
          </w:p>
        </w:tc>
        <w:tc>
          <w:tcPr>
            <w:tcW w:type="dxa" w:w="2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Text; background; accent — structural use only</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60"/>
        <w:gridCol w:w="2160"/>
        <w:gridCol w:w="2480"/>
      </w:tblGrid>
      <w:tr>
        <w:trPr>
          <w:tblHeader/>
        </w:trPr>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Role</w:t>
            </w:r>
          </w:p>
        </w:tc>
        <w:tc>
          <w:tcPr>
            <w:tcW w:type="dxa" w:w="2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Font Family</w:t>
            </w:r>
          </w:p>
        </w:tc>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Weight</w:t>
            </w:r>
          </w:p>
        </w:tc>
        <w:tc>
          <w:tcPr>
            <w:tcW w:type="dxa" w:w="24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Usage</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Display / Hero</w:t>
            </w:r>
          </w:p>
        </w:tc>
        <w:tc>
          <w:tcPr>
            <w:tcW w:type="dxa" w:w="2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Cormorant Garamond</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300–400 (Light / Regular)</w:t>
            </w:r>
          </w:p>
        </w:tc>
        <w:tc>
          <w:tcPr>
            <w:tcW w:type="dxa" w:w="2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Hero headlines, section titles, package names</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Subheading</w:t>
            </w:r>
          </w:p>
        </w:tc>
        <w:tc>
          <w:tcPr>
            <w:tcW w:type="dxa" w:w="2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Cormorant Garamond</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600 (SemiBold)</w:t>
            </w:r>
          </w:p>
        </w:tc>
        <w:tc>
          <w:tcPr>
            <w:tcW w:type="dxa" w:w="24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Card titles, step headings, category labels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Body / UI</w:t>
            </w:r>
          </w:p>
        </w:tc>
        <w:tc>
          <w:tcPr>
            <w:tcW w:type="dxa" w:w="2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400 (Regular)</w:t>
            </w:r>
          </w:p>
        </w:tc>
        <w:tc>
          <w:tcPr>
            <w:tcW w:type="dxa" w:w="2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Descriptions, body copy, form labels, navigation</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UI Emphasis</w:t>
            </w:r>
          </w:p>
        </w:tc>
        <w:tc>
          <w:tcPr>
            <w:tcW w:type="dxa" w:w="2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Inter</w:t>
            </w:r>
          </w:p>
        </w:tc>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600 (SemiBold)</w:t>
            </w:r>
          </w:p>
        </w:tc>
        <w:tc>
          <w:tcPr>
            <w:tcW w:type="dxa" w:w="24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Buttons, badges, active states, data values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Caption / Label</w:t>
            </w:r>
          </w:p>
        </w:tc>
        <w:tc>
          <w:tcPr>
            <w:tcW w:type="dxa" w:w="2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w:t>
            </w:r>
          </w:p>
        </w:tc>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400 (Regular) — uppercase</w:t>
            </w:r>
          </w:p>
        </w:tc>
        <w:tc>
          <w:tcPr>
            <w:tcW w:type="dxa" w:w="2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Step labels, dietary badges, metadata</w:t>
            </w:r>
          </w:p>
        </w:tc>
      </w:tr>
    </w:tbl>
    <w:p>
      <w:pPr>
        <w:spacing w:after="60" w:before="60"/>
      </w:pPr>
      <w:r>
        <w:rPr>
          <w:rFonts w:ascii="Cormorant Garamond" w:cs="Cormorant Garamond" w:eastAsia="Cormorant Garamond" w:hAnsi="Cormorant Garamond"/>
          <w:color w:val="0F0F0F"/>
          <w:sz w:val="22"/>
          <w:szCs w:val="22"/>
        </w:rPr>
        <w:t xml:space="preserve"/>
      </w:r>
    </w:p>
    <w:p>
      <w:pPr>
        <w:pBdr>
          <w:left w:val="single" w:color="D4A373" w:sz="12" w:space="8"/>
        </w:pBdr>
        <w:spacing w:after="80" w:before="80"/>
        <w:ind w:left="480"/>
      </w:pPr>
      <w:r>
        <w:rPr>
          <w:rFonts w:ascii="Inter" w:cs="Inter" w:eastAsia="Inter" w:hAnsi="Inter"/>
          <w:i/>
          <w:iCs/>
          <w:color w:val="4A4A4A"/>
          <w:sz w:val="22"/>
          <w:szCs w:val="22"/>
        </w:rPr>
        <w:t xml:space="preserve">Typography rule: Cormorant Garamond communicates luxury and editorial refinement. Inter communicates clarity and function. They should never compete — use Cormorant for impression, Inter for instruction.</w:t>
      </w:r>
    </w:p>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13.3 Motion Design</w:t>
      </w:r>
    </w:p>
    <w:p>
      <w:pPr>
        <w:spacing w:after="100" w:before="60"/>
      </w:pPr>
      <w:r>
        <w:rPr>
          <w:rFonts w:ascii="Inter" w:cs="Inter" w:eastAsia="Inter" w:hAnsi="Inter"/>
          <w:color w:val="2D2D2D"/>
          <w:sz w:val="22"/>
          <w:szCs w:val="22"/>
        </w:rPr>
        <w:t xml:space="preserve">All motion on Hessel must feel deliberate and weighty — the digital equivalent of a heavy door swinging smoothly, not a lightweight popup flicking open.</w:t>
      </w:r>
    </w:p>
    <w:p>
      <w:pPr>
        <w:spacing w:after="60" w:before="60"/>
      </w:pPr>
      <w:r>
        <w:rPr>
          <w:rFonts w:ascii="Cormorant Garamond" w:cs="Cormorant Garamond" w:eastAsia="Cormorant Garamond" w:hAnsi="Cormorant Garamond"/>
          <w:color w:val="0F0F0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rPr>
          <w:tblHeader/>
        </w:trPr>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Motion Type</w:t>
            </w:r>
          </w:p>
        </w:tc>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Library</w:t>
            </w:r>
          </w:p>
        </w:tc>
        <w:tc>
          <w:tcPr>
            <w:tcW w:type="dxa" w:w="27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Config</w:t>
            </w:r>
          </w:p>
        </w:tc>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Notes</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Side drawer open/close</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spring, stiffness: 300, damping: 30</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translateX(-100%) → 0</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Accordion expand</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spring, stiffness: 200, damping: 25, 400ms</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height: 0 → auto via AnimatePresence</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Navigation item stagger</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staggerChildren: 0.04s</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Items reveal sequentially on drawer open</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Section entrance</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opacity 0→1, y 24→0, 500ms ease-out</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Triggered by Intersection Observer</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Card hover lift</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scale: 1.02, y: -4, 200ms</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Subtle; never dramatic</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Package card hover</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background: Elevated Surface, 200ms</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Colour transition via CSS variable</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Pricing counter</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27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useMotionValue + animate, 300ms</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Smooth number roll on value change</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Reduced motion</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All</w:t>
            </w:r>
          </w:p>
        </w:tc>
        <w:tc>
          <w:tcPr>
            <w:tcW w:type="dxa" w:w="27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prefers-reduced-motion: instant state</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No exceptions; test in CI</w:t>
            </w:r>
          </w:p>
        </w:tc>
      </w:tr>
    </w:tbl>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14. Cross-Platform Compatibility</w:t>
      </w:r>
    </w:p>
    <w:p>
      <w:pPr>
        <w:pBdr>
          <w:bottom w:val="single" w:color="D4A373"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Platform</w:t>
            </w:r>
          </w:p>
        </w:tc>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Breakpoint</w:t>
            </w:r>
          </w:p>
        </w:tc>
        <w:tc>
          <w:tcPr>
            <w:tcW w:type="dxa" w:w="5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Key Considerations</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Mobile (primary)</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&lt; 768px</w:t>
            </w:r>
          </w:p>
        </w:tc>
        <w:tc>
          <w:tcPr>
            <w:tcW w:type="dxa" w:w="5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Touch gestures, thumb-zone CTAs, full-viewport steps in Menu Builder, horizontal scroll with snap for packages</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Tablet</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768–1024px</w:t>
            </w:r>
          </w:p>
        </w:tc>
        <w:tc>
          <w:tcPr>
            <w:tcW w:type="dxa" w:w="5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2-column grid for gallery, side-by-side package cards, side drawer at full height</w:t>
            </w:r>
          </w:p>
        </w:tc>
      </w:tr>
      <w:tr>
        <w:tc>
          <w:tcPr>
            <w:tcW w:type="dxa" w:w="21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Laptop</w:t>
            </w:r>
          </w:p>
        </w:tc>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1024–1440px</w:t>
            </w:r>
          </w:p>
        </w:tc>
        <w:tc>
          <w:tcPr>
            <w:tcW w:type="dxa" w:w="5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Full desktop layout; parallax effects enabled; drawer overlay approach</w:t>
            </w:r>
          </w:p>
        </w:tc>
      </w:tr>
      <w:tr>
        <w:tc>
          <w:tcPr>
            <w:tcW w:type="dxa" w:w="21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Desktop</w:t>
            </w:r>
          </w:p>
        </w:tc>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&gt; 1440px</w:t>
            </w:r>
          </w:p>
        </w:tc>
        <w:tc>
          <w:tcPr>
            <w:tcW w:type="dxa" w:w="5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Max content width 1400px centered; generous whitespace; hover states active</w:t>
            </w:r>
          </w:p>
        </w:tc>
      </w:tr>
    </w:tbl>
    <w:p>
      <w:pPr>
        <w:spacing w:after="60" w:before="60"/>
      </w:pPr>
      <w:r>
        <w:rPr>
          <w:rFonts w:ascii="Cormorant Garamond" w:cs="Cormorant Garamond" w:eastAsia="Cormorant Garamond" w:hAnsi="Cormorant Garamond"/>
          <w:color w:val="0F0F0F"/>
          <w:sz w:val="22"/>
          <w:szCs w:val="22"/>
        </w:rPr>
        <w:t xml:space="preserve"/>
      </w:r>
    </w:p>
    <w:p>
      <w:pPr>
        <w:pStyle w:val="ListParagraph"/>
        <w:numPr>
          <w:ilvl w:val="0"/>
          <w:numId w:val="2"/>
        </w:numPr>
        <w:spacing w:after="40" w:before="40"/>
      </w:pPr>
      <w:r>
        <w:rPr>
          <w:rFonts w:ascii="Inter" w:cs="Inter" w:eastAsia="Inter" w:hAnsi="Inter"/>
          <w:color w:val="2D2D2D"/>
          <w:sz w:val="22"/>
          <w:szCs w:val="22"/>
        </w:rPr>
        <w:t xml:space="preserve">Supported browsers: Chrome 110+, Safari 16+, Firefox 115+, Edge 110+.</w:t>
      </w:r>
    </w:p>
    <w:p>
      <w:pPr>
        <w:pStyle w:val="ListParagraph"/>
        <w:numPr>
          <w:ilvl w:val="0"/>
          <w:numId w:val="2"/>
        </w:numPr>
        <w:spacing w:after="40" w:before="40"/>
      </w:pPr>
      <w:r>
        <w:rPr>
          <w:rFonts w:ascii="Inter" w:cs="Inter" w:eastAsia="Inter" w:hAnsi="Inter"/>
          <w:color w:val="2D2D2D"/>
          <w:sz w:val="22"/>
          <w:szCs w:val="22"/>
        </w:rPr>
        <w:t xml:space="preserve">Touch events must be tested on real iOS Safari and Android Chrome — not only desktop browser DevTools simulation.</w:t>
      </w:r>
    </w:p>
    <w:p>
      <w:pPr>
        <w:pStyle w:val="ListParagraph"/>
        <w:numPr>
          <w:ilvl w:val="0"/>
          <w:numId w:val="2"/>
        </w:numPr>
        <w:spacing w:after="40" w:before="40"/>
      </w:pPr>
      <w:r>
        <w:rPr>
          <w:rFonts w:ascii="Inter" w:cs="Inter" w:eastAsia="Inter" w:hAnsi="Inter"/>
          <w:color w:val="2D2D2D"/>
          <w:sz w:val="22"/>
          <w:szCs w:val="22"/>
        </w:rPr>
        <w:t xml:space="preserve">The backdrop-blur effect used in the navigation trigger must gracefully degrade on browsers without support (fallback: solid surface colour).</w:t>
      </w:r>
    </w:p>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15. Environment &amp; Security Architecture</w:t>
      </w:r>
    </w:p>
    <w:p>
      <w:pPr>
        <w:pBdr>
          <w:bottom w:val="single" w:color="D4A373" w:sz="4" w:space="1"/>
        </w:pBdr>
        <w:spacing w:after="160" w:before="160"/>
      </w:pPr>
    </w:p>
    <w:p>
      <w:pPr>
        <w:pStyle w:val="Heading2"/>
        <w:spacing w:after="100" w:before="320"/>
      </w:pPr>
      <w:r>
        <w:rPr>
          <w:rFonts w:ascii="Cormorant Garamond" w:cs="Cormorant Garamond" w:eastAsia="Cormorant Garamond" w:hAnsi="Cormorant Garamond"/>
          <w:b/>
          <w:bCs/>
          <w:color w:val="7A2E3F"/>
          <w:sz w:val="28"/>
          <w:szCs w:val="28"/>
        </w:rPr>
        <w:t xml:space="preserve">15.1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File</w:t>
            </w:r>
          </w:p>
        </w:tc>
        <w:tc>
          <w:tcPr>
            <w:tcW w:type="dxa" w:w="4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Contains</w:t>
            </w:r>
          </w:p>
        </w:tc>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Exposure</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.env.local (secret)</w:t>
            </w:r>
          </w:p>
        </w:tc>
        <w:tc>
          <w:tcPr>
            <w:tcW w:type="dxa" w:w="4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SUPABASE_SERVICE_ROLE_KEY, JWT_SECRET, CLOUDINARY_API_SECRET, ADMIN_PASSWORD_HASH</w:t>
            </w:r>
          </w:p>
        </w:tc>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Server-side only — never bundled to client</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.env.local (public)</w:t>
            </w:r>
          </w:p>
        </w:tc>
        <w:tc>
          <w:tcPr>
            <w:tcW w:type="dxa" w:w="4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NEXT_PUBLIC_SUPABASE_URL, NEXT_PUBLIC_SUPABASE_ANON_KEY, NEXT_PUBLIC_WHATSAPP_NUMBER, NEXT_PUBLIC_INSTAGRAM_URL</w:t>
            </w:r>
          </w:p>
        </w:tc>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Safe to expose — read-only public keys</w:t>
            </w:r>
          </w:p>
        </w:tc>
      </w:tr>
    </w:tbl>
    <w:p>
      <w:pPr>
        <w:spacing w:after="60" w:before="60"/>
      </w:pPr>
      <w:r>
        <w:rPr>
          <w:rFonts w:ascii="Cormorant Garamond" w:cs="Cormorant Garamond" w:eastAsia="Cormorant Garamond" w:hAnsi="Cormorant Garamond"/>
          <w:color w:val="0F0F0F"/>
          <w:sz w:val="22"/>
          <w:szCs w:val="22"/>
        </w:rPr>
        <w:t xml:space="preserve"/>
      </w:r>
    </w:p>
    <w:p>
      <w:pPr>
        <w:pStyle w:val="Heading2"/>
        <w:spacing w:after="100" w:before="320"/>
      </w:pPr>
      <w:r>
        <w:rPr>
          <w:rFonts w:ascii="Cormorant Garamond" w:cs="Cormorant Garamond" w:eastAsia="Cormorant Garamond" w:hAnsi="Cormorant Garamond"/>
          <w:b/>
          <w:bCs/>
          <w:color w:val="7A2E3F"/>
          <w:sz w:val="28"/>
          <w:szCs w:val="28"/>
        </w:rPr>
        <w:t xml:space="preserve">15.2 Security Requirements</w:t>
      </w:r>
    </w:p>
    <w:p>
      <w:pPr>
        <w:pStyle w:val="ListParagraph"/>
        <w:numPr>
          <w:ilvl w:val="0"/>
          <w:numId w:val="2"/>
        </w:numPr>
        <w:spacing w:after="40" w:before="40"/>
      </w:pPr>
      <w:r>
        <w:rPr>
          <w:rFonts w:ascii="Inter" w:cs="Inter" w:eastAsia="Inter" w:hAnsi="Inter"/>
          <w:color w:val="2D2D2D"/>
          <w:sz w:val="22"/>
          <w:szCs w:val="22"/>
        </w:rPr>
        <w:t xml:space="preserve">Admin password stored as bcrypt hash (cost factor 12) — never plaintext in DB or environment files.</w:t>
      </w:r>
    </w:p>
    <w:p>
      <w:pPr>
        <w:pStyle w:val="ListParagraph"/>
        <w:numPr>
          <w:ilvl w:val="0"/>
          <w:numId w:val="2"/>
        </w:numPr>
        <w:spacing w:after="40" w:before="40"/>
      </w:pPr>
      <w:r>
        <w:rPr>
          <w:rFonts w:ascii="Inter" w:cs="Inter" w:eastAsia="Inter" w:hAnsi="Inter"/>
          <w:color w:val="2D2D2D"/>
          <w:sz w:val="22"/>
          <w:szCs w:val="22"/>
        </w:rPr>
        <w:t xml:space="preserve">All API routes that modify data require a valid JWT in the Authorization header or httpOnly session cookie.</w:t>
      </w:r>
    </w:p>
    <w:p>
      <w:pPr>
        <w:pStyle w:val="ListParagraph"/>
        <w:numPr>
          <w:ilvl w:val="0"/>
          <w:numId w:val="2"/>
        </w:numPr>
        <w:spacing w:after="40" w:before="40"/>
      </w:pPr>
      <w:r>
        <w:rPr>
          <w:rFonts w:ascii="Inter" w:cs="Inter" w:eastAsia="Inter" w:hAnsi="Inter"/>
          <w:color w:val="2D2D2D"/>
          <w:sz w:val="22"/>
          <w:szCs w:val="22"/>
        </w:rPr>
        <w:t xml:space="preserve">Input sanitisation applied to all fields before database writes (DOMPurify on client; parameterised queries on server).</w:t>
      </w:r>
    </w:p>
    <w:p>
      <w:pPr>
        <w:pStyle w:val="ListParagraph"/>
        <w:numPr>
          <w:ilvl w:val="0"/>
          <w:numId w:val="2"/>
        </w:numPr>
        <w:spacing w:after="40" w:before="40"/>
      </w:pPr>
      <w:r>
        <w:rPr>
          <w:rFonts w:ascii="Inter" w:cs="Inter" w:eastAsia="Inter" w:hAnsi="Inter"/>
          <w:color w:val="2D2D2D"/>
          <w:sz w:val="22"/>
          <w:szCs w:val="22"/>
        </w:rPr>
        <w:t xml:space="preserve">HTTPS enforced across all environments. HSTS header applied at CDN level.</w:t>
      </w:r>
    </w:p>
    <w:p>
      <w:pPr>
        <w:pStyle w:val="ListParagraph"/>
        <w:numPr>
          <w:ilvl w:val="0"/>
          <w:numId w:val="2"/>
        </w:numPr>
        <w:spacing w:after="40" w:before="40"/>
      </w:pPr>
      <w:r>
        <w:rPr>
          <w:rFonts w:ascii="Inter" w:cs="Inter" w:eastAsia="Inter" w:hAnsi="Inter"/>
          <w:color w:val="2D2D2D"/>
          <w:sz w:val="22"/>
          <w:szCs w:val="22"/>
        </w:rPr>
        <w:t xml:space="preserve">Cloudinary upload preset restricted to admin-only via signed upload — no unsigned uploads permitted.</w:t>
      </w:r>
    </w:p>
    <w:p>
      <w:pPr>
        <w:pStyle w:val="ListParagraph"/>
        <w:numPr>
          <w:ilvl w:val="0"/>
          <w:numId w:val="2"/>
        </w:numPr>
        <w:spacing w:after="40" w:before="40"/>
      </w:pPr>
      <w:r>
        <w:rPr>
          <w:rFonts w:ascii="Inter" w:cs="Inter" w:eastAsia="Inter" w:hAnsi="Inter"/>
          <w:color w:val="2D2D2D"/>
          <w:sz w:val="22"/>
          <w:szCs w:val="22"/>
        </w:rPr>
        <w:t xml:space="preserve">The /admin route returns 404 for unauthenticated requests — not 401, to avoid revealing the route existence.</w:t>
      </w:r>
    </w:p>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16. Required Documentation</w:t>
      </w:r>
    </w:p>
    <w:p>
      <w:pPr>
        <w:pBdr>
          <w:bottom w:val="single" w:color="D4A373"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rPr>
          <w:tblHeader/>
        </w:trPr>
        <w:tc>
          <w:tcPr>
            <w:tcW w:type="dxa" w:w="25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File</w:t>
            </w:r>
          </w:p>
        </w:tc>
        <w:tc>
          <w:tcPr>
            <w:tcW w:type="dxa" w:w="6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Contents</w:t>
            </w:r>
          </w:p>
        </w:tc>
      </w:tr>
      <w:tr>
        <w:tc>
          <w:tcPr>
            <w:tcW w:type="dxa" w:w="2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architecture.md</w:t>
            </w:r>
          </w:p>
        </w:tc>
        <w:tc>
          <w:tcPr>
            <w:tcW w:type="dxa" w:w="6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System overview diagram, component hierarchy, data flow between frontend and Supabase, Cloudinary integration notes</w:t>
            </w:r>
          </w:p>
        </w:tc>
      </w:tr>
      <w:tr>
        <w:tc>
          <w:tcPr>
            <w:tcW w:type="dxa" w:w="2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database-schema.md</w:t>
            </w:r>
          </w:p>
        </w:tc>
        <w:tc>
          <w:tcPr>
            <w:tcW w:type="dxa" w:w="6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Full table definitions with column types, constraints, relationships, and seed data format</w:t>
            </w:r>
          </w:p>
        </w:tc>
      </w:tr>
      <w:tr>
        <w:tc>
          <w:tcPr>
            <w:tcW w:type="dxa" w:w="2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admin-flow.md</w:t>
            </w:r>
          </w:p>
        </w:tc>
        <w:tc>
          <w:tcPr>
            <w:tcW w:type="dxa" w:w="6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 access methods, authentication flow, module walkthrough with screenshots</w:t>
            </w:r>
          </w:p>
        </w:tc>
      </w:tr>
      <w:tr>
        <w:tc>
          <w:tcPr>
            <w:tcW w:type="dxa" w:w="2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menu-builder.md</w:t>
            </w:r>
          </w:p>
        </w:tc>
        <w:tc>
          <w:tcPr>
            <w:tcW w:type="dxa" w:w="6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Step-by-step flow documentation, pricing formula, WhatsApp message format, sessionStorage schema</w:t>
            </w:r>
          </w:p>
        </w:tc>
      </w:tr>
      <w:tr>
        <w:tc>
          <w:tcPr>
            <w:tcW w:type="dxa" w:w="25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deployment.md</w:t>
            </w:r>
          </w:p>
        </w:tc>
        <w:tc>
          <w:tcPr>
            <w:tcW w:type="dxa" w:w="6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Vercel environment setup, environment variable configuration, DNS requirements, Cloudinary preset setup</w:t>
            </w:r>
          </w:p>
        </w:tc>
      </w:tr>
      <w:tr>
        <w:tc>
          <w:tcPr>
            <w:tcW w:type="dxa" w:w="25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theme-guidelines.md</w:t>
            </w:r>
          </w:p>
        </w:tc>
        <w:tc>
          <w:tcPr>
            <w:tcW w:type="dxa" w:w="6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Full colour palette with usage rules, typography scale, motion specifications, and anti-patterns to avoid</w:t>
            </w:r>
          </w:p>
        </w:tc>
      </w:tr>
    </w:tbl>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17. Non-Functional Requirements</w:t>
      </w:r>
    </w:p>
    <w:p>
      <w:pPr>
        <w:pBdr>
          <w:bottom w:val="single" w:color="D4A373"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Category</w:t>
            </w:r>
          </w:p>
        </w:tc>
        <w:tc>
          <w:tcPr>
            <w:tcW w:type="dxa" w:w="36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Requirement</w:t>
            </w:r>
          </w:p>
        </w:tc>
        <w:tc>
          <w:tcPr>
            <w:tcW w:type="dxa" w:w="39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Target / Standard</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Performance</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Largest Contentful Paint (LCP)</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&lt; 2.5 seconds on simulated 4G mobile</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Performance</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Cumulative Layout Shift (CLS)</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&lt; 0.1</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Performance</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Interaction to Next Paint (INP)</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&lt; 200ms</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Performance</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Initial JavaScript bundle (gzipped)</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&lt; 180KB</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Performance</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Hero background video / image</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&lt; 2MB; WebM preferred; WebP fallback</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Reliability</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Uptime</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&gt; 99.5% monthly (Vercel SLA)</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Reliability</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Menu Builder session persistence</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Survives page refresh within same tab</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Security</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API key exposure</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Zero — all secrets server-side only</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Security</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 authentication brute-force</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Rate limited: 5 attempts / 15 min / IP</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Accessibility</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WCAG Conformance</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Level AA (2.1)</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Accessibility</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Keyboard navigation</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All interactive elements reachable by Tab; focus indicators visible</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Accessibility</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Reduced motion</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prefers-reduced-motion honoured across all Framer Motion animations</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SEO</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Meta tags</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Title, description, OG tags on all routes</w:t>
            </w:r>
          </w:p>
        </w:tc>
      </w:tr>
      <w:tr>
        <w:tc>
          <w:tcPr>
            <w:tcW w:type="dxa" w:w="18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SEO</w:t>
            </w:r>
          </w:p>
        </w:tc>
        <w:tc>
          <w:tcPr>
            <w:tcW w:type="dxa" w:w="36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Sitemap</w:t>
            </w:r>
          </w:p>
        </w:tc>
        <w:tc>
          <w:tcPr>
            <w:tcW w:type="dxa" w:w="3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Auto-generated; /admin excluded</w:t>
            </w:r>
          </w:p>
        </w:tc>
      </w:tr>
      <w:tr>
        <w:tc>
          <w:tcPr>
            <w:tcW w:type="dxa" w:w="18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SEO</w:t>
            </w:r>
          </w:p>
        </w:tc>
        <w:tc>
          <w:tcPr>
            <w:tcW w:type="dxa" w:w="36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Core Web Vitals</w:t>
            </w:r>
          </w:p>
        </w:tc>
        <w:tc>
          <w:tcPr>
            <w:tcW w:type="dxa" w:w="3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All green in Google Search Console within 30 days of launch</w:t>
            </w:r>
          </w:p>
        </w:tc>
      </w:tr>
    </w:tbl>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18. Risk Register</w:t>
      </w:r>
    </w:p>
    <w:p>
      <w:pPr>
        <w:pBdr>
          <w:bottom w:val="single" w:color="D4A373"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60"/>
        <w:gridCol w:w="720"/>
        <w:gridCol w:w="4480"/>
      </w:tblGrid>
      <w:tr>
        <w:trPr>
          <w:tblHeader/>
        </w:trPr>
        <w:tc>
          <w:tcPr>
            <w:tcW w:type="dxa" w:w="3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Risk</w:t>
            </w:r>
          </w:p>
        </w:tc>
        <w:tc>
          <w:tcPr>
            <w:tcW w:type="dxa" w:w="9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Likelihood</w:t>
            </w:r>
          </w:p>
        </w:tc>
        <w:tc>
          <w:tcPr>
            <w:tcW w:type="dxa" w:w="72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Impact</w:t>
            </w:r>
          </w:p>
        </w:tc>
        <w:tc>
          <w:tcPr>
            <w:tcW w:type="dxa" w:w="44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Mitigation</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Hero video asset not available at development start</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High</w:t>
            </w:r>
          </w:p>
        </w:tc>
        <w:tc>
          <w:tcPr>
            <w:tcW w:type="dxa" w:w="7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Medium</w:t>
            </w:r>
          </w:p>
        </w:tc>
        <w:tc>
          <w:tcPr>
            <w:tcW w:type="dxa" w:w="4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Develop with high-quality static image fallback; video is a progressive enhancement</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Animation performance degradation on mid-range Android devices</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Medium</w:t>
            </w:r>
          </w:p>
        </w:tc>
        <w:tc>
          <w:tcPr>
            <w:tcW w:type="dxa" w:w="7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High</w:t>
            </w:r>
          </w:p>
        </w:tc>
        <w:tc>
          <w:tcPr>
            <w:tcW w:type="dxa" w:w="44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Performance budget enforcement; GPU-composited transforms only; test on real Moto G-class device</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Cloudinary upload integration complexity in admin</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Medium</w:t>
            </w:r>
          </w:p>
        </w:tc>
        <w:tc>
          <w:tcPr>
            <w:tcW w:type="dxa" w:w="7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Medium</w:t>
            </w:r>
          </w:p>
        </w:tc>
        <w:tc>
          <w:tcPr>
            <w:tcW w:type="dxa" w:w="4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Use Cloudinary Upload Widget (pre-built, battle-tested); avoid custom implementation</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Menu Builder step complexity exceeding sprint capacity</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Medium</w:t>
            </w:r>
          </w:p>
        </w:tc>
        <w:tc>
          <w:tcPr>
            <w:tcW w:type="dxa" w:w="7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Medium</w:t>
            </w:r>
          </w:p>
        </w:tc>
        <w:tc>
          <w:tcPr>
            <w:tcW w:type="dxa" w:w="44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Prioritise Steps 1–5 as MVP; WhatsApp CTA (Step 6) ships in Sprint 2 if needed</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 keyboard shortcut conflict with browser/OS</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Low</w:t>
            </w:r>
          </w:p>
        </w:tc>
        <w:tc>
          <w:tcPr>
            <w:tcW w:type="dxa" w:w="7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Low</w:t>
            </w:r>
          </w:p>
        </w:tc>
        <w:tc>
          <w:tcPr>
            <w:tcW w:type="dxa" w:w="4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Test Ctrl+Shift+A across all target browsers; fallback to direct /admin URL</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Supabase RLS misconfiguration exposing admin data publicly</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Low</w:t>
            </w:r>
          </w:p>
        </w:tc>
        <w:tc>
          <w:tcPr>
            <w:tcW w:type="dxa" w:w="7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Critical</w:t>
            </w:r>
          </w:p>
        </w:tc>
        <w:tc>
          <w:tcPr>
            <w:tcW w:type="dxa" w:w="44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RLS policy review in pre-launch security audit; admin tables behind service role key only</w:t>
            </w:r>
          </w:p>
        </w:tc>
      </w:tr>
      <w:tr>
        <w:tc>
          <w:tcPr>
            <w:tcW w:type="dxa" w:w="3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Food photography delivery delayed by client</w:t>
            </w:r>
          </w:p>
        </w:tc>
        <w:tc>
          <w:tcPr>
            <w:tcW w:type="dxa" w:w="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High</w:t>
            </w:r>
          </w:p>
        </w:tc>
        <w:tc>
          <w:tcPr>
            <w:tcW w:type="dxa" w:w="72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High</w:t>
            </w:r>
          </w:p>
        </w:tc>
        <w:tc>
          <w:tcPr>
            <w:tcW w:type="dxa" w:w="44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Define photography delivery as a launch blocker milestone; provide content brief and shot list early</w:t>
            </w:r>
          </w:p>
        </w:tc>
      </w:tr>
      <w:tr>
        <w:tc>
          <w:tcPr>
            <w:tcW w:type="dxa" w:w="3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WhatsApp business number change post-launch</w:t>
            </w:r>
          </w:p>
        </w:tc>
        <w:tc>
          <w:tcPr>
            <w:tcW w:type="dxa" w:w="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Low</w:t>
            </w:r>
          </w:p>
        </w:tc>
        <w:tc>
          <w:tcPr>
            <w:tcW w:type="dxa" w:w="72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High</w:t>
            </w:r>
          </w:p>
        </w:tc>
        <w:tc>
          <w:tcPr>
            <w:tcW w:type="dxa" w:w="44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Centralise WhatsApp number in site_config table; admin-editable without code change</w:t>
            </w:r>
          </w:p>
        </w:tc>
      </w:tr>
    </w:tbl>
    <w:p>
      <w:pPr>
        <w:spacing w:after="60" w:before="60"/>
      </w:pPr>
      <w:r>
        <w:rPr>
          <w:rFonts w:ascii="Cormorant Garamond" w:cs="Cormorant Garamond" w:eastAsia="Cormorant Garamond" w:hAnsi="Cormorant Garamond"/>
          <w:color w:val="0F0F0F"/>
          <w:sz w:val="22"/>
          <w:szCs w:val="22"/>
        </w:rPr>
        <w:t xml:space="preserve"/>
      </w:r>
    </w:p>
    <w:p>
      <w:r>
        <w:br w:type="page"/>
      </w:r>
    </w:p>
    <w:p>
      <w:pPr>
        <w:pStyle w:val="Heading1"/>
        <w:spacing w:after="160" w:before="480"/>
      </w:pPr>
      <w:r>
        <w:rPr>
          <w:rFonts w:ascii="Cormorant Garamond" w:cs="Cormorant Garamond" w:eastAsia="Cormorant Garamond" w:hAnsi="Cormorant Garamond"/>
          <w:b/>
          <w:bCs/>
          <w:color w:val="4A1625"/>
          <w:sz w:val="40"/>
          <w:szCs w:val="40"/>
        </w:rPr>
        <w:t xml:space="preserve">19. Delivery Milestones</w:t>
      </w:r>
    </w:p>
    <w:p>
      <w:pPr>
        <w:pBdr>
          <w:bottom w:val="single" w:color="D4A373"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80"/>
        <w:gridCol w:w="4200"/>
        <w:gridCol w:w="2080"/>
      </w:tblGrid>
      <w:tr>
        <w:trPr>
          <w:tblHeader/>
        </w:trPr>
        <w:tc>
          <w:tcPr>
            <w:tcW w:type="dxa" w:w="20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Phase</w:t>
            </w:r>
          </w:p>
        </w:tc>
        <w:tc>
          <w:tcPr>
            <w:tcW w:type="dxa" w:w="10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Duration</w:t>
            </w:r>
          </w:p>
        </w:tc>
        <w:tc>
          <w:tcPr>
            <w:tcW w:type="dxa" w:w="42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Deliverables</w:t>
            </w:r>
          </w:p>
        </w:tc>
        <w:tc>
          <w:tcPr>
            <w:tcW w:type="dxa" w:w="208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Gate Criteria</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Phase 0 — Discovery</w:t>
            </w:r>
          </w:p>
        </w:tc>
        <w:tc>
          <w:tcPr>
            <w:tcW w:type="dxa" w:w="1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 week</w:t>
            </w:r>
          </w:p>
        </w:tc>
        <w:tc>
          <w:tcPr>
            <w:tcW w:type="dxa" w:w="4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Design tokens confirmed; Supabase schema initialised; content brief issued to client; photography shot list delivered</w:t>
            </w:r>
          </w:p>
        </w:tc>
        <w:tc>
          <w:tcPr>
            <w:tcW w:type="dxa" w:w="2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Stakeholder sign-off on palette, typography, and schema</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Phase 1 — Foundation</w:t>
            </w:r>
          </w:p>
        </w:tc>
        <w:tc>
          <w:tcPr>
            <w:tcW w:type="dxa" w:w="10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2 weeks</w:t>
            </w:r>
          </w:p>
        </w:tc>
        <w:tc>
          <w:tcPr>
            <w:tcW w:type="dxa" w:w="4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Next.js project scaffolding; Tailwind config with design tokens; floating nav + side drawer; Hero section with static image placeholder</w:t>
            </w:r>
          </w:p>
        </w:tc>
        <w:tc>
          <w:tcPr>
            <w:tcW w:type="dxa" w:w="20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Drawer animation approved by stakeholder; Lighthouse &gt; 90 on placeholder build</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Phase 2 — Core Content</w:t>
            </w:r>
          </w:p>
        </w:tc>
        <w:tc>
          <w:tcPr>
            <w:tcW w:type="dxa" w:w="1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3 weeks</w:t>
            </w:r>
          </w:p>
        </w:tc>
        <w:tc>
          <w:tcPr>
            <w:tcW w:type="dxa" w:w="4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Experience Showcase accordion; Packages section; Gallery + Testimonials hybrid with placeholder content</w:t>
            </w:r>
          </w:p>
        </w:tc>
        <w:tc>
          <w:tcPr>
            <w:tcW w:type="dxa" w:w="2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Accordion motion approved; mobile layout signed off</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Phase 3 — Menu Builder</w:t>
            </w:r>
          </w:p>
        </w:tc>
        <w:tc>
          <w:tcPr>
            <w:tcW w:type="dxa" w:w="10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3 weeks</w:t>
            </w:r>
          </w:p>
        </w:tc>
        <w:tc>
          <w:tcPr>
            <w:tcW w:type="dxa" w:w="4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Steps 1–5 fully functional; Supabase menu data live; real-time pricing engine; WhatsApp quotation CTA</w:t>
            </w:r>
          </w:p>
        </w:tc>
        <w:tc>
          <w:tcPr>
            <w:tcW w:type="dxa" w:w="20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End-to-end Menu Builder flow tested on mobile; quotation_requests writing to DB</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Phase 4 — Admin System</w:t>
            </w:r>
          </w:p>
        </w:tc>
        <w:tc>
          <w:tcPr>
            <w:tcW w:type="dxa" w:w="1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2 weeks</w:t>
            </w:r>
          </w:p>
        </w:tc>
        <w:tc>
          <w:tcPr>
            <w:tcW w:type="dxa" w:w="4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Hidden admin authentication; all admin modules (menu, pricing, gallery, quotations, config)</w:t>
            </w:r>
          </w:p>
        </w:tc>
        <w:tc>
          <w:tcPr>
            <w:tcW w:type="dxa" w:w="2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Admin can update a dish price and see it reflected in Menu Builder within 30 seconds</w:t>
            </w:r>
          </w:p>
        </w:tc>
      </w:tr>
      <w:tr>
        <w:tc>
          <w:tcPr>
            <w:tcW w:type="dxa" w:w="20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Phase 5 — Polish &amp; QA</w:t>
            </w:r>
          </w:p>
        </w:tc>
        <w:tc>
          <w:tcPr>
            <w:tcW w:type="dxa" w:w="10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2 weeks</w:t>
            </w:r>
          </w:p>
        </w:tc>
        <w:tc>
          <w:tcPr>
            <w:tcW w:type="dxa" w:w="42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Real photography and copy integrated; animation polish; cross-browser QA; accessibility audit; Lighthouse CI setup</w:t>
            </w:r>
          </w:p>
        </w:tc>
        <w:tc>
          <w:tcPr>
            <w:tcW w:type="dxa" w:w="208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Zero WCAG AA violations; LCP &lt; 2.5s on mobile; stakeholder UAT sign-off</w:t>
            </w:r>
          </w:p>
        </w:tc>
      </w:tr>
      <w:tr>
        <w:tc>
          <w:tcPr>
            <w:tcW w:type="dxa" w:w="20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Phase 6 — Launch</w:t>
            </w:r>
          </w:p>
        </w:tc>
        <w:tc>
          <w:tcPr>
            <w:tcW w:type="dxa" w:w="1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1 week</w:t>
            </w:r>
          </w:p>
        </w:tc>
        <w:tc>
          <w:tcPr>
            <w:tcW w:type="dxa" w:w="42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DNS cutover; Vercel production deployment; monitoring setup (Sentry / Vercel Analytics); post-launch observation</w:t>
            </w:r>
          </w:p>
        </w:tc>
        <w:tc>
          <w:tcPr>
            <w:tcW w:type="dxa" w:w="208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All critical user flows pass on production environment</w:t>
            </w:r>
          </w:p>
        </w:tc>
      </w:tr>
    </w:tbl>
    <w:p>
      <w:pPr>
        <w:spacing w:after="60" w:before="60"/>
      </w:pPr>
      <w:r>
        <w:rPr>
          <w:rFonts w:ascii="Cormorant Garamond" w:cs="Cormorant Garamond" w:eastAsia="Cormorant Garamond" w:hAnsi="Cormorant Garamond"/>
          <w:color w:val="0F0F0F"/>
          <w:sz w:val="22"/>
          <w:szCs w:val="22"/>
        </w:rPr>
        <w:t xml:space="preserve"/>
      </w:r>
    </w:p>
    <w:p>
      <w:pPr>
        <w:pBdr>
          <w:left w:val="single" w:color="D4A373" w:sz="12" w:space="8"/>
        </w:pBdr>
        <w:spacing w:after="80" w:before="80"/>
        <w:ind w:left="480"/>
      </w:pPr>
      <w:r>
        <w:rPr>
          <w:rFonts w:ascii="Inter" w:cs="Inter" w:eastAsia="Inter" w:hAnsi="Inter"/>
          <w:i/>
          <w:iCs/>
          <w:color w:val="4A4A4A"/>
          <w:sz w:val="22"/>
          <w:szCs w:val="22"/>
        </w:rPr>
        <w:t xml:space="preserve">Total estimated duration: 14 weeks from kick-off to production launch.</w:t>
      </w:r>
    </w:p>
    <w:p>
      <w:pPr>
        <w:spacing w:after="60" w:before="60"/>
      </w:pPr>
      <w:r>
        <w:rPr>
          <w:rFonts w:ascii="Cormorant Garamond" w:cs="Cormorant Garamond" w:eastAsia="Cormorant Garamond" w:hAnsi="Cormorant Garamond"/>
          <w:color w:val="0F0F0F"/>
          <w:sz w:val="22"/>
          <w:szCs w:val="22"/>
        </w:rPr>
        <w:t xml:space="preserve"/>
      </w:r>
    </w:p>
    <w:p>
      <w:pPr>
        <w:pStyle w:val="Heading1"/>
        <w:spacing w:after="160" w:before="480"/>
      </w:pPr>
      <w:r>
        <w:rPr>
          <w:rFonts w:ascii="Cormorant Garamond" w:cs="Cormorant Garamond" w:eastAsia="Cormorant Garamond" w:hAnsi="Cormorant Garamond"/>
          <w:b/>
          <w:bCs/>
          <w:color w:val="4A1625"/>
          <w:sz w:val="40"/>
          <w:szCs w:val="40"/>
        </w:rPr>
        <w:t xml:space="preserve">20. Glossary</w:t>
      </w:r>
    </w:p>
    <w:p>
      <w:pPr>
        <w:pBdr>
          <w:bottom w:val="single" w:color="D4A373"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Term</w:t>
            </w:r>
          </w:p>
        </w:tc>
        <w:tc>
          <w:tcPr>
            <w:tcW w:type="dxa" w:w="6960"/>
            <w:tcBorders>
              <w:top w:val="single" w:color="4A1625" w:sz="1"/>
              <w:left w:val="single" w:color="4A1625" w:sz="1"/>
              <w:bottom w:val="single" w:color="4A1625" w:sz="1"/>
              <w:right w:val="single" w:color="4A1625" w:sz="1"/>
            </w:tcBorders>
            <w:shd w:fill="4A1625" w:val="clear"/>
            <w:tcMar>
              <w:top w:type="dxa" w:w="100"/>
              <w:left w:type="dxa" w:w="140"/>
              <w:bottom w:type="dxa" w:w="100"/>
              <w:right w:type="dxa" w:w="140"/>
            </w:tcMar>
          </w:tcPr>
          <w:p>
            <w:r>
              <w:rPr>
                <w:rFonts w:ascii="Inter" w:cs="Inter" w:eastAsia="Inter" w:hAnsi="Inter"/>
                <w:b/>
                <w:bCs/>
                <w:color w:val="FFF8F0"/>
                <w:sz w:val="20"/>
                <w:szCs w:val="20"/>
              </w:rPr>
              <w:t xml:space="preserve">Definition</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App Router</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Next.js 13+ routing system using the /app directory; supports server components, layouts, and co-located API routes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Accordion</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UI component where sections expand and collapse; used in the Experience Showcase for category exploration</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Backdrop Blur</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CSS filter applying Gaussian blur to content behind a semi-transparent element; used in glassmorphism surfaces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Cloudinary</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Cloud-based media management platform; handles image upload, transformation, format conversion, and CDN delivery</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CLS</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Cumulative Layout Shift — Core Web Vital measuring how much page content shifts unexpectedly during load</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Framer Motion</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React animation library; used for all motion on Hessel including the side drawer, accordion, hover states, and section entrances</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Glassmorphism</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Design style using semi-transparent surfaces with backdrop blur and soft borders; applied to Hessel's floating nav trigger</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httpOnly Cookie</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Browser cookie inaccessible to JavaScript; used for admin JWT storage to prevent XSS token theft</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INP</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Interaction to Next Paint — Core Web Vital measuring responsiveness to user interactions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JWT</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JSON Web Token — compact, signed authentication token used for admin session management</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LCP</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Largest Contentful Paint — Core Web Vital measuring when the largest visible element finishes rendering</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RLS</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Row-Level Security — Supabase / PostgreSQL feature restricting which rows each database role can access</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ShadCN UI</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Collection of accessible, unstyled React components built on Radix UI primitives; styled to match Hessel's design system</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Spring Animation</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Physics-based animation model simulating mass and tension; produces naturally decelerating, weighty motion</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Supabase</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Open-source Firebase alternative providing PostgreSQL database, authentication, storage, and real-time subscriptions</w:t>
            </w:r>
          </w:p>
        </w:tc>
      </w:tr>
      <w:tr>
        <w:tc>
          <w:tcPr>
            <w:tcW w:type="dxa" w:w="240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wa.me</w:t>
            </w:r>
          </w:p>
        </w:tc>
        <w:tc>
          <w:tcPr>
            <w:tcW w:type="dxa" w:w="6960"/>
            <w:tcBorders>
              <w:top w:val="single" w:color="8C5A4A" w:sz="1"/>
              <w:left w:val="single" w:color="8C5A4A" w:sz="1"/>
              <w:bottom w:val="single" w:color="8C5A4A" w:sz="1"/>
              <w:right w:val="single" w:color="8C5A4A" w:sz="1"/>
            </w:tcBorders>
            <w:shd w:fill="F5EFE8" w:val="clear"/>
            <w:tcMar>
              <w:top w:type="dxa" w:w="80"/>
              <w:left w:type="dxa" w:w="140"/>
              <w:bottom w:type="dxa" w:w="80"/>
              <w:right w:type="dxa" w:w="140"/>
            </w:tcMar>
          </w:tcPr>
          <w:p>
            <w:r>
              <w:rPr>
                <w:rFonts w:ascii="Inter" w:cs="Inter" w:eastAsia="Inter" w:hAnsi="Inter"/>
                <w:color w:val="2D2D2D"/>
                <w:sz w:val="20"/>
                <w:szCs w:val="20"/>
              </w:rPr>
              <w:t xml:space="preserve">WhatsApp deep-link format (wa.me/[number]?text=[message]) used for the Menu Builder's WhatsApp quotation CTA</w:t>
            </w:r>
          </w:p>
        </w:tc>
      </w:tr>
      <w:tr>
        <w:tc>
          <w:tcPr>
            <w:tcW w:type="dxa" w:w="240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WebP / AVIF</w:t>
            </w:r>
          </w:p>
        </w:tc>
        <w:tc>
          <w:tcPr>
            <w:tcW w:type="dxa" w:w="6960"/>
            <w:tcBorders>
              <w:top w:val="single" w:color="8C5A4A" w:sz="1"/>
              <w:left w:val="single" w:color="8C5A4A" w:sz="1"/>
              <w:bottom w:val="single" w:color="8C5A4A" w:sz="1"/>
              <w:right w:val="single" w:color="8C5A4A" w:sz="1"/>
            </w:tcBorders>
            <w:shd w:fill="FDFAF7" w:val="clear"/>
            <w:tcMar>
              <w:top w:type="dxa" w:w="80"/>
              <w:left w:type="dxa" w:w="140"/>
              <w:bottom w:type="dxa" w:w="80"/>
              <w:right w:type="dxa" w:w="140"/>
            </w:tcMar>
          </w:tcPr>
          <w:p>
            <w:r>
              <w:rPr>
                <w:rFonts w:ascii="Inter" w:cs="Inter" w:eastAsia="Inter" w:hAnsi="Inter"/>
                <w:color w:val="2D2D2D"/>
                <w:sz w:val="20"/>
                <w:szCs w:val="20"/>
              </w:rPr>
              <w:t xml:space="preserve">Modern image formats offering significantly smaller file sizes than JPEG/PNG; served by Cloudinary based on browser support</w:t>
            </w:r>
          </w:p>
        </w:tc>
      </w:tr>
    </w:tbl>
    <w:p>
      <w:pPr>
        <w:spacing w:after="60" w:before="60"/>
      </w:pPr>
      <w:r>
        <w:rPr>
          <w:rFonts w:ascii="Cormorant Garamond" w:cs="Cormorant Garamond" w:eastAsia="Cormorant Garamond" w:hAnsi="Cormorant Garamond"/>
          <w:color w:val="0F0F0F"/>
          <w:sz w:val="22"/>
          <w:szCs w:val="22"/>
        </w:rPr>
        <w:t xml:space="preserve"/>
      </w:r>
    </w:p>
    <w:p>
      <w:pPr>
        <w:pBdr>
          <w:bottom w:val="single" w:color="D4A373" w:sz="4" w:space="1"/>
        </w:pBdr>
        <w:spacing w:after="160" w:before="160"/>
      </w:pPr>
    </w:p>
    <w:p>
      <w:pPr>
        <w:spacing w:after="120" w:before="280"/>
        <w:jc w:val="center"/>
      </w:pPr>
      <w:r>
        <w:rPr>
          <w:rFonts w:ascii="Inter" w:cs="Inter" w:eastAsia="Inter" w:hAnsi="Inter"/>
          <w:b/>
          <w:bCs/>
          <w:color w:val="8C8C8C"/>
          <w:sz w:val="20"/>
          <w:szCs w:val="20"/>
        </w:rPr>
        <w:t xml:space="preserve">END OF DOCUMENT</w:t>
      </w:r>
    </w:p>
    <w:p>
      <w:pPr>
        <w:jc w:val="center"/>
      </w:pPr>
      <w:r>
        <w:rPr>
          <w:rFonts w:ascii="Inter" w:cs="Inter" w:eastAsia="Inter" w:hAnsi="Inter"/>
          <w:i/>
          <w:iCs/>
          <w:color w:val="8C8C8C"/>
          <w:sz w:val="18"/>
          <w:szCs w:val="18"/>
        </w:rPr>
        <w:t xml:space="preserve">HESSEL  |  Business Requirements Document  |  Version 2.0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373" w:sz="4" w:space="1"/>
      </w:pBdr>
      <w:spacing w:after="0" w:before="120"/>
    </w:pPr>
    <w:r>
      <w:rPr>
        <w:rFonts w:ascii="Inter" w:cs="Inter" w:eastAsia="Inter" w:hAnsi="Inter"/>
        <w:color w:val="8C8C8C"/>
        <w:sz w:val="18"/>
        <w:szCs w:val="18"/>
      </w:rPr>
      <w:t xml:space="preserve">Premium Catering Experience Platform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373" w:sz="6" w:space="1"/>
      </w:pBdr>
      <w:spacing w:after="120" w:before="0"/>
    </w:pPr>
    <w:r>
      <w:rPr>
        <w:rFonts w:ascii="Cormorant Garamond" w:cs="Cormorant Garamond" w:eastAsia="Cormorant Garamond" w:hAnsi="Cormorant Garamond"/>
        <w:b/>
        <w:bCs/>
        <w:color w:val="4A1625"/>
        <w:sz w:val="20"/>
        <w:szCs w:val="20"/>
      </w:rPr>
      <w:t xml:space="preserve">HESSEL</w:t>
    </w:r>
    <w:r>
      <w:rPr>
        <w:rFonts w:ascii="Inter" w:cs="Inter" w:eastAsia="Inter" w:hAnsi="Inter"/>
        <w:color w:val="8C8C8C"/>
        <w:sz w:val="18"/>
        <w:szCs w:val="18"/>
      </w:rPr>
      <w:t xml:space="preserve">  |  Business Requirements Document  |  Version 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ormorant Garamond" w:cs="Cormorant Garamond" w:eastAsia="Cormorant Garamond" w:hAnsi="Cormorant Garamond"/>
      <w:b/>
      <w:bCs/>
      <w:color w:val="4A1625"/>
      <w:sz w:val="40"/>
      <w:szCs w:val="40"/>
    </w:rPr>
  </w:style>
  <w:style w:type="paragraph" w:styleId="Heading2">
    <w:name w:val="Heading 2"/>
    <w:basedOn w:val="Normal"/>
    <w:next w:val="Normal"/>
    <w:qFormat/>
    <w:pPr>
      <w:spacing w:after="100" w:before="320"/>
      <w:outlineLvl w:val="1"/>
    </w:pPr>
    <w:rPr>
      <w:rFonts w:ascii="Cormorant Garamond" w:cs="Cormorant Garamond" w:eastAsia="Cormorant Garamond" w:hAnsi="Cormorant Garamond"/>
      <w:b/>
      <w:bCs/>
      <w:color w:val="7A2E3F"/>
      <w:sz w:val="28"/>
      <w:szCs w:val="28"/>
    </w:rPr>
  </w:style>
  <w:style w:type="paragraph" w:styleId="Heading3">
    <w:name w:val="Heading 3"/>
    <w:basedOn w:val="Normal"/>
    <w:next w:val="Normal"/>
    <w:qFormat/>
    <w:pPr>
      <w:spacing w:after="80" w:before="220"/>
      <w:outlineLvl w:val="2"/>
    </w:pPr>
    <w:rPr>
      <w:rFonts w:ascii="Cormorant Garamond" w:cs="Cormorant Garamond" w:eastAsia="Cormorant Garamond" w:hAnsi="Cormorant Garamond"/>
      <w:b/>
      <w:bCs/>
      <w:color w:val="4A16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2026-05-16T12:03:04.153Z</dcterms:created>
  <dcterms:modified xsi:type="dcterms:W3CDTF">2026-05-16T12:03:04.168Z</dcterms:modified>
</cp:coreProperties>
</file>

<file path=docProps/custom.xml><?xml version="1.0" encoding="utf-8"?>
<Properties xmlns="http://schemas.openxmlformats.org/officeDocument/2006/custom-properties" xmlns:vt="http://schemas.openxmlformats.org/officeDocument/2006/docPropsVTypes"/>
</file>