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B59D" w14:textId="77777777" w:rsidR="00B35063" w:rsidRPr="00B35063" w:rsidRDefault="00B35063" w:rsidP="00B35063">
      <w:pPr>
        <w:spacing w:after="400"/>
        <w:jc w:val="center"/>
        <w:rPr>
          <w:b/>
          <w:sz w:val="48"/>
          <w:szCs w:val="48"/>
          <w:lang w:val="en-IN"/>
        </w:rPr>
      </w:pPr>
      <w:r w:rsidRPr="00B35063">
        <w:rPr>
          <w:b/>
          <w:sz w:val="48"/>
          <w:szCs w:val="48"/>
          <w:lang w:val="en-IN"/>
        </w:rPr>
        <w:t xml:space="preserve">IBM </w:t>
      </w:r>
      <w:proofErr w:type="spellStart"/>
      <w:r w:rsidRPr="00B35063">
        <w:rPr>
          <w:b/>
          <w:sz w:val="48"/>
          <w:szCs w:val="48"/>
          <w:lang w:val="en-IN"/>
        </w:rPr>
        <w:t>SkillsBuild</w:t>
      </w:r>
      <w:proofErr w:type="spellEnd"/>
      <w:r w:rsidRPr="00B35063">
        <w:rPr>
          <w:b/>
          <w:sz w:val="48"/>
          <w:szCs w:val="48"/>
          <w:lang w:val="en-IN"/>
        </w:rPr>
        <w:t xml:space="preserve"> Data Analytics with AI Internship 2026</w:t>
      </w:r>
    </w:p>
    <w:p w14:paraId="34A9FFAB" w14:textId="77777777" w:rsidR="00B35063" w:rsidRPr="00B35063" w:rsidRDefault="00B35063" w:rsidP="00B35063">
      <w:pPr>
        <w:spacing w:after="320"/>
        <w:jc w:val="center"/>
        <w:rPr>
          <w:b/>
          <w:sz w:val="36"/>
          <w:szCs w:val="36"/>
          <w:lang w:val="en-IN"/>
        </w:rPr>
      </w:pPr>
      <w:r w:rsidRPr="00B35063">
        <w:rPr>
          <w:b/>
          <w:sz w:val="36"/>
          <w:szCs w:val="36"/>
          <w:lang w:val="en-IN"/>
        </w:rPr>
        <w:t>AICTE–</w:t>
      </w:r>
      <w:proofErr w:type="spellStart"/>
      <w:r w:rsidRPr="00B35063">
        <w:rPr>
          <w:b/>
          <w:sz w:val="36"/>
          <w:szCs w:val="36"/>
          <w:lang w:val="en-IN"/>
        </w:rPr>
        <w:t>BharatCares</w:t>
      </w:r>
      <w:proofErr w:type="spellEnd"/>
      <w:r w:rsidRPr="00B35063">
        <w:rPr>
          <w:b/>
          <w:sz w:val="36"/>
          <w:szCs w:val="36"/>
          <w:lang w:val="en-IN"/>
        </w:rPr>
        <w:t xml:space="preserve">–IBM </w:t>
      </w:r>
      <w:proofErr w:type="spellStart"/>
      <w:r w:rsidRPr="00B35063">
        <w:rPr>
          <w:b/>
          <w:sz w:val="36"/>
          <w:szCs w:val="36"/>
          <w:lang w:val="en-IN"/>
        </w:rPr>
        <w:t>SkillsBuild</w:t>
      </w:r>
      <w:proofErr w:type="spellEnd"/>
      <w:r w:rsidRPr="00B35063">
        <w:rPr>
          <w:b/>
          <w:sz w:val="36"/>
          <w:szCs w:val="36"/>
          <w:lang w:val="en-IN"/>
        </w:rPr>
        <w:t xml:space="preserve"> Internship Program</w:t>
      </w:r>
    </w:p>
    <w:p w14:paraId="52243FA7" w14:textId="77777777" w:rsidR="006234CC" w:rsidRPr="00B35063" w:rsidRDefault="00000000">
      <w:pPr>
        <w:spacing w:after="320"/>
        <w:jc w:val="center"/>
        <w:rPr>
          <w:sz w:val="36"/>
          <w:szCs w:val="36"/>
        </w:rPr>
      </w:pPr>
      <w:r w:rsidRPr="00B35063">
        <w:rPr>
          <w:b/>
          <w:sz w:val="36"/>
          <w:szCs w:val="36"/>
        </w:rPr>
        <w:t>INTERNSHIP PROJECT REPORT</w:t>
      </w:r>
    </w:p>
    <w:p w14:paraId="53AAC1B5" w14:textId="77777777" w:rsidR="006234CC" w:rsidRPr="00B35063" w:rsidRDefault="00000000">
      <w:pPr>
        <w:spacing w:after="480"/>
        <w:jc w:val="center"/>
        <w:rPr>
          <w:bCs/>
          <w:sz w:val="32"/>
          <w:szCs w:val="32"/>
        </w:rPr>
      </w:pPr>
      <w:r w:rsidRPr="00B35063">
        <w:rPr>
          <w:bCs/>
          <w:sz w:val="32"/>
          <w:szCs w:val="32"/>
        </w:rPr>
        <w:t>Data Analytics with AI | Internship | Aug-2026</w:t>
      </w:r>
    </w:p>
    <w:p w14:paraId="58D62700" w14:textId="77777777" w:rsidR="006234CC" w:rsidRPr="00B35063" w:rsidRDefault="00000000">
      <w:pPr>
        <w:spacing w:after="560"/>
        <w:jc w:val="center"/>
        <w:rPr>
          <w:sz w:val="48"/>
          <w:szCs w:val="48"/>
        </w:rPr>
      </w:pPr>
      <w:r w:rsidRPr="00B35063">
        <w:rPr>
          <w:b/>
          <w:sz w:val="48"/>
          <w:szCs w:val="48"/>
        </w:rPr>
        <w:t>CUSTOMER SEGMENTATION AND SALES ANALYTICS</w:t>
      </w:r>
      <w:r w:rsidRPr="00B35063">
        <w:rPr>
          <w:b/>
          <w:sz w:val="48"/>
          <w:szCs w:val="48"/>
        </w:rPr>
        <w:br/>
        <w:t>USING K-MEANS CLUSTERING</w:t>
      </w:r>
    </w:p>
    <w:p w14:paraId="2AA31A92" w14:textId="77777777" w:rsidR="006234CC" w:rsidRPr="00B35063" w:rsidRDefault="00000000">
      <w:pPr>
        <w:spacing w:after="120"/>
        <w:jc w:val="center"/>
        <w:rPr>
          <w:sz w:val="32"/>
          <w:szCs w:val="32"/>
        </w:rPr>
      </w:pPr>
      <w:r w:rsidRPr="00B35063">
        <w:rPr>
          <w:sz w:val="32"/>
          <w:szCs w:val="32"/>
        </w:rPr>
        <w:t>Submitted by</w:t>
      </w:r>
    </w:p>
    <w:p w14:paraId="4E3F1846" w14:textId="74A7230B" w:rsidR="006234CC" w:rsidRPr="00B35063" w:rsidRDefault="00B35063">
      <w:pPr>
        <w:spacing w:after="80"/>
        <w:jc w:val="center"/>
        <w:rPr>
          <w:sz w:val="40"/>
          <w:szCs w:val="40"/>
        </w:rPr>
      </w:pPr>
      <w:r>
        <w:rPr>
          <w:b/>
          <w:sz w:val="40"/>
          <w:szCs w:val="40"/>
        </w:rPr>
        <w:t xml:space="preserve">Ms. </w:t>
      </w:r>
      <w:r w:rsidR="00000000" w:rsidRPr="00B35063">
        <w:rPr>
          <w:b/>
          <w:sz w:val="40"/>
          <w:szCs w:val="40"/>
        </w:rPr>
        <w:t>VISALINI S</w:t>
      </w:r>
    </w:p>
    <w:p w14:paraId="659308F9" w14:textId="54142CF4" w:rsidR="006234CC" w:rsidRPr="00B35063" w:rsidRDefault="00000000">
      <w:pPr>
        <w:spacing w:after="360"/>
        <w:jc w:val="center"/>
        <w:rPr>
          <w:sz w:val="36"/>
          <w:szCs w:val="36"/>
        </w:rPr>
      </w:pPr>
      <w:r w:rsidRPr="00B35063">
        <w:rPr>
          <w:sz w:val="36"/>
          <w:szCs w:val="36"/>
        </w:rPr>
        <w:t>R</w:t>
      </w:r>
      <w:r w:rsidR="00B743C1" w:rsidRPr="00B35063">
        <w:rPr>
          <w:sz w:val="36"/>
          <w:szCs w:val="36"/>
        </w:rPr>
        <w:t>oll</w:t>
      </w:r>
      <w:r w:rsidRPr="00B35063">
        <w:rPr>
          <w:sz w:val="36"/>
          <w:szCs w:val="36"/>
        </w:rPr>
        <w:t xml:space="preserve"> Number: 2024PECML192</w:t>
      </w:r>
    </w:p>
    <w:p w14:paraId="54CC269A" w14:textId="77777777" w:rsidR="006234CC" w:rsidRPr="00B35063" w:rsidRDefault="00000000">
      <w:pPr>
        <w:spacing w:after="80"/>
        <w:jc w:val="center"/>
        <w:rPr>
          <w:sz w:val="36"/>
          <w:szCs w:val="36"/>
        </w:rPr>
      </w:pPr>
      <w:r w:rsidRPr="00B35063">
        <w:rPr>
          <w:sz w:val="36"/>
          <w:szCs w:val="36"/>
        </w:rPr>
        <w:t>Department of Artificial Intelligence and Machine Learning</w:t>
      </w:r>
    </w:p>
    <w:p w14:paraId="36F1BC3C" w14:textId="77777777" w:rsidR="006234CC" w:rsidRPr="00B35063" w:rsidRDefault="00000000">
      <w:pPr>
        <w:spacing w:after="80"/>
        <w:jc w:val="center"/>
        <w:rPr>
          <w:sz w:val="36"/>
          <w:szCs w:val="36"/>
        </w:rPr>
      </w:pPr>
      <w:r w:rsidRPr="00B35063">
        <w:rPr>
          <w:sz w:val="36"/>
          <w:szCs w:val="36"/>
        </w:rPr>
        <w:t>Panimalar Engineering College</w:t>
      </w:r>
    </w:p>
    <w:p w14:paraId="72CF1EEA" w14:textId="77777777" w:rsidR="006234CC" w:rsidRPr="00B35063" w:rsidRDefault="00000000">
      <w:pPr>
        <w:spacing w:after="0"/>
        <w:jc w:val="center"/>
        <w:rPr>
          <w:sz w:val="36"/>
          <w:szCs w:val="36"/>
        </w:rPr>
      </w:pPr>
      <w:r w:rsidRPr="00B35063">
        <w:rPr>
          <w:sz w:val="36"/>
          <w:szCs w:val="36"/>
        </w:rPr>
        <w:t>2026</w:t>
      </w:r>
    </w:p>
    <w:p w14:paraId="0EE1DE0A" w14:textId="77777777" w:rsidR="006234CC" w:rsidRDefault="00000000">
      <w:r>
        <w:br w:type="page"/>
      </w:r>
    </w:p>
    <w:p w14:paraId="0A0FCFD2" w14:textId="77777777" w:rsidR="006234CC" w:rsidRDefault="00000000">
      <w:pPr>
        <w:pStyle w:val="Heading1"/>
      </w:pPr>
      <w:r>
        <w:lastRenderedPageBreak/>
        <w:t>ABSTRACT</w:t>
      </w:r>
    </w:p>
    <w:p w14:paraId="1BA468E2" w14:textId="77777777" w:rsidR="006234CC" w:rsidRDefault="00000000">
      <w:r>
        <w:t xml:space="preserve">Customer segmentation is an important data analytics task that helps businesses understand different groups of customers according to their purchasing </w:t>
      </w:r>
      <w:proofErr w:type="spellStart"/>
      <w:r>
        <w:t>behaviour</w:t>
      </w:r>
      <w:proofErr w:type="spellEnd"/>
      <w:r>
        <w:t xml:space="preserve">. This project applies unsupervised machine learning using K-Means clustering to segment customers from the Online Retail transaction dataset. The analysis uses Recency, Frequency, and Monetary (RFM) metrics to represent customer purchasing </w:t>
      </w:r>
      <w:proofErr w:type="spellStart"/>
      <w:r>
        <w:t>behaviour</w:t>
      </w:r>
      <w:proofErr w:type="spellEnd"/>
      <w:r>
        <w:t xml:space="preserve">. The dataset was cleaned by removing duplicate records, transactions without </w:t>
      </w:r>
      <w:proofErr w:type="spellStart"/>
      <w:r>
        <w:t>CustomerID</w:t>
      </w:r>
      <w:proofErr w:type="spellEnd"/>
      <w:r>
        <w:t xml:space="preserve">, and records with invalid quantity or unit price values. After preprocessing, RFM features were generated for 4,338 customers and standardized using </w:t>
      </w:r>
      <w:proofErr w:type="spellStart"/>
      <w:r>
        <w:t>StandardScaler</w:t>
      </w:r>
      <w:proofErr w:type="spellEnd"/>
      <w:r>
        <w:t>. The Elbow Method and Silhouette Score were used to evaluate the clustering configuration. Four customer segments were identified and interpreted to provide practical business recommendations for customer retention, engagement, and personalized marketing.</w:t>
      </w:r>
    </w:p>
    <w:p w14:paraId="0D58656B" w14:textId="77777777" w:rsidR="006234CC" w:rsidRDefault="00000000">
      <w:pPr>
        <w:pStyle w:val="Heading1"/>
      </w:pPr>
      <w:r>
        <w:t>1. INTRODUCTION</w:t>
      </w:r>
    </w:p>
    <w:p w14:paraId="13378002" w14:textId="77777777" w:rsidR="006234CC" w:rsidRDefault="00000000">
      <w:r>
        <w:t>Businesses generate large volumes of transaction data, but raw transaction records do not directly reveal which customers are regular, inactive, or highly valuable. Customer segmentation groups customers according to similar purchasing patterns. This project applies K-Means clustering to customer-level RFM features derived from retail transactions.</w:t>
      </w:r>
    </w:p>
    <w:p w14:paraId="533680CD" w14:textId="77777777" w:rsidR="006234CC" w:rsidRDefault="00000000">
      <w:r>
        <w:t xml:space="preserve">RFM analysis summarizes customer </w:t>
      </w:r>
      <w:proofErr w:type="spellStart"/>
      <w:r>
        <w:t>behaviour</w:t>
      </w:r>
      <w:proofErr w:type="spellEnd"/>
      <w:r>
        <w:t xml:space="preserve"> using three measures: Recency represents how recently a customer purchased, Frequency represents how often the customer purchased, and Monetary represents the total value of purchases.</w:t>
      </w:r>
    </w:p>
    <w:p w14:paraId="6CF81B87" w14:textId="77777777" w:rsidR="006234CC" w:rsidRDefault="00000000">
      <w:pPr>
        <w:pStyle w:val="Heading1"/>
      </w:pPr>
      <w:r>
        <w:t>2. PROBLEM STATEMENT</w:t>
      </w:r>
    </w:p>
    <w:p w14:paraId="0544E8D5" w14:textId="77777777" w:rsidR="006234CC" w:rsidRDefault="00000000">
      <w:r>
        <w:t xml:space="preserve">Businesses may struggle to identify meaningful customer groups from large collections of transaction records. Without customer segmentation, marketing and retention activities may treat customers similarly even when their purchasing </w:t>
      </w:r>
      <w:proofErr w:type="spellStart"/>
      <w:r>
        <w:t>behaviour</w:t>
      </w:r>
      <w:proofErr w:type="spellEnd"/>
      <w:r>
        <w:t xml:space="preserve"> is different. This project develops a data-driven customer segmentation approach using RFM analysis and K-Means clustering and translates the resulting clusters into business insights.</w:t>
      </w:r>
    </w:p>
    <w:p w14:paraId="3FA4DE50" w14:textId="77777777" w:rsidR="006234CC" w:rsidRDefault="00000000">
      <w:pPr>
        <w:pStyle w:val="Heading1"/>
      </w:pPr>
      <w:r>
        <w:t>3. OBJECTIVES</w:t>
      </w:r>
    </w:p>
    <w:p w14:paraId="32F17FFA" w14:textId="77777777" w:rsidR="006234CC" w:rsidRDefault="00000000">
      <w:pPr>
        <w:pStyle w:val="ListBullet"/>
      </w:pPr>
      <w:r>
        <w:t>Load and examine the Online Retail transaction dataset.</w:t>
      </w:r>
    </w:p>
    <w:p w14:paraId="75C75649" w14:textId="77777777" w:rsidR="006234CC" w:rsidRDefault="00000000">
      <w:pPr>
        <w:pStyle w:val="ListBullet"/>
      </w:pPr>
      <w:r>
        <w:t>Clean transaction data and prepare it for analysis.</w:t>
      </w:r>
    </w:p>
    <w:p w14:paraId="7B461EC2" w14:textId="77777777" w:rsidR="006234CC" w:rsidRDefault="00000000">
      <w:pPr>
        <w:pStyle w:val="ListBullet"/>
      </w:pPr>
      <w:r>
        <w:t>Perform exploratory data analysis to understand the retail transactions.</w:t>
      </w:r>
    </w:p>
    <w:p w14:paraId="4C16FC93" w14:textId="77777777" w:rsidR="006234CC" w:rsidRDefault="00000000">
      <w:pPr>
        <w:pStyle w:val="ListBullet"/>
      </w:pPr>
      <w:r>
        <w:t>Calculate customer-level Recency, Frequency, and Monetary (RFM) metrics.</w:t>
      </w:r>
    </w:p>
    <w:p w14:paraId="28E4763C" w14:textId="77777777" w:rsidR="006234CC" w:rsidRDefault="00000000">
      <w:pPr>
        <w:pStyle w:val="ListBullet"/>
      </w:pPr>
      <w:r>
        <w:t>Standardize RFM features before clustering.</w:t>
      </w:r>
    </w:p>
    <w:p w14:paraId="5F98A5AD" w14:textId="77777777" w:rsidR="006234CC" w:rsidRDefault="00000000">
      <w:pPr>
        <w:pStyle w:val="ListBullet"/>
      </w:pPr>
      <w:r>
        <w:t>Determine a suitable number of K-Means clusters using the Elbow Method and Silhouette Score.</w:t>
      </w:r>
    </w:p>
    <w:p w14:paraId="7E18BB6E" w14:textId="77777777" w:rsidR="006234CC" w:rsidRDefault="00000000">
      <w:pPr>
        <w:pStyle w:val="ListBullet"/>
      </w:pPr>
      <w:r>
        <w:t>Visualize and interpret the resulting customer segments.</w:t>
      </w:r>
    </w:p>
    <w:p w14:paraId="15DB6625" w14:textId="77777777" w:rsidR="006234CC" w:rsidRDefault="00000000">
      <w:pPr>
        <w:pStyle w:val="ListBullet"/>
      </w:pPr>
      <w:r>
        <w:t>Develop business recommendations based on the identified customer groups.</w:t>
      </w:r>
    </w:p>
    <w:p w14:paraId="1CEA6499" w14:textId="77777777" w:rsidR="006234CC" w:rsidRDefault="00000000">
      <w:pPr>
        <w:pStyle w:val="Heading1"/>
      </w:pPr>
      <w:r>
        <w:t>4. DATASET DESCRIPTION</w:t>
      </w:r>
    </w:p>
    <w:p w14:paraId="6721FC2D" w14:textId="77777777" w:rsidR="006234CC" w:rsidRDefault="00000000">
      <w:r>
        <w:t xml:space="preserve">The project uses the Online Retail dataset. The original dataset contains 541,909 transaction records and 8 columns, covering transactions from December 2010 to December 2011. The main attributes include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and Country.</w:t>
      </w:r>
    </w:p>
    <w:tbl>
      <w:tblPr>
        <w:tblStyle w:val="TableGrid"/>
        <w:tblW w:w="0" w:type="auto"/>
        <w:tblLook w:val="04A0" w:firstRow="1" w:lastRow="0" w:firstColumn="1" w:lastColumn="0" w:noHBand="0" w:noVBand="1"/>
      </w:tblPr>
      <w:tblGrid>
        <w:gridCol w:w="3216"/>
        <w:gridCol w:w="3216"/>
        <w:gridCol w:w="3216"/>
      </w:tblGrid>
      <w:tr w:rsidR="006234CC" w14:paraId="03B65514" w14:textId="77777777">
        <w:tc>
          <w:tcPr>
            <w:tcW w:w="3216" w:type="dxa"/>
          </w:tcPr>
          <w:p w14:paraId="1DD425D6" w14:textId="77777777" w:rsidR="006234CC" w:rsidRDefault="00000000">
            <w:r>
              <w:lastRenderedPageBreak/>
              <w:t>Column</w:t>
            </w:r>
          </w:p>
        </w:tc>
        <w:tc>
          <w:tcPr>
            <w:tcW w:w="3216" w:type="dxa"/>
          </w:tcPr>
          <w:p w14:paraId="6EBC5443" w14:textId="77777777" w:rsidR="006234CC" w:rsidRDefault="00000000">
            <w:r>
              <w:t>Description</w:t>
            </w:r>
          </w:p>
        </w:tc>
        <w:tc>
          <w:tcPr>
            <w:tcW w:w="3216" w:type="dxa"/>
          </w:tcPr>
          <w:p w14:paraId="49F98028" w14:textId="77777777" w:rsidR="006234CC" w:rsidRDefault="00000000">
            <w:r>
              <w:t>Role</w:t>
            </w:r>
          </w:p>
        </w:tc>
      </w:tr>
      <w:tr w:rsidR="006234CC" w14:paraId="057BA906" w14:textId="77777777">
        <w:tc>
          <w:tcPr>
            <w:tcW w:w="3216" w:type="dxa"/>
          </w:tcPr>
          <w:p w14:paraId="04EA8BE1" w14:textId="77777777" w:rsidR="006234CC" w:rsidRDefault="00000000">
            <w:proofErr w:type="spellStart"/>
            <w:r>
              <w:t>InvoiceNo</w:t>
            </w:r>
            <w:proofErr w:type="spellEnd"/>
          </w:p>
        </w:tc>
        <w:tc>
          <w:tcPr>
            <w:tcW w:w="3216" w:type="dxa"/>
          </w:tcPr>
          <w:p w14:paraId="3504DF47" w14:textId="77777777" w:rsidR="006234CC" w:rsidRDefault="00000000">
            <w:r>
              <w:t>Invoice or transaction number</w:t>
            </w:r>
          </w:p>
        </w:tc>
        <w:tc>
          <w:tcPr>
            <w:tcW w:w="3216" w:type="dxa"/>
          </w:tcPr>
          <w:p w14:paraId="16F66489" w14:textId="77777777" w:rsidR="006234CC" w:rsidRDefault="00000000">
            <w:r>
              <w:t>Transaction identifier</w:t>
            </w:r>
          </w:p>
        </w:tc>
      </w:tr>
      <w:tr w:rsidR="006234CC" w14:paraId="285AE0F0" w14:textId="77777777">
        <w:tc>
          <w:tcPr>
            <w:tcW w:w="3216" w:type="dxa"/>
          </w:tcPr>
          <w:p w14:paraId="74100911" w14:textId="77777777" w:rsidR="006234CC" w:rsidRDefault="00000000">
            <w:proofErr w:type="spellStart"/>
            <w:r>
              <w:t>StockCode</w:t>
            </w:r>
            <w:proofErr w:type="spellEnd"/>
          </w:p>
        </w:tc>
        <w:tc>
          <w:tcPr>
            <w:tcW w:w="3216" w:type="dxa"/>
          </w:tcPr>
          <w:p w14:paraId="2638D2BB" w14:textId="77777777" w:rsidR="006234CC" w:rsidRDefault="00000000">
            <w:r>
              <w:t>Product code</w:t>
            </w:r>
          </w:p>
        </w:tc>
        <w:tc>
          <w:tcPr>
            <w:tcW w:w="3216" w:type="dxa"/>
          </w:tcPr>
          <w:p w14:paraId="6CF905A8" w14:textId="77777777" w:rsidR="006234CC" w:rsidRDefault="00000000">
            <w:r>
              <w:t>Product identifier</w:t>
            </w:r>
          </w:p>
        </w:tc>
      </w:tr>
      <w:tr w:rsidR="006234CC" w14:paraId="14BF1068" w14:textId="77777777">
        <w:tc>
          <w:tcPr>
            <w:tcW w:w="3216" w:type="dxa"/>
          </w:tcPr>
          <w:p w14:paraId="41742809" w14:textId="77777777" w:rsidR="006234CC" w:rsidRDefault="00000000">
            <w:r>
              <w:t>Description</w:t>
            </w:r>
          </w:p>
        </w:tc>
        <w:tc>
          <w:tcPr>
            <w:tcW w:w="3216" w:type="dxa"/>
          </w:tcPr>
          <w:p w14:paraId="2030BABC" w14:textId="77777777" w:rsidR="006234CC" w:rsidRDefault="00000000">
            <w:r>
              <w:t>Product description</w:t>
            </w:r>
          </w:p>
        </w:tc>
        <w:tc>
          <w:tcPr>
            <w:tcW w:w="3216" w:type="dxa"/>
          </w:tcPr>
          <w:p w14:paraId="0878937E" w14:textId="77777777" w:rsidR="006234CC" w:rsidRDefault="00000000">
            <w:r>
              <w:t>Product information</w:t>
            </w:r>
          </w:p>
        </w:tc>
      </w:tr>
      <w:tr w:rsidR="006234CC" w14:paraId="06C058D3" w14:textId="77777777">
        <w:tc>
          <w:tcPr>
            <w:tcW w:w="3216" w:type="dxa"/>
          </w:tcPr>
          <w:p w14:paraId="00E53223" w14:textId="77777777" w:rsidR="006234CC" w:rsidRDefault="00000000">
            <w:r>
              <w:t>Quantity</w:t>
            </w:r>
          </w:p>
        </w:tc>
        <w:tc>
          <w:tcPr>
            <w:tcW w:w="3216" w:type="dxa"/>
          </w:tcPr>
          <w:p w14:paraId="73C11FB6" w14:textId="77777777" w:rsidR="006234CC" w:rsidRDefault="00000000">
            <w:r>
              <w:t>Number of units purchased</w:t>
            </w:r>
          </w:p>
        </w:tc>
        <w:tc>
          <w:tcPr>
            <w:tcW w:w="3216" w:type="dxa"/>
          </w:tcPr>
          <w:p w14:paraId="52EA6F65" w14:textId="77777777" w:rsidR="006234CC" w:rsidRDefault="00000000">
            <w:r>
              <w:t>Transaction feature</w:t>
            </w:r>
          </w:p>
        </w:tc>
      </w:tr>
      <w:tr w:rsidR="006234CC" w14:paraId="2E3D467C" w14:textId="77777777">
        <w:tc>
          <w:tcPr>
            <w:tcW w:w="3216" w:type="dxa"/>
          </w:tcPr>
          <w:p w14:paraId="1C1C560B" w14:textId="77777777" w:rsidR="006234CC" w:rsidRDefault="00000000">
            <w:proofErr w:type="spellStart"/>
            <w:r>
              <w:t>InvoiceDate</w:t>
            </w:r>
            <w:proofErr w:type="spellEnd"/>
          </w:p>
        </w:tc>
        <w:tc>
          <w:tcPr>
            <w:tcW w:w="3216" w:type="dxa"/>
          </w:tcPr>
          <w:p w14:paraId="061DB11A" w14:textId="77777777" w:rsidR="006234CC" w:rsidRDefault="00000000">
            <w:r>
              <w:t>Date and time of transaction</w:t>
            </w:r>
          </w:p>
        </w:tc>
        <w:tc>
          <w:tcPr>
            <w:tcW w:w="3216" w:type="dxa"/>
          </w:tcPr>
          <w:p w14:paraId="3C1FE266" w14:textId="77777777" w:rsidR="006234CC" w:rsidRDefault="00000000">
            <w:r>
              <w:t>Time feature</w:t>
            </w:r>
          </w:p>
        </w:tc>
      </w:tr>
      <w:tr w:rsidR="006234CC" w14:paraId="5B61B7C1" w14:textId="77777777">
        <w:tc>
          <w:tcPr>
            <w:tcW w:w="3216" w:type="dxa"/>
          </w:tcPr>
          <w:p w14:paraId="7FC5DE4E" w14:textId="77777777" w:rsidR="006234CC" w:rsidRDefault="00000000">
            <w:proofErr w:type="spellStart"/>
            <w:r>
              <w:t>UnitPrice</w:t>
            </w:r>
            <w:proofErr w:type="spellEnd"/>
          </w:p>
        </w:tc>
        <w:tc>
          <w:tcPr>
            <w:tcW w:w="3216" w:type="dxa"/>
          </w:tcPr>
          <w:p w14:paraId="64EE5FAD" w14:textId="77777777" w:rsidR="006234CC" w:rsidRDefault="00000000">
            <w:r>
              <w:t>Price per unit</w:t>
            </w:r>
          </w:p>
        </w:tc>
        <w:tc>
          <w:tcPr>
            <w:tcW w:w="3216" w:type="dxa"/>
          </w:tcPr>
          <w:p w14:paraId="27D96E1B" w14:textId="77777777" w:rsidR="006234CC" w:rsidRDefault="00000000">
            <w:r>
              <w:t>Transaction value</w:t>
            </w:r>
          </w:p>
        </w:tc>
      </w:tr>
      <w:tr w:rsidR="006234CC" w14:paraId="0B65717A" w14:textId="77777777">
        <w:tc>
          <w:tcPr>
            <w:tcW w:w="3216" w:type="dxa"/>
          </w:tcPr>
          <w:p w14:paraId="4ED35EEC" w14:textId="77777777" w:rsidR="006234CC" w:rsidRDefault="00000000">
            <w:proofErr w:type="spellStart"/>
            <w:r>
              <w:t>CustomerID</w:t>
            </w:r>
            <w:proofErr w:type="spellEnd"/>
          </w:p>
        </w:tc>
        <w:tc>
          <w:tcPr>
            <w:tcW w:w="3216" w:type="dxa"/>
          </w:tcPr>
          <w:p w14:paraId="1DED6E96" w14:textId="77777777" w:rsidR="006234CC" w:rsidRDefault="00000000">
            <w:r>
              <w:t>Customer identifier</w:t>
            </w:r>
          </w:p>
        </w:tc>
        <w:tc>
          <w:tcPr>
            <w:tcW w:w="3216" w:type="dxa"/>
          </w:tcPr>
          <w:p w14:paraId="38B824B8" w14:textId="77777777" w:rsidR="006234CC" w:rsidRDefault="00000000">
            <w:r>
              <w:t>Customer grouping</w:t>
            </w:r>
          </w:p>
        </w:tc>
      </w:tr>
      <w:tr w:rsidR="006234CC" w14:paraId="58CDFEA9" w14:textId="77777777">
        <w:tc>
          <w:tcPr>
            <w:tcW w:w="3216" w:type="dxa"/>
          </w:tcPr>
          <w:p w14:paraId="4DBF0580" w14:textId="77777777" w:rsidR="006234CC" w:rsidRDefault="00000000">
            <w:r>
              <w:t>Country</w:t>
            </w:r>
          </w:p>
        </w:tc>
        <w:tc>
          <w:tcPr>
            <w:tcW w:w="3216" w:type="dxa"/>
          </w:tcPr>
          <w:p w14:paraId="3442D179" w14:textId="77777777" w:rsidR="006234CC" w:rsidRDefault="00000000">
            <w:r>
              <w:t>Customer country</w:t>
            </w:r>
          </w:p>
        </w:tc>
        <w:tc>
          <w:tcPr>
            <w:tcW w:w="3216" w:type="dxa"/>
          </w:tcPr>
          <w:p w14:paraId="026ADDDC" w14:textId="77777777" w:rsidR="006234CC" w:rsidRDefault="00000000">
            <w:r>
              <w:t>Geographic information</w:t>
            </w:r>
          </w:p>
        </w:tc>
      </w:tr>
    </w:tbl>
    <w:p w14:paraId="71AF8D02" w14:textId="77777777" w:rsidR="006234CC" w:rsidRDefault="00000000">
      <w:pPr>
        <w:pStyle w:val="Heading1"/>
      </w:pPr>
      <w:r>
        <w:t>5. METHODOLOGY</w:t>
      </w:r>
    </w:p>
    <w:p w14:paraId="76C180FB" w14:textId="77777777" w:rsidR="006234CC" w:rsidRDefault="00000000">
      <w:pPr>
        <w:pStyle w:val="Heading2"/>
      </w:pPr>
      <w:r>
        <w:t>5.1 Data Cleaning</w:t>
      </w:r>
    </w:p>
    <w:p w14:paraId="787E15BD" w14:textId="77777777" w:rsidR="006234CC" w:rsidRDefault="00000000">
      <w:r>
        <w:t xml:space="preserve">The data preparation stage removed duplicate records, transactions without </w:t>
      </w:r>
      <w:proofErr w:type="spellStart"/>
      <w:r>
        <w:t>CustomerID</w:t>
      </w:r>
      <w:proofErr w:type="spellEnd"/>
      <w:r>
        <w:t xml:space="preserve">, and transactions with non-positive Quantity or </w:t>
      </w:r>
      <w:proofErr w:type="spellStart"/>
      <w:r>
        <w:t>UnitPrice</w:t>
      </w:r>
      <w:proofErr w:type="spellEnd"/>
      <w:r>
        <w:t xml:space="preserve"> values. </w:t>
      </w:r>
      <w:proofErr w:type="spellStart"/>
      <w:r>
        <w:t>InvoiceDate</w:t>
      </w:r>
      <w:proofErr w:type="spellEnd"/>
      <w:r>
        <w:t xml:space="preserve"> was parsed using the day-first format. A </w:t>
      </w:r>
      <w:proofErr w:type="spellStart"/>
      <w:r>
        <w:t>TotalPrice</w:t>
      </w:r>
      <w:proofErr w:type="spellEnd"/>
      <w:r>
        <w:t xml:space="preserve"> feature was calculated as Quantity multiplied by </w:t>
      </w:r>
      <w:proofErr w:type="spellStart"/>
      <w:r>
        <w:t>UnitPrice</w:t>
      </w:r>
      <w:proofErr w:type="spellEnd"/>
      <w:r>
        <w:t>.</w:t>
      </w:r>
    </w:p>
    <w:p w14:paraId="1814FDE8" w14:textId="77777777" w:rsidR="006234CC" w:rsidRDefault="00000000">
      <w:pPr>
        <w:pStyle w:val="ListBullet"/>
      </w:pPr>
      <w:r>
        <w:t>Duplicate records removed: 5,268</w:t>
      </w:r>
    </w:p>
    <w:p w14:paraId="785D65B3" w14:textId="77777777" w:rsidR="006234CC" w:rsidRDefault="00000000">
      <w:pPr>
        <w:pStyle w:val="ListBullet"/>
      </w:pPr>
      <w:r>
        <w:t xml:space="preserve">Records without </w:t>
      </w:r>
      <w:proofErr w:type="spellStart"/>
      <w:r>
        <w:t>CustomerID</w:t>
      </w:r>
      <w:proofErr w:type="spellEnd"/>
      <w:r>
        <w:t xml:space="preserve"> removed: 135,037</w:t>
      </w:r>
    </w:p>
    <w:p w14:paraId="32137B9D" w14:textId="77777777" w:rsidR="006234CC" w:rsidRDefault="00000000">
      <w:pPr>
        <w:pStyle w:val="ListBullet"/>
      </w:pPr>
      <w:r>
        <w:t>Invalid quantity/price records removed: 8,912</w:t>
      </w:r>
    </w:p>
    <w:p w14:paraId="307A0BFB" w14:textId="77777777" w:rsidR="006234CC" w:rsidRDefault="00000000">
      <w:pPr>
        <w:pStyle w:val="ListBullet"/>
      </w:pPr>
      <w:r>
        <w:t>Final cleaned transaction records: 392,692</w:t>
      </w:r>
    </w:p>
    <w:p w14:paraId="552A5CC5" w14:textId="77777777" w:rsidR="006234CC" w:rsidRDefault="00000000">
      <w:pPr>
        <w:pStyle w:val="Heading2"/>
      </w:pPr>
      <w:r>
        <w:t>5.2 Exploratory Data Analysis</w:t>
      </w:r>
    </w:p>
    <w:p w14:paraId="5535E16F" w14:textId="77777777" w:rsidR="006234CC" w:rsidRDefault="00000000">
      <w:r>
        <w:t xml:space="preserve">Exploratory analysis was performed to understand transaction patterns and customer purchasing </w:t>
      </w:r>
      <w:proofErr w:type="spellStart"/>
      <w:r>
        <w:t>behaviour</w:t>
      </w:r>
      <w:proofErr w:type="spellEnd"/>
      <w:r>
        <w:t xml:space="preserve"> before clustering.</w:t>
      </w:r>
    </w:p>
    <w:p w14:paraId="0F16406F" w14:textId="77777777" w:rsidR="006234CC" w:rsidRDefault="00000000">
      <w:pPr>
        <w:pStyle w:val="Heading2"/>
      </w:pPr>
      <w:r>
        <w:t>5.3 RFM Feature Engineering</w:t>
      </w:r>
    </w:p>
    <w:p w14:paraId="63B2A562" w14:textId="77777777" w:rsidR="006234CC" w:rsidRDefault="00000000">
      <w:r>
        <w:t>Customer-level RFM features were calculated from the cleaned transaction data. Recency measures the number of days since the customer's latest purchase relative to the analysis reference date. Frequency is the number of unique invoices associated with the customer. Monetary is the total customer purchase value.</w:t>
      </w:r>
    </w:p>
    <w:tbl>
      <w:tblPr>
        <w:tblStyle w:val="TableGrid"/>
        <w:tblW w:w="0" w:type="auto"/>
        <w:tblLook w:val="04A0" w:firstRow="1" w:lastRow="0" w:firstColumn="1" w:lastColumn="0" w:noHBand="0" w:noVBand="1"/>
      </w:tblPr>
      <w:tblGrid>
        <w:gridCol w:w="3216"/>
        <w:gridCol w:w="3216"/>
        <w:gridCol w:w="3216"/>
      </w:tblGrid>
      <w:tr w:rsidR="006234CC" w14:paraId="1A3512D1" w14:textId="77777777">
        <w:tc>
          <w:tcPr>
            <w:tcW w:w="3216" w:type="dxa"/>
          </w:tcPr>
          <w:p w14:paraId="577F903E" w14:textId="77777777" w:rsidR="006234CC" w:rsidRDefault="00000000">
            <w:r>
              <w:t>Metric</w:t>
            </w:r>
          </w:p>
        </w:tc>
        <w:tc>
          <w:tcPr>
            <w:tcW w:w="3216" w:type="dxa"/>
          </w:tcPr>
          <w:p w14:paraId="53CD8D17" w14:textId="77777777" w:rsidR="006234CC" w:rsidRDefault="00000000">
            <w:r>
              <w:t>Mean</w:t>
            </w:r>
          </w:p>
        </w:tc>
        <w:tc>
          <w:tcPr>
            <w:tcW w:w="3216" w:type="dxa"/>
          </w:tcPr>
          <w:p w14:paraId="0FAA7AC8" w14:textId="77777777" w:rsidR="006234CC" w:rsidRDefault="00000000">
            <w:r>
              <w:t>Description</w:t>
            </w:r>
          </w:p>
        </w:tc>
      </w:tr>
      <w:tr w:rsidR="006234CC" w14:paraId="027FB3CE" w14:textId="77777777">
        <w:tc>
          <w:tcPr>
            <w:tcW w:w="3216" w:type="dxa"/>
          </w:tcPr>
          <w:p w14:paraId="011F8C55" w14:textId="77777777" w:rsidR="006234CC" w:rsidRDefault="00000000">
            <w:r>
              <w:t>Recency</w:t>
            </w:r>
          </w:p>
        </w:tc>
        <w:tc>
          <w:tcPr>
            <w:tcW w:w="3216" w:type="dxa"/>
          </w:tcPr>
          <w:p w14:paraId="32575965" w14:textId="77777777" w:rsidR="006234CC" w:rsidRDefault="00000000">
            <w:r>
              <w:t>92.54 days</w:t>
            </w:r>
          </w:p>
        </w:tc>
        <w:tc>
          <w:tcPr>
            <w:tcW w:w="3216" w:type="dxa"/>
          </w:tcPr>
          <w:p w14:paraId="5C0D3A3A" w14:textId="77777777" w:rsidR="006234CC" w:rsidRDefault="00000000">
            <w:r>
              <w:t>Days since most recent purchase</w:t>
            </w:r>
          </w:p>
        </w:tc>
      </w:tr>
      <w:tr w:rsidR="006234CC" w14:paraId="1A4ECB8D" w14:textId="77777777">
        <w:tc>
          <w:tcPr>
            <w:tcW w:w="3216" w:type="dxa"/>
          </w:tcPr>
          <w:p w14:paraId="782190D7" w14:textId="77777777" w:rsidR="006234CC" w:rsidRDefault="00000000">
            <w:r>
              <w:t>Frequency</w:t>
            </w:r>
          </w:p>
        </w:tc>
        <w:tc>
          <w:tcPr>
            <w:tcW w:w="3216" w:type="dxa"/>
          </w:tcPr>
          <w:p w14:paraId="3ABE925A" w14:textId="77777777" w:rsidR="006234CC" w:rsidRDefault="00000000">
            <w:r>
              <w:t>4.27</w:t>
            </w:r>
          </w:p>
        </w:tc>
        <w:tc>
          <w:tcPr>
            <w:tcW w:w="3216" w:type="dxa"/>
          </w:tcPr>
          <w:p w14:paraId="3C01560C" w14:textId="77777777" w:rsidR="006234CC" w:rsidRDefault="00000000">
            <w:r>
              <w:t>Number of unique invoices</w:t>
            </w:r>
          </w:p>
        </w:tc>
      </w:tr>
      <w:tr w:rsidR="006234CC" w14:paraId="3BB858F0" w14:textId="77777777">
        <w:tc>
          <w:tcPr>
            <w:tcW w:w="3216" w:type="dxa"/>
          </w:tcPr>
          <w:p w14:paraId="5BE394BF" w14:textId="77777777" w:rsidR="006234CC" w:rsidRDefault="00000000">
            <w:r>
              <w:t>Monetary</w:t>
            </w:r>
          </w:p>
        </w:tc>
        <w:tc>
          <w:tcPr>
            <w:tcW w:w="3216" w:type="dxa"/>
          </w:tcPr>
          <w:p w14:paraId="44CE49E3" w14:textId="77777777" w:rsidR="006234CC" w:rsidRDefault="00000000">
            <w:r>
              <w:t>£2,048.69</w:t>
            </w:r>
          </w:p>
        </w:tc>
        <w:tc>
          <w:tcPr>
            <w:tcW w:w="3216" w:type="dxa"/>
          </w:tcPr>
          <w:p w14:paraId="38F575E3" w14:textId="77777777" w:rsidR="006234CC" w:rsidRDefault="00000000">
            <w:r>
              <w:t>Total customer purchase value</w:t>
            </w:r>
          </w:p>
        </w:tc>
      </w:tr>
    </w:tbl>
    <w:p w14:paraId="2A38B001" w14:textId="77777777" w:rsidR="006234CC" w:rsidRDefault="00000000">
      <w:pPr>
        <w:pStyle w:val="Heading2"/>
      </w:pPr>
      <w:r>
        <w:t>5.4 Feature Scaling</w:t>
      </w:r>
    </w:p>
    <w:p w14:paraId="5BC4CE69" w14:textId="77777777" w:rsidR="006234CC" w:rsidRDefault="00000000">
      <w:r>
        <w:t xml:space="preserve">RFM features were standardized using </w:t>
      </w:r>
      <w:proofErr w:type="spellStart"/>
      <w:r>
        <w:t>StandardScaler</w:t>
      </w:r>
      <w:proofErr w:type="spellEnd"/>
      <w:r>
        <w:t xml:space="preserve"> so that their different numerical scales would not disproportionately affect K-Means distance calculations.</w:t>
      </w:r>
    </w:p>
    <w:p w14:paraId="282F66E4" w14:textId="77777777" w:rsidR="006234CC" w:rsidRDefault="00000000">
      <w:pPr>
        <w:pStyle w:val="Heading2"/>
      </w:pPr>
      <w:r>
        <w:t>5.5 K-Means Clustering</w:t>
      </w:r>
    </w:p>
    <w:p w14:paraId="3D8AFD03" w14:textId="77777777" w:rsidR="006234CC" w:rsidRDefault="00000000">
      <w:r>
        <w:t>K-Means clustering was applied to the standardized RFM features. The Elbow Method was examined for k values from 1 to 10. The final model used k = 4 and produced a Silhouette Score of 0.6162.</w:t>
      </w:r>
    </w:p>
    <w:p w14:paraId="1819412C" w14:textId="77777777" w:rsidR="006234CC" w:rsidRDefault="00000000">
      <w:pPr>
        <w:pStyle w:val="Heading2"/>
      </w:pPr>
      <w:r>
        <w:t>5.6 Cluster Visualization</w:t>
      </w:r>
    </w:p>
    <w:p w14:paraId="1BE5E9BD" w14:textId="77777777" w:rsidR="006234CC" w:rsidRDefault="00000000">
      <w:r>
        <w:t>Principal Component Analysis (PCA) was used to visualize the standardized RFM feature space in two dimensions. PC1 explained 55.47% of the variance and PC2 explained 30.25%, giving a combined explained variance of 85.73%.</w:t>
      </w:r>
    </w:p>
    <w:p w14:paraId="5E44A657" w14:textId="77777777" w:rsidR="006234CC" w:rsidRDefault="00000000">
      <w:pPr>
        <w:pStyle w:val="Heading1"/>
      </w:pPr>
      <w:r>
        <w:lastRenderedPageBreak/>
        <w:t>6. RESULTS</w:t>
      </w:r>
    </w:p>
    <w:p w14:paraId="0AAE37AB" w14:textId="77777777" w:rsidR="006234CC" w:rsidRDefault="00000000">
      <w:r>
        <w:t>The K-Means model produced four customer clusters. Their distribution and average RFM profiles are shown below.</w:t>
      </w:r>
    </w:p>
    <w:tbl>
      <w:tblPr>
        <w:tblStyle w:val="TableGrid"/>
        <w:tblW w:w="0" w:type="auto"/>
        <w:tblLook w:val="04A0" w:firstRow="1" w:lastRow="0" w:firstColumn="1" w:lastColumn="0" w:noHBand="0" w:noVBand="1"/>
      </w:tblPr>
      <w:tblGrid>
        <w:gridCol w:w="1608"/>
        <w:gridCol w:w="1608"/>
        <w:gridCol w:w="1608"/>
        <w:gridCol w:w="1608"/>
        <w:gridCol w:w="1608"/>
        <w:gridCol w:w="1608"/>
      </w:tblGrid>
      <w:tr w:rsidR="006234CC" w14:paraId="4C917A60" w14:textId="77777777">
        <w:tc>
          <w:tcPr>
            <w:tcW w:w="1608" w:type="dxa"/>
          </w:tcPr>
          <w:p w14:paraId="589A495A" w14:textId="77777777" w:rsidR="006234CC" w:rsidRDefault="00000000">
            <w:r>
              <w:t>Cluster</w:t>
            </w:r>
          </w:p>
        </w:tc>
        <w:tc>
          <w:tcPr>
            <w:tcW w:w="1608" w:type="dxa"/>
          </w:tcPr>
          <w:p w14:paraId="31FCDE4F" w14:textId="77777777" w:rsidR="006234CC" w:rsidRDefault="00000000">
            <w:r>
              <w:t>Customers</w:t>
            </w:r>
          </w:p>
        </w:tc>
        <w:tc>
          <w:tcPr>
            <w:tcW w:w="1608" w:type="dxa"/>
          </w:tcPr>
          <w:p w14:paraId="4CE943A8" w14:textId="77777777" w:rsidR="006234CC" w:rsidRDefault="00000000">
            <w:r>
              <w:t>Recency Mean</w:t>
            </w:r>
          </w:p>
        </w:tc>
        <w:tc>
          <w:tcPr>
            <w:tcW w:w="1608" w:type="dxa"/>
          </w:tcPr>
          <w:p w14:paraId="2BD55E65" w14:textId="77777777" w:rsidR="006234CC" w:rsidRDefault="00000000">
            <w:r>
              <w:t>Frequency Mean</w:t>
            </w:r>
          </w:p>
        </w:tc>
        <w:tc>
          <w:tcPr>
            <w:tcW w:w="1608" w:type="dxa"/>
          </w:tcPr>
          <w:p w14:paraId="339324C8" w14:textId="77777777" w:rsidR="006234CC" w:rsidRDefault="00000000">
            <w:r>
              <w:t>Monetary Mean</w:t>
            </w:r>
          </w:p>
        </w:tc>
        <w:tc>
          <w:tcPr>
            <w:tcW w:w="1608" w:type="dxa"/>
          </w:tcPr>
          <w:p w14:paraId="2EF6C933" w14:textId="77777777" w:rsidR="006234CC" w:rsidRDefault="00000000">
            <w:r>
              <w:t>Segment</w:t>
            </w:r>
          </w:p>
        </w:tc>
      </w:tr>
      <w:tr w:rsidR="006234CC" w14:paraId="1716A717" w14:textId="77777777">
        <w:tc>
          <w:tcPr>
            <w:tcW w:w="1608" w:type="dxa"/>
          </w:tcPr>
          <w:p w14:paraId="04108E58" w14:textId="77777777" w:rsidR="006234CC" w:rsidRDefault="00000000">
            <w:r>
              <w:t>0</w:t>
            </w:r>
          </w:p>
        </w:tc>
        <w:tc>
          <w:tcPr>
            <w:tcW w:w="1608" w:type="dxa"/>
          </w:tcPr>
          <w:p w14:paraId="0A3174CD" w14:textId="77777777" w:rsidR="006234CC" w:rsidRDefault="00000000">
            <w:r>
              <w:t>3,054</w:t>
            </w:r>
          </w:p>
        </w:tc>
        <w:tc>
          <w:tcPr>
            <w:tcW w:w="1608" w:type="dxa"/>
          </w:tcPr>
          <w:p w14:paraId="265AA41B" w14:textId="77777777" w:rsidR="006234CC" w:rsidRDefault="00000000">
            <w:r>
              <w:t>43.70</w:t>
            </w:r>
          </w:p>
        </w:tc>
        <w:tc>
          <w:tcPr>
            <w:tcW w:w="1608" w:type="dxa"/>
          </w:tcPr>
          <w:p w14:paraId="7E566C28" w14:textId="77777777" w:rsidR="006234CC" w:rsidRDefault="00000000">
            <w:r>
              <w:t>3.68</w:t>
            </w:r>
          </w:p>
        </w:tc>
        <w:tc>
          <w:tcPr>
            <w:tcW w:w="1608" w:type="dxa"/>
          </w:tcPr>
          <w:p w14:paraId="54803E41" w14:textId="77777777" w:rsidR="006234CC" w:rsidRDefault="00000000">
            <w:r>
              <w:t>£1,353.63</w:t>
            </w:r>
          </w:p>
        </w:tc>
        <w:tc>
          <w:tcPr>
            <w:tcW w:w="1608" w:type="dxa"/>
          </w:tcPr>
          <w:p w14:paraId="56E12A0A" w14:textId="77777777" w:rsidR="006234CC" w:rsidRDefault="00000000">
            <w:r>
              <w:t>Regular Customers</w:t>
            </w:r>
          </w:p>
        </w:tc>
      </w:tr>
      <w:tr w:rsidR="006234CC" w14:paraId="48C2F86A" w14:textId="77777777">
        <w:tc>
          <w:tcPr>
            <w:tcW w:w="1608" w:type="dxa"/>
          </w:tcPr>
          <w:p w14:paraId="5B14CE95" w14:textId="77777777" w:rsidR="006234CC" w:rsidRDefault="00000000">
            <w:r>
              <w:t>1</w:t>
            </w:r>
          </w:p>
        </w:tc>
        <w:tc>
          <w:tcPr>
            <w:tcW w:w="1608" w:type="dxa"/>
          </w:tcPr>
          <w:p w14:paraId="484610EE" w14:textId="77777777" w:rsidR="006234CC" w:rsidRDefault="00000000">
            <w:r>
              <w:t>1,067</w:t>
            </w:r>
          </w:p>
        </w:tc>
        <w:tc>
          <w:tcPr>
            <w:tcW w:w="1608" w:type="dxa"/>
          </w:tcPr>
          <w:p w14:paraId="43045C64" w14:textId="77777777" w:rsidR="006234CC" w:rsidRDefault="00000000">
            <w:r>
              <w:t>248.08</w:t>
            </w:r>
          </w:p>
        </w:tc>
        <w:tc>
          <w:tcPr>
            <w:tcW w:w="1608" w:type="dxa"/>
          </w:tcPr>
          <w:p w14:paraId="195951AE" w14:textId="77777777" w:rsidR="006234CC" w:rsidRDefault="00000000">
            <w:r>
              <w:t>1.55</w:t>
            </w:r>
          </w:p>
        </w:tc>
        <w:tc>
          <w:tcPr>
            <w:tcW w:w="1608" w:type="dxa"/>
          </w:tcPr>
          <w:p w14:paraId="129F4287" w14:textId="77777777" w:rsidR="006234CC" w:rsidRDefault="00000000">
            <w:r>
              <w:t>£478.85</w:t>
            </w:r>
          </w:p>
        </w:tc>
        <w:tc>
          <w:tcPr>
            <w:tcW w:w="1608" w:type="dxa"/>
          </w:tcPr>
          <w:p w14:paraId="02C7DF02" w14:textId="77777777" w:rsidR="006234CC" w:rsidRDefault="00000000">
            <w:r>
              <w:t>At-Risk / Inactive Customers</w:t>
            </w:r>
          </w:p>
        </w:tc>
      </w:tr>
      <w:tr w:rsidR="006234CC" w14:paraId="07BD7407" w14:textId="77777777">
        <w:tc>
          <w:tcPr>
            <w:tcW w:w="1608" w:type="dxa"/>
          </w:tcPr>
          <w:p w14:paraId="7AC0C62F" w14:textId="77777777" w:rsidR="006234CC" w:rsidRDefault="00000000">
            <w:r>
              <w:t>2</w:t>
            </w:r>
          </w:p>
        </w:tc>
        <w:tc>
          <w:tcPr>
            <w:tcW w:w="1608" w:type="dxa"/>
          </w:tcPr>
          <w:p w14:paraId="507FFB73" w14:textId="77777777" w:rsidR="006234CC" w:rsidRDefault="00000000">
            <w:r>
              <w:t>13</w:t>
            </w:r>
          </w:p>
        </w:tc>
        <w:tc>
          <w:tcPr>
            <w:tcW w:w="1608" w:type="dxa"/>
          </w:tcPr>
          <w:p w14:paraId="58DE46B7" w14:textId="77777777" w:rsidR="006234CC" w:rsidRDefault="00000000">
            <w:r>
              <w:t>7.38</w:t>
            </w:r>
          </w:p>
        </w:tc>
        <w:tc>
          <w:tcPr>
            <w:tcW w:w="1608" w:type="dxa"/>
          </w:tcPr>
          <w:p w14:paraId="624BAF73" w14:textId="77777777" w:rsidR="006234CC" w:rsidRDefault="00000000">
            <w:r>
              <w:t>82.54</w:t>
            </w:r>
          </w:p>
        </w:tc>
        <w:tc>
          <w:tcPr>
            <w:tcW w:w="1608" w:type="dxa"/>
          </w:tcPr>
          <w:p w14:paraId="0C96A7DF" w14:textId="77777777" w:rsidR="006234CC" w:rsidRDefault="00000000">
            <w:r>
              <w:t>£127,187.96</w:t>
            </w:r>
          </w:p>
        </w:tc>
        <w:tc>
          <w:tcPr>
            <w:tcW w:w="1608" w:type="dxa"/>
          </w:tcPr>
          <w:p w14:paraId="0AB2C85E" w14:textId="77777777" w:rsidR="006234CC" w:rsidRDefault="00000000">
            <w:r>
              <w:t>VIP / Champion Customers</w:t>
            </w:r>
          </w:p>
        </w:tc>
      </w:tr>
      <w:tr w:rsidR="006234CC" w14:paraId="44809413" w14:textId="77777777">
        <w:tc>
          <w:tcPr>
            <w:tcW w:w="1608" w:type="dxa"/>
          </w:tcPr>
          <w:p w14:paraId="0A18D4A9" w14:textId="77777777" w:rsidR="006234CC" w:rsidRDefault="00000000">
            <w:r>
              <w:t>3</w:t>
            </w:r>
          </w:p>
        </w:tc>
        <w:tc>
          <w:tcPr>
            <w:tcW w:w="1608" w:type="dxa"/>
          </w:tcPr>
          <w:p w14:paraId="75A31FFF" w14:textId="77777777" w:rsidR="006234CC" w:rsidRDefault="00000000">
            <w:r>
              <w:t>204</w:t>
            </w:r>
          </w:p>
        </w:tc>
        <w:tc>
          <w:tcPr>
            <w:tcW w:w="1608" w:type="dxa"/>
          </w:tcPr>
          <w:p w14:paraId="0E0F7A38" w14:textId="77777777" w:rsidR="006234CC" w:rsidRDefault="00000000">
            <w:r>
              <w:t>15.50</w:t>
            </w:r>
          </w:p>
        </w:tc>
        <w:tc>
          <w:tcPr>
            <w:tcW w:w="1608" w:type="dxa"/>
          </w:tcPr>
          <w:p w14:paraId="02D05E22" w14:textId="77777777" w:rsidR="006234CC" w:rsidRDefault="00000000">
            <w:r>
              <w:t>22.33</w:t>
            </w:r>
          </w:p>
        </w:tc>
        <w:tc>
          <w:tcPr>
            <w:tcW w:w="1608" w:type="dxa"/>
          </w:tcPr>
          <w:p w14:paraId="0EB80324" w14:textId="77777777" w:rsidR="006234CC" w:rsidRDefault="00000000">
            <w:r>
              <w:t>£12,690.50</w:t>
            </w:r>
          </w:p>
        </w:tc>
        <w:tc>
          <w:tcPr>
            <w:tcW w:w="1608" w:type="dxa"/>
          </w:tcPr>
          <w:p w14:paraId="445D25D1" w14:textId="77777777" w:rsidR="006234CC" w:rsidRDefault="00000000">
            <w:r>
              <w:t>High-Value Loyal Customers</w:t>
            </w:r>
          </w:p>
        </w:tc>
      </w:tr>
    </w:tbl>
    <w:p w14:paraId="13BD6BE1" w14:textId="77777777" w:rsidR="006234CC" w:rsidRDefault="00000000">
      <w:pPr>
        <w:pStyle w:val="Heading2"/>
      </w:pPr>
      <w:r>
        <w:t>6.1 Model Evaluation</w:t>
      </w:r>
    </w:p>
    <w:p w14:paraId="64E05B72" w14:textId="77777777" w:rsidR="006234CC" w:rsidRDefault="00000000">
      <w:pPr>
        <w:pStyle w:val="ListBullet"/>
      </w:pPr>
      <w:r>
        <w:t>Number of clusters used: 4</w:t>
      </w:r>
    </w:p>
    <w:p w14:paraId="0E2113E9" w14:textId="77777777" w:rsidR="006234CC" w:rsidRDefault="00000000">
      <w:pPr>
        <w:pStyle w:val="ListBullet"/>
      </w:pPr>
      <w:r>
        <w:t>Final K-Means inertia: 4,096.30</w:t>
      </w:r>
    </w:p>
    <w:p w14:paraId="26058FE9" w14:textId="77777777" w:rsidR="006234CC" w:rsidRDefault="00000000">
      <w:pPr>
        <w:pStyle w:val="ListBullet"/>
      </w:pPr>
      <w:r>
        <w:t>Silhouette Score: 0.6162</w:t>
      </w:r>
    </w:p>
    <w:p w14:paraId="3E6EB550" w14:textId="77777777" w:rsidR="006234CC" w:rsidRDefault="00000000">
      <w:pPr>
        <w:pStyle w:val="ListBullet"/>
      </w:pPr>
      <w:r>
        <w:t>PCA variance explained by first two components: 85.73%</w:t>
      </w:r>
    </w:p>
    <w:p w14:paraId="382E8578" w14:textId="77777777" w:rsidR="006234CC" w:rsidRDefault="00000000">
      <w:pPr>
        <w:pStyle w:val="Heading1"/>
      </w:pPr>
      <w:r>
        <w:t>7. CUSTOMER SEGMENT ANALYSIS</w:t>
      </w:r>
    </w:p>
    <w:p w14:paraId="6BC32A67" w14:textId="77777777" w:rsidR="006234CC" w:rsidRDefault="00000000">
      <w:pPr>
        <w:pStyle w:val="Heading2"/>
      </w:pPr>
      <w:r>
        <w:t>Cluster 0 — Regular Customers</w:t>
      </w:r>
    </w:p>
    <w:p w14:paraId="393E9B24" w14:textId="77777777" w:rsidR="006234CC" w:rsidRDefault="00000000">
      <w:r>
        <w:t>Profile: This is the largest segment with 3,054 customers. Average Recency is 43.70 days, Frequency is 3.68 purchases, and Monetary value is £1,353.63.</w:t>
      </w:r>
    </w:p>
    <w:p w14:paraId="31D2994F" w14:textId="77777777" w:rsidR="006234CC" w:rsidRDefault="00000000">
      <w:r>
        <w:t>Recommended strategy: Maintain engagement through personalized product recommendations, loyalty incentives, and relevant promotional offers.</w:t>
      </w:r>
    </w:p>
    <w:p w14:paraId="77502E62" w14:textId="77777777" w:rsidR="006234CC" w:rsidRDefault="00000000">
      <w:pPr>
        <w:pStyle w:val="Heading2"/>
      </w:pPr>
      <w:r>
        <w:t>Cluster 1 — At-Risk / Inactive Customers</w:t>
      </w:r>
    </w:p>
    <w:p w14:paraId="5A1058C4" w14:textId="77777777" w:rsidR="006234CC" w:rsidRDefault="00000000">
      <w:r>
        <w:t>Profile: This segment contains 1,067 customers. Average Recency is 248.08 days, Frequency is 1.55, and Monetary value is £478.85.</w:t>
      </w:r>
    </w:p>
    <w:p w14:paraId="402A3816" w14:textId="77777777" w:rsidR="006234CC" w:rsidRDefault="00000000">
      <w:r>
        <w:t>Recommended strategy: Use re-engagement and win-back campaigns, personalized offers, and reminders to encourage another purchase.</w:t>
      </w:r>
    </w:p>
    <w:p w14:paraId="2EB67883" w14:textId="77777777" w:rsidR="006234CC" w:rsidRDefault="00000000">
      <w:pPr>
        <w:pStyle w:val="Heading2"/>
      </w:pPr>
      <w:r>
        <w:t>Cluster 2 — VIP / Champion Customers</w:t>
      </w:r>
    </w:p>
    <w:p w14:paraId="293A0F3C" w14:textId="77777777" w:rsidR="006234CC" w:rsidRDefault="00000000">
      <w:r>
        <w:t>Profile: This very small segment contains 13 customers. Average Recency is 7.38 days, Frequency is 82.54, and Monetary value is £127,187.96.</w:t>
      </w:r>
    </w:p>
    <w:p w14:paraId="33673BE0" w14:textId="77777777" w:rsidR="006234CC" w:rsidRDefault="00000000">
      <w:r>
        <w:t>Recommended strategy: Provide VIP loyalty benefits, personalized service, exclusive offers, and retention-focused engagement.</w:t>
      </w:r>
    </w:p>
    <w:p w14:paraId="1A70DA5E" w14:textId="77777777" w:rsidR="006234CC" w:rsidRDefault="00000000">
      <w:pPr>
        <w:pStyle w:val="Heading2"/>
      </w:pPr>
      <w:r>
        <w:lastRenderedPageBreak/>
        <w:t>Cluster 3 — High-Value Loyal Customers</w:t>
      </w:r>
    </w:p>
    <w:p w14:paraId="76760164" w14:textId="77777777" w:rsidR="006234CC" w:rsidRDefault="00000000">
      <w:r>
        <w:t>Profile: This segment contains 204 customers. Average Recency is 15.50 days, Frequency is 22.33, and Monetary value is £12,690.50.</w:t>
      </w:r>
    </w:p>
    <w:p w14:paraId="282050D7" w14:textId="77777777" w:rsidR="006234CC" w:rsidRDefault="00000000">
      <w:r>
        <w:t>Recommended strategy: Strengthen loyalty through rewards, personalized recommendations, cross-selling, and targeted promotions.</w:t>
      </w:r>
    </w:p>
    <w:p w14:paraId="7ACA1727" w14:textId="77777777" w:rsidR="006234CC" w:rsidRDefault="00000000">
      <w:pPr>
        <w:pStyle w:val="Heading1"/>
      </w:pPr>
      <w:r>
        <w:t>8. BUSINESS INSIGHTS AND RECOMMENDATIONS</w:t>
      </w:r>
    </w:p>
    <w:p w14:paraId="35E72536" w14:textId="77777777" w:rsidR="006234CC" w:rsidRDefault="00000000">
      <w:pPr>
        <w:pStyle w:val="ListNumber"/>
      </w:pPr>
      <w:r>
        <w:t>Retain high-value customers through personalized engagement and loyalty benefits.</w:t>
      </w:r>
    </w:p>
    <w:p w14:paraId="7F8B4DC6" w14:textId="77777777" w:rsidR="006234CC" w:rsidRDefault="00000000">
      <w:pPr>
        <w:pStyle w:val="ListNumber"/>
      </w:pPr>
      <w:r>
        <w:t>Re-engage at-risk customers using targeted win-back campaigns and relevant offers.</w:t>
      </w:r>
    </w:p>
    <w:p w14:paraId="1E3397DF" w14:textId="77777777" w:rsidR="006234CC" w:rsidRDefault="00000000">
      <w:pPr>
        <w:pStyle w:val="ListNumber"/>
      </w:pPr>
      <w:r>
        <w:t>Nurture regular customers to encourage higher purchase frequency and spending.</w:t>
      </w:r>
    </w:p>
    <w:p w14:paraId="3C561211" w14:textId="77777777" w:rsidR="006234CC" w:rsidRDefault="00000000">
      <w:pPr>
        <w:pStyle w:val="ListNumber"/>
      </w:pPr>
      <w:r>
        <w:t>Track segment migration by periodically repeating the RFM analysis and clustering process.</w:t>
      </w:r>
    </w:p>
    <w:p w14:paraId="4CFFD7AA" w14:textId="77777777" w:rsidR="006234CC" w:rsidRDefault="00000000">
      <w:pPr>
        <w:pStyle w:val="ListNumber"/>
      </w:pPr>
      <w:r>
        <w:t>Use customer segment labels to support targeted communication and marketing activities.</w:t>
      </w:r>
    </w:p>
    <w:p w14:paraId="0E016529" w14:textId="77777777" w:rsidR="006234CC" w:rsidRDefault="00000000">
      <w:pPr>
        <w:pStyle w:val="Heading1"/>
      </w:pPr>
      <w:r>
        <w:t>9. FUTURE WORK</w:t>
      </w:r>
    </w:p>
    <w:p w14:paraId="6692858C" w14:textId="77777777" w:rsidR="006234CC" w:rsidRDefault="00000000">
      <w:pPr>
        <w:pStyle w:val="ListBullet"/>
      </w:pPr>
      <w:r>
        <w:t>Explore DBSCAN or Hierarchical Clustering as alternative segmentation approaches.</w:t>
      </w:r>
    </w:p>
    <w:p w14:paraId="1E1A39C8" w14:textId="77777777" w:rsidR="006234CC" w:rsidRDefault="00000000">
      <w:pPr>
        <w:pStyle w:val="ListBullet"/>
      </w:pPr>
      <w:r>
        <w:t>Incorporate additional customer or transaction attributes to enrich segment profiles.</w:t>
      </w:r>
    </w:p>
    <w:p w14:paraId="6F27730A" w14:textId="77777777" w:rsidR="006234CC" w:rsidRDefault="00000000">
      <w:pPr>
        <w:pStyle w:val="ListBullet"/>
      </w:pPr>
      <w:r>
        <w:t>Build a churn prediction model using the identified customer segments.</w:t>
      </w:r>
    </w:p>
    <w:p w14:paraId="5775281D" w14:textId="77777777" w:rsidR="006234CC" w:rsidRDefault="00000000">
      <w:pPr>
        <w:pStyle w:val="ListBullet"/>
      </w:pPr>
      <w:r>
        <w:t>Automate the analysis pipeline for periodic customer segmentation updates.</w:t>
      </w:r>
    </w:p>
    <w:p w14:paraId="4490C683" w14:textId="77777777" w:rsidR="006234CC" w:rsidRDefault="00000000">
      <w:pPr>
        <w:pStyle w:val="Heading1"/>
      </w:pPr>
      <w:r>
        <w:t>10. CONCLUSION</w:t>
      </w:r>
    </w:p>
    <w:p w14:paraId="011C719A" w14:textId="77777777" w:rsidR="006234CC" w:rsidRDefault="00000000">
      <w:r>
        <w:t xml:space="preserve">This project demonstrated how transaction data can be transformed into actionable customer segments using RFM analysis and K-Means clustering. After cleaning the Online Retail dataset, 4,338 customers were represented using Recency, Frequency, and Monetary features. Standardized RFM features were clustered using K-Means with four clusters, supported by the Elbow Method and a Silhouette Score of 0.6162. The resulting groups revealed distinct purchasing </w:t>
      </w:r>
      <w:proofErr w:type="spellStart"/>
      <w:r>
        <w:t>behaviours</w:t>
      </w:r>
      <w:proofErr w:type="spellEnd"/>
      <w:r>
        <w:t>, including regular customers, at-risk/inactive customers, VIP/champion customers, and high-value loyal customers. These segments provide a structured basis for differentiated customer engagement and marketing strategies.</w:t>
      </w:r>
    </w:p>
    <w:p w14:paraId="3B3EC489" w14:textId="77777777" w:rsidR="006234CC" w:rsidRDefault="00000000">
      <w:pPr>
        <w:pStyle w:val="Heading1"/>
      </w:pPr>
      <w:r>
        <w:t>11. REFERENCES</w:t>
      </w:r>
    </w:p>
    <w:p w14:paraId="7206A052" w14:textId="77777777" w:rsidR="006234CC" w:rsidRDefault="00000000">
      <w:r>
        <w:t>1. UCI Machine Learning Repository, Online Retail Dataset, University College London.</w:t>
      </w:r>
    </w:p>
    <w:p w14:paraId="03416C51" w14:textId="77777777" w:rsidR="006234CC" w:rsidRDefault="00000000">
      <w:r>
        <w:t>2. MacQueen, J. (1967). Some Methods for Classification and Analysis of Multivariate Observations.</w:t>
      </w:r>
    </w:p>
    <w:p w14:paraId="7FE52315" w14:textId="77777777" w:rsidR="006234CC" w:rsidRDefault="00000000">
      <w:r>
        <w:t xml:space="preserve">3. scikit-learn documentation for K-Means clustering, </w:t>
      </w:r>
      <w:proofErr w:type="spellStart"/>
      <w:r>
        <w:t>StandardScaler</w:t>
      </w:r>
      <w:proofErr w:type="spellEnd"/>
      <w:r>
        <w:t>, Silhouette Score, and PCA.</w:t>
      </w:r>
    </w:p>
    <w:sectPr w:rsidR="006234CC"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62D6" w14:textId="77777777" w:rsidR="00CC255A" w:rsidRDefault="00CC255A">
      <w:pPr>
        <w:spacing w:after="0" w:line="240" w:lineRule="auto"/>
      </w:pPr>
      <w:r>
        <w:separator/>
      </w:r>
    </w:p>
  </w:endnote>
  <w:endnote w:type="continuationSeparator" w:id="0">
    <w:p w14:paraId="67B21457" w14:textId="77777777" w:rsidR="00CC255A" w:rsidRDefault="00CC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FE6B" w14:textId="77777777" w:rsidR="006234CC" w:rsidRDefault="00000000">
    <w:pPr>
      <w:pStyle w:val="Footer"/>
      <w:jc w:val="center"/>
    </w:pPr>
    <w:r>
      <w:rPr>
        <w:sz w:val="18"/>
      </w:rPr>
      <w:t>Customer Segmentation and Sales Analytics using K-Means Clustering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D400D" w14:textId="77777777" w:rsidR="00CC255A" w:rsidRDefault="00CC255A">
      <w:pPr>
        <w:spacing w:after="0" w:line="240" w:lineRule="auto"/>
      </w:pPr>
      <w:r>
        <w:separator/>
      </w:r>
    </w:p>
  </w:footnote>
  <w:footnote w:type="continuationSeparator" w:id="0">
    <w:p w14:paraId="41BB0FA3" w14:textId="77777777" w:rsidR="00CC255A" w:rsidRDefault="00CC2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15905">
    <w:abstractNumId w:val="8"/>
  </w:num>
  <w:num w:numId="2" w16cid:durableId="1999072537">
    <w:abstractNumId w:val="6"/>
  </w:num>
  <w:num w:numId="3" w16cid:durableId="636303303">
    <w:abstractNumId w:val="5"/>
  </w:num>
  <w:num w:numId="4" w16cid:durableId="1989019644">
    <w:abstractNumId w:val="4"/>
  </w:num>
  <w:num w:numId="5" w16cid:durableId="283509902">
    <w:abstractNumId w:val="7"/>
  </w:num>
  <w:num w:numId="6" w16cid:durableId="101926428">
    <w:abstractNumId w:val="3"/>
  </w:num>
  <w:num w:numId="7" w16cid:durableId="936402307">
    <w:abstractNumId w:val="2"/>
  </w:num>
  <w:num w:numId="8" w16cid:durableId="2144226459">
    <w:abstractNumId w:val="1"/>
  </w:num>
  <w:num w:numId="9" w16cid:durableId="34205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FAC"/>
    <w:rsid w:val="006234CC"/>
    <w:rsid w:val="00645081"/>
    <w:rsid w:val="00AA1D8D"/>
    <w:rsid w:val="00B35063"/>
    <w:rsid w:val="00B47730"/>
    <w:rsid w:val="00B743C1"/>
    <w:rsid w:val="00CB0664"/>
    <w:rsid w:val="00CC255A"/>
    <w:rsid w:val="00E44319"/>
    <w:rsid w:val="00FC2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712C3"/>
  <w14:defaultImageDpi w14:val="300"/>
  <w15:docId w15:val="{E47357FB-36A1-4DDB-B673-D6790675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VISALINI S</cp:lastModifiedBy>
  <cp:revision>3</cp:revision>
  <dcterms:created xsi:type="dcterms:W3CDTF">2013-12-23T23:15:00Z</dcterms:created>
  <dcterms:modified xsi:type="dcterms:W3CDTF">2026-10-02T07:10:00Z</dcterms:modified>
  <cp:category/>
</cp:coreProperties>
</file>