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rFonts w:ascii="Calibri" w:cs="Calibri" w:eastAsia="Calibri" w:hAnsi="Calibri"/>
          <w:b/>
          <w:bCs/>
          <w:color w:val="17365D"/>
          <w:sz w:val="38"/>
          <w:szCs w:val="38"/>
        </w:rPr>
        <w:t xml:space="preserve">PHASE 8 — FINAL SUBMISSION &amp; DEMONSTRATION</w:t>
      </w:r>
    </w:p>
    <w:p>
      <w:pPr>
        <w:spacing w:after="60"/>
      </w:pPr>
      <w:r>
        <w:rPr>
          <w:rFonts w:ascii="Calibri" w:cs="Calibri" w:eastAsia="Calibri" w:hAnsi="Calibri"/>
          <w:b/>
          <w:bCs/>
          <w:sz w:val="20"/>
          <w:szCs w:val="20"/>
        </w:rPr>
        <w:t xml:space="preserve">INTRODUCTION :</w:t>
      </w:r>
    </w:p>
    <w:p>
      <w:pPr>
        <w:spacing w:after="40"/>
        <w:ind w:left="1440"/>
      </w:pPr>
      <w:r>
        <w:rPr>
          <w:rFonts w:ascii="Calibri" w:cs="Calibri" w:eastAsia="Calibri" w:hAnsi="Calibri"/>
          <w:b/>
          <w:bCs/>
          <w:sz w:val="20"/>
          <w:szCs w:val="20"/>
        </w:rPr>
        <w:t xml:space="preserve">Project Title : BlogNest AI</w:t>
      </w:r>
    </w:p>
    <w:p>
      <w:pPr>
        <w:spacing w:after="40"/>
        <w:ind w:left="1440"/>
      </w:pPr>
      <w:r>
        <w:rPr>
          <w:rFonts w:ascii="Calibri" w:cs="Calibri" w:eastAsia="Calibri" w:hAnsi="Calibri"/>
          <w:b/>
          <w:bCs/>
          <w:sz w:val="20"/>
          <w:szCs w:val="20"/>
        </w:rPr>
        <w:t xml:space="preserve">Team ID : SWTID-2026 4186</w:t>
      </w:r>
    </w:p>
    <w:p>
      <w:pPr>
        <w:spacing w:after="40"/>
        <w:ind w:left="1440"/>
      </w:pPr>
      <w:r>
        <w:rPr>
          <w:rFonts w:ascii="Calibri" w:cs="Calibri" w:eastAsia="Calibri" w:hAnsi="Calibri"/>
          <w:b/>
          <w:bCs/>
          <w:sz w:val="20"/>
          <w:szCs w:val="20"/>
        </w:rPr>
        <w:t xml:space="preserve">Team Leader : Vishal A</w:t>
      </w:r>
    </w:p>
    <w:p>
      <w:pPr>
        <w:spacing w:after="80"/>
        <w:ind w:left="1440"/>
      </w:pPr>
      <w:r>
        <w:rPr>
          <w:rFonts w:ascii="Calibri" w:cs="Calibri" w:eastAsia="Calibri" w:hAnsi="Calibri"/>
          <w:b/>
          <w:bCs/>
          <w:sz w:val="20"/>
          <w:szCs w:val="20"/>
        </w:rPr>
        <w:t xml:space="preserve">MAIL ID: vishalken321@gmail.com</w:t>
      </w:r>
    </w:p>
    <w:p>
      <w:pPr>
        <w:spacing w:after="80"/>
      </w:pPr>
      <w:r>
        <w:rPr>
          <w:rFonts w:ascii="Calibri" w:cs="Calibri" w:eastAsia="Calibri" w:hAnsi="Calibri"/>
          <w:b/>
          <w:bCs/>
          <w:sz w:val="20"/>
          <w:szCs w:val="20"/>
        </w:rPr>
        <w:t xml:space="preserve">Team members :</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tcBorders>
              <w:top w:val="single" w:color="5B7BA5" w:sz="4"/>
              <w:left w:val="single" w:color="5B7BA5" w:sz="4"/>
              <w:bottom w:val="single" w:color="5B7BA5" w:sz="4"/>
              <w:right w:val="single" w:color="5B7BA5" w:sz="4"/>
            </w:tcBorders>
            <w:tcMar>
              <w:top w:type="dxa" w:w="50"/>
              <w:left w:type="dxa" w:w="100"/>
              <w:bottom w:type="dxa" w:w="50"/>
              <w:right w:type="dxa" w:w="100"/>
            </w:tcMar>
          </w:tcPr>
          <w:p>
            <w:pPr>
              <w:jc w:val="center"/>
            </w:pPr>
            <w:r>
              <w:rPr>
                <w:rFonts w:ascii="Calibri" w:cs="Calibri" w:eastAsia="Calibri" w:hAnsi="Calibri"/>
                <w:b/>
                <w:bCs/>
                <w:sz w:val="22"/>
                <w:szCs w:val="22"/>
              </w:rPr>
              <w:t xml:space="preserve">NAME</w:t>
            </w:r>
          </w:p>
        </w:tc>
        <w:tc>
          <w:tcPr>
            <w:tcW w:type="dxa" w:w="5040"/>
            <w:tcBorders>
              <w:top w:val="single" w:color="5B7BA5" w:sz="4"/>
              <w:left w:val="single" w:color="5B7BA5" w:sz="4"/>
              <w:bottom w:val="single" w:color="5B7BA5" w:sz="4"/>
              <w:right w:val="single" w:color="5B7BA5" w:sz="4"/>
            </w:tcBorders>
            <w:tcMar>
              <w:top w:type="dxa" w:w="50"/>
              <w:left w:type="dxa" w:w="100"/>
              <w:bottom w:type="dxa" w:w="50"/>
              <w:right w:type="dxa" w:w="100"/>
            </w:tcMar>
          </w:tcPr>
          <w:p>
            <w:pPr>
              <w:jc w:val="center"/>
            </w:pPr>
            <w:r>
              <w:rPr>
                <w:rFonts w:ascii="Calibri" w:cs="Calibri" w:eastAsia="Calibri" w:hAnsi="Calibri"/>
                <w:b/>
                <w:bCs/>
                <w:sz w:val="22"/>
                <w:szCs w:val="22"/>
              </w:rPr>
              <w:t xml:space="preserve">MAIL ID</w:t>
            </w:r>
          </w:p>
        </w:tc>
      </w:tr>
      <w:tr>
        <w:trPr>
          <w:tblHeader w:val="false"/>
        </w:trPr>
        <w:tc>
          <w:tcPr>
            <w:tcW w:type="dxa" w:w="5040"/>
            <w:tcBorders>
              <w:top w:val="single" w:color="5B7BA5" w:sz="4"/>
              <w:left w:val="single" w:color="5B7BA5" w:sz="4"/>
              <w:bottom w:val="single" w:color="5B7BA5" w:sz="4"/>
              <w:right w:val="single" w:color="5B7BA5" w:sz="4"/>
            </w:tcBorders>
            <w:tcMar>
              <w:top w:type="dxa" w:w="50"/>
              <w:left w:type="dxa" w:w="100"/>
              <w:bottom w:type="dxa" w:w="50"/>
              <w:right w:type="dxa" w:w="100"/>
            </w:tcMar>
          </w:tcPr>
          <w:p>
            <w:pPr>
              <w:jc w:val="left"/>
            </w:pPr>
            <w:r>
              <w:rPr>
                <w:rFonts w:ascii="Calibri" w:cs="Calibri" w:eastAsia="Calibri" w:hAnsi="Calibri"/>
                <w:b w:val="false"/>
                <w:bCs w:val="false"/>
                <w:sz w:val="20"/>
                <w:szCs w:val="20"/>
              </w:rPr>
              <w:t xml:space="preserve">Hariprakash G</w:t>
            </w:r>
          </w:p>
        </w:tc>
        <w:tc>
          <w:tcPr>
            <w:tcW w:type="dxa" w:w="5040"/>
            <w:tcBorders>
              <w:top w:val="single" w:color="5B7BA5" w:sz="4"/>
              <w:left w:val="single" w:color="5B7BA5" w:sz="4"/>
              <w:bottom w:val="single" w:color="5B7BA5" w:sz="4"/>
              <w:right w:val="single" w:color="5B7BA5" w:sz="4"/>
            </w:tcBorders>
            <w:tcMar>
              <w:top w:type="dxa" w:w="50"/>
              <w:left w:type="dxa" w:w="100"/>
              <w:bottom w:type="dxa" w:w="50"/>
              <w:right w:type="dxa" w:w="100"/>
            </w:tcMar>
          </w:tcPr>
          <w:p>
            <w:pPr>
              <w:jc w:val="left"/>
            </w:pPr>
            <w:r>
              <w:rPr>
                <w:rFonts w:ascii="Calibri" w:cs="Calibri" w:eastAsia="Calibri" w:hAnsi="Calibri"/>
                <w:b w:val="false"/>
                <w:bCs w:val="false"/>
                <w:sz w:val="20"/>
                <w:szCs w:val="20"/>
              </w:rPr>
              <w:t xml:space="preserve">hari623406@gmail.com</w:t>
            </w:r>
          </w:p>
        </w:tc>
      </w:tr>
      <w:tr>
        <w:trPr>
          <w:tblHeader w:val="false"/>
        </w:trPr>
        <w:tc>
          <w:tcPr>
            <w:tcW w:type="dxa" w:w="5040"/>
            <w:tcBorders>
              <w:top w:val="single" w:color="5B7BA5" w:sz="4"/>
              <w:left w:val="single" w:color="5B7BA5" w:sz="4"/>
              <w:bottom w:val="single" w:color="5B7BA5" w:sz="4"/>
              <w:right w:val="single" w:color="5B7BA5" w:sz="4"/>
            </w:tcBorders>
            <w:shd w:fill="DCE6F1" w:color="auto" w:val="clear"/>
            <w:tcMar>
              <w:top w:type="dxa" w:w="50"/>
              <w:left w:type="dxa" w:w="100"/>
              <w:bottom w:type="dxa" w:w="50"/>
              <w:right w:type="dxa" w:w="100"/>
            </w:tcMar>
          </w:tcPr>
          <w:p>
            <w:pPr>
              <w:jc w:val="left"/>
            </w:pPr>
            <w:r>
              <w:rPr>
                <w:rFonts w:ascii="Calibri" w:cs="Calibri" w:eastAsia="Calibri" w:hAnsi="Calibri"/>
                <w:b w:val="false"/>
                <w:bCs w:val="false"/>
                <w:sz w:val="20"/>
                <w:szCs w:val="20"/>
              </w:rPr>
              <w:t xml:space="preserve">Sudharshan S</w:t>
            </w:r>
          </w:p>
        </w:tc>
        <w:tc>
          <w:tcPr>
            <w:tcW w:type="dxa" w:w="5040"/>
            <w:tcBorders>
              <w:top w:val="single" w:color="5B7BA5" w:sz="4"/>
              <w:left w:val="single" w:color="5B7BA5" w:sz="4"/>
              <w:bottom w:val="single" w:color="5B7BA5" w:sz="4"/>
              <w:right w:val="single" w:color="5B7BA5" w:sz="4"/>
            </w:tcBorders>
            <w:shd w:fill="DCE6F1" w:color="auto" w:val="clear"/>
            <w:tcMar>
              <w:top w:type="dxa" w:w="50"/>
              <w:left w:type="dxa" w:w="100"/>
              <w:bottom w:type="dxa" w:w="50"/>
              <w:right w:type="dxa" w:w="100"/>
            </w:tcMar>
          </w:tcPr>
          <w:p>
            <w:pPr>
              <w:jc w:val="left"/>
            </w:pPr>
            <w:r>
              <w:rPr>
                <w:rFonts w:ascii="Calibri" w:cs="Calibri" w:eastAsia="Calibri" w:hAnsi="Calibri"/>
                <w:b w:val="false"/>
                <w:bCs w:val="false"/>
                <w:sz w:val="20"/>
                <w:szCs w:val="20"/>
              </w:rPr>
              <w:t xml:space="preserve">Sudhansasi30@gmail.com</w:t>
            </w:r>
          </w:p>
        </w:tc>
      </w:tr>
    </w:tbl>
    <w:p>
      <w:pPr>
        <w:spacing w:after="80" w:before="200"/>
      </w:pPr>
      <w:r>
        <w:rPr>
          <w:rFonts w:ascii="Calibri" w:cs="Calibri" w:eastAsia="Calibri" w:hAnsi="Calibri"/>
          <w:b/>
          <w:bCs/>
          <w:color w:val="17365D"/>
          <w:sz w:val="28"/>
          <w:szCs w:val="28"/>
        </w:rPr>
        <w:t xml:space="preserve">Final Deliverables</w:t>
      </w:r>
    </w:p>
    <w:p>
      <w:pPr>
        <w:pStyle w:val="ListParagraph"/>
        <w:numPr>
          <w:ilvl w:val="0"/>
          <w:numId w:val="2"/>
        </w:numPr>
        <w:spacing w:after="60"/>
      </w:pPr>
      <w:r>
        <w:rPr>
          <w:rFonts w:ascii="Calibri" w:cs="Calibri" w:eastAsia="Calibri" w:hAnsi="Calibri"/>
          <w:sz w:val="22"/>
          <w:szCs w:val="22"/>
        </w:rPr>
        <w:t xml:space="preserve">Working BlogNest AI backend with authentication, blog CRUD, search and AI generation.</w:t>
      </w:r>
    </w:p>
    <w:p>
      <w:pPr>
        <w:pStyle w:val="ListParagraph"/>
        <w:numPr>
          <w:ilvl w:val="0"/>
          <w:numId w:val="2"/>
        </w:numPr>
        <w:spacing w:after="60"/>
      </w:pPr>
      <w:r>
        <w:rPr>
          <w:rFonts w:ascii="Calibri" w:cs="Calibri" w:eastAsia="Calibri" w:hAnsi="Calibri"/>
          <w:sz w:val="22"/>
          <w:szCs w:val="22"/>
        </w:rPr>
        <w:t xml:space="preserve">Complete project documentation for all phases.</w:t>
      </w:r>
    </w:p>
    <w:p>
      <w:pPr>
        <w:pStyle w:val="ListParagraph"/>
        <w:numPr>
          <w:ilvl w:val="0"/>
          <w:numId w:val="2"/>
        </w:numPr>
        <w:spacing w:after="60"/>
      </w:pPr>
      <w:r>
        <w:rPr>
          <w:rFonts w:ascii="Calibri" w:cs="Calibri" w:eastAsia="Calibri" w:hAnsi="Calibri"/>
          <w:sz w:val="22"/>
          <w:szCs w:val="22"/>
        </w:rPr>
        <w:t xml:space="preserve">Public GitHub repository link and final demo video.</w:t>
      </w:r>
    </w:p>
    <w:p>
      <w:pPr>
        <w:spacing w:after="80" w:before="200"/>
      </w:pPr>
      <w:r>
        <w:rPr>
          <w:rFonts w:ascii="Calibri" w:cs="Calibri" w:eastAsia="Calibri" w:hAnsi="Calibri"/>
          <w:b/>
          <w:bCs/>
          <w:color w:val="17365D"/>
          <w:sz w:val="28"/>
          <w:szCs w:val="28"/>
        </w:rPr>
        <w:t xml:space="preserve">Key Outcomes</w:t>
      </w:r>
    </w:p>
    <w:p>
      <w:pPr>
        <w:pStyle w:val="ListParagraph"/>
        <w:numPr>
          <w:ilvl w:val="0"/>
          <w:numId w:val="2"/>
        </w:numPr>
        <w:spacing w:after="60"/>
      </w:pPr>
      <w:r>
        <w:rPr>
          <w:rFonts w:ascii="Calibri" w:cs="Calibri" w:eastAsia="Calibri" w:hAnsi="Calibri"/>
          <w:sz w:val="22"/>
          <w:szCs w:val="22"/>
        </w:rPr>
        <w:t xml:space="preserve">Faster blog creation through AI-generated titles, outlines and drafts.</w:t>
      </w:r>
    </w:p>
    <w:p>
      <w:pPr>
        <w:pStyle w:val="ListParagraph"/>
        <w:numPr>
          <w:ilvl w:val="0"/>
          <w:numId w:val="2"/>
        </w:numPr>
        <w:spacing w:after="60"/>
      </w:pPr>
      <w:r>
        <w:rPr>
          <w:rFonts w:ascii="Calibri" w:cs="Calibri" w:eastAsia="Calibri" w:hAnsi="Calibri"/>
          <w:sz w:val="22"/>
          <w:szCs w:val="22"/>
        </w:rPr>
        <w:t xml:space="preserve">Secure, organised blog management with protected access.</w:t>
      </w:r>
    </w:p>
    <w:p>
      <w:pPr>
        <w:pStyle w:val="ListParagraph"/>
        <w:numPr>
          <w:ilvl w:val="0"/>
          <w:numId w:val="2"/>
        </w:numPr>
        <w:spacing w:after="60"/>
      </w:pPr>
      <w:r>
        <w:rPr>
          <w:rFonts w:ascii="Calibri" w:cs="Calibri" w:eastAsia="Calibri" w:hAnsi="Calibri"/>
          <w:sz w:val="22"/>
          <w:szCs w:val="22"/>
        </w:rPr>
        <w:t xml:space="preserve">Easy discovery of content through search and categories.</w:t>
      </w:r>
    </w:p>
    <w:p>
      <w:pPr>
        <w:spacing w:after="80" w:before="200"/>
      </w:pPr>
      <w:r>
        <w:rPr>
          <w:rFonts w:ascii="Calibri" w:cs="Calibri" w:eastAsia="Calibri" w:hAnsi="Calibri"/>
          <w:b/>
          <w:bCs/>
          <w:color w:val="17365D"/>
          <w:sz w:val="28"/>
          <w:szCs w:val="28"/>
        </w:rPr>
        <w:t xml:space="preserve">Future Scope</w:t>
      </w:r>
    </w:p>
    <w:p>
      <w:pPr>
        <w:pStyle w:val="ListParagraph"/>
        <w:numPr>
          <w:ilvl w:val="0"/>
          <w:numId w:val="2"/>
        </w:numPr>
        <w:spacing w:after="60"/>
      </w:pPr>
      <w:r>
        <w:rPr>
          <w:rFonts w:ascii="Calibri" w:cs="Calibri" w:eastAsia="Calibri" w:hAnsi="Calibri"/>
          <w:sz w:val="22"/>
          <w:szCs w:val="22"/>
        </w:rPr>
        <w:t xml:space="preserve">A frontend web interface for writing and reading blogs.</w:t>
      </w:r>
    </w:p>
    <w:p>
      <w:pPr>
        <w:pStyle w:val="ListParagraph"/>
        <w:numPr>
          <w:ilvl w:val="0"/>
          <w:numId w:val="2"/>
        </w:numPr>
        <w:spacing w:after="60"/>
      </w:pPr>
      <w:r>
        <w:rPr>
          <w:rFonts w:ascii="Calibri" w:cs="Calibri" w:eastAsia="Calibri" w:hAnsi="Calibri"/>
          <w:sz w:val="22"/>
          <w:szCs w:val="22"/>
        </w:rPr>
        <w:t xml:space="preserve">SEO suggestions, multi-language support and scheduled publishing.</w:t>
      </w:r>
    </w:p>
    <w:p>
      <w:pPr>
        <w:spacing w:after="80" w:before="200"/>
      </w:pPr>
      <w:r>
        <w:rPr>
          <w:rFonts w:ascii="Calibri" w:cs="Calibri" w:eastAsia="Calibri" w:hAnsi="Calibri"/>
          <w:b/>
          <w:bCs/>
          <w:color w:val="17365D"/>
          <w:sz w:val="28"/>
          <w:szCs w:val="28"/>
        </w:rPr>
        <w:t xml:space="preserve">Conclusion</w:t>
      </w:r>
    </w:p>
    <w:p>
      <w:pPr>
        <w:spacing w:after="100"/>
      </w:pPr>
      <w:r>
        <w:rPr>
          <w:rFonts w:ascii="Calibri" w:cs="Calibri" w:eastAsia="Calibri" w:hAnsi="Calibri"/>
          <w:sz w:val="22"/>
          <w:szCs w:val="22"/>
        </w:rPr>
        <w:t xml:space="preserve">BlogNest AI shows how AI can simplify blogging by combining content generation, management and secure access in one backend system. The team planned, built and tested the project successfully, and it can be extended with more features in future.</w:t>
      </w:r>
    </w:p>
    <w:sectPr>
      <w:footerReference w:type="default" r:id="rId7"/>
      <w:pgSz w:w="12240" w:h="15840" w:orient="portrait"/>
      <w:pgMar w:top="10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BlogNest AI  |  Team ID: SWTID-2026 4186  |  Phase 8</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2026-09-28T04:06:33.145Z</dcterms:created>
  <dcterms:modified xsi:type="dcterms:W3CDTF">2026-09-28T04:06:33.145Z</dcterms:modified>
</cp:coreProperties>
</file>

<file path=docProps/custom.xml><?xml version="1.0" encoding="utf-8"?>
<Properties xmlns="http://schemas.openxmlformats.org/officeDocument/2006/custom-properties" xmlns:vt="http://schemas.openxmlformats.org/officeDocument/2006/docPropsVTypes"/>
</file>