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3 — Behavioral Verification &amp; Runtime Intelligence Platform (Master Specification)</w:t>
      </w:r>
    </w:p>
    <w:p>
      <w:r>
        <w:t>This master specification combines the complete original roadmap with all architectural, semantic, runtime, exploitability, workflow, governance, and ecosystem-intelligence expansions discussed during platform evolution.</w:t>
      </w:r>
    </w:p>
    <w:p>
      <w:pPr>
        <w:pStyle w:val="Heading1"/>
      </w:pPr>
      <w:r>
        <w:t>Original Goals Preserved</w:t>
      </w:r>
    </w:p>
    <w:p>
      <w:pPr>
        <w:pStyle w:val="ListBullet"/>
      </w:pPr>
      <w:r>
        <w:t>Move from static confidence into runtime verification.</w:t>
      </w:r>
    </w:p>
    <w:p>
      <w:pPr>
        <w:pStyle w:val="ListBullet"/>
      </w:pPr>
      <w:r>
        <w:t>Preserve sandbox systems, route invocation, runtime verification, and runtime evidence collection.</w:t>
      </w:r>
    </w:p>
    <w:p>
      <w:pPr>
        <w:pStyle w:val="Heading1"/>
      </w:pPr>
      <w:r>
        <w:t>Sandbox Architecture Expansion</w:t>
      </w:r>
    </w:p>
    <w:p>
      <w:pPr>
        <w:pStyle w:val="ListBullet"/>
      </w:pPr>
      <w:r>
        <w:t>Containerized WordPress execution environments.</w:t>
      </w:r>
    </w:p>
    <w:p>
      <w:pPr>
        <w:pStyle w:val="ListBullet"/>
      </w:pPr>
      <w:r>
        <w:t>Filesystem mutation tracking.</w:t>
      </w:r>
    </w:p>
    <w:p>
      <w:pPr>
        <w:pStyle w:val="ListBullet"/>
      </w:pPr>
      <w:r>
        <w:t>Database rollback checkpoints.</w:t>
      </w:r>
    </w:p>
    <w:p>
      <w:pPr>
        <w:pStyle w:val="ListBullet"/>
      </w:pPr>
      <w:r>
        <w:t>Network telemetry and outbound request tracing.</w:t>
      </w:r>
    </w:p>
    <w:p>
      <w:pPr>
        <w:pStyle w:val="ListBullet"/>
      </w:pPr>
      <w:r>
        <w:t>Execution-state snapshots and replay.</w:t>
      </w:r>
    </w:p>
    <w:p>
      <w:pPr>
        <w:pStyle w:val="Heading1"/>
      </w:pPr>
      <w:r>
        <w:t>Behavioral Verification Expansion</w:t>
      </w:r>
    </w:p>
    <w:p>
      <w:pPr>
        <w:pStyle w:val="ListBullet"/>
      </w:pPr>
      <w:r>
        <w:t>Runtime CFG-path validation.</w:t>
      </w:r>
    </w:p>
    <w:p>
      <w:pPr>
        <w:pStyle w:val="ListBullet"/>
      </w:pPr>
      <w:r>
        <w:t>Symbolic runtime correlation.</w:t>
      </w:r>
    </w:p>
    <w:p>
      <w:pPr>
        <w:pStyle w:val="ListBullet"/>
      </w:pPr>
      <w:r>
        <w:t>Constraint-aware behavioral verification.</w:t>
      </w:r>
    </w:p>
    <w:p>
      <w:pPr>
        <w:pStyle w:val="ListBullet"/>
      </w:pPr>
      <w:r>
        <w:t>Behavioral contradiction detection.</w:t>
      </w:r>
    </w:p>
    <w:p>
      <w:pPr>
        <w:pStyle w:val="ListBullet"/>
      </w:pPr>
      <w:r>
        <w:t>Runtime-confirmed exploitability validation.</w:t>
      </w:r>
    </w:p>
    <w:p>
      <w:pPr>
        <w:pStyle w:val="Heading1"/>
      </w:pPr>
      <w:r>
        <w:t>Route Invocation &amp; Runtime Automation</w:t>
      </w:r>
    </w:p>
    <w:p>
      <w:pPr>
        <w:pStyle w:val="ListBullet"/>
      </w:pPr>
      <w:r>
        <w:t>AJAX invocation.</w:t>
      </w:r>
    </w:p>
    <w:p>
      <w:pPr>
        <w:pStyle w:val="ListBullet"/>
      </w:pPr>
      <w:r>
        <w:t>REST endpoint replay.</w:t>
      </w:r>
    </w:p>
    <w:p>
      <w:pPr>
        <w:pStyle w:val="ListBullet"/>
      </w:pPr>
      <w:r>
        <w:t>Form simulation.</w:t>
      </w:r>
    </w:p>
    <w:p>
      <w:pPr>
        <w:pStyle w:val="ListBullet"/>
      </w:pPr>
      <w:r>
        <w:t>Upload simulation.</w:t>
      </w:r>
    </w:p>
    <w:p>
      <w:pPr>
        <w:pStyle w:val="ListBullet"/>
      </w:pPr>
      <w:r>
        <w:t>Replay-safe payload execution.</w:t>
      </w:r>
    </w:p>
    <w:p>
      <w:pPr>
        <w:pStyle w:val="Heading1"/>
      </w:pPr>
      <w:r>
        <w:t>Exploitability Modeling</w:t>
      </w:r>
    </w:p>
    <w:p>
      <w:pPr>
        <w:pStyle w:val="ListBullet"/>
      </w:pPr>
      <w:r>
        <w:t>Separate exploitability scoring from confidence scoring.</w:t>
      </w:r>
    </w:p>
    <w:p>
      <w:pPr>
        <w:pStyle w:val="ListBullet"/>
      </w:pPr>
      <w:r>
        <w:t>Attacker prerequisite modeling.</w:t>
      </w:r>
    </w:p>
    <w:p>
      <w:pPr>
        <w:pStyle w:val="ListBullet"/>
      </w:pPr>
      <w:r>
        <w:t>Environmental assumption analysis.</w:t>
      </w:r>
    </w:p>
    <w:p>
      <w:pPr>
        <w:pStyle w:val="ListBullet"/>
      </w:pPr>
      <w:r>
        <w:t>Privilege requirement analysis.</w:t>
      </w:r>
    </w:p>
    <w:p>
      <w:pPr>
        <w:pStyle w:val="ListBullet"/>
      </w:pPr>
      <w:r>
        <w:t>Reachability-aware attack prioritization.</w:t>
      </w:r>
    </w:p>
    <w:p>
      <w:pPr>
        <w:pStyle w:val="Heading1"/>
      </w:pPr>
      <w:r>
        <w:t>Payload Mutation Governance</w:t>
      </w:r>
    </w:p>
    <w:p>
      <w:pPr>
        <w:pStyle w:val="ListBullet"/>
      </w:pPr>
      <w:r>
        <w:t>Bounded semantic payload mutation.</w:t>
      </w:r>
    </w:p>
    <w:p>
      <w:pPr>
        <w:pStyle w:val="ListBullet"/>
      </w:pPr>
      <w:r>
        <w:t>Deterministic replay guarantees.</w:t>
      </w:r>
    </w:p>
    <w:p>
      <w:pPr>
        <w:pStyle w:val="ListBullet"/>
      </w:pPr>
      <w:r>
        <w:t>Runtime policy enforcement.</w:t>
      </w:r>
    </w:p>
    <w:p>
      <w:pPr>
        <w:pStyle w:val="ListBullet"/>
      </w:pPr>
      <w:r>
        <w:t>Resource budgeting and kill-switches.</w:t>
      </w:r>
    </w:p>
    <w:p>
      <w:pPr>
        <w:pStyle w:val="ListBullet"/>
      </w:pPr>
      <w:r>
        <w:t>Audit logging and trace persistence.</w:t>
      </w:r>
    </w:p>
    <w:p>
      <w:pPr>
        <w:pStyle w:val="Heading1"/>
      </w:pPr>
      <w:r>
        <w:t>Final Deliverable</w:t>
      </w:r>
    </w:p>
    <w:p>
      <w:pPr>
        <w:pStyle w:val="ListBullet"/>
      </w:pPr>
      <w:r>
        <w:t>Behaviorally validated vulnerability intelligence platform.</w:t>
      </w:r>
    </w:p>
    <w:p>
      <w:pPr>
        <w:pStyle w:val="ListBullet"/>
      </w:pPr>
      <w:r>
        <w:t>Deterministic runtime replay and exploitability verification.</w:t>
      </w:r>
    </w:p>
    <w:p>
      <w:pPr>
        <w:pStyle w:val="ListBullet"/>
      </w:pPr>
      <w:r>
        <w:t>Safe isolated runtime validation system.</w:t>
      </w:r>
    </w:p>
    <w:p>
      <w:pPr>
        <w:pStyle w:val="Heading1"/>
      </w:pPr>
      <w:r>
        <w:t>Canonical Integration Guarantee</w:t>
      </w:r>
    </w:p>
    <w:p>
      <w:r>
        <w:t>No original architectural direction is removed. All newly introduced systems are integrated as inline expansions of the original roadmap rather than external overlays or replacement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