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t>Rule 1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Two singular subjects connected by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 xml:space="preserve">or </w:t>
      </w:r>
      <w:proofErr w:type="spellStart"/>
      <w:r w:rsidRPr="00D07EC9">
        <w:rPr>
          <w:rFonts w:eastAsia="Times New Roman" w:cs="Arial"/>
          <w:color w:val="333333"/>
          <w:sz w:val="32"/>
          <w:szCs w:val="32"/>
        </w:rPr>
        <w:t>or</w:t>
      </w:r>
      <w:proofErr w:type="spellEnd"/>
      <w:r w:rsidRPr="00D07EC9">
        <w:rPr>
          <w:rFonts w:eastAsia="Times New Roman" w:cs="Arial"/>
          <w:color w:val="333333"/>
          <w:sz w:val="32"/>
          <w:szCs w:val="32"/>
        </w:rPr>
        <w:t xml:space="preserve">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nor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require a singular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My aunt or my uncle is arriving by train today.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2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Two singular subjects connected by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 xml:space="preserve">either/or 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or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neither/nor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require a singular verb as in Rule 1.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Neither </w:t>
      </w:r>
      <w:proofErr w:type="spellStart"/>
      <w:r w:rsidRPr="00D07EC9">
        <w:rPr>
          <w:rFonts w:eastAsia="Times New Roman" w:cs="Arial"/>
          <w:i/>
          <w:iCs/>
          <w:color w:val="333333"/>
          <w:sz w:val="32"/>
          <w:szCs w:val="32"/>
        </w:rPr>
        <w:t>Gopy</w:t>
      </w:r>
      <w:proofErr w:type="spellEnd"/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nor </w:t>
      </w:r>
      <w:proofErr w:type="spellStart"/>
      <w:r w:rsidRPr="00D07EC9">
        <w:rPr>
          <w:rFonts w:eastAsia="Times New Roman" w:cs="Arial"/>
          <w:i/>
          <w:iCs/>
          <w:color w:val="333333"/>
          <w:sz w:val="32"/>
          <w:szCs w:val="32"/>
        </w:rPr>
        <w:t>Mukaish</w:t>
      </w:r>
      <w:proofErr w:type="spellEnd"/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is available.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Either </w:t>
      </w:r>
      <w:proofErr w:type="spellStart"/>
      <w:r w:rsidRPr="00D07EC9">
        <w:rPr>
          <w:rFonts w:eastAsia="Times New Roman" w:cs="Arial"/>
          <w:i/>
          <w:iCs/>
          <w:color w:val="333333"/>
          <w:sz w:val="32"/>
          <w:szCs w:val="32"/>
        </w:rPr>
        <w:t>Buldaiv</w:t>
      </w:r>
      <w:proofErr w:type="spellEnd"/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or </w:t>
      </w:r>
      <w:proofErr w:type="spellStart"/>
      <w:r w:rsidRPr="00D07EC9">
        <w:rPr>
          <w:rFonts w:eastAsia="Times New Roman" w:cs="Arial"/>
          <w:i/>
          <w:iCs/>
          <w:color w:val="333333"/>
          <w:sz w:val="32"/>
          <w:szCs w:val="32"/>
        </w:rPr>
        <w:t>Depak</w:t>
      </w:r>
      <w:proofErr w:type="spellEnd"/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is helping today with stage decorations.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3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proofErr w:type="spellStart"/>
      <w:r w:rsidRPr="00D07EC9">
        <w:rPr>
          <w:rFonts w:eastAsia="Times New Roman" w:cs="Arial"/>
          <w:color w:val="333333"/>
          <w:sz w:val="32"/>
          <w:szCs w:val="32"/>
        </w:rPr>
        <w:t>When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I</w:t>
      </w:r>
      <w:r w:rsidRPr="00D07EC9">
        <w:rPr>
          <w:rFonts w:eastAsia="Times New Roman" w:cs="Arial"/>
          <w:color w:val="333333"/>
          <w:sz w:val="32"/>
          <w:szCs w:val="32"/>
        </w:rPr>
        <w:t>is</w:t>
      </w:r>
      <w:proofErr w:type="spellEnd"/>
      <w:r w:rsidRPr="00D07EC9">
        <w:rPr>
          <w:rFonts w:eastAsia="Times New Roman" w:cs="Arial"/>
          <w:color w:val="333333"/>
          <w:sz w:val="32"/>
          <w:szCs w:val="32"/>
        </w:rPr>
        <w:t xml:space="preserve"> one of the two subjects connected by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 xml:space="preserve">either/or 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or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neither/nor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, put it second and follow it with the singular verb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am</w:t>
      </w:r>
      <w:r w:rsidRPr="00D07EC9">
        <w:rPr>
          <w:rFonts w:eastAsia="Times New Roman" w:cs="Arial"/>
          <w:color w:val="333333"/>
          <w:sz w:val="32"/>
          <w:szCs w:val="32"/>
        </w:rPr>
        <w:t>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Neither she nor I am going to the festival.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4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When a singular subject is connected by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 xml:space="preserve">or </w:t>
      </w:r>
      <w:proofErr w:type="spellStart"/>
      <w:r w:rsidRPr="00D07EC9">
        <w:rPr>
          <w:rFonts w:eastAsia="Times New Roman" w:cs="Arial"/>
          <w:b/>
          <w:color w:val="333333"/>
          <w:sz w:val="32"/>
          <w:szCs w:val="32"/>
        </w:rPr>
        <w:t>or</w:t>
      </w:r>
      <w:proofErr w:type="spellEnd"/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 xml:space="preserve">nor </w:t>
      </w:r>
      <w:r w:rsidRPr="00D07EC9">
        <w:rPr>
          <w:rFonts w:eastAsia="Times New Roman" w:cs="Arial"/>
          <w:color w:val="333333"/>
          <w:sz w:val="32"/>
          <w:szCs w:val="32"/>
        </w:rPr>
        <w:t>to a plural subject, put the plural subject last and use a plural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 serving bowl or the plates go on that shelf.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t>Rule 5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When a singular and plural subject are connected by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 xml:space="preserve">either/or 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or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neither/nor</w:t>
      </w:r>
      <w:r w:rsidRPr="00D07EC9">
        <w:rPr>
          <w:rFonts w:eastAsia="Times New Roman" w:cs="Arial"/>
          <w:color w:val="333333"/>
          <w:sz w:val="32"/>
          <w:szCs w:val="32"/>
        </w:rPr>
        <w:t>, put the plural subject last and use a plural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Neither John nor the others are available.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6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As a general rule, use a plural verb with two or more subjects when they are connected by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and</w:t>
      </w:r>
      <w:proofErr w:type="gramStart"/>
      <w:r w:rsidRPr="00D07EC9">
        <w:rPr>
          <w:rFonts w:eastAsia="Times New Roman" w:cs="Arial"/>
          <w:color w:val="333333"/>
          <w:sz w:val="32"/>
          <w:szCs w:val="32"/>
        </w:rPr>
        <w:t>.</w:t>
      </w:r>
      <w:proofErr w:type="gramEnd"/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Example: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br/>
        <w:t>A car and a bike are my means of transportation.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lastRenderedPageBreak/>
        <w:br/>
        <w:t>Rule 7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Sometimes the subject is separated from the verb by words such as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along with, as well as, besides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, or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not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. </w:t>
      </w:r>
      <w:r w:rsidRPr="00D07EC9">
        <w:rPr>
          <w:rFonts w:eastAsia="Times New Roman" w:cs="Arial"/>
          <w:b/>
          <w:color w:val="333333"/>
          <w:sz w:val="32"/>
          <w:szCs w:val="32"/>
        </w:rPr>
        <w:t>Ignore these expressions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when determining whether to use a singular or plural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 politician, along with the newsmen, is expected shortly.</w:t>
      </w:r>
      <w:r w:rsidRPr="00D07EC9">
        <w:rPr>
          <w:rFonts w:eastAsia="Times New Roman" w:cs="Arial"/>
          <w:color w:val="333333"/>
          <w:sz w:val="32"/>
          <w:szCs w:val="32"/>
        </w:rPr>
        <w:br/>
        <w:t xml:space="preserve">Excitement, as well as nervousness, is the cause of her shaking. 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8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proofErr w:type="gramStart"/>
      <w:r w:rsidRPr="00D07EC9">
        <w:rPr>
          <w:rFonts w:eastAsia="Times New Roman" w:cs="Arial"/>
          <w:color w:val="333333"/>
          <w:sz w:val="32"/>
          <w:szCs w:val="32"/>
        </w:rPr>
        <w:t>The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t xml:space="preserve"> pronouns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each, everyone, every one, everybody, anyone, anybody, someone,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and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somebody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are singular and require singular verbs. Do not be misled by what follows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of</w:t>
      </w:r>
      <w:r w:rsidRPr="00D07EC9">
        <w:rPr>
          <w:rFonts w:eastAsia="Times New Roman" w:cs="Arial"/>
          <w:color w:val="333333"/>
          <w:sz w:val="32"/>
          <w:szCs w:val="32"/>
        </w:rPr>
        <w:t>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Each of the girls sings well.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Every one of the cakes is gone.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333333"/>
          <w:sz w:val="32"/>
          <w:szCs w:val="32"/>
        </w:rPr>
      </w:pP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t>Rule 9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>With words that indicate portions—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percent, fraction, part, majority, some, all, none, remainder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, and so forth —look at the noun in your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of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phrase (object of the preposition) to determine whether to use a singular or plural verb. </w:t>
      </w:r>
      <w:r w:rsidRPr="00D07EC9">
        <w:rPr>
          <w:rFonts w:eastAsia="Times New Roman" w:cs="Arial"/>
          <w:b/>
          <w:color w:val="333333"/>
          <w:sz w:val="32"/>
          <w:szCs w:val="32"/>
        </w:rPr>
        <w:t>If the object of the preposition is singular, use a singular verb. If the object of the preposition is plural, use a plural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Fifty percent of the pie has disappeared.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Pie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is the object of the preposition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of</w:t>
      </w:r>
      <w:r w:rsidRPr="00D07EC9">
        <w:rPr>
          <w:rFonts w:eastAsia="Times New Roman" w:cs="Arial"/>
          <w:color w:val="333333"/>
          <w:sz w:val="32"/>
          <w:szCs w:val="32"/>
        </w:rPr>
        <w:t>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Fifty percent of the pies have disappeared.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proofErr w:type="gramStart"/>
      <w:r w:rsidRPr="00D07EC9">
        <w:rPr>
          <w:rFonts w:eastAsia="Times New Roman" w:cs="Arial"/>
          <w:i/>
          <w:iCs/>
          <w:color w:val="333333"/>
          <w:sz w:val="32"/>
          <w:szCs w:val="32"/>
        </w:rPr>
        <w:t>Pies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is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t xml:space="preserve"> the object of the preposition.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One-third of the city is unemployed.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One-third of the people are unemployed.</w:t>
      </w:r>
    </w:p>
    <w:p w:rsidR="00FB63DD" w:rsidRPr="00D07EC9" w:rsidRDefault="00FB63DD" w:rsidP="00FB63DD">
      <w:pPr>
        <w:shd w:val="clear" w:color="auto" w:fill="FFFFFF"/>
        <w:spacing w:before="100" w:beforeAutospacing="1" w:after="180" w:line="240" w:lineRule="auto"/>
        <w:rPr>
          <w:rFonts w:eastAsia="Times New Roman" w:cs="Arial"/>
          <w:color w:val="333333"/>
          <w:sz w:val="32"/>
          <w:szCs w:val="32"/>
        </w:rPr>
      </w:pPr>
      <w:r w:rsidRPr="00D07EC9">
        <w:rPr>
          <w:rFonts w:eastAsia="Times New Roman" w:cs="Arial"/>
          <w:b/>
          <w:bCs/>
          <w:color w:val="333333"/>
          <w:sz w:val="32"/>
          <w:szCs w:val="32"/>
        </w:rPr>
        <w:t>NOTE: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Hyphenate all spelled-out fractions.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All of the tart is gone.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All of the tarts are gone.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Some of the tart is missing.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Some of the tarts are missing.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lastRenderedPageBreak/>
        <w:t>None of the garbage was picked up.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None of the letters were addressed correctly.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Of all her pencils, none have sold as well as the first one.</w:t>
      </w:r>
    </w:p>
    <w:p w:rsidR="00FB63DD" w:rsidRPr="00D07EC9" w:rsidRDefault="00FB63DD" w:rsidP="00FB63DD">
      <w:pPr>
        <w:shd w:val="clear" w:color="auto" w:fill="FFFFFF"/>
        <w:spacing w:before="100" w:beforeAutospacing="1" w:line="240" w:lineRule="auto"/>
        <w:rPr>
          <w:rFonts w:eastAsia="Times New Roman" w:cs="Arial"/>
          <w:b/>
          <w:color w:val="333333"/>
          <w:sz w:val="32"/>
          <w:szCs w:val="32"/>
        </w:rPr>
      </w:pP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If in context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none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seems like a singular to you, use a singular verb; if it seems like a plural, use a plural verb. 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t>Rule 10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proofErr w:type="gramStart"/>
      <w:r w:rsidRPr="00D07EC9">
        <w:rPr>
          <w:rFonts w:eastAsia="Times New Roman" w:cs="Arial"/>
          <w:color w:val="333333"/>
          <w:sz w:val="32"/>
          <w:szCs w:val="32"/>
        </w:rPr>
        <w:t>The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t xml:space="preserve"> expression “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the number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“is followed by a singular verb while the expression </w:t>
      </w:r>
      <w:r w:rsidRPr="00D07EC9">
        <w:rPr>
          <w:rFonts w:eastAsia="Times New Roman" w:cs="Arial"/>
          <w:b/>
          <w:color w:val="333333"/>
          <w:sz w:val="32"/>
          <w:szCs w:val="32"/>
        </w:rPr>
        <w:t>“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a number”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is followed by a plural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 number of people we need to hire is thirteen.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A number of people have written in about this subject.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11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When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either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and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neither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are subjects, they </w:t>
      </w:r>
      <w:r w:rsidRPr="00D07EC9">
        <w:rPr>
          <w:rFonts w:eastAsia="Times New Roman" w:cs="Arial"/>
          <w:b/>
          <w:color w:val="333333"/>
          <w:sz w:val="32"/>
          <w:szCs w:val="32"/>
        </w:rPr>
        <w:t>always take singular verbs.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i/>
          <w:iCs/>
          <w:color w:val="333333"/>
          <w:sz w:val="32"/>
          <w:szCs w:val="32"/>
        </w:rPr>
        <w:br/>
        <w:t>Neither of them is available to speak right now.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Either of us is capable of doing the job.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t>Rule 12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proofErr w:type="gramStart"/>
      <w:r w:rsidRPr="00D07EC9">
        <w:rPr>
          <w:rFonts w:eastAsia="Times New Roman" w:cs="Arial"/>
          <w:color w:val="333333"/>
          <w:sz w:val="32"/>
          <w:szCs w:val="32"/>
        </w:rPr>
        <w:t>The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t xml:space="preserve"> words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here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and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there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have generally been labeled as adverbs even though they indicate place. In sentences beginning with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here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or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there</w:t>
      </w:r>
      <w:r w:rsidRPr="00D07EC9">
        <w:rPr>
          <w:rFonts w:eastAsia="Times New Roman" w:cs="Arial"/>
          <w:b/>
          <w:color w:val="333333"/>
          <w:sz w:val="32"/>
          <w:szCs w:val="32"/>
        </w:rPr>
        <w:t>, the subject follows the verb.</w:t>
      </w:r>
      <w:r w:rsidRPr="00D07EC9">
        <w:rPr>
          <w:rFonts w:eastAsia="Times New Roman" w:cs="Arial"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There are four lanes to cross.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There is a big lane to cross.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13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Use a </w:t>
      </w:r>
      <w:r w:rsidRPr="00D07EC9">
        <w:rPr>
          <w:rFonts w:eastAsia="Times New Roman" w:cs="Arial"/>
          <w:b/>
          <w:color w:val="333333"/>
          <w:sz w:val="32"/>
          <w:szCs w:val="32"/>
        </w:rPr>
        <w:t>singular verb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with </w:t>
      </w:r>
      <w:r w:rsidRPr="00D07EC9">
        <w:rPr>
          <w:rFonts w:eastAsia="Times New Roman" w:cs="Arial"/>
          <w:b/>
          <w:color w:val="333333"/>
          <w:sz w:val="32"/>
          <w:szCs w:val="32"/>
        </w:rPr>
        <w:t>sums of money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or </w:t>
      </w:r>
      <w:r w:rsidRPr="00D07EC9">
        <w:rPr>
          <w:rFonts w:eastAsia="Times New Roman" w:cs="Arial"/>
          <w:b/>
          <w:color w:val="333333"/>
          <w:sz w:val="32"/>
          <w:szCs w:val="32"/>
        </w:rPr>
        <w:t>periods of time</w:t>
      </w:r>
      <w:r w:rsidRPr="00D07EC9">
        <w:rPr>
          <w:rFonts w:eastAsia="Times New Roman" w:cs="Arial"/>
          <w:color w:val="333333"/>
          <w:sz w:val="32"/>
          <w:szCs w:val="32"/>
        </w:rPr>
        <w:t>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b/>
          <w:bCs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Ten rupees is a high price to pay.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Five years is the maximum sentence for that offense.</w:t>
      </w:r>
    </w:p>
    <w:p w:rsidR="00FB63DD" w:rsidRPr="00D07EC9" w:rsidRDefault="00FB63DD" w:rsidP="00FB63DD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color w:val="19539B"/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14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Sometimes the pronoun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who, that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, or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which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is the subject of a verb in the middle of the sentence. 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The pronouns </w:t>
      </w:r>
      <w:proofErr w:type="gramStart"/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who</w:t>
      </w:r>
      <w:proofErr w:type="gramEnd"/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, that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, and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which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</w:t>
      </w:r>
      <w:r w:rsidRPr="00D07EC9">
        <w:rPr>
          <w:rFonts w:eastAsia="Times New Roman" w:cs="Arial"/>
          <w:b/>
          <w:color w:val="333333"/>
          <w:sz w:val="32"/>
          <w:szCs w:val="32"/>
        </w:rPr>
        <w:lastRenderedPageBreak/>
        <w:t>become singular or plural according to the noun directly in front of them.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So, </w:t>
      </w:r>
      <w:r w:rsidRPr="00D07EC9">
        <w:rPr>
          <w:rFonts w:eastAsia="Times New Roman" w:cs="Arial"/>
          <w:b/>
          <w:color w:val="333333"/>
          <w:sz w:val="32"/>
          <w:szCs w:val="32"/>
        </w:rPr>
        <w:t>if that noun is singular, use a singular verb. If it is plural, use a plural verb.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Ram is the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scientist who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writes/write the reports.</w:t>
      </w:r>
      <w:r w:rsidRPr="00D07EC9">
        <w:rPr>
          <w:rFonts w:eastAsia="Times New Roman" w:cs="Arial"/>
          <w:color w:val="333333"/>
          <w:sz w:val="32"/>
          <w:szCs w:val="32"/>
        </w:rPr>
        <w:br/>
        <w:t xml:space="preserve">The word in front of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who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is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scientist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, which is singular. Therefore, use the singular verb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writes</w:t>
      </w:r>
      <w:r w:rsidRPr="00D07EC9">
        <w:rPr>
          <w:rFonts w:eastAsia="Times New Roman" w:cs="Arial"/>
          <w:color w:val="333333"/>
          <w:sz w:val="32"/>
          <w:szCs w:val="32"/>
        </w:rPr>
        <w:t>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He is one of the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men who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 does/do the work.</w:t>
      </w:r>
      <w:r w:rsidRPr="00D07EC9">
        <w:rPr>
          <w:rFonts w:eastAsia="Times New Roman" w:cs="Arial"/>
          <w:color w:val="333333"/>
          <w:sz w:val="32"/>
          <w:szCs w:val="32"/>
        </w:rPr>
        <w:br/>
        <w:t xml:space="preserve">The word in front of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 xml:space="preserve">who </w:t>
      </w:r>
      <w:proofErr w:type="gramStart"/>
      <w:r w:rsidRPr="00D07EC9">
        <w:rPr>
          <w:rFonts w:eastAsia="Times New Roman" w:cs="Arial"/>
          <w:color w:val="333333"/>
          <w:sz w:val="32"/>
          <w:szCs w:val="32"/>
        </w:rPr>
        <w:t xml:space="preserve">is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men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t xml:space="preserve">, which is plural. Therefore, use the plural verb </w:t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do.</w:t>
      </w:r>
    </w:p>
    <w:p w:rsidR="0023479F" w:rsidRPr="00D07EC9" w:rsidRDefault="00FB63DD" w:rsidP="00FB63DD">
      <w:pPr>
        <w:rPr>
          <w:sz w:val="32"/>
          <w:szCs w:val="32"/>
        </w:rPr>
      </w:pP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  <w:t>Rule 15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color w:val="333333"/>
          <w:sz w:val="32"/>
          <w:szCs w:val="32"/>
        </w:rPr>
        <w:t xml:space="preserve">Collective nouns such as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team</w:t>
      </w:r>
      <w:r w:rsidRPr="00D07EC9">
        <w:rPr>
          <w:rFonts w:eastAsia="Times New Roman" w:cs="Arial"/>
          <w:b/>
          <w:color w:val="333333"/>
          <w:sz w:val="32"/>
          <w:szCs w:val="32"/>
        </w:rPr>
        <w:t xml:space="preserve"> and </w:t>
      </w:r>
      <w:r w:rsidRPr="00D07EC9">
        <w:rPr>
          <w:rFonts w:eastAsia="Times New Roman" w:cs="Arial"/>
          <w:b/>
          <w:i/>
          <w:iCs/>
          <w:color w:val="333333"/>
          <w:sz w:val="32"/>
          <w:szCs w:val="32"/>
        </w:rPr>
        <w:t>staff</w:t>
      </w:r>
      <w:r w:rsidRPr="00D07EC9">
        <w:rPr>
          <w:rFonts w:eastAsia="Times New Roman" w:cs="Arial"/>
          <w:color w:val="333333"/>
          <w:sz w:val="32"/>
          <w:szCs w:val="32"/>
        </w:rPr>
        <w:t xml:space="preserve"> may be either singular or plural depending on their use in the sentence.</w:t>
      </w:r>
      <w:r w:rsidRPr="00D07EC9">
        <w:rPr>
          <w:rFonts w:eastAsia="Times New Roman" w:cs="Arial"/>
          <w:b/>
          <w:bCs/>
          <w:color w:val="19539B"/>
          <w:sz w:val="32"/>
          <w:szCs w:val="32"/>
        </w:rPr>
        <w:br/>
      </w:r>
      <w:r w:rsidRPr="00D07EC9">
        <w:rPr>
          <w:rFonts w:eastAsia="Times New Roman" w:cs="Arial"/>
          <w:b/>
          <w:bCs/>
          <w:color w:val="333333"/>
          <w:sz w:val="32"/>
          <w:szCs w:val="32"/>
        </w:rPr>
        <w:t>Examples</w:t>
      </w:r>
      <w:proofErr w:type="gramStart"/>
      <w:r w:rsidRPr="00D07EC9">
        <w:rPr>
          <w:rFonts w:eastAsia="Times New Roman" w:cs="Arial"/>
          <w:b/>
          <w:bCs/>
          <w:color w:val="333333"/>
          <w:sz w:val="32"/>
          <w:szCs w:val="32"/>
        </w:rPr>
        <w:t>:</w:t>
      </w:r>
      <w:proofErr w:type="gramEnd"/>
      <w:r w:rsidRPr="00D07EC9">
        <w:rPr>
          <w:rFonts w:eastAsia="Times New Roman" w:cs="Arial"/>
          <w:color w:val="333333"/>
          <w:sz w:val="32"/>
          <w:szCs w:val="32"/>
        </w:rPr>
        <w:br/>
      </w:r>
      <w:r w:rsidRPr="00D07EC9">
        <w:rPr>
          <w:rFonts w:eastAsia="Times New Roman" w:cs="Arial"/>
          <w:i/>
          <w:iCs/>
          <w:color w:val="333333"/>
          <w:sz w:val="32"/>
          <w:szCs w:val="32"/>
        </w:rPr>
        <w:t>The staff is in a meeting.</w:t>
      </w:r>
      <w:r w:rsidRPr="00D07EC9">
        <w:rPr>
          <w:rFonts w:eastAsia="Times New Roman" w:cs="Arial"/>
          <w:color w:val="333333"/>
          <w:sz w:val="32"/>
          <w:szCs w:val="32"/>
        </w:rPr>
        <w:br/>
      </w:r>
    </w:p>
    <w:sectPr w:rsidR="0023479F" w:rsidRPr="00D07EC9" w:rsidSect="00FB63DD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FB63DD"/>
    <w:rsid w:val="00231071"/>
    <w:rsid w:val="009324E1"/>
    <w:rsid w:val="009733B5"/>
    <w:rsid w:val="00D07EC9"/>
    <w:rsid w:val="00F451FF"/>
    <w:rsid w:val="00FB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pu12123@gmail.com</cp:lastModifiedBy>
  <cp:revision>2</cp:revision>
  <dcterms:created xsi:type="dcterms:W3CDTF">2015-01-15T07:25:00Z</dcterms:created>
  <dcterms:modified xsi:type="dcterms:W3CDTF">2023-11-24T20:52:00Z</dcterms:modified>
</cp:coreProperties>
</file>