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71D4" w14:textId="77777777" w:rsidR="00D16D13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5438CFF8" w14:textId="5384E75C" w:rsidR="00D16D13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Germany (open to relocation within Germany)  •  +49 152 07480366  •  </w:t>
      </w:r>
      <w:hyperlink r:id="rId7" w:history="1">
        <w:r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>
          <w:rPr>
            <w:color w:val="2E75B6"/>
            <w:sz w:val="19"/>
            <w:szCs w:val="19"/>
            <w:u w:val="single"/>
          </w:rPr>
          <w:t>vishalmaheshkumar.com</w:t>
        </w:r>
        <w:r>
          <w:rPr>
            <w:color w:val="2E75B6"/>
            <w:sz w:val="19"/>
            <w:szCs w:val="19"/>
            <w:u w:val="single"/>
          </w:rPr>
        </w:r>
        <w:r>
          <w:rPr>
            <w:color w:val="2E75B6"/>
            <w:sz w:val="19"/>
            <w:szCs w:val="19"/>
            <w:u w:val="single"/>
          </w:rPr>
        </w:r>
      </w:hyperlink>
    </w:p>
    <w:p w14:paraId="228F43F9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D2F69FE" w14:textId="13D759AF" w:rsidR="00D16D13" w:rsidRDefault="00000000" w:rsidP="0050044E">
      <w:pPr>
        <w:spacing w:after="60" w:line="28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 w:val="0"/>
        </w:rPr>
        <w:t xml:space="preserve">M.Sc. Management &amp; Engineering student at RWTH Aachen (Oct 2025 – Mar 2027) with </w:t>
      </w:r>
      <w:r>
        <w:rPr>
          <w:b/>
        </w:rPr>
        <w:t>three years of full-time engineering experience at Flexera</w:t>
      </w:r>
      <w:r>
        <w:rPr>
          <w:b w:val="0"/>
        </w:rPr>
        <w:t xml:space="preserve">. ServiceNow developer background in CMDB, RTE pipelines, REST and GraphQL APIs and AWS; still building, currently a full-stack AI product (wolflayer.app) on Next.js, Supabase and Google Gemini. Looking for a Werkstudent or intern engineering role, </w:t>
      </w:r>
      <w:r>
        <w:rPr>
          <w:b/>
        </w:rPr>
        <w:t>20 hrs/week during the semester and up to 40 hrs in the breaks</w:t>
      </w:r>
      <w:r>
        <w:rPr>
          <w:b w:val="0"/>
        </w:rPr>
        <w:t xml:space="preserve">. </w:t>
      </w:r>
      <w:r>
        <w:rPr>
          <w:b/>
        </w:rPr>
        <w:t>Open to relocating anywhere in Germany</w:t>
      </w:r>
      <w:r>
        <w:rPr>
          <w:b w:val="0"/>
        </w:rPr>
        <w:t>.</w:t>
      </w:r>
    </w:p>
    <w:p w14:paraId="4F021A80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1EBF89A0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ServiceNow: </w:t>
      </w:r>
      <w:r>
        <w:t>Scoped Apps, CMDB, Robust Transform Engine (RTE), Business Rules, Script Includes, REST APIs</w:t>
      </w:r>
    </w:p>
    <w:p w14:paraId="350F92E5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Backend &amp; APIs: </w:t>
      </w:r>
      <w:r>
        <w:t xml:space="preserve">Python, Go, Node.js, </w:t>
      </w:r>
      <w:proofErr w:type="spellStart"/>
      <w:r>
        <w:t>FastAPI</w:t>
      </w:r>
      <w:proofErr w:type="spellEnd"/>
      <w:r>
        <w:t xml:space="preserve">, REST, </w:t>
      </w:r>
      <w:proofErr w:type="spellStart"/>
      <w:r>
        <w:t>GraphQL</w:t>
      </w:r>
      <w:proofErr w:type="spellEnd"/>
      <w:r>
        <w:t>, OpenAI MCP</w:t>
      </w:r>
    </w:p>
    <w:p w14:paraId="318337E1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Frontend &amp; Full-Stack: </w:t>
      </w:r>
      <w:r>
        <w:t xml:space="preserve">Next.js, React, TypeScript, </w:t>
      </w:r>
      <w:proofErr w:type="spellStart"/>
      <w:r>
        <w:t>Supabase</w:t>
      </w:r>
      <w:proofErr w:type="spellEnd"/>
      <w:r>
        <w:t>, Tailwind, OAuth</w:t>
      </w:r>
    </w:p>
    <w:p w14:paraId="120380AB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Cloud &amp; Data: </w:t>
      </w:r>
      <w:r>
        <w:t xml:space="preserve">AWS (Lambda, S3, CloudWatch), PostgreSQL, MongoDB, </w:t>
      </w:r>
      <w:proofErr w:type="spellStart"/>
      <w:r>
        <w:t>pgvector</w:t>
      </w:r>
      <w:proofErr w:type="spellEnd"/>
    </w:p>
    <w:p w14:paraId="2B6BD000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Tools: </w:t>
      </w:r>
      <w:r>
        <w:t>Git, JIRA, Confluence, Agile/Scrum, Playwright</w:t>
      </w:r>
    </w:p>
    <w:p w14:paraId="62176C76" w14:textId="1AB1A388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>Languages:</w:t>
      </w:r>
      <w:r>
        <w:rPr>
          <w:b w:val="0"/>
          <w:bCs/>
        </w:rPr>
        <w:t xml:space="preserve"> English (Business fluent, working language); German (A1, learning)</w:t>
      </w:r>
    </w:p>
    <w:p w14:paraId="37A8CA40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6163DBDB" w14:textId="4E4CA1D4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</w:t>
      </w:r>
      <w:proofErr w:type="gramStart"/>
      <w:r>
        <w:rPr>
          <w:b/>
          <w:bCs/>
          <w:color w:val="1F3864"/>
          <w:sz w:val="21"/>
          <w:szCs w:val="21"/>
        </w:rPr>
        <w:t>D  |</w:t>
      </w:r>
      <w:proofErr w:type="gramEnd"/>
      <w:r>
        <w:rPr>
          <w:b/>
          <w:bCs/>
          <w:color w:val="1F3864"/>
          <w:sz w:val="21"/>
          <w:szCs w:val="21"/>
        </w:rPr>
        <w:t xml:space="preserve">  Flexera Software</w:t>
      </w:r>
      <w:r>
        <w:tab/>
      </w:r>
      <w:r>
        <w:rPr>
          <w:i/>
          <w:iCs/>
          <w:color w:val="555555"/>
        </w:rPr>
        <w:t>Apr 2023 – Sep 2025</w:t>
      </w:r>
    </w:p>
    <w:p w14:paraId="56A78E1E" w14:textId="1F65266E" w:rsid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 xml:space="preserve">Worked extensively on </w:t>
      </w:r>
      <w:proofErr w:type="spellStart"/>
      <w:r>
        <w:t>FlexeraOne</w:t>
      </w:r>
      <w:proofErr w:type="spellEnd"/>
      <w:r>
        <w:t xml:space="preserve">, Flexera SAAS Manager, </w:t>
      </w:r>
      <w:proofErr w:type="spellStart"/>
      <w:r>
        <w:t>FlexeraOne</w:t>
      </w:r>
      <w:proofErr w:type="spellEnd"/>
      <w:r>
        <w:t xml:space="preserve"> ServiceNow Integration </w:t>
      </w:r>
      <w:r>
        <w:t xml:space="preserve">ITAM </w:t>
      </w:r>
      <w:r>
        <w:t xml:space="preserve">products. </w:t>
      </w:r>
    </w:p>
    <w:p w14:paraId="4EF63BE5" w14:textId="683865D5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Core contributor</w:t>
      </w:r>
      <w:r>
        <w:rPr>
          <w:b w:val="0"/>
        </w:rPr>
        <w:t xml:space="preserve"> to migrating ETL functionality from </w:t>
      </w:r>
      <w:r>
        <w:rPr>
          <w:b/>
        </w:rPr>
        <w:t>ServiceNow to AWS</w:t>
      </w:r>
      <w:r>
        <w:rPr>
          <w:b w:val="0"/>
        </w:rPr>
        <w:t xml:space="preserve"> as part of a platform re-architecture, improving end-customer performance by </w:t>
      </w:r>
      <w:r>
        <w:rPr>
          <w:b/>
        </w:rPr>
        <w:t>~60%</w:t>
      </w:r>
      <w:r>
        <w:rPr>
          <w:b w:val="0"/>
        </w:rPr>
        <w:t>.</w:t>
      </w:r>
    </w:p>
    <w:p w14:paraId="5764AA24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Designed and enhanced</w:t>
      </w:r>
      <w:r>
        <w:rPr>
          <w:b w:val="0"/>
        </w:rPr>
        <w:t xml:space="preserve"> </w:t>
      </w:r>
      <w:r>
        <w:rPr>
          <w:b/>
        </w:rPr>
        <w:t>Robust Transform Engine (RTE)</w:t>
      </w:r>
      <w:r>
        <w:rPr>
          <w:b w:val="0"/>
        </w:rPr>
        <w:t xml:space="preserve"> pipelines for enterprise hardware/software inventory ingestion.</w:t>
      </w:r>
    </w:p>
    <w:p w14:paraId="4BDFFAC6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Built</w:t>
      </w:r>
      <w:r>
        <w:rPr>
          <w:b w:val="0"/>
        </w:rPr>
        <w:t xml:space="preserve"> MCP-compatible backend services using </w:t>
      </w:r>
      <w:r>
        <w:rPr>
          <w:b/>
        </w:rPr>
        <w:t>OpenAI Model Context Protocol</w:t>
      </w:r>
      <w:r>
        <w:rPr>
          <w:b w:val="0"/>
        </w:rPr>
        <w:t xml:space="preserve"> for AI-assisted enterprise workflows.</w:t>
      </w:r>
    </w:p>
    <w:p w14:paraId="6AA453A5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proofErr w:type="spellStart"/>
      <w:proofErr w:type="spellEnd"/>
      <w:r>
        <w:rPr>
          <w:b/>
        </w:rPr>
        <w:t>Designed</w:t>
      </w:r>
      <w:r>
        <w:rPr>
          <w:b w:val="0"/>
        </w:rPr>
        <w:t xml:space="preserve"> </w:t>
      </w:r>
      <w:r>
        <w:rPr>
          <w:b/>
        </w:rPr>
        <w:t>SMART REST APIs</w:t>
      </w:r>
      <w:r>
        <w:rPr>
          <w:b w:val="0"/>
        </w:rPr>
        <w:t xml:space="preserve"> with pagination; introduced </w:t>
      </w:r>
      <w:r>
        <w:rPr>
          <w:b/>
        </w:rPr>
        <w:t>GraphQL</w:t>
      </w:r>
      <w:r>
        <w:rPr>
          <w:b w:val="0"/>
        </w:rPr>
        <w:t xml:space="preserve"> endpoints to reduce client-side over-fetching.</w:t>
      </w:r>
    </w:p>
    <w:p w14:paraId="3D29D95A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Implemented</w:t>
      </w:r>
      <w:r>
        <w:rPr>
          <w:b w:val="0"/>
        </w:rPr>
        <w:t xml:space="preserve"> rule-based classification logic for </w:t>
      </w:r>
      <w:r>
        <w:rPr>
          <w:b/>
        </w:rPr>
        <w:t>CMDB</w:t>
      </w:r>
      <w:r>
        <w:rPr>
          <w:b w:val="0"/>
        </w:rPr>
        <w:t xml:space="preserve"> mapping (Hardware/OS Category, Subcategories).</w:t>
      </w:r>
    </w:p>
    <w:p w14:paraId="65C99A5E" w14:textId="597927DC" w:rsidR="0050044E" w:rsidRDefault="0050044E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 w:rsidRPr="0050044E">
        <w:t>Trained the technical support team on technology aspects, interacted with customers and service providers to monitor deliverables, troubleshooting complex technical challenges and ensuring customer success.</w:t>
      </w:r>
    </w:p>
    <w:p w14:paraId="09842791" w14:textId="5A5963DF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 xml:space="preserve">Associate Software </w:t>
      </w:r>
      <w:proofErr w:type="gramStart"/>
      <w:r>
        <w:rPr>
          <w:b/>
          <w:bCs/>
          <w:color w:val="1F3864"/>
          <w:sz w:val="21"/>
          <w:szCs w:val="21"/>
        </w:rPr>
        <w:t>Engineer  |</w:t>
      </w:r>
      <w:proofErr w:type="gramEnd"/>
      <w:r>
        <w:rPr>
          <w:b/>
          <w:bCs/>
          <w:color w:val="1F3864"/>
          <w:sz w:val="21"/>
          <w:szCs w:val="21"/>
        </w:rPr>
        <w:t xml:space="preserve">  Flexera Software</w:t>
      </w:r>
      <w:r>
        <w:tab/>
      </w:r>
      <w:r>
        <w:rPr>
          <w:i/>
          <w:iCs/>
          <w:color w:val="555555"/>
        </w:rPr>
        <w:t>Sep 2022 – Apr 2023</w:t>
      </w:r>
    </w:p>
    <w:p w14:paraId="2DEE9F4C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/>
        <w:t>Assisted in developing and maintaining</w:t>
      </w:r>
      <w:r>
        <w:rPr>
          <w:b w:val="0"/>
        </w:rPr>
        <w:t xml:space="preserve"> the </w:t>
      </w:r>
      <w:r>
        <w:rPr>
          <w:b/>
        </w:rPr>
        <w:t>Flexera SaaS Manager</w:t>
      </w:r>
      <w:r>
        <w:rPr>
          <w:b w:val="0"/>
        </w:rPr>
        <w:t xml:space="preserve"> SaaS application (</w:t>
      </w:r>
      <w:r>
        <w:rPr>
          <w:b/>
        </w:rPr>
        <w:t>MongoDB, PostgreSQL, AWS S3, CloudWatch</w:t>
      </w:r>
      <w:r>
        <w:rPr>
          <w:b w:val="0"/>
        </w:rPr>
        <w:t>); conducted API research and integration work.</w:t>
      </w:r>
    </w:p>
    <w:p w14:paraId="3661F43C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Developed</w:t>
      </w:r>
      <w:r>
        <w:rPr>
          <w:b w:val="0"/>
        </w:rPr>
        <w:t xml:space="preserve"> reusable </w:t>
      </w:r>
      <w:r>
        <w:rPr>
          <w:b/>
        </w:rPr>
        <w:t>Script Includes</w:t>
      </w:r>
      <w:r>
        <w:rPr>
          <w:b w:val="0"/>
        </w:rPr>
        <w:t xml:space="preserve"> and </w:t>
      </w:r>
      <w:r>
        <w:rPr>
          <w:b/>
        </w:rPr>
        <w:t>Business Rules</w:t>
      </w:r>
      <w:r>
        <w:rPr>
          <w:b w:val="0"/>
        </w:rPr>
        <w:t xml:space="preserve"> for validation and CMDB mapping.</w:t>
      </w:r>
    </w:p>
    <w:p w14:paraId="66E38287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Awarded</w:t>
      </w:r>
      <w:r>
        <w:rPr>
          <w:b w:val="0"/>
        </w:rPr>
        <w:t xml:space="preserve"> </w:t>
      </w:r>
      <w:r>
        <w:rPr>
          <w:b/>
        </w:rPr>
        <w:t>Professionalism Badge</w:t>
      </w:r>
      <w:r>
        <w:rPr>
          <w:b w:val="0"/>
        </w:rPr>
        <w:t xml:space="preserve"> for cross-functional debugging and technical research.</w:t>
      </w:r>
    </w:p>
    <w:p w14:paraId="411361FD" w14:textId="77777777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 xml:space="preserve">Software Engineer </w:t>
      </w:r>
      <w:proofErr w:type="gramStart"/>
      <w:r>
        <w:rPr>
          <w:b/>
          <w:bCs/>
          <w:color w:val="1F3864"/>
          <w:sz w:val="21"/>
          <w:szCs w:val="21"/>
        </w:rPr>
        <w:t>Intern  |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proofErr w:type="spellStart"/>
      <w:r>
        <w:rPr>
          <w:b/>
          <w:bCs/>
          <w:color w:val="1F3864"/>
          <w:sz w:val="21"/>
          <w:szCs w:val="21"/>
        </w:rPr>
        <w:t>Deevia</w:t>
      </w:r>
      <w:proofErr w:type="spellEnd"/>
      <w:r>
        <w:rPr>
          <w:b/>
          <w:bCs/>
          <w:color w:val="1F3864"/>
          <w:sz w:val="21"/>
          <w:szCs w:val="21"/>
        </w:rPr>
        <w:t xml:space="preserve"> Software India</w:t>
      </w:r>
      <w:r>
        <w:tab/>
      </w:r>
      <w:r>
        <w:rPr>
          <w:i/>
          <w:iCs/>
          <w:color w:val="555555"/>
        </w:rPr>
        <w:t>Mar 2022 – Aug 2022</w:t>
      </w:r>
    </w:p>
    <w:p w14:paraId="1FA304CC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</w:rPr>
        <w:t>Built</w:t>
      </w:r>
      <w:r>
        <w:rPr>
          <w:b w:val="0"/>
        </w:rPr>
        <w:t xml:space="preserve"> image processing software for oil rig operations using </w:t>
      </w:r>
      <w:r>
        <w:rPr>
          <w:b/>
        </w:rPr>
        <w:t>Python, C++, and OpenCV</w:t>
      </w:r>
      <w:r>
        <w:rPr>
          <w:b w:val="0"/>
        </w:rPr>
        <w:t>.</w:t>
      </w:r>
    </w:p>
    <w:p w14:paraId="4BFBD070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167839B9" w14:textId="77777777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Oct 2025 – Mar 2027</w:t>
      </w:r>
    </w:p>
    <w:p w14:paraId="1D4B2A4D" w14:textId="77777777" w:rsidR="00D16D13" w:rsidRDefault="00000000">
      <w:pPr>
        <w:spacing w:after="60" w:line="260" w:lineRule="auto"/>
      </w:pPr>
      <w:r>
        <w:t>RWTH Aachen University – Business School, Germany</w:t>
      </w:r>
    </w:p>
    <w:p w14:paraId="67A2995F" w14:textId="77777777" w:rsidR="00D16D13" w:rsidRDefault="00000000">
      <w:pPr>
        <w:spacing w:after="60" w:line="260" w:lineRule="auto"/>
      </w:pPr>
      <w:r>
        <w:rPr>
          <w:i/>
          <w:iCs/>
          <w:color w:val="555555"/>
        </w:rPr>
        <w:t>Relevant Modules: Data Analysis, Strategic Management, Innovation Management, Marketing Management</w:t>
      </w:r>
    </w:p>
    <w:p w14:paraId="63E2C3B3" w14:textId="77777777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B.E. Electronics &amp; Telecommunication Engineering</w:t>
      </w:r>
      <w:r>
        <w:tab/>
      </w:r>
      <w:r>
        <w:rPr>
          <w:i/>
          <w:iCs/>
          <w:color w:val="555555"/>
        </w:rPr>
        <w:t>Aug 2018 – Aug 2022</w:t>
      </w:r>
    </w:p>
    <w:p w14:paraId="0D7AA357" w14:textId="77777777" w:rsidR="00D16D13" w:rsidRDefault="00000000">
      <w:pPr>
        <w:spacing w:after="60" w:line="260" w:lineRule="auto"/>
      </w:pPr>
      <w:r>
        <w:t>RV College of Engineering, Bangalore, India</w:t>
      </w:r>
    </w:p>
    <w:p w14:paraId="7BB3CF1C" w14:textId="77777777" w:rsidR="00963CA4" w:rsidRDefault="00963CA4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34D8F701" w14:textId="06801BB6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lastRenderedPageBreak/>
        <w:t>CERTIFICATIONS</w:t>
      </w:r>
    </w:p>
    <w:p w14:paraId="51C4D419" w14:textId="7BA68CE3" w:rsidR="00D16D13" w:rsidRDefault="00000000" w:rsidP="0050044E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</w:t>
      </w:r>
      <w:r w:rsidR="0050044E">
        <w:t xml:space="preserve"> &amp; </w:t>
      </w:r>
      <w:r>
        <w:t>ServiceNow Certified Application Developer (CAD)</w:t>
      </w:r>
    </w:p>
    <w:p w14:paraId="07099FED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Go: The Complete Developer's Guide</w:t>
      </w:r>
    </w:p>
    <w:p w14:paraId="1748ED3D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Embeddings, RAG, Semantic Search)</w:t>
      </w:r>
    </w:p>
    <w:p w14:paraId="63C20218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24D730C1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PROJECT EXPERIENCE</w:t>
      </w:r>
    </w:p>
    <w:p w14:paraId="6E763460" w14:textId="3372723C" w:rsidR="00D16D13" w:rsidRDefault="00000000">
      <w:pPr>
        <w:spacing w:before="80" w:after="40" w:line="260" w:lineRule="auto"/>
      </w:pPr>
      <w:proofErr w:type="spellStart"/>
      <w:r>
        <w:rPr>
          <w:b/>
          <w:bCs/>
          <w:color w:val="1F3864"/>
          <w:sz w:val="21"/>
          <w:szCs w:val="21"/>
        </w:rPr>
        <w:t>Wolflayer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r w:rsidR="0050044E" w:rsidRPr="0050044E">
        <w:rPr>
          <w:b/>
          <w:bCs/>
          <w:color w:val="1F3864"/>
          <w:sz w:val="21"/>
          <w:szCs w:val="21"/>
        </w:rPr>
        <w:t>-</w:t>
      </w:r>
      <w:r>
        <w:rPr>
          <w:b/>
          <w:bCs/>
          <w:color w:val="1F3864"/>
          <w:sz w:val="21"/>
          <w:szCs w:val="21"/>
        </w:rPr>
        <w:t xml:space="preserve"> AI-Native Reasoning Canvas (</w:t>
      </w:r>
      <w:proofErr w:type="spellStart"/>
      <w:r>
        <w:rPr>
          <w:b/>
          <w:bCs/>
          <w:color w:val="1F3864"/>
          <w:sz w:val="21"/>
          <w:szCs w:val="21"/>
        </w:rPr>
        <w:t>wolflayer.app</w:t>
      </w:r>
      <w:proofErr w:type="spellEnd"/>
      <w:r>
        <w:rPr>
          <w:b/>
          <w:bCs/>
          <w:color w:val="1F3864"/>
          <w:sz w:val="21"/>
          <w:szCs w:val="21"/>
        </w:rPr>
        <w:t>)</w:t>
      </w:r>
    </w:p>
    <w:p w14:paraId="47C44607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proofErr w:type="spellStart"/>
      <w:proofErr w:type="spellEnd"/>
      <w:r>
        <w:rPr>
          <w:b/>
        </w:rPr>
        <w:t>Built and deployed solo</w:t>
      </w:r>
      <w:r>
        <w:rPr>
          <w:b w:val="0"/>
        </w:rPr>
        <w:t xml:space="preserve">: production full-stack platform on </w:t>
      </w:r>
      <w:r>
        <w:rPr>
          <w:b/>
        </w:rPr>
        <w:t>Next.js, React, TypeScript, Supabase</w:t>
      </w:r>
      <w:r>
        <w:rPr>
          <w:b w:val="0"/>
        </w:rPr>
        <w:t xml:space="preserve"> with RBAC and OAuth.</w:t>
      </w:r>
    </w:p>
    <w:p w14:paraId="4FBF5DD3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Implemented</w:t>
      </w:r>
      <w:r>
        <w:rPr>
          <w:b w:val="0"/>
        </w:rPr>
        <w:t xml:space="preserve"> an AI workspace on </w:t>
      </w:r>
      <w:r>
        <w:rPr>
          <w:b/>
        </w:rPr>
        <w:t>Google Gemini</w:t>
      </w:r>
      <w:r>
        <w:rPr>
          <w:b w:val="0"/>
        </w:rPr>
        <w:t xml:space="preserve">, visual workflow-execution engine, </w:t>
      </w:r>
      <w:r>
        <w:rPr>
          <w:b/>
        </w:rPr>
        <w:t>AES-256-GCM</w:t>
      </w:r>
      <w:r>
        <w:rPr>
          <w:b w:val="0"/>
        </w:rPr>
        <w:t xml:space="preserve"> encryption for credentials.</w:t>
      </w:r>
    </w:p>
    <w:p w14:paraId="1F8DBFC6" w14:textId="77777777" w:rsidR="0050044E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Owned</w:t>
      </w:r>
      <w:r>
        <w:rPr>
          <w:b w:val="0"/>
        </w:rPr>
        <w:t xml:space="preserve"> product end-to-end: problem definition, architecture, deployment, iteration.</w:t>
      </w:r>
    </w:p>
    <w:p w14:paraId="1F8DBFC6" w14:textId="77777777" w:rsidR="0050044E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Running</w:t>
      </w:r>
      <w:r>
        <w:rPr>
          <w:b w:val="0"/>
        </w:rPr>
        <w:t xml:space="preserve"> user-testing rounds with early users; currently part of Collective Incubator, Aachen.</w:t>
      </w:r>
    </w:p>
    <w:p w14:paraId="4854D39F" w14:textId="77777777" w:rsidR="00963CA4" w:rsidRDefault="00963CA4" w:rsidP="00963CA4">
      <w:pPr>
        <w:spacing w:before="80" w:after="40" w:line="260" w:lineRule="auto"/>
        <w:rPr>
          <w:b/>
          <w:color w:val="1F3864"/>
          <w:sz w:val="21"/>
        </w:rPr>
      </w:pPr>
      <w:r w:rsidRPr="0050044E">
        <w:rPr>
          <w:b/>
          <w:color w:val="1F3864"/>
          <w:sz w:val="21"/>
        </w:rPr>
        <w:t>Ashwa Racing | Formula Student Hybrid Club (2018 – 2022) | Electrical &amp; Testing Subsystem Lead</w:t>
      </w:r>
    </w:p>
    <w:p w14:paraId="794761EF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 w:val="0"/>
          <w:bCs/>
          <w:color w:val="000000" w:themeColor="text1"/>
        </w:rPr>
        <w:t xml:space="preserve">Engineered embedded firmware for </w:t>
      </w:r>
      <w:r>
        <w:rPr>
          <w:b/>
          <w:bCs/>
          <w:color w:val="000000" w:themeColor="text1"/>
        </w:rPr>
        <w:t>Vehicle Control Unit (VCU)</w:t>
      </w:r>
      <w:r>
        <w:rPr>
          <w:b w:val="0"/>
          <w:bCs/>
          <w:color w:val="000000" w:themeColor="text1"/>
        </w:rPr>
        <w:t xml:space="preserve"> and Data Acquisition System (DAQ); built a real-time sensor-to-telemetry pipeline deployed on Formula Student hybrid vehicles.</w:t>
      </w:r>
    </w:p>
    <w:p w14:paraId="42851299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 w:rsidRPr="00963CA4">
        <w:rPr>
          <w:bCs/>
          <w:color w:val="000000" w:themeColor="text1"/>
        </w:rPr>
        <w:t>Programmed Texas Instruments CC1390 wireless MCU in C for low-latency vehicle-to-pit telemetry; designed and implemented the custom data-transmission protocol stack.</w:t>
      </w:r>
    </w:p>
    <w:p w14:paraId="06274C54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Led</w:t>
      </w:r>
      <w:r>
        <w:rPr>
          <w:b w:val="0"/>
          <w:bCs/>
          <w:color w:val="000000" w:themeColor="text1"/>
        </w:rPr>
        <w:t xml:space="preserve"> Electrical &amp; Testing Subsystem - owned technical roadmap, managed cross-functional team, and recruited/mentored junior engineers.</w:t>
      </w:r>
    </w:p>
    <w:p w14:paraId="2CA7F6B4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1st Place</w:t>
      </w:r>
      <w:r>
        <w:rPr>
          <w:b w:val="0"/>
          <w:bCs/>
          <w:color w:val="000000" w:themeColor="text1"/>
        </w:rPr>
        <w:t>, Formula Hybrid 2021 (USA) -IEEE &amp; Formula Student.</w:t>
      </w:r>
    </w:p>
    <w:p w14:paraId="42B0161B" w14:textId="77777777" w:rsidR="00963CA4" w:rsidRDefault="00963CA4" w:rsidP="00963CA4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Consultant – Applied AI (Artificial Intelligence) for Key Account Management  ||  TÜV SÜD (via RWTH Service Innovation Lab)</w:t>
      </w:r>
    </w:p>
    <w:p w14:paraId="784CE4EB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Led a 5-person team</w:t>
      </w:r>
      <w:r>
        <w:rPr>
          <w:rFonts w:eastAsia="Times New Roman"/>
          <w:b w:val="0"/>
        </w:rPr>
        <w:t xml:space="preserve"> advising TÜV SÜD's Key Account Management organization (</w:t>
      </w:r>
      <w:r>
        <w:rPr>
          <w:rFonts w:eastAsia="Times New Roman"/>
          <w:b/>
        </w:rPr>
        <w:t>~150 KAMs</w:t>
      </w:r>
      <w:r>
        <w:rPr>
          <w:rFonts w:eastAsia="Times New Roman"/>
          <w:b w:val="0"/>
        </w:rPr>
        <w:t xml:space="preserve">, ~20% of the customer base); scoped </w:t>
      </w:r>
      <w:r>
        <w:rPr>
          <w:rFonts w:eastAsia="Times New Roman"/>
          <w:b/>
        </w:rPr>
        <w:t>5 AI use cases</w:t>
      </w:r>
      <w:r>
        <w:rPr>
          <w:rFonts w:eastAsia="Times New Roman"/>
          <w:b w:val="0"/>
        </w:rPr>
        <w:t xml:space="preserve"> across the account lifecycle.</w:t>
      </w:r>
    </w:p>
    <w:p w14:paraId="38F706C7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Designed</w:t>
      </w:r>
      <w:r>
        <w:rPr>
          <w:rFonts w:eastAsia="Times New Roman"/>
          <w:b w:val="0"/>
        </w:rPr>
        <w:t xml:space="preserve"> a 4-pillar target architecture (Data · Tech · Org · Governance) for a RAG-based Capability-to-Account Mapping Assistant on </w:t>
      </w:r>
      <w:r>
        <w:rPr>
          <w:rFonts w:eastAsia="Times New Roman"/>
          <w:b/>
        </w:rPr>
        <w:t>Dynamics 365</w:t>
      </w:r>
      <w:r>
        <w:rPr>
          <w:rFonts w:eastAsia="Times New Roman"/>
          <w:b w:val="0"/>
        </w:rPr>
        <w:t xml:space="preserve">, SharePoint and Azure OpenAI; pitched a 9-month pilot roadmap to KAM leadership, projected to cut account planning from </w:t>
      </w:r>
      <w:r>
        <w:rPr>
          <w:rFonts w:eastAsia="Times New Roman"/>
          <w:b/>
        </w:rPr>
        <w:t>2–5 days to under 1 day</w:t>
      </w:r>
      <w:r>
        <w:rPr>
          <w:rFonts w:eastAsia="Times New Roman"/>
          <w:b w:val="0"/>
        </w:rPr>
        <w:t>.</w:t>
      </w:r>
    </w:p>
    <w:p w14:paraId="66E88111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EXTRACURRICULAR</w:t>
      </w:r>
    </w:p>
    <w:p w14:paraId="00AC63D6" w14:textId="28A354B2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 xml:space="preserve">Organizer, Build Nights Aachen </w:t>
      </w:r>
      <w:r w:rsidR="0050044E" w:rsidRPr="0050044E">
        <w:t>-</w:t>
      </w:r>
      <w:r>
        <w:t xml:space="preserve"> weekly AI builders' meetup.</w:t>
      </w:r>
    </w:p>
    <w:p w14:paraId="707EC97A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 xml:space="preserve">Innovation Team Member, Enactus Aachen </w:t>
      </w:r>
      <w:proofErr w:type="spellStart"/>
      <w:r>
        <w:t>e.V.</w:t>
      </w:r>
      <w:proofErr w:type="spellEnd"/>
    </w:p>
    <w:sectPr w:rsidR="00D16D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F9F03" w14:textId="77777777" w:rsidR="005A472B" w:rsidRDefault="005A472B" w:rsidP="0050044E">
      <w:r>
        <w:separator/>
      </w:r>
    </w:p>
  </w:endnote>
  <w:endnote w:type="continuationSeparator" w:id="0">
    <w:p w14:paraId="2A0F59D0" w14:textId="77777777" w:rsidR="005A472B" w:rsidRDefault="005A472B" w:rsidP="00500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AC03" w14:textId="77777777" w:rsidR="0050044E" w:rsidRDefault="00500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0D21E" w14:textId="77777777" w:rsidR="0050044E" w:rsidRDefault="005004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28C2" w14:textId="77777777" w:rsidR="0050044E" w:rsidRDefault="00500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6B15C" w14:textId="77777777" w:rsidR="005A472B" w:rsidRDefault="005A472B" w:rsidP="0050044E">
      <w:r>
        <w:separator/>
      </w:r>
    </w:p>
  </w:footnote>
  <w:footnote w:type="continuationSeparator" w:id="0">
    <w:p w14:paraId="21F422B8" w14:textId="77777777" w:rsidR="005A472B" w:rsidRDefault="005A472B" w:rsidP="00500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8617" w14:textId="77777777" w:rsidR="0050044E" w:rsidRDefault="00500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6CA1" w14:textId="77777777" w:rsidR="0050044E" w:rsidRDefault="005004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2DFB" w14:textId="77777777" w:rsidR="0050044E" w:rsidRDefault="00500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B15"/>
    <w:multiLevelType w:val="hybridMultilevel"/>
    <w:tmpl w:val="982A08B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2" w15:restartNumberingAfterBreak="0">
    <w:nsid w:val="366B5724"/>
    <w:multiLevelType w:val="hybridMultilevel"/>
    <w:tmpl w:val="93861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02E7D"/>
    <w:multiLevelType w:val="hybridMultilevel"/>
    <w:tmpl w:val="3926BC9C"/>
    <w:lvl w:ilvl="0" w:tplc="4FA02C1E">
      <w:start w:val="1"/>
      <w:numFmt w:val="bullet"/>
      <w:lvlText w:val="•"/>
      <w:lvlJc w:val="left"/>
      <w:pPr>
        <w:ind w:left="360" w:hanging="220"/>
      </w:pPr>
    </w:lvl>
    <w:lvl w:ilvl="1" w:tplc="E5300DBA">
      <w:numFmt w:val="decimal"/>
      <w:lvlText w:val=""/>
      <w:lvlJc w:val="left"/>
    </w:lvl>
    <w:lvl w:ilvl="2" w:tplc="D4A66142">
      <w:numFmt w:val="decimal"/>
      <w:lvlText w:val=""/>
      <w:lvlJc w:val="left"/>
    </w:lvl>
    <w:lvl w:ilvl="3" w:tplc="ADF6249C">
      <w:numFmt w:val="decimal"/>
      <w:lvlText w:val=""/>
      <w:lvlJc w:val="left"/>
    </w:lvl>
    <w:lvl w:ilvl="4" w:tplc="E89AE604">
      <w:numFmt w:val="decimal"/>
      <w:lvlText w:val=""/>
      <w:lvlJc w:val="left"/>
    </w:lvl>
    <w:lvl w:ilvl="5" w:tplc="B9602816">
      <w:numFmt w:val="decimal"/>
      <w:lvlText w:val=""/>
      <w:lvlJc w:val="left"/>
    </w:lvl>
    <w:lvl w:ilvl="6" w:tplc="40CC551A">
      <w:numFmt w:val="decimal"/>
      <w:lvlText w:val=""/>
      <w:lvlJc w:val="left"/>
    </w:lvl>
    <w:lvl w:ilvl="7" w:tplc="168C6AF4">
      <w:numFmt w:val="decimal"/>
      <w:lvlText w:val=""/>
      <w:lvlJc w:val="left"/>
    </w:lvl>
    <w:lvl w:ilvl="8" w:tplc="844262EC">
      <w:numFmt w:val="decimal"/>
      <w:lvlText w:val=""/>
      <w:lvlJc w:val="left"/>
    </w:lvl>
  </w:abstractNum>
  <w:abstractNum w:abstractNumId="4" w15:restartNumberingAfterBreak="0">
    <w:nsid w:val="7D1741F3"/>
    <w:multiLevelType w:val="hybridMultilevel"/>
    <w:tmpl w:val="A9B86C90"/>
    <w:lvl w:ilvl="0" w:tplc="3E525C66">
      <w:start w:val="1"/>
      <w:numFmt w:val="bullet"/>
      <w:lvlText w:val="●"/>
      <w:lvlJc w:val="left"/>
      <w:pPr>
        <w:ind w:left="720" w:hanging="360"/>
      </w:pPr>
    </w:lvl>
    <w:lvl w:ilvl="1" w:tplc="46C69B44">
      <w:start w:val="1"/>
      <w:numFmt w:val="bullet"/>
      <w:lvlText w:val="○"/>
      <w:lvlJc w:val="left"/>
      <w:pPr>
        <w:ind w:left="1440" w:hanging="360"/>
      </w:pPr>
    </w:lvl>
    <w:lvl w:ilvl="2" w:tplc="E9749C72">
      <w:start w:val="1"/>
      <w:numFmt w:val="bullet"/>
      <w:lvlText w:val="■"/>
      <w:lvlJc w:val="left"/>
      <w:pPr>
        <w:ind w:left="2160" w:hanging="360"/>
      </w:pPr>
    </w:lvl>
    <w:lvl w:ilvl="3" w:tplc="50FAE300">
      <w:start w:val="1"/>
      <w:numFmt w:val="bullet"/>
      <w:lvlText w:val="●"/>
      <w:lvlJc w:val="left"/>
      <w:pPr>
        <w:ind w:left="2880" w:hanging="360"/>
      </w:pPr>
    </w:lvl>
    <w:lvl w:ilvl="4" w:tplc="1744DC88">
      <w:start w:val="1"/>
      <w:numFmt w:val="bullet"/>
      <w:lvlText w:val="○"/>
      <w:lvlJc w:val="left"/>
      <w:pPr>
        <w:ind w:left="3600" w:hanging="360"/>
      </w:pPr>
    </w:lvl>
    <w:lvl w:ilvl="5" w:tplc="E0720324">
      <w:start w:val="1"/>
      <w:numFmt w:val="bullet"/>
      <w:lvlText w:val="■"/>
      <w:lvlJc w:val="left"/>
      <w:pPr>
        <w:ind w:left="4320" w:hanging="360"/>
      </w:pPr>
    </w:lvl>
    <w:lvl w:ilvl="6" w:tplc="B808C4CC">
      <w:start w:val="1"/>
      <w:numFmt w:val="bullet"/>
      <w:lvlText w:val="●"/>
      <w:lvlJc w:val="left"/>
      <w:pPr>
        <w:ind w:left="5040" w:hanging="360"/>
      </w:pPr>
    </w:lvl>
    <w:lvl w:ilvl="7" w:tplc="65E68BEC">
      <w:start w:val="1"/>
      <w:numFmt w:val="bullet"/>
      <w:lvlText w:val="●"/>
      <w:lvlJc w:val="left"/>
      <w:pPr>
        <w:ind w:left="5760" w:hanging="360"/>
      </w:pPr>
    </w:lvl>
    <w:lvl w:ilvl="8" w:tplc="8272CD42">
      <w:start w:val="1"/>
      <w:numFmt w:val="bullet"/>
      <w:lvlText w:val="●"/>
      <w:lvlJc w:val="left"/>
      <w:pPr>
        <w:ind w:left="6480" w:hanging="360"/>
      </w:pPr>
    </w:lvl>
  </w:abstractNum>
  <w:num w:numId="1" w16cid:durableId="1407998276">
    <w:abstractNumId w:val="4"/>
    <w:lvlOverride w:ilvl="0">
      <w:startOverride w:val="1"/>
    </w:lvlOverride>
  </w:num>
  <w:num w:numId="2" w16cid:durableId="1095399689">
    <w:abstractNumId w:val="3"/>
    <w:lvlOverride w:ilvl="0">
      <w:startOverride w:val="1"/>
    </w:lvlOverride>
  </w:num>
  <w:num w:numId="3" w16cid:durableId="372312089">
    <w:abstractNumId w:val="1"/>
    <w:lvlOverride w:ilvl="0">
      <w:startOverride w:val="1"/>
    </w:lvlOverride>
  </w:num>
  <w:num w:numId="4" w16cid:durableId="1097674798">
    <w:abstractNumId w:val="0"/>
  </w:num>
  <w:num w:numId="5" w16cid:durableId="193963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D13"/>
    <w:rsid w:val="0050044E"/>
    <w:rsid w:val="005A472B"/>
    <w:rsid w:val="009340BB"/>
    <w:rsid w:val="00963CA4"/>
    <w:rsid w:val="00C55719"/>
    <w:rsid w:val="00D1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98650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0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44E"/>
  </w:style>
  <w:style w:type="paragraph" w:styleId="Footer">
    <w:name w:val="footer"/>
    <w:basedOn w:val="Normal"/>
    <w:link w:val="FooterChar"/>
    <w:uiPriority w:val="99"/>
    <w:unhideWhenUsed/>
    <w:rsid w:val="00500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9B5F49-D0A3-6E49-A1E3-F2EB7CD89B7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16dca901-c242-4ec4-93af-199298a2fad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654</Words>
  <Characters>4445</Characters>
  <Application>Microsoft Office Word</Application>
  <DocSecurity>0</DocSecurity>
  <Lines>76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3</cp:revision>
  <dcterms:created xsi:type="dcterms:W3CDTF">2026-06-28T08:59:00Z</dcterms:created>
  <dcterms:modified xsi:type="dcterms:W3CDTF">2026-06-28T12:02:00Z</dcterms:modified>
</cp:coreProperties>
</file>