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171D4" w14:textId="77777777" w:rsidR="00D16D13" w:rsidRDefault="00000000"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>VISHAL MAHESH KUMAR</w:t>
      </w:r>
    </w:p>
    <w:p w14:paraId="5438CFF8" w14:textId="5384E75C" w:rsidR="00D16D13" w:rsidRDefault="00000000">
      <w:pPr>
        <w:pBdr>
          <w:bottom w:val="single" w:sz="8" w:space="1" w:color="1F3864"/>
        </w:pBdr>
        <w:spacing w:after="60"/>
        <w:jc w:val="center"/>
      </w:pPr>
      <w:r>
        <w:rPr>
          <w:color w:val="555555"/>
          <w:sz w:val="19"/>
          <w:szCs w:val="19"/>
        </w:rPr>
        <w:t xml:space="preserve">Aachen, Deutschland (bundesweit umzugsbereit)  •  +49 152 07480366  •  </w:t>
      </w:r>
      <w:hyperlink r:id="rId7" w:history="1">
        <w:r w:rsidR="00D16D13">
          <w:rPr>
            <w:color w:val="2E75B6"/>
            <w:sz w:val="19"/>
            <w:szCs w:val="19"/>
            <w:u w:val="single"/>
          </w:rPr>
          <w:t>vishalm.rwth@gmail.com</w:t>
        </w:r>
      </w:hyperlink>
      <w:r>
        <w:rPr>
          <w:color w:val="555555"/>
          <w:sz w:val="19"/>
          <w:szCs w:val="19"/>
        </w:rPr>
        <w:t xml:space="preserve">  •  </w:t>
      </w:r>
      <w:hyperlink r:id="rId8" w:history="1">
        <w:r w:rsidR="00D16D13">
          <w:rPr>
            <w:color w:val="2E75B6"/>
            <w:sz w:val="19"/>
            <w:szCs w:val="19"/>
            <w:u w:val="single"/>
          </w:rPr>
          <w:t>LinkedIn</w:t>
        </w:r>
      </w:hyperlink>
      <w:r>
        <w:rPr>
          <w:color w:val="555555"/>
          <w:sz w:val="19"/>
          <w:szCs w:val="19"/>
        </w:rPr>
        <w:t xml:space="preserve">  •  </w:t>
      </w:r>
      <w:hyperlink r:id="rId9" w:history="1">
        <w:r w:rsidR="00D16D13">
          <w:rPr>
            <w:color w:val="2E75B6"/>
            <w:sz w:val="19"/>
            <w:szCs w:val="19"/>
            <w:u w:val="single"/>
          </w:rPr>
          <w:t>vishalmaheshkumar.com</w:t>
        </w:r>
      </w:hyperlink>
    </w:p>
    <w:p w14:paraId="228F43F9" w14:textId="77777777" w:rsidR="00D16D13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BERUFLICHES PROFIL</w:t>
      </w:r>
    </w:p>
    <w:p w14:paraId="6D2F69FE" w14:textId="13D759AF" w:rsidR="00D16D13" w:rsidRDefault="00000000" w:rsidP="0050044E">
      <w:pPr>
        <w:spacing w:after="60" w:line="280" w:lineRule="auto"/>
        <w:jc w:val="both"/>
      </w:pPr>
      <w:r>
        <w:rPr>
          <w:b w:val="0"/>
        </w:rPr>
        <w:t xml:space="preserve">Masterstudent Management &amp; Engineering an der RWTH Aachen (Okt. 2025 – März 2027) mit </w:t>
      </w:r>
      <w:r>
        <w:rPr>
          <w:b/>
        </w:rPr>
        <w:t>drei Jahren Vollzeit-Berufserfahrung bei Flexera</w:t>
      </w:r>
      <w:r>
        <w:rPr>
          <w:b w:val="0"/>
        </w:rPr>
        <w:t xml:space="preserve">. ServiceNow-Entwickler mit Erfahrung in CMDB, RTE-Pipelines, REST- und GraphQL-APIs und AWS; entwickelt weiterhin, aktuell ein Full-Stack-AI-Produkt (wolflayer.app) auf Next.js, Supabase und Google Gemini. Gesucht: Werkstudenten- oder Praktikumsstelle im Engineering, </w:t>
      </w:r>
      <w:r>
        <w:rPr>
          <w:b/>
        </w:rPr>
        <w:t>20 Std./Woche im Semester, bis zu 40 Std. in der vorlesungsfreien Zeit</w:t>
      </w:r>
      <w:r>
        <w:rPr>
          <w:b w:val="0"/>
        </w:rPr>
        <w:t xml:space="preserve">. </w:t>
      </w:r>
      <w:r>
        <w:rPr>
          <w:b/>
        </w:rPr>
        <w:t>Bundesweit umzugsbereit</w:t>
      </w:r>
      <w:r>
        <w:rPr>
          <w:b w:val="0"/>
        </w:rPr>
        <w:t>.</w:t>
      </w:r>
    </w:p>
    <w:p w14:paraId="4F021A80" w14:textId="77777777" w:rsidR="00D16D13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FACHLICHE KENNTNISSE</w:t>
      </w:r>
    </w:p>
    <w:p w14:paraId="1EBF89A0" w14:textId="77777777" w:rsidR="00D16D13" w:rsidRDefault="00000000" w:rsidP="00963CA4">
      <w:pPr>
        <w:spacing w:after="40" w:line="260" w:lineRule="auto"/>
        <w:jc w:val="both"/>
      </w:pPr>
      <w:r>
        <w:rPr>
          <w:b/>
          <w:bCs/>
        </w:rPr>
        <w:t xml:space="preserve">ServiceNow: </w:t>
      </w:r>
      <w:r>
        <w:t>Scoped Apps, CMDB, Robust Transform Engine (RTE), Business Rules, Script Includes, REST APIs</w:t>
      </w:r>
    </w:p>
    <w:p w14:paraId="350F92E5" w14:textId="77777777" w:rsidR="00D16D13" w:rsidRDefault="00000000" w:rsidP="00963CA4">
      <w:pPr>
        <w:spacing w:after="40" w:line="260" w:lineRule="auto"/>
        <w:jc w:val="both"/>
      </w:pPr>
      <w:r>
        <w:rPr>
          <w:b/>
          <w:bCs/>
        </w:rPr>
        <w:t xml:space="preserve">Backend &amp; APIs: </w:t>
      </w:r>
      <w:r>
        <w:t>Python, Go, Node.js, FastAPI, REST, GraphQL, OpenAI MCP</w:t>
      </w:r>
    </w:p>
    <w:p w14:paraId="318337E1" w14:textId="77777777" w:rsidR="00D16D13" w:rsidRDefault="00000000" w:rsidP="00963CA4">
      <w:pPr>
        <w:spacing w:after="40" w:line="260" w:lineRule="auto"/>
        <w:jc w:val="both"/>
      </w:pPr>
      <w:r>
        <w:rPr>
          <w:b/>
          <w:bCs/>
        </w:rPr>
        <w:t xml:space="preserve">Frontend &amp; Full-Stack: </w:t>
      </w:r>
      <w:r>
        <w:t>Next.js, React, TypeScript, Supabase, Tailwind, OAuth</w:t>
      </w:r>
    </w:p>
    <w:p w14:paraId="120380AB" w14:textId="77777777" w:rsidR="00D16D13" w:rsidRDefault="00000000" w:rsidP="00963CA4">
      <w:pPr>
        <w:spacing w:after="40" w:line="260" w:lineRule="auto"/>
        <w:jc w:val="both"/>
      </w:pPr>
      <w:r>
        <w:rPr>
          <w:b/>
          <w:bCs/>
        </w:rPr>
        <w:t xml:space="preserve">Cloud &amp; Daten: </w:t>
      </w:r>
      <w:r>
        <w:t>AWS (Lambda, S3, CloudWatch), PostgreSQL, MongoDB, pgvector</w:t>
      </w:r>
    </w:p>
    <w:p w14:paraId="2B6BD000" w14:textId="77777777" w:rsidR="00D16D13" w:rsidRDefault="00000000" w:rsidP="00963CA4">
      <w:pPr>
        <w:spacing w:after="40" w:line="260" w:lineRule="auto"/>
        <w:jc w:val="both"/>
      </w:pPr>
      <w:r>
        <w:rPr>
          <w:b/>
          <w:bCs/>
        </w:rPr>
        <w:t xml:space="preserve">Tools: </w:t>
      </w:r>
      <w:r>
        <w:t>Git, JIRA, Confluence, Agile/Scrum, Playwright</w:t>
      </w:r>
    </w:p>
    <w:p w14:paraId="62176C76" w14:textId="1AB1A388" w:rsidR="00D16D13" w:rsidRDefault="00000000" w:rsidP="00963CA4">
      <w:pPr>
        <w:spacing w:after="40" w:line="260" w:lineRule="auto"/>
        <w:jc w:val="both"/>
      </w:pPr>
      <w:r>
        <w:rPr>
          <w:b/>
          <w:bCs/>
        </w:rPr>
        <w:t>Sprachen:</w:t>
      </w:r>
      <w:r>
        <w:rPr>
          <w:b w:val="0"/>
          <w:bCs/>
        </w:rPr>
        <w:t xml:space="preserve"> Englisch (verhandlungssicher, Arbeitssprache); Deutsch (A1, im Aufbau)</w:t>
      </w:r>
    </w:p>
    <w:p w14:paraId="37A8CA40" w14:textId="77777777" w:rsidR="00D16D13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BERUFSERFAHRUNG</w:t>
      </w:r>
    </w:p>
    <w:p w14:paraId="6163DBDB" w14:textId="4E4CA1D4" w:rsidR="00D16D13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Software Development Engineer – R&amp;D  |  Flexera Software</w:t>
      </w:r>
      <w:r>
        <w:tab/>
      </w:r>
      <w:r>
        <w:rPr>
          <w:i/>
          <w:iCs/>
          <w:color w:val="555555"/>
        </w:rPr>
        <w:t>Apr. 2023 – Sep. 2025</w:t>
      </w:r>
    </w:p>
    <w:p w14:paraId="56A78E1E" w14:textId="1F65266E" w:rsidR="00963CA4" w:rsidRDefault="00963CA4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/>
        <w:t>Umfangreiche Arbeit</w:t>
      </w:r>
      <w:r>
        <w:rPr>
          <w:b w:val="0"/>
        </w:rPr>
        <w:t xml:space="preserve"> an den ITAM-Produkten FlexeraOne, </w:t>
      </w:r>
      <w:r>
        <w:rPr>
          <w:b/>
        </w:rPr>
        <w:t>Flexera SaaS Manager</w:t>
      </w:r>
      <w:r>
        <w:rPr>
          <w:b w:val="0"/>
        </w:rPr>
        <w:t xml:space="preserve"> und FlexeraOne-ServiceNow-Integration. </w:t>
      </w:r>
    </w:p>
    <w:p w14:paraId="4EF63BE5" w14:textId="683865D5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Kernentwickler</w:t>
      </w:r>
      <w:r>
        <w:rPr>
          <w:b w:val="0"/>
        </w:rPr>
        <w:t xml:space="preserve"> bei der Migration der ETL-Funktionalität von </w:t>
      </w:r>
      <w:r>
        <w:rPr>
          <w:b/>
        </w:rPr>
        <w:t>ServiceNow zu AWS</w:t>
      </w:r>
      <w:r>
        <w:rPr>
          <w:b w:val="0"/>
        </w:rPr>
        <w:t xml:space="preserve"> im Rahmen einer Neugestaltung der Plattformarchitektur; Verbesserung der Endkunden-Performance um ca. </w:t>
      </w:r>
      <w:r>
        <w:rPr>
          <w:b/>
        </w:rPr>
        <w:t>60 %</w:t>
      </w:r>
      <w:r>
        <w:rPr>
          <w:b w:val="0"/>
        </w:rPr>
        <w:t>.</w:t>
      </w:r>
    </w:p>
    <w:p w14:paraId="5764AA24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Konzeption und Weiterentwicklung</w:t>
      </w:r>
      <w:r>
        <w:rPr>
          <w:b w:val="0"/>
        </w:rPr>
        <w:t xml:space="preserve"> von </w:t>
      </w:r>
      <w:r>
        <w:rPr>
          <w:b/>
        </w:rPr>
        <w:t>Robust-Transform-Engine</w:t>
      </w:r>
      <w:r>
        <w:rPr>
          <w:b w:val="0"/>
        </w:rPr>
        <w:t>-(RTE-)Pipelines für die Erfassung von Hardware- und Software-Inventaren.</w:t>
      </w:r>
    </w:p>
    <w:p w14:paraId="4BDFFAC6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Entwicklung</w:t>
      </w:r>
      <w:r>
        <w:rPr>
          <w:b w:val="0"/>
        </w:rPr>
        <w:t xml:space="preserve"> MCP-kompatibler Backend-Services auf Basis des </w:t>
      </w:r>
      <w:r>
        <w:rPr>
          <w:b/>
        </w:rPr>
        <w:t>OpenAI Model Context Protocol</w:t>
      </w:r>
      <w:r>
        <w:rPr>
          <w:b w:val="0"/>
        </w:rPr>
        <w:t xml:space="preserve"> für AI-gestützte Enterprise-Workflows.</w:t>
      </w:r>
    </w:p>
    <w:p w14:paraId="6AA453A5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Konzeption</w:t>
      </w:r>
      <w:r>
        <w:rPr>
          <w:b w:val="0"/>
        </w:rPr>
        <w:t xml:space="preserve"> von </w:t>
      </w:r>
      <w:r>
        <w:rPr>
          <w:b/>
        </w:rPr>
        <w:t>SMART-REST-APIs</w:t>
      </w:r>
      <w:r>
        <w:rPr>
          <w:b w:val="0"/>
        </w:rPr>
        <w:t xml:space="preserve"> mit Pagination; Einführung von </w:t>
      </w:r>
      <w:r>
        <w:rPr>
          <w:b/>
        </w:rPr>
        <w:t>GraphQL</w:t>
      </w:r>
      <w:r>
        <w:rPr>
          <w:b w:val="0"/>
        </w:rPr>
        <w:t>-Endpunkten zur Reduktion von Over-Fetching auf Client-Seite.</w:t>
      </w:r>
    </w:p>
    <w:p w14:paraId="3D29D95A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Implementierung</w:t>
      </w:r>
      <w:r>
        <w:rPr>
          <w:b w:val="0"/>
        </w:rPr>
        <w:t xml:space="preserve"> regelbasierter Klassifizierungslogik für die </w:t>
      </w:r>
      <w:r>
        <w:rPr>
          <w:b/>
        </w:rPr>
        <w:t>CMDB</w:t>
      </w:r>
      <w:r>
        <w:rPr>
          <w:b w:val="0"/>
        </w:rPr>
        <w:t>-Zuordnung (Hardware-/OS-Category, Subcategories).</w:t>
      </w:r>
    </w:p>
    <w:p w14:paraId="65C99A5E" w14:textId="597927DC" w:rsidR="0050044E" w:rsidRDefault="0050044E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Schulung</w:t>
      </w:r>
      <w:r>
        <w:rPr>
          <w:b w:val="0"/>
        </w:rPr>
        <w:t xml:space="preserve"> des technischen Support-Teams zu Technologiethemen, Abstimmung mit Kunden und Dienstleistern zur Überwachung von Deliverables, Lösung komplexer technischer Herausforderungen und Sicherstellung des Customer Success.</w:t>
      </w:r>
    </w:p>
    <w:p w14:paraId="09842791" w14:textId="5A5963DF" w:rsidR="00D16D13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Associate Software Engineer  |  Flexera Software</w:t>
      </w:r>
      <w:r>
        <w:tab/>
      </w:r>
      <w:r>
        <w:rPr>
          <w:i/>
          <w:iCs/>
          <w:color w:val="555555"/>
        </w:rPr>
        <w:t>Sep. 2022 – Apr. 2023</w:t>
      </w:r>
    </w:p>
    <w:p w14:paraId="2DEE9F4C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/>
        <w:t>Mitarbeit</w:t>
      </w:r>
      <w:r>
        <w:rPr>
          <w:b w:val="0"/>
        </w:rPr>
        <w:t xml:space="preserve"> an Entwicklung und Wartung der SaaS-Anwendung </w:t>
      </w:r>
      <w:r>
        <w:rPr>
          <w:b/>
        </w:rPr>
        <w:t>Flexera SaaS Manager</w:t>
      </w:r>
      <w:r>
        <w:rPr>
          <w:b w:val="0"/>
        </w:rPr>
        <w:t xml:space="preserve"> (</w:t>
      </w:r>
      <w:r>
        <w:rPr>
          <w:b/>
        </w:rPr>
        <w:t>MongoDB, PostgreSQL, AWS S3, CloudWatch</w:t>
      </w:r>
      <w:r>
        <w:rPr>
          <w:b w:val="0"/>
        </w:rPr>
        <w:t>); Recherche und Integration von APIs.</w:t>
      </w:r>
    </w:p>
    <w:p w14:paraId="3661F43C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Entwicklung</w:t>
      </w:r>
      <w:r>
        <w:rPr>
          <w:b w:val="0"/>
        </w:rPr>
        <w:t xml:space="preserve"> wiederverwendbarer </w:t>
      </w:r>
      <w:r>
        <w:rPr>
          <w:b/>
        </w:rPr>
        <w:t>Script Includes</w:t>
      </w:r>
      <w:r>
        <w:rPr>
          <w:b w:val="0"/>
        </w:rPr>
        <w:t xml:space="preserve"> und </w:t>
      </w:r>
      <w:r>
        <w:rPr>
          <w:b/>
        </w:rPr>
        <w:t>Business Rules</w:t>
      </w:r>
      <w:r>
        <w:rPr>
          <w:b w:val="0"/>
        </w:rPr>
        <w:t xml:space="preserve"> für Validierung und CMDB-Mapping.</w:t>
      </w:r>
    </w:p>
    <w:p w14:paraId="66E38287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Auszeichnung</w:t>
      </w:r>
      <w:r>
        <w:rPr>
          <w:b w:val="0"/>
        </w:rPr>
        <w:t xml:space="preserve"> mit dem </w:t>
      </w:r>
      <w:r>
        <w:rPr>
          <w:b/>
        </w:rPr>
        <w:t>Professionalism Badge</w:t>
      </w:r>
      <w:r>
        <w:rPr>
          <w:b w:val="0"/>
        </w:rPr>
        <w:t xml:space="preserve"> für funktionsübergreifendes Debugging und technische Recherche.</w:t>
      </w:r>
    </w:p>
    <w:p w14:paraId="411361FD" w14:textId="77777777" w:rsidR="00D16D13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Praktikant Softwareentwicklung  |  Deevia Software India</w:t>
      </w:r>
      <w:r>
        <w:tab/>
      </w:r>
      <w:r>
        <w:rPr>
          <w:i/>
          <w:iCs/>
          <w:color w:val="555555"/>
        </w:rPr>
        <w:t>März 2022 – Aug. 2022</w:t>
      </w:r>
    </w:p>
    <w:p w14:paraId="1FA304CC" w14:textId="77777777" w:rsidR="00D16D13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rPr>
          <w:b/>
        </w:rPr>
        <w:t>Entwicklung</w:t>
      </w:r>
      <w:r>
        <w:rPr>
          <w:b w:val="0"/>
        </w:rPr>
        <w:t xml:space="preserve"> von Bildverarbeitungssoftware für den Betrieb von Ölbohrinseln mit </w:t>
      </w:r>
      <w:r>
        <w:rPr>
          <w:b/>
        </w:rPr>
        <w:t>Python, C++ und OpenCV</w:t>
      </w:r>
      <w:r>
        <w:rPr>
          <w:b w:val="0"/>
        </w:rPr>
        <w:t>.</w:t>
      </w:r>
    </w:p>
    <w:p w14:paraId="77B26744" w14:textId="77777777" w:rsidR="009B3A3E" w:rsidRDefault="009B3A3E">
      <w:pPr>
        <w:pBdr>
          <w:bottom w:val="single" w:sz="6" w:space="1" w:color="2E75B6"/>
        </w:pBdr>
        <w:spacing w:before="240" w:after="100"/>
        <w:rPr>
          <w:b/>
          <w:bCs/>
          <w:color w:val="1F3864"/>
          <w:sz w:val="22"/>
          <w:szCs w:val="22"/>
        </w:rPr>
      </w:pPr>
    </w:p>
    <w:p w14:paraId="6B33838C" w14:textId="77777777" w:rsidR="009B3A3E" w:rsidRDefault="009B3A3E">
      <w:pPr>
        <w:pBdr>
          <w:bottom w:val="single" w:sz="6" w:space="1" w:color="2E75B6"/>
        </w:pBdr>
        <w:spacing w:before="240" w:after="100"/>
        <w:rPr>
          <w:b/>
          <w:bCs/>
          <w:color w:val="1F3864"/>
          <w:sz w:val="22"/>
          <w:szCs w:val="22"/>
        </w:rPr>
      </w:pPr>
    </w:p>
    <w:p w14:paraId="6F12012B" w14:textId="77777777" w:rsidR="009B3A3E" w:rsidRDefault="009B3A3E">
      <w:pPr>
        <w:pBdr>
          <w:bottom w:val="single" w:sz="6" w:space="1" w:color="2E75B6"/>
        </w:pBdr>
        <w:spacing w:before="240" w:after="100"/>
        <w:rPr>
          <w:b/>
          <w:bCs/>
          <w:color w:val="1F3864"/>
          <w:sz w:val="22"/>
          <w:szCs w:val="22"/>
        </w:rPr>
      </w:pPr>
    </w:p>
    <w:p w14:paraId="0EE5D43D" w14:textId="77777777" w:rsidR="009B3A3E" w:rsidRDefault="009B3A3E">
      <w:pPr>
        <w:pBdr>
          <w:bottom w:val="single" w:sz="6" w:space="1" w:color="2E75B6"/>
        </w:pBdr>
        <w:spacing w:before="240" w:after="100"/>
        <w:rPr>
          <w:b/>
          <w:bCs/>
          <w:color w:val="1F3864"/>
          <w:sz w:val="22"/>
          <w:szCs w:val="22"/>
        </w:rPr>
      </w:pPr>
    </w:p>
    <w:p w14:paraId="4BFBD070" w14:textId="20C3B43A" w:rsidR="00D16D13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lastRenderedPageBreak/>
        <w:t>AUSBILDUNG</w:t>
      </w:r>
    </w:p>
    <w:p w14:paraId="167839B9" w14:textId="77777777" w:rsidR="00D16D13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M.Sc. Management &amp; Engineering (MME-TIME)</w:t>
      </w:r>
      <w:r>
        <w:tab/>
      </w:r>
      <w:r>
        <w:rPr>
          <w:i/>
          <w:iCs/>
          <w:color w:val="555555"/>
        </w:rPr>
        <w:t>Okt. 2025 – März 2027</w:t>
      </w:r>
    </w:p>
    <w:p w14:paraId="1D4B2A4D" w14:textId="77777777" w:rsidR="00D16D13" w:rsidRDefault="00000000">
      <w:pPr>
        <w:spacing w:after="60" w:line="260" w:lineRule="auto"/>
      </w:pPr>
      <w:r>
        <w:t>RWTH Aachen University – Business School, Deutschland</w:t>
      </w:r>
    </w:p>
    <w:p w14:paraId="67A2995F" w14:textId="77777777" w:rsidR="00D16D13" w:rsidRDefault="00000000">
      <w:pPr>
        <w:spacing w:after="60" w:line="260" w:lineRule="auto"/>
      </w:pPr>
      <w:r>
        <w:rPr>
          <w:i/>
          <w:iCs/>
          <w:color w:val="555555"/>
        </w:rPr>
        <w:t>Relevante Module: Datenanalyse, Strategisches Management, Innovationsmanagement, Marketing-Management</w:t>
      </w:r>
    </w:p>
    <w:p w14:paraId="63E2C3B3" w14:textId="77777777" w:rsidR="00D16D13" w:rsidRDefault="00000000">
      <w:pPr>
        <w:tabs>
          <w:tab w:val="right" w:pos="9026"/>
        </w:tabs>
        <w:spacing w:before="80" w:after="40"/>
      </w:pPr>
      <w:r>
        <w:rPr>
          <w:b/>
          <w:bCs/>
          <w:color w:val="1F3864"/>
          <w:sz w:val="21"/>
          <w:szCs w:val="21"/>
        </w:rPr>
        <w:t>B.Eng. Elektronik &amp; Telekommunikation</w:t>
      </w:r>
      <w:r>
        <w:tab/>
      </w:r>
      <w:r>
        <w:rPr>
          <w:i/>
          <w:iCs/>
          <w:color w:val="555555"/>
        </w:rPr>
        <w:t>Aug. 2018 – Aug. 2022</w:t>
      </w:r>
    </w:p>
    <w:p w14:paraId="0D7AA357" w14:textId="77777777" w:rsidR="00D16D13" w:rsidRDefault="00000000">
      <w:pPr>
        <w:spacing w:after="60" w:line="260" w:lineRule="auto"/>
      </w:pPr>
      <w:r>
        <w:t>RV College of Engineering, Bangalore, Indien</w:t>
      </w:r>
    </w:p>
    <w:p w14:paraId="7BB3CF1C" w14:textId="77777777" w:rsidR="00963CA4" w:rsidRDefault="00963CA4">
      <w:pPr>
        <w:pBdr>
          <w:bottom w:val="single" w:sz="6" w:space="1" w:color="2E75B6"/>
        </w:pBdr>
        <w:spacing w:before="240" w:after="100"/>
        <w:rPr>
          <w:b/>
          <w:bCs/>
          <w:color w:val="1F3864"/>
          <w:sz w:val="22"/>
          <w:szCs w:val="22"/>
        </w:rPr>
      </w:pPr>
    </w:p>
    <w:p w14:paraId="34D8F701" w14:textId="06801BB6" w:rsidR="00D16D13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ZERTIFIKATE</w:t>
      </w:r>
    </w:p>
    <w:p w14:paraId="51C4D419" w14:textId="7BA68CE3" w:rsidR="00D16D13" w:rsidRDefault="00000000" w:rsidP="0050044E">
      <w:pPr>
        <w:pStyle w:val="ListParagraph"/>
        <w:numPr>
          <w:ilvl w:val="0"/>
          <w:numId w:val="2"/>
        </w:numPr>
        <w:spacing w:after="40" w:line="260" w:lineRule="auto"/>
      </w:pPr>
      <w:r>
        <w:t>ServiceNow Certified System Administrator (CSA) &amp; ServiceNow Certified Application Developer (CAD)</w:t>
      </w:r>
    </w:p>
    <w:p w14:paraId="07099FED" w14:textId="77777777" w:rsidR="00D16D13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Go: The Complete Developer's Guide</w:t>
      </w:r>
    </w:p>
    <w:p w14:paraId="1748ED3D" w14:textId="77777777" w:rsidR="00D16D13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Vector Database Fundamentals (LLMs, Embeddings, RAG, Semantic Search)</w:t>
      </w:r>
    </w:p>
    <w:p w14:paraId="63C20218" w14:textId="77777777" w:rsidR="00D16D13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Google Foundations of Project Management</w:t>
      </w:r>
    </w:p>
    <w:p w14:paraId="24D730C1" w14:textId="77777777" w:rsidR="00D16D13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PROJEKTE</w:t>
      </w:r>
    </w:p>
    <w:p w14:paraId="6E763460" w14:textId="3372723C" w:rsidR="00D16D13" w:rsidRDefault="00000000">
      <w:pPr>
        <w:spacing w:before="80" w:after="40" w:line="260" w:lineRule="auto"/>
      </w:pPr>
      <w:r>
        <w:rPr>
          <w:b/>
          <w:bCs/>
          <w:color w:val="1F3864"/>
          <w:sz w:val="21"/>
          <w:szCs w:val="21"/>
        </w:rPr>
        <w:t>Wolflayer – AI-Native Reasoning Canvas (wolflayer.app)</w:t>
      </w:r>
    </w:p>
    <w:p w14:paraId="47C44607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Eigenständige Entwicklung</w:t>
      </w:r>
      <w:r>
        <w:rPr>
          <w:b w:val="0"/>
        </w:rPr>
        <w:t xml:space="preserve"> und Deployment einer produktiven Full-Stack-Plattform auf </w:t>
      </w:r>
      <w:r>
        <w:rPr>
          <w:b/>
        </w:rPr>
        <w:t>Next.js, React, TypeScript, Supabase</w:t>
      </w:r>
      <w:r>
        <w:rPr>
          <w:b w:val="0"/>
        </w:rPr>
        <w:t xml:space="preserve"> mit RBAC und OAuth.</w:t>
      </w:r>
    </w:p>
    <w:p w14:paraId="4FBF5DD3" w14:textId="77777777" w:rsidR="00D16D13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 w:val="0"/>
        </w:rPr>
        <w:t xml:space="preserve">Umsetzung eines AI-Workspaces auf </w:t>
      </w:r>
      <w:r>
        <w:rPr>
          <w:b/>
        </w:rPr>
        <w:t>Google Gemini</w:t>
      </w:r>
      <w:r>
        <w:rPr>
          <w:b w:val="0"/>
        </w:rPr>
        <w:t xml:space="preserve">, visueller Workflow-Ausführungs-Engine und </w:t>
      </w:r>
      <w:r>
        <w:rPr>
          <w:b/>
        </w:rPr>
        <w:t>AES-256-GCM</w:t>
      </w:r>
      <w:r>
        <w:rPr>
          <w:b w:val="0"/>
        </w:rPr>
        <w:t>-Verschlüsselung für Zugangsdaten.</w:t>
      </w:r>
    </w:p>
    <w:p w14:paraId="1F8DBFC6" w14:textId="77777777" w:rsidR="0050044E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Ende-zu-Ende-Verantwortung</w:t>
      </w:r>
      <w:r>
        <w:rPr>
          <w:b w:val="0"/>
        </w:rPr>
        <w:t xml:space="preserve"> für das Produkt: Problemdefinition, Architektur, Deployment, Iteration.</w:t>
      </w:r>
    </w:p>
    <w:p w14:paraId="1F8DBFC6" w14:textId="77777777" w:rsidR="0050044E" w:rsidRDefault="00000000" w:rsidP="00963CA4">
      <w:pPr>
        <w:pStyle w:val="ListParagraph"/>
        <w:numPr>
          <w:ilvl w:val="0"/>
          <w:numId w:val="2"/>
        </w:numPr>
        <w:spacing w:after="40" w:line="260" w:lineRule="auto"/>
        <w:jc w:val="both"/>
      </w:pPr>
      <w:r>
        <w:rPr>
          <w:b/>
        </w:rPr>
        <w:t>User-Testing-Runden</w:t>
      </w:r>
      <w:r>
        <w:rPr>
          <w:b w:val="0"/>
        </w:rPr>
        <w:t xml:space="preserve"> mit ersten Nutzern; derzeit Teil des Collective Incubator, Aachen.</w:t>
      </w:r>
    </w:p>
    <w:p w14:paraId="4854D39F" w14:textId="77777777" w:rsidR="00963CA4" w:rsidRDefault="00963CA4" w:rsidP="00963CA4">
      <w:pPr>
        <w:spacing w:before="80" w:after="40" w:line="260" w:lineRule="auto"/>
        <w:rPr>
          <w:b/>
          <w:color w:val="1F3864"/>
          <w:sz w:val="21"/>
        </w:rPr>
      </w:pPr>
      <w:r>
        <w:rPr>
          <w:b/>
          <w:color w:val="1F3864"/>
          <w:sz w:val="21"/>
        </w:rPr>
        <w:t>Ashwa Racing | Formula Student Hybrid Club (2018 – 2022) | Leitung Elektrik- &amp; Test-Subsystem</w:t>
      </w:r>
    </w:p>
    <w:p w14:paraId="794761EF" w14:textId="77777777" w:rsidR="00963CA4" w:rsidRPr="00963CA4" w:rsidRDefault="00963CA4" w:rsidP="00963CA4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/>
          <w:bCs/>
          <w:color w:val="000000" w:themeColor="text1"/>
        </w:rPr>
        <w:t>Entwicklung</w:t>
      </w:r>
      <w:r>
        <w:rPr>
          <w:b w:val="0"/>
          <w:bCs/>
          <w:color w:val="000000" w:themeColor="text1"/>
        </w:rPr>
        <w:t xml:space="preserve"> der Embedded-Firmware für </w:t>
      </w:r>
      <w:r>
        <w:rPr>
          <w:b/>
          <w:bCs/>
          <w:color w:val="000000" w:themeColor="text1"/>
        </w:rPr>
        <w:t>Vehicle Control Unit (VCU)</w:t>
      </w:r>
      <w:r>
        <w:rPr>
          <w:b w:val="0"/>
          <w:bCs/>
          <w:color w:val="000000" w:themeColor="text1"/>
        </w:rPr>
        <w:t xml:space="preserve"> und Data Acquisition System (DAQ); Aufbau einer Echtzeit-Pipeline vom Sensor bis zur Telemetrie, eingesetzt in Formula-Student-Hybridfahrzeugen.</w:t>
      </w:r>
    </w:p>
    <w:p w14:paraId="42851299" w14:textId="77777777" w:rsidR="00963CA4" w:rsidRPr="00963CA4" w:rsidRDefault="00963CA4" w:rsidP="00963CA4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/>
          <w:bCs/>
          <w:color w:val="000000" w:themeColor="text1"/>
        </w:rPr>
        <w:t>Programmierung</w:t>
      </w:r>
      <w:r>
        <w:rPr>
          <w:b w:val="0"/>
          <w:bCs/>
          <w:color w:val="000000" w:themeColor="text1"/>
        </w:rPr>
        <w:t xml:space="preserve"> des Wireless-MCU Texas Instruments CC1390 in C für latenzarme Fahrzeug-zu-Box-Telemetrie; Konzeption und Implementierung des eigenen Datenübertragungs-Protokoll-Stacks.</w:t>
      </w:r>
    </w:p>
    <w:p w14:paraId="06274C54" w14:textId="77777777" w:rsidR="00963CA4" w:rsidRPr="00963CA4" w:rsidRDefault="00963CA4" w:rsidP="00963CA4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/>
          <w:bCs/>
          <w:color w:val="000000" w:themeColor="text1"/>
        </w:rPr>
        <w:t>Leitung</w:t>
      </w:r>
      <w:r>
        <w:rPr>
          <w:b w:val="0"/>
          <w:bCs/>
          <w:color w:val="000000" w:themeColor="text1"/>
        </w:rPr>
        <w:t xml:space="preserve"> des Elektrik- und Test-Subsystems – Verantwortung für die technische Roadmap, Führung des funktionsübergreifenden Teams sowie Rekrutierung und Mentoring von Junior-Ingenieuren.</w:t>
      </w:r>
    </w:p>
    <w:p w14:paraId="2CA7F6B4" w14:textId="77777777" w:rsidR="00963CA4" w:rsidRPr="00963CA4" w:rsidRDefault="00963CA4" w:rsidP="00963CA4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bCs/>
          <w:color w:val="000000" w:themeColor="text1"/>
        </w:rPr>
      </w:pPr>
      <w:r>
        <w:rPr>
          <w:b/>
          <w:bCs/>
          <w:color w:val="000000" w:themeColor="text1"/>
        </w:rPr>
        <w:t>1. Platz</w:t>
      </w:r>
      <w:r>
        <w:rPr>
          <w:b w:val="0"/>
          <w:bCs/>
          <w:color w:val="000000" w:themeColor="text1"/>
        </w:rPr>
        <w:t>, Formula Hybrid 2021 (USA) – IEEE &amp; Formula Student.</w:t>
      </w:r>
    </w:p>
    <w:p w14:paraId="42B0161B" w14:textId="77777777" w:rsidR="00963CA4" w:rsidRDefault="00963CA4" w:rsidP="00963CA4">
      <w:pPr>
        <w:spacing w:before="80" w:after="40" w:line="260" w:lineRule="auto"/>
      </w:pPr>
      <w:r>
        <w:rPr>
          <w:b/>
          <w:bCs/>
          <w:color w:val="1F3864"/>
          <w:sz w:val="21"/>
          <w:szCs w:val="21"/>
        </w:rPr>
        <w:t>Consultant – Applied AI (Künstliche Intelligenz) für Key Account Management  ||  TÜV SÜD (über RWTH Service Innovation Lab)</w:t>
      </w:r>
    </w:p>
    <w:p w14:paraId="784CE4EB" w14:textId="77777777" w:rsidR="00963CA4" w:rsidRPr="00963CA4" w:rsidRDefault="00963CA4" w:rsidP="00963CA4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rFonts w:eastAsia="Times New Roman"/>
        </w:rPr>
      </w:pPr>
      <w:r>
        <w:rPr>
          <w:rFonts w:eastAsia="Times New Roman"/>
          <w:b/>
        </w:rPr>
        <w:t>Leitung eines 5-köpfigen Teams</w:t>
      </w:r>
      <w:r>
        <w:rPr>
          <w:rFonts w:eastAsia="Times New Roman"/>
          <w:b w:val="0"/>
        </w:rPr>
        <w:t xml:space="preserve"> zur Beratung der Key-Account-Management-Organisation von TÜV SÜD (</w:t>
      </w:r>
      <w:r>
        <w:rPr>
          <w:rFonts w:eastAsia="Times New Roman"/>
          <w:b/>
        </w:rPr>
        <w:t>ca. 150 KAMs</w:t>
      </w:r>
      <w:r>
        <w:rPr>
          <w:rFonts w:eastAsia="Times New Roman"/>
          <w:b w:val="0"/>
        </w:rPr>
        <w:t xml:space="preserve">, ca. 20 % des Kundenbestands); Scoping von </w:t>
      </w:r>
      <w:r>
        <w:rPr>
          <w:rFonts w:eastAsia="Times New Roman"/>
          <w:b/>
        </w:rPr>
        <w:t>5 AI-Use-Cases</w:t>
      </w:r>
      <w:r>
        <w:rPr>
          <w:rFonts w:eastAsia="Times New Roman"/>
          <w:b w:val="0"/>
        </w:rPr>
        <w:t xml:space="preserve"> entlang des Account-Lifecycles.</w:t>
      </w:r>
    </w:p>
    <w:p w14:paraId="38F706C7" w14:textId="77777777" w:rsidR="00963CA4" w:rsidRPr="00963CA4" w:rsidRDefault="00963CA4" w:rsidP="00963CA4">
      <w:pPr>
        <w:pStyle w:val="ListParagraph"/>
        <w:numPr>
          <w:ilvl w:val="0"/>
          <w:numId w:val="2"/>
        </w:numPr>
        <w:spacing w:after="40" w:line="260" w:lineRule="auto"/>
        <w:jc w:val="both"/>
        <w:rPr>
          <w:rFonts w:eastAsia="Times New Roman"/>
        </w:rPr>
      </w:pPr>
      <w:r>
        <w:rPr>
          <w:rFonts w:eastAsia="Times New Roman"/>
          <w:b/>
        </w:rPr>
        <w:t>Konzeption</w:t>
      </w:r>
      <w:r>
        <w:rPr>
          <w:rFonts w:eastAsia="Times New Roman"/>
          <w:b w:val="0"/>
        </w:rPr>
        <w:t xml:space="preserve"> einer 4-Säulen-Zielarchitektur (Data · Tech · Org · Governance) für einen RAG-basierten Capability-to-Account Mapping Assistant auf </w:t>
      </w:r>
      <w:r>
        <w:rPr>
          <w:rFonts w:eastAsia="Times New Roman"/>
          <w:b/>
        </w:rPr>
        <w:t>Dynamics 365</w:t>
      </w:r>
      <w:r>
        <w:rPr>
          <w:rFonts w:eastAsia="Times New Roman"/>
          <w:b w:val="0"/>
        </w:rPr>
        <w:t xml:space="preserve">, SharePoint und Azure OpenAI; Vorstellung einer 9-monatigen Pilot-Roadmap vor der KAM-Leitung – erwartete Verkürzung des Account-Planning-Zyklus von </w:t>
      </w:r>
      <w:r>
        <w:rPr>
          <w:rFonts w:eastAsia="Times New Roman"/>
          <w:b/>
        </w:rPr>
        <w:t>2–5 Tagen auf unter 1 Tag</w:t>
      </w:r>
      <w:r>
        <w:rPr>
          <w:rFonts w:eastAsia="Times New Roman"/>
          <w:b w:val="0"/>
        </w:rPr>
        <w:t>.</w:t>
      </w:r>
    </w:p>
    <w:p w14:paraId="66E88111" w14:textId="77777777" w:rsidR="00D16D13" w:rsidRDefault="00000000">
      <w:pPr>
        <w:pBdr>
          <w:bottom w:val="single" w:sz="6" w:space="1" w:color="2E75B6"/>
        </w:pBdr>
        <w:spacing w:before="240" w:after="100"/>
      </w:pPr>
      <w:r>
        <w:rPr>
          <w:b/>
          <w:bCs/>
          <w:color w:val="1F3864"/>
          <w:sz w:val="22"/>
          <w:szCs w:val="22"/>
        </w:rPr>
        <w:t>WEITERE AKTIVITÄTEN</w:t>
      </w:r>
    </w:p>
    <w:p w14:paraId="00AC63D6" w14:textId="28A354B2" w:rsidR="00D16D13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Organisator, Build Nights Aachen – wöchentliches AI-Builders-Meetup.</w:t>
      </w:r>
    </w:p>
    <w:p w14:paraId="707EC97A" w14:textId="77777777" w:rsidR="00D16D13" w:rsidRDefault="00000000">
      <w:pPr>
        <w:pStyle w:val="ListParagraph"/>
        <w:numPr>
          <w:ilvl w:val="0"/>
          <w:numId w:val="2"/>
        </w:numPr>
        <w:spacing w:after="40" w:line="260" w:lineRule="auto"/>
      </w:pPr>
      <w:r>
        <w:t>Mitglied im Innovationsteam, Enactus Aachen e.V.</w:t>
      </w:r>
    </w:p>
    <w:sectPr w:rsidR="00D16D13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56EFD" w14:textId="77777777" w:rsidR="00A45C06" w:rsidRDefault="00A45C06" w:rsidP="0050044E">
      <w:r>
        <w:separator/>
      </w:r>
    </w:p>
  </w:endnote>
  <w:endnote w:type="continuationSeparator" w:id="0">
    <w:p w14:paraId="3E7347D3" w14:textId="77777777" w:rsidR="00A45C06" w:rsidRDefault="00A45C06" w:rsidP="005004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6AC03" w14:textId="77777777" w:rsidR="0050044E" w:rsidRDefault="0050044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0D21E" w14:textId="77777777" w:rsidR="0050044E" w:rsidRDefault="0050044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628C2" w14:textId="77777777" w:rsidR="0050044E" w:rsidRDefault="005004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B7F7F" w14:textId="77777777" w:rsidR="00A45C06" w:rsidRDefault="00A45C06" w:rsidP="0050044E">
      <w:r>
        <w:separator/>
      </w:r>
    </w:p>
  </w:footnote>
  <w:footnote w:type="continuationSeparator" w:id="0">
    <w:p w14:paraId="73E9B311" w14:textId="77777777" w:rsidR="00A45C06" w:rsidRDefault="00A45C06" w:rsidP="0050044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C8617" w14:textId="77777777" w:rsidR="0050044E" w:rsidRDefault="005004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9B6CA1" w14:textId="77777777" w:rsidR="0050044E" w:rsidRDefault="0050044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92DFB" w14:textId="77777777" w:rsidR="0050044E" w:rsidRDefault="005004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83B15"/>
    <w:multiLevelType w:val="hybridMultilevel"/>
    <w:tmpl w:val="982A08B6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28E647A4"/>
    <w:multiLevelType w:val="hybridMultilevel"/>
    <w:tmpl w:val="6A3CF424"/>
    <w:lvl w:ilvl="0" w:tplc="8E306D38">
      <w:start w:val="1"/>
      <w:numFmt w:val="bullet"/>
      <w:lvlText w:val="•"/>
      <w:lvlJc w:val="left"/>
      <w:pPr>
        <w:ind w:left="360" w:hanging="220"/>
      </w:pPr>
    </w:lvl>
    <w:lvl w:ilvl="1" w:tplc="756E94E6">
      <w:numFmt w:val="decimal"/>
      <w:lvlText w:val=""/>
      <w:lvlJc w:val="left"/>
    </w:lvl>
    <w:lvl w:ilvl="2" w:tplc="E710ED1E">
      <w:numFmt w:val="decimal"/>
      <w:lvlText w:val=""/>
      <w:lvlJc w:val="left"/>
    </w:lvl>
    <w:lvl w:ilvl="3" w:tplc="4EF6B584">
      <w:numFmt w:val="decimal"/>
      <w:lvlText w:val=""/>
      <w:lvlJc w:val="left"/>
    </w:lvl>
    <w:lvl w:ilvl="4" w:tplc="171AA042">
      <w:numFmt w:val="decimal"/>
      <w:lvlText w:val=""/>
      <w:lvlJc w:val="left"/>
    </w:lvl>
    <w:lvl w:ilvl="5" w:tplc="8D1AAD3C">
      <w:numFmt w:val="decimal"/>
      <w:lvlText w:val=""/>
      <w:lvlJc w:val="left"/>
    </w:lvl>
    <w:lvl w:ilvl="6" w:tplc="86EA249C">
      <w:numFmt w:val="decimal"/>
      <w:lvlText w:val=""/>
      <w:lvlJc w:val="left"/>
    </w:lvl>
    <w:lvl w:ilvl="7" w:tplc="EA0428E8">
      <w:numFmt w:val="decimal"/>
      <w:lvlText w:val=""/>
      <w:lvlJc w:val="left"/>
    </w:lvl>
    <w:lvl w:ilvl="8" w:tplc="9C84171C">
      <w:numFmt w:val="decimal"/>
      <w:lvlText w:val=""/>
      <w:lvlJc w:val="left"/>
    </w:lvl>
  </w:abstractNum>
  <w:abstractNum w:abstractNumId="2" w15:restartNumberingAfterBreak="0">
    <w:nsid w:val="366B5724"/>
    <w:multiLevelType w:val="hybridMultilevel"/>
    <w:tmpl w:val="93861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C02E7D"/>
    <w:multiLevelType w:val="hybridMultilevel"/>
    <w:tmpl w:val="3926BC9C"/>
    <w:lvl w:ilvl="0" w:tplc="4FA02C1E">
      <w:start w:val="1"/>
      <w:numFmt w:val="bullet"/>
      <w:lvlText w:val="•"/>
      <w:lvlJc w:val="left"/>
      <w:pPr>
        <w:ind w:left="360" w:hanging="220"/>
      </w:pPr>
    </w:lvl>
    <w:lvl w:ilvl="1" w:tplc="E5300DBA">
      <w:numFmt w:val="decimal"/>
      <w:lvlText w:val=""/>
      <w:lvlJc w:val="left"/>
    </w:lvl>
    <w:lvl w:ilvl="2" w:tplc="D4A66142">
      <w:numFmt w:val="decimal"/>
      <w:lvlText w:val=""/>
      <w:lvlJc w:val="left"/>
    </w:lvl>
    <w:lvl w:ilvl="3" w:tplc="ADF6249C">
      <w:numFmt w:val="decimal"/>
      <w:lvlText w:val=""/>
      <w:lvlJc w:val="left"/>
    </w:lvl>
    <w:lvl w:ilvl="4" w:tplc="E89AE604">
      <w:numFmt w:val="decimal"/>
      <w:lvlText w:val=""/>
      <w:lvlJc w:val="left"/>
    </w:lvl>
    <w:lvl w:ilvl="5" w:tplc="B9602816">
      <w:numFmt w:val="decimal"/>
      <w:lvlText w:val=""/>
      <w:lvlJc w:val="left"/>
    </w:lvl>
    <w:lvl w:ilvl="6" w:tplc="40CC551A">
      <w:numFmt w:val="decimal"/>
      <w:lvlText w:val=""/>
      <w:lvlJc w:val="left"/>
    </w:lvl>
    <w:lvl w:ilvl="7" w:tplc="168C6AF4">
      <w:numFmt w:val="decimal"/>
      <w:lvlText w:val=""/>
      <w:lvlJc w:val="left"/>
    </w:lvl>
    <w:lvl w:ilvl="8" w:tplc="844262EC">
      <w:numFmt w:val="decimal"/>
      <w:lvlText w:val=""/>
      <w:lvlJc w:val="left"/>
    </w:lvl>
  </w:abstractNum>
  <w:abstractNum w:abstractNumId="4" w15:restartNumberingAfterBreak="0">
    <w:nsid w:val="7D1741F3"/>
    <w:multiLevelType w:val="hybridMultilevel"/>
    <w:tmpl w:val="A9B86C90"/>
    <w:lvl w:ilvl="0" w:tplc="3E525C66">
      <w:start w:val="1"/>
      <w:numFmt w:val="bullet"/>
      <w:lvlText w:val="●"/>
      <w:lvlJc w:val="left"/>
      <w:pPr>
        <w:ind w:left="720" w:hanging="360"/>
      </w:pPr>
    </w:lvl>
    <w:lvl w:ilvl="1" w:tplc="46C69B44">
      <w:start w:val="1"/>
      <w:numFmt w:val="bullet"/>
      <w:lvlText w:val="○"/>
      <w:lvlJc w:val="left"/>
      <w:pPr>
        <w:ind w:left="1440" w:hanging="360"/>
      </w:pPr>
    </w:lvl>
    <w:lvl w:ilvl="2" w:tplc="E9749C72">
      <w:start w:val="1"/>
      <w:numFmt w:val="bullet"/>
      <w:lvlText w:val="■"/>
      <w:lvlJc w:val="left"/>
      <w:pPr>
        <w:ind w:left="2160" w:hanging="360"/>
      </w:pPr>
    </w:lvl>
    <w:lvl w:ilvl="3" w:tplc="50FAE300">
      <w:start w:val="1"/>
      <w:numFmt w:val="bullet"/>
      <w:lvlText w:val="●"/>
      <w:lvlJc w:val="left"/>
      <w:pPr>
        <w:ind w:left="2880" w:hanging="360"/>
      </w:pPr>
    </w:lvl>
    <w:lvl w:ilvl="4" w:tplc="1744DC88">
      <w:start w:val="1"/>
      <w:numFmt w:val="bullet"/>
      <w:lvlText w:val="○"/>
      <w:lvlJc w:val="left"/>
      <w:pPr>
        <w:ind w:left="3600" w:hanging="360"/>
      </w:pPr>
    </w:lvl>
    <w:lvl w:ilvl="5" w:tplc="E0720324">
      <w:start w:val="1"/>
      <w:numFmt w:val="bullet"/>
      <w:lvlText w:val="■"/>
      <w:lvlJc w:val="left"/>
      <w:pPr>
        <w:ind w:left="4320" w:hanging="360"/>
      </w:pPr>
    </w:lvl>
    <w:lvl w:ilvl="6" w:tplc="B808C4CC">
      <w:start w:val="1"/>
      <w:numFmt w:val="bullet"/>
      <w:lvlText w:val="●"/>
      <w:lvlJc w:val="left"/>
      <w:pPr>
        <w:ind w:left="5040" w:hanging="360"/>
      </w:pPr>
    </w:lvl>
    <w:lvl w:ilvl="7" w:tplc="65E68BEC">
      <w:start w:val="1"/>
      <w:numFmt w:val="bullet"/>
      <w:lvlText w:val="●"/>
      <w:lvlJc w:val="left"/>
      <w:pPr>
        <w:ind w:left="5760" w:hanging="360"/>
      </w:pPr>
    </w:lvl>
    <w:lvl w:ilvl="8" w:tplc="8272CD42">
      <w:start w:val="1"/>
      <w:numFmt w:val="bullet"/>
      <w:lvlText w:val="●"/>
      <w:lvlJc w:val="left"/>
      <w:pPr>
        <w:ind w:left="6480" w:hanging="360"/>
      </w:pPr>
    </w:lvl>
  </w:abstractNum>
  <w:num w:numId="1" w16cid:durableId="1407998276">
    <w:abstractNumId w:val="4"/>
    <w:lvlOverride w:ilvl="0">
      <w:startOverride w:val="1"/>
    </w:lvlOverride>
  </w:num>
  <w:num w:numId="2" w16cid:durableId="1095399689">
    <w:abstractNumId w:val="3"/>
    <w:lvlOverride w:ilvl="0">
      <w:startOverride w:val="1"/>
    </w:lvlOverride>
  </w:num>
  <w:num w:numId="3" w16cid:durableId="372312089">
    <w:abstractNumId w:val="1"/>
    <w:lvlOverride w:ilvl="0">
      <w:startOverride w:val="1"/>
    </w:lvlOverride>
  </w:num>
  <w:num w:numId="4" w16cid:durableId="1097674798">
    <w:abstractNumId w:val="0"/>
  </w:num>
  <w:num w:numId="5" w16cid:durableId="19396320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D13"/>
    <w:rsid w:val="0050044E"/>
    <w:rsid w:val="005A472B"/>
    <w:rsid w:val="009340BB"/>
    <w:rsid w:val="00963CA4"/>
    <w:rsid w:val="009B3A3E"/>
    <w:rsid w:val="00A45C06"/>
    <w:rsid w:val="00C55719"/>
    <w:rsid w:val="00D1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498650"/>
  <w15:docId w15:val="{1A13BAE6-25AA-554A-83E1-80A8272F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0044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044E"/>
  </w:style>
  <w:style w:type="paragraph" w:styleId="Footer">
    <w:name w:val="footer"/>
    <w:basedOn w:val="Normal"/>
    <w:link w:val="FooterChar"/>
    <w:uiPriority w:val="99"/>
    <w:unhideWhenUsed/>
    <w:rsid w:val="0050044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04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linkedin.com/in/vishal-mahesh-kumar-a29049184/" TargetMode="Externa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yperlink" Target="mailto:vishalm.rwth@gmail.com" TargetMode="Externa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vishalmaheshkumar.com/" TargetMode="Externa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9B5F49-D0A3-6E49-A1E3-F2EB7CD89B73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16dca901-c242-4ec4-93af-199298a2fad4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727</Words>
  <Characters>4897</Characters>
  <Application>Microsoft Office Word</Application>
  <DocSecurity>0</DocSecurity>
  <Lines>90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Vishal Mahesh Kumar</dc:creator>
  <cp:lastModifiedBy>Vishal Mahesh Kumar</cp:lastModifiedBy>
  <cp:revision>4</cp:revision>
  <dcterms:created xsi:type="dcterms:W3CDTF">2026-06-28T08:59:00Z</dcterms:created>
  <dcterms:modified xsi:type="dcterms:W3CDTF">2026-06-28T22:22:00Z</dcterms:modified>
</cp:coreProperties>
</file>