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before="0" w:lineRule="auto"/>
        <w:jc w:val="center"/>
        <w:rPr/>
      </w:pPr>
      <w:r>
        <w:rPr>
          <w:rFonts w:ascii="Arial" w:cs="Arial" w:eastAsia="Arial" w:hAnsi="Arial"/>
          <w:b w:val="1"/>
          <w:bCs w:val="1"/>
          <w:color w:val="1f3864"/>
          <w:sz w:val="48"/>
          <w:szCs w:val="48"/>
          <w:rtl w:val="0"/>
        </w:rPr>
        <w:t xml:space="preserve">VISHAL MAHESH KUMAR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1f3864" w:space="1" w:sz="8" w:val="single"/>
        </w:pBdr>
        <w:spacing w:after="60" w:before="0" w:lineRule="auto"/>
        <w:jc w:val="center"/>
        <w:rPr/>
      </w:pPr>
      <w:r>
        <w:rPr>
          <w:rFonts w:ascii="Arial" w:cs="Arial" w:eastAsia="Arial" w:hAnsi="Arial"/>
          <w:color w:val="555555"/>
          <w:sz w:val="19"/>
          <w:szCs w:val="19"/>
          <w:rtl w:val="0"/>
        </w:rPr>
        <w:t xml:space="preserve">Aachen, Deutschland  •  +49 152 07480366  •  </w:t>
      </w:r>
      <w:hyperlink r:id="rId6">
        <w:r>
          <w:rPr>
            <w:rFonts w:ascii="Arial" w:cs="Arial" w:eastAsia="Arial" w:hAnsi="Arial"/>
            <w:color w:val="2e75b6"/>
            <w:sz w:val="19"/>
            <w:szCs w:val="19"/>
            <w:u w:val="single"/>
            <w:rtl w:val="0"/>
          </w:rPr>
          <w:t xml:space="preserve">vishalm.rwth@gmail.com</w:t>
        </w:r>
      </w:hyperlink>
      <w:r>
        <w:rPr>
          <w:rFonts w:ascii="Arial" w:cs="Arial" w:eastAsia="Arial" w:hAnsi="Arial"/>
          <w:color w:val="555555"/>
          <w:sz w:val="19"/>
          <w:szCs w:val="19"/>
          <w:rtl w:val="0"/>
        </w:rPr>
        <w:t xml:space="preserve">  •  </w:t>
      </w:r>
      <w:hyperlink r:id="rId7">
        <w:r>
          <w:rPr>
            <w:rFonts w:ascii="Arial" w:cs="Arial" w:eastAsia="Arial" w:hAnsi="Arial"/>
            <w:color w:val="2e75b6"/>
            <w:sz w:val="19"/>
            <w:szCs w:val="19"/>
            <w:u w:val="single"/>
            <w:rtl w:val="0"/>
          </w:rPr>
          <w:t xml:space="preserve">LinkedIn Profile</w:t>
        </w:r>
      </w:hyperlink>
      <w:r>
        <w:rPr>
          <w:color w:val="555555"/>
          <w:sz w:val="19"/>
          <w:szCs w:val="19"/>
          <w:rtl w:val="0"/>
        </w:rPr>
        <w:t xml:space="preserve"> • </w:t>
      </w:r>
      <w:hyperlink r:id="rId8">
        <w:r>
          <w:rPr>
            <w:color w:val="1155cc"/>
            <w:sz w:val="19"/>
            <w:szCs w:val="19"/>
            <w:u w:val="single"/>
            <w:rtl w:val="0"/>
          </w:rPr>
          <w:t xml:space="preserve">Website</w:t>
        </w:r>
      </w:hyperlink>
      <w:r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2e75b6" w:space="1" w:sz="6" w:val="single"/>
        </w:pBdr>
        <w:spacing w:after="100" w:before="240" w:lineRule="auto"/>
        <w:rPr/>
      </w:pPr>
      <w:r>
        <w:rPr>
          <w:rFonts w:ascii="Arial" w:cs="Arial" w:eastAsia="Arial" w:hAnsi="Arial"/>
          <w:b w:val="1"/>
          <w:bCs w:val="1"/>
          <w:color w:val="1f3864"/>
          <w:sz w:val="22"/>
          <w:szCs w:val="22"/>
          <w:rtl w:val="0"/>
        </w:rPr>
        <w:t xml:space="preserve">BERUFLICHES PROFIL</w:t>
      </w:r>
      <w:r>
        <w:rPr>
          <w:rtl w:val="0"/>
        </w:rPr>
      </w:r>
    </w:p>
    <w:p w:rsidR="00000000" w:rsidDel="00000000" w:rsidP="00000000" w:rsidRDefault="00000000" w:rsidRPr="00000000" w14:paraId="00000004">
      <w:pPr>
        <w:spacing w:after="80" w:before="80" w:lineRule="auto"/>
        <w:jc w:val="both"/>
        <w:rPr/>
      </w:pP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ServiceNow-Entwickler mit rund 3 Jahren Erfahrung bei Flexera (US-amerikanisches Enterprise-Software-Unternehmen), spezialisiert auf IT Asset Management (ITAM), CMDB-Integrationen und REST-API-Entwicklung in globalen Unternehmensumgebungen. Nachweisliche Erfahrung in der Konzeption skalierbarer Backend-Integrationen, Optimierung der Plattformleistung und Sicherstellung der Datenintegrität über Hardware- und Software-Inventarsysteme hinweg. </w:t>
      </w:r>
      <w:r>
        <w:rPr>
          <w:rFonts w:ascii="Arial" w:cs="Arial" w:eastAsia="Arial" w:hAnsi="Arial"/>
          <w:color w:val="555555"/>
          <w:sz w:val="20"/>
          <w:szCs w:val="20"/>
          <w:u w:val="single"/>
          <w:rtl w:val="0"/>
        </w:rPr>
        <w:t xml:space="preserve">Derzeit Masterstudium in Management &amp; Engineering an der RWTH Aachen University. Suche aktiv nach ServiceNow-Entwickler-Positionen (Werkstudent / Vollzeit).</w:t>
      </w:r>
      <w:r>
        <w:rPr>
          <w:color w:val="555555"/>
          <w:sz w:val="20"/>
          <w:szCs w:val="20"/>
          <w:rtl w:val="0"/>
        </w:rPr>
        <w:t xml:space="preserve"> </w:t>
      </w:r>
      <w:r>
        <w:rPr>
          <w:rFonts w:ascii="Arial" w:cs="Arial" w:eastAsia="Arial" w:hAnsi="Arial"/>
          <w:color w:val="555555"/>
          <w:sz w:val="20"/>
          <w:szCs w:val="20"/>
          <w:u w:val="single"/>
          <w:rtl w:val="0"/>
        </w:rPr>
        <w:t xml:space="preserve">Bereit, das Studium auf Teilzeit umzustellen bei Festanstellung</w:t>
      </w: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.</w:t>
      </w:r>
      <w:r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2e75b6" w:space="1" w:sz="6" w:val="single"/>
        </w:pBdr>
        <w:spacing w:after="100" w:before="240" w:lineRule="auto"/>
        <w:rPr/>
      </w:pPr>
      <w:r>
        <w:rPr>
          <w:rFonts w:ascii="Arial" w:cs="Arial" w:eastAsia="Arial" w:hAnsi="Arial"/>
          <w:b w:val="1"/>
          <w:bCs w:val="1"/>
          <w:color w:val="1f3864"/>
          <w:sz w:val="22"/>
          <w:szCs w:val="22"/>
          <w:rtl w:val="0"/>
        </w:rPr>
        <w:t xml:space="preserve">FACHLICHE KENNTNISSE</w:t>
      </w:r>
      <w:r>
        <w:rPr>
          <w:rtl w:val="0"/>
        </w:rPr>
      </w:r>
    </w:p>
    <w:p w:rsidR="00000000" w:rsidDel="00000000" w:rsidP="00000000" w:rsidRDefault="00000000" w:rsidRPr="00000000" w14:paraId="00000006">
      <w:pPr>
        <w:spacing w:after="50" w:before="50" w:lineRule="auto"/>
        <w:rPr/>
      </w:pPr>
      <w:r>
        <w:rPr>
          <w:rFonts w:ascii="Arial" w:cs="Arial" w:eastAsia="Arial" w:hAnsi="Arial"/>
          <w:b w:val="1"/>
          <w:bCs w:val="1"/>
          <w:color w:val="1f3864"/>
          <w:sz w:val="20"/>
          <w:szCs w:val="20"/>
          <w:rtl w:val="0"/>
        </w:rPr>
        <w:t xml:space="preserve">ServiceNow: </w:t>
      </w: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Scoped Applications, CMDB, Robust Transform Engine (RTE), Transform Maps, Business Rules (Sync/Async), Script Includes, Data Normalization</w:t>
      </w:r>
      <w:r>
        <w:rPr>
          <w:rtl w:val="0"/>
        </w:rPr>
      </w:r>
    </w:p>
    <w:p w:rsidR="00000000" w:rsidDel="00000000" w:rsidP="00000000" w:rsidRDefault="00000000" w:rsidRPr="00000000" w14:paraId="00000007">
      <w:pPr>
        <w:spacing w:after="50" w:before="50" w:lineRule="auto"/>
        <w:rPr/>
      </w:pPr>
      <w:r>
        <w:rPr>
          <w:rFonts w:ascii="Arial" w:cs="Arial" w:eastAsia="Arial" w:hAnsi="Arial"/>
          <w:b w:val="1"/>
          <w:bCs w:val="1"/>
          <w:color w:val="1f3864"/>
          <w:sz w:val="20"/>
          <w:szCs w:val="20"/>
          <w:rtl w:val="0"/>
        </w:rPr>
        <w:t xml:space="preserve">ITAM / Enterprise Platforms: </w:t>
      </w: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HAM, SAM, SaaS Manager, FlexeraOne, FNMS, IT Visibility</w:t>
      </w:r>
      <w:r>
        <w:rPr>
          <w:rtl w:val="0"/>
        </w:rPr>
      </w:r>
    </w:p>
    <w:p w:rsidR="00000000" w:rsidDel="00000000" w:rsidP="00000000" w:rsidRDefault="00000000" w:rsidRPr="00000000" w14:paraId="00000008">
      <w:pPr>
        <w:spacing w:after="50" w:before="50" w:lineRule="auto"/>
        <w:rPr/>
      </w:pPr>
      <w:r>
        <w:rPr>
          <w:rFonts w:ascii="Arial" w:cs="Arial" w:eastAsia="Arial" w:hAnsi="Arial"/>
          <w:b w:val="1"/>
          <w:bCs w:val="1"/>
          <w:color w:val="1f3864"/>
          <w:sz w:val="20"/>
          <w:szCs w:val="20"/>
          <w:rtl w:val="0"/>
        </w:rPr>
        <w:t xml:space="preserve">Backend &amp; Integration: </w:t>
      </w: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REST API Design, GraphQL, ServiceNow Server-Side JavaScript, Golang</w:t>
      </w:r>
      <w:r>
        <w:rPr>
          <w:rtl w:val="0"/>
        </w:rPr>
      </w:r>
    </w:p>
    <w:p w:rsidR="00000000" w:rsidDel="00000000" w:rsidP="00000000" w:rsidRDefault="00000000" w:rsidRPr="00000000" w14:paraId="00000009">
      <w:pPr>
        <w:spacing w:after="50" w:before="50" w:lineRule="auto"/>
        <w:rPr/>
      </w:pPr>
      <w:r>
        <w:rPr>
          <w:rFonts w:ascii="Arial" w:cs="Arial" w:eastAsia="Arial" w:hAnsi="Arial"/>
          <w:b w:val="1"/>
          <w:bCs w:val="1"/>
          <w:color w:val="1f3864"/>
          <w:sz w:val="20"/>
          <w:szCs w:val="20"/>
          <w:rtl w:val="0"/>
        </w:rPr>
        <w:t xml:space="preserve">AI &amp; Protocols: </w:t>
      </w: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OpenAI MCP (Model Context Protocol) Integration</w:t>
      </w:r>
      <w:r>
        <w:rPr>
          <w:rtl w:val="0"/>
        </w:rPr>
      </w:r>
    </w:p>
    <w:p w:rsidR="00000000" w:rsidDel="00000000" w:rsidP="00000000" w:rsidRDefault="00000000" w:rsidRPr="00000000" w14:paraId="0000000A">
      <w:pPr>
        <w:spacing w:after="50" w:before="50" w:lineRule="auto"/>
        <w:rPr/>
      </w:pPr>
      <w:r>
        <w:rPr>
          <w:rFonts w:ascii="Arial" w:cs="Arial" w:eastAsia="Arial" w:hAnsi="Arial"/>
          <w:b w:val="1"/>
          <w:bCs w:val="1"/>
          <w:color w:val="1f3864"/>
          <w:sz w:val="20"/>
          <w:szCs w:val="20"/>
          <w:rtl w:val="0"/>
        </w:rPr>
        <w:t xml:space="preserve">Cloud &amp; Databases: </w:t>
      </w: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AWS, MongoDB, PostgreSQL, S3, CloudWatch</w:t>
      </w:r>
      <w:r>
        <w:rPr>
          <w:rtl w:val="0"/>
        </w:rPr>
      </w:r>
    </w:p>
    <w:p w:rsidR="00000000" w:rsidDel="00000000" w:rsidP="00000000" w:rsidRDefault="00000000" w:rsidRPr="00000000" w14:paraId="0000000B">
      <w:pPr>
        <w:spacing w:after="50" w:before="50" w:lineRule="auto"/>
        <w:rPr/>
      </w:pPr>
      <w:r>
        <w:rPr>
          <w:rFonts w:ascii="Arial" w:cs="Arial" w:eastAsia="Arial" w:hAnsi="Arial"/>
          <w:b w:val="1"/>
          <w:bCs w:val="1"/>
          <w:color w:val="1f3864"/>
          <w:sz w:val="20"/>
          <w:szCs w:val="20"/>
          <w:rtl w:val="0"/>
        </w:rPr>
        <w:t xml:space="preserve">Tools: </w:t>
      </w: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JIRA, Confluence, Git, Agile Scrum</w:t>
      </w:r>
      <w:r>
        <w:rPr>
          <w:rtl w:val="0"/>
        </w:rPr>
      </w:r>
    </w:p>
    <w:p w:rsidR="00000000" w:rsidDel="00000000" w:rsidP="00000000" w:rsidRDefault="00000000" w:rsidRPr="00000000" w14:paraId="0000000C">
      <w:pPr>
        <w:pBdr>
          <w:bottom w:color="2e75b6" w:space="1" w:sz="6" w:val="single"/>
        </w:pBdr>
        <w:spacing w:after="100" w:before="240" w:lineRule="auto"/>
        <w:rPr/>
      </w:pPr>
      <w:r>
        <w:rPr>
          <w:rFonts w:ascii="Arial" w:cs="Arial" w:eastAsia="Arial" w:hAnsi="Arial"/>
          <w:b w:val="1"/>
          <w:bCs w:val="1"/>
          <w:color w:val="1f3864"/>
          <w:sz w:val="22"/>
          <w:szCs w:val="22"/>
          <w:rtl w:val="0"/>
        </w:rPr>
        <w:t xml:space="preserve">BERUFSERFAHRUNG</w:t>
      </w:r>
      <w:r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right" w:leader="none" w:pos="9360"/>
        </w:tabs>
        <w:spacing w:after="60" w:before="160" w:lineRule="auto"/>
        <w:rPr/>
      </w:pPr>
      <w:r>
        <w:rPr>
          <w:rFonts w:ascii="Arial" w:cs="Arial" w:eastAsia="Arial" w:hAnsi="Arial"/>
          <w:b w:val="1"/>
          <w:bCs w:val="1"/>
          <w:color w:val="1f3864"/>
          <w:sz w:val="22"/>
          <w:szCs w:val="22"/>
          <w:rtl w:val="0"/>
        </w:rPr>
        <w:t xml:space="preserve">Software Development Engineer – R&amp;D</w:t>
      </w:r>
      <w:r>
        <w:rPr>
          <w:rFonts w:ascii="Arial" w:cs="Arial" w:eastAsia="Arial" w:hAnsi="Arial"/>
          <w:color w:val="888888"/>
          <w:sz w:val="20"/>
          <w:szCs w:val="20"/>
          <w:rtl w:val="0"/>
        </w:rPr>
        <w:t xml:space="preserve">  |  </w:t>
      </w:r>
      <w:r>
        <w:rPr>
          <w:rFonts w:ascii="Arial" w:cs="Arial" w:eastAsia="Arial" w:hAnsi="Arial"/>
          <w:b w:val="1"/>
          <w:bCs w:val="1"/>
          <w:color w:val="2e75b6"/>
          <w:sz w:val="20"/>
          <w:szCs w:val="20"/>
          <w:rtl w:val="0"/>
        </w:rPr>
        <w:t xml:space="preserve">Flexera Software </w:t>
      </w:r>
      <w:r>
        <w:rPr>
          <w:color w:val="888888"/>
          <w:sz w:val="20"/>
          <w:szCs w:val="20"/>
          <w:rtl w:val="0"/>
        </w:rPr>
        <w:t xml:space="preserve">| </w:t>
      </w:r>
      <w:r>
        <w:rPr>
          <w:rFonts w:ascii="Arial" w:cs="Arial" w:eastAsia="Arial" w:hAnsi="Arial"/>
          <w:i w:val="1"/>
          <w:iCs w:val="1"/>
          <w:color w:val="888888"/>
          <w:sz w:val="19"/>
          <w:szCs w:val="19"/>
          <w:rtl w:val="0"/>
        </w:rPr>
        <w:t xml:space="preserve">Apr 2023 – Sep 2025</w:t>
      </w:r>
      <w:r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Migrated ETL functionalities from ServiceNow to AWS, redesigning platform architecture and improving customer-end performance by ~60%.</w:t>
      </w:r>
      <w:r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Designed and enhanced Robust Transform Engine (RTE) pipelines for enterprise hardware and software inventory ingestion.</w:t>
      </w:r>
      <w:r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Implemented mandatory field and lifecycle date-pair validation logic within RTE to filter invalid records prior to CMDB insertion.</w:t>
      </w:r>
      <w:r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Developed rule-based classification logic for Hardware Category, OS Category, and Subcategories for structured CMDB mapping.</w:t>
      </w:r>
      <w:r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Designed and implemented SMART REST APIs with pagination and structured response headers for large enterprise datasets.</w:t>
      </w:r>
      <w:r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Processed real-time network adapter events and mapped network interface data into CMDB.</w:t>
      </w:r>
      <w:r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Worked with GraphQL APIs for optimized data querying and reduced over-fetching compared to REST endpoints.</w:t>
      </w:r>
      <w:r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Built MCP-compatible backend services using OpenAI Model Context Protocol for AI-assisted enterprise workflows.</w:t>
      </w:r>
      <w:r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right" w:leader="none" w:pos="9360"/>
        </w:tabs>
        <w:spacing w:after="60" w:before="160" w:lineRule="auto"/>
        <w:rPr/>
      </w:pPr>
      <w:r>
        <w:rPr>
          <w:rFonts w:ascii="Arial" w:cs="Arial" w:eastAsia="Arial" w:hAnsi="Arial"/>
          <w:b w:val="1"/>
          <w:bCs w:val="1"/>
          <w:color w:val="1f3864"/>
          <w:sz w:val="22"/>
          <w:szCs w:val="22"/>
          <w:rtl w:val="0"/>
        </w:rPr>
        <w:t xml:space="preserve">Associate Software Engineer</w:t>
      </w:r>
      <w:r>
        <w:rPr>
          <w:rFonts w:ascii="Arial" w:cs="Arial" w:eastAsia="Arial" w:hAnsi="Arial"/>
          <w:color w:val="888888"/>
          <w:sz w:val="20"/>
          <w:szCs w:val="20"/>
          <w:rtl w:val="0"/>
        </w:rPr>
        <w:t xml:space="preserve">  |  </w:t>
      </w:r>
      <w:r>
        <w:rPr>
          <w:rFonts w:ascii="Arial" w:cs="Arial" w:eastAsia="Arial" w:hAnsi="Arial"/>
          <w:b w:val="1"/>
          <w:bCs w:val="1"/>
          <w:color w:val="2e75b6"/>
          <w:sz w:val="20"/>
          <w:szCs w:val="20"/>
          <w:rtl w:val="0"/>
        </w:rPr>
        <w:t xml:space="preserve">Flexera Software </w:t>
      </w:r>
      <w:r>
        <w:rPr>
          <w:color w:val="888888"/>
          <w:sz w:val="20"/>
          <w:szCs w:val="20"/>
          <w:rtl w:val="0"/>
        </w:rPr>
        <w:t xml:space="preserve">| </w:t>
      </w:r>
      <w:r>
        <w:rPr>
          <w:rFonts w:ascii="Arial" w:cs="Arial" w:eastAsia="Arial" w:hAnsi="Arial"/>
          <w:i w:val="1"/>
          <w:iCs w:val="1"/>
          <w:color w:val="888888"/>
          <w:sz w:val="19"/>
          <w:szCs w:val="19"/>
          <w:rtl w:val="0"/>
        </w:rPr>
        <w:t xml:space="preserve">Sep 2022 – Apr 2023</w:t>
      </w:r>
      <w:r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Worked on Flexera SaaS Manager platform for API integration and enterprise software inventory ingestion.</w:t>
      </w:r>
      <w:r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Assisted in development and maintenance of SaaS applications using MongoDB, PostgreSQL, and AWS.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30" w:before="30" w:lineRule="auto"/>
        <w:ind w:left="480" w:hanging="240"/>
      </w:pPr>
      <w:r>
        <w:rPr>
          <w:color w:val="555555"/>
          <w:sz w:val="20"/>
          <w:szCs w:val="20"/>
          <w:rtl w:val="0"/>
        </w:rPr>
        <w:t xml:space="preserve">Implemented dynamic mapping of devices into Computer and Network Gear tables using transformer logic.</w:t>
      </w:r>
      <w:r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30" w:before="30" w:lineRule="auto"/>
        <w:ind w:left="480" w:hanging="240"/>
      </w:pPr>
      <w:r>
        <w:rPr>
          <w:color w:val="555555"/>
          <w:sz w:val="20"/>
          <w:szCs w:val="20"/>
          <w:rtl w:val="0"/>
        </w:rPr>
        <w:t xml:space="preserve">Designed reusable Script Includes for validation, CMDB mapping, and API response formatting.</w:t>
      </w:r>
      <w:r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30" w:before="30" w:lineRule="auto"/>
        <w:ind w:left="480" w:hanging="240"/>
      </w:pPr>
      <w:r>
        <w:rPr>
          <w:color w:val="555555"/>
          <w:sz w:val="20"/>
          <w:szCs w:val="20"/>
          <w:rtl w:val="0"/>
        </w:rPr>
        <w:t xml:space="preserve">Created synchronous and asynchronous Business Rules to enforce data consistency during record insert/update.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Supported cross-functional teams in debugging critical production issues.</w:t>
      </w:r>
      <w:r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Received Professionalism Badge for collaboration and technical research contributions.</w:t>
      </w:r>
      <w:r>
        <w:rPr>
          <w:rtl w:val="0"/>
        </w:rPr>
      </w:r>
    </w:p>
    <w:p w:rsidR="00000000" w:rsidDel="00000000" w:rsidP="00000000" w:rsidRDefault="00000000" w:rsidRPr="00000000" w14:paraId="0000001E">
      <w:pPr>
        <w:tabs>
          <w:tab w:val="right" w:leader="none" w:pos="9360"/>
        </w:tabs>
        <w:spacing w:after="60" w:before="160" w:lineRule="auto"/>
        <w:rPr/>
      </w:pPr>
      <w:r>
        <w:rPr>
          <w:rFonts w:ascii="Arial" w:cs="Arial" w:eastAsia="Arial" w:hAnsi="Arial"/>
          <w:b w:val="1"/>
          <w:bCs w:val="1"/>
          <w:color w:val="1f3864"/>
          <w:sz w:val="22"/>
          <w:szCs w:val="22"/>
          <w:rtl w:val="0"/>
        </w:rPr>
        <w:t xml:space="preserve">Praktikant Softwareentwicklung</w:t>
      </w:r>
      <w:r>
        <w:rPr>
          <w:rFonts w:ascii="Arial" w:cs="Arial" w:eastAsia="Arial" w:hAnsi="Arial"/>
          <w:color w:val="888888"/>
          <w:sz w:val="20"/>
          <w:szCs w:val="20"/>
          <w:rtl w:val="0"/>
        </w:rPr>
        <w:t xml:space="preserve">  |  </w:t>
      </w:r>
      <w:r>
        <w:rPr>
          <w:rFonts w:ascii="Arial" w:cs="Arial" w:eastAsia="Arial" w:hAnsi="Arial"/>
          <w:b w:val="1"/>
          <w:bCs w:val="1"/>
          <w:color w:val="2e75b6"/>
          <w:sz w:val="20"/>
          <w:szCs w:val="20"/>
          <w:rtl w:val="0"/>
        </w:rPr>
        <w:t xml:space="preserve">Deevia Software India Pvt Ltd </w:t>
      </w:r>
      <w:r>
        <w:rPr>
          <w:color w:val="888888"/>
          <w:sz w:val="20"/>
          <w:szCs w:val="20"/>
          <w:rtl w:val="0"/>
        </w:rPr>
        <w:t xml:space="preserve">| </w:t>
      </w:r>
      <w:r>
        <w:rPr>
          <w:rFonts w:ascii="Arial" w:cs="Arial" w:eastAsia="Arial" w:hAnsi="Arial"/>
          <w:i w:val="1"/>
          <w:iCs w:val="1"/>
          <w:color w:val="888888"/>
          <w:sz w:val="19"/>
          <w:szCs w:val="19"/>
          <w:rtl w:val="0"/>
        </w:rPr>
        <w:t xml:space="preserve">Mar 2022 – Aug 2022</w:t>
      </w:r>
      <w:r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Entwicklung von Bildverarbeitungssoftware für Ölbohrinseln mit Python, C++ und OpenCV.</w:t>
      </w:r>
      <w:r>
        <w:rPr>
          <w:rtl w:val="0"/>
        </w:rPr>
      </w:r>
    </w:p>
    <w:p w:rsidR="00000000" w:rsidDel="00000000" w:rsidP="00000000" w:rsidRDefault="00000000" w:rsidRPr="00000000" w14:paraId="00000020">
      <w:pPr>
        <w:pBdr>
          <w:bottom w:color="2e75b6" w:space="1" w:sz="6" w:val="single"/>
        </w:pBdr>
        <w:spacing w:after="100" w:before="240" w:lineRule="auto"/>
        <w:rPr/>
      </w:pPr>
      <w:r>
        <w:rPr>
          <w:rFonts w:ascii="Arial" w:cs="Arial" w:eastAsia="Arial" w:hAnsi="Arial"/>
          <w:b w:val="1"/>
          <w:bCs w:val="1"/>
          <w:color w:val="1f3864"/>
          <w:sz w:val="22"/>
          <w:szCs w:val="22"/>
          <w:rtl w:val="0"/>
        </w:rPr>
        <w:t xml:space="preserve">AUSBILDUNG</w:t>
      </w:r>
      <w:r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right" w:leader="none" w:pos="9360"/>
        </w:tabs>
        <w:spacing w:after="30" w:before="120" w:lineRule="auto"/>
        <w:rPr/>
      </w:pPr>
      <w:r>
        <w:rPr>
          <w:rFonts w:ascii="Arial" w:cs="Arial" w:eastAsia="Arial" w:hAnsi="Arial"/>
          <w:b w:val="1"/>
          <w:bCs w:val="1"/>
          <w:color w:val="1f3864"/>
          <w:sz w:val="21"/>
          <w:szCs w:val="21"/>
          <w:rtl w:val="0"/>
        </w:rPr>
        <w:t xml:space="preserve">M.Sc. Management &amp; Engineering (MME-TIME)</w:t>
      </w:r>
      <w:r>
        <w:rPr>
          <w:rFonts w:ascii="Arial" w:cs="Arial" w:eastAsia="Arial" w:hAnsi="Arial"/>
          <w:i w:val="1"/>
          <w:iCs w:val="1"/>
          <w:color w:val="888888"/>
          <w:sz w:val="19"/>
          <w:szCs w:val="19"/>
          <w:rtl w:val="0"/>
        </w:rPr>
        <w:t xml:space="preserve">Oct 2025 – Mar 2027</w:t>
      </w:r>
      <w:r>
        <w:rPr>
          <w:rtl w:val="0"/>
        </w:rPr>
      </w:r>
    </w:p>
    <w:p w:rsidR="00000000" w:rsidDel="00000000" w:rsidP="00000000" w:rsidRDefault="00000000" w:rsidRPr="00000000" w14:paraId="00000022">
      <w:pPr>
        <w:spacing w:after="30" w:before="0" w:lineRule="auto"/>
        <w:rPr/>
      </w:pP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RWTH Aachen University – Business School, Deutschland</w:t>
      </w:r>
      <w:r>
        <w:rPr>
          <w:rtl w:val="0"/>
        </w:rPr>
      </w:r>
    </w:p>
    <w:p w:rsidR="00000000" w:rsidDel="00000000" w:rsidP="00000000" w:rsidRDefault="00000000" w:rsidRPr="00000000" w14:paraId="00000023">
      <w:pPr>
        <w:spacing w:after="30" w:before="0" w:lineRule="auto"/>
        <w:rPr/>
      </w:pPr>
      <w:r>
        <w:rPr>
          <w:rFonts w:ascii="Arial" w:cs="Arial" w:eastAsia="Arial" w:hAnsi="Arial"/>
          <w:i w:val="1"/>
          <w:iCs w:val="1"/>
          <w:color w:val="888888"/>
          <w:sz w:val="19"/>
          <w:szCs w:val="19"/>
          <w:rtl w:val="0"/>
        </w:rPr>
        <w:t xml:space="preserve">Relevante Module: Datenanalyse, Strategisches Management, Innovationsmanagement, Marketing-Management</w:t>
      </w:r>
      <w:r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right" w:leader="none" w:pos="9360"/>
        </w:tabs>
        <w:spacing w:after="30" w:before="120" w:lineRule="auto"/>
        <w:rPr/>
      </w:pPr>
      <w:r>
        <w:rPr>
          <w:rFonts w:ascii="Arial" w:cs="Arial" w:eastAsia="Arial" w:hAnsi="Arial"/>
          <w:b w:val="1"/>
          <w:bCs w:val="1"/>
          <w:color w:val="1f3864"/>
          <w:sz w:val="21"/>
          <w:szCs w:val="21"/>
          <w:rtl w:val="0"/>
        </w:rPr>
        <w:t xml:space="preserve">B.Eng. Elektronik und Telekommunikation</w:t>
      </w:r>
      <w:r>
        <w:rPr>
          <w:rFonts w:ascii="Arial" w:cs="Arial" w:eastAsia="Arial" w:hAnsi="Arial"/>
          <w:i w:val="1"/>
          <w:iCs w:val="1"/>
          <w:color w:val="888888"/>
          <w:sz w:val="19"/>
          <w:szCs w:val="19"/>
          <w:rtl w:val="0"/>
        </w:rPr>
        <w:t xml:space="preserve">Aug 2018 – Aug 2022</w:t>
      </w:r>
      <w:r>
        <w:rPr>
          <w:rtl w:val="0"/>
        </w:rPr>
      </w:r>
    </w:p>
    <w:p w:rsidR="00000000" w:rsidDel="00000000" w:rsidP="00000000" w:rsidRDefault="00000000" w:rsidRPr="00000000" w14:paraId="00000025">
      <w:pPr>
        <w:spacing w:after="30" w:before="0" w:lineRule="auto"/>
        <w:rPr/>
      </w:pP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RV College of Engineering, Bangalore, Indien</w:t>
      </w:r>
      <w:r>
        <w:rPr>
          <w:rtl w:val="0"/>
        </w:rPr>
      </w:r>
    </w:p>
    <w:p w:rsidR="00000000" w:rsidDel="00000000" w:rsidP="00000000" w:rsidRDefault="00000000" w:rsidRPr="00000000" w14:paraId="00000026">
      <w:pPr>
        <w:pBdr>
          <w:bottom w:color="2e75b6" w:space="1" w:sz="6" w:val="single"/>
        </w:pBdr>
        <w:spacing w:after="100" w:before="240" w:lineRule="auto"/>
        <w:rPr/>
      </w:pPr>
      <w:r>
        <w:rPr>
          <w:rFonts w:ascii="Arial" w:cs="Arial" w:eastAsia="Arial" w:hAnsi="Arial"/>
          <w:b w:val="1"/>
          <w:bCs w:val="1"/>
          <w:color w:val="1f3864"/>
          <w:sz w:val="22"/>
          <w:szCs w:val="22"/>
          <w:rtl w:val="0"/>
        </w:rPr>
        <w:t xml:space="preserve">ZERTIFIKATE</w:t>
      </w:r>
      <w:r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>
          <w:b w:val="1"/>
          <w:bCs w:val="1"/>
        </w:rPr>
      </w:pPr>
      <w:r>
        <w:rPr>
          <w:b w:val="1"/>
          <w:bCs w:val="1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ServiceNow Certified System Administrator (CSA)</w:t>
      </w:r>
      <w:r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>
          <w:b w:val="1"/>
          <w:bCs w:val="1"/>
        </w:rPr>
      </w:pPr>
      <w:r>
        <w:rPr>
          <w:b w:val="1"/>
          <w:bCs w:val="1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ServiceNow Certified Application Developer (CAD)</w:t>
      </w:r>
      <w:r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Google Foundations of Project Management</w:t>
      </w:r>
      <w:r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Go: The Complete Developer's Guide</w:t>
      </w:r>
      <w:r>
        <w:rPr>
          <w:rtl w:val="0"/>
        </w:rPr>
      </w:r>
    </w:p>
    <w:p w:rsidR="00000000" w:rsidDel="00000000" w:rsidP="00000000" w:rsidRDefault="00000000" w:rsidRPr="00000000" w14:paraId="0000002A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Vector Database Fundamentals (AI, LLMs, Embeddings, RAG, Vector Search, Semantic Search)</w:t>
      </w:r>
      <w:r>
        <w:rPr>
          <w:rtl w:val="0"/>
        </w:rPr>
      </w:r>
    </w:p>
    <w:p w:rsidR="00000000" w:rsidDel="00000000" w:rsidP="00000000" w:rsidRDefault="00000000" w:rsidRPr="00000000" w14:paraId="0000002B">
      <w:pPr>
        <w:pBdr>
          <w:bottom w:color="2e75b6" w:space="1" w:sz="6" w:val="single"/>
        </w:pBdr>
        <w:spacing w:after="100" w:before="240" w:lineRule="auto"/>
        <w:rPr/>
      </w:pPr>
      <w:r>
        <w:rPr>
          <w:rFonts w:ascii="Arial" w:cs="Arial" w:eastAsia="Arial" w:hAnsi="Arial"/>
          <w:b w:val="1"/>
          <w:bCs w:val="1"/>
          <w:color w:val="1f3864"/>
          <w:sz w:val="22"/>
          <w:szCs w:val="22"/>
          <w:rtl w:val="0"/>
        </w:rPr>
        <w:t xml:space="preserve">PROJEKTE</w:t>
      </w:r>
      <w:r>
        <w:rPr>
          <w:rtl w:val="0"/>
        </w:rPr>
      </w:r>
    </w:p>
    <w:p w:rsidR="00000000" w:rsidDel="00000000" w:rsidP="00000000" w:rsidRDefault="00000000" w:rsidRPr="00000000" w14:paraId="0000002C">
      <w:pPr>
        <w:spacing w:after="60" w:before="100" w:lineRule="auto"/>
        <w:rPr/>
      </w:pPr>
      <w:r>
        <w:rPr>
          <w:rFonts w:ascii="Arial" w:cs="Arial" w:eastAsia="Arial" w:hAnsi="Arial"/>
          <w:b w:val="1"/>
          <w:bCs w:val="1"/>
          <w:color w:val="1f3864"/>
          <w:sz w:val="21"/>
          <w:szCs w:val="21"/>
          <w:rtl w:val="0"/>
        </w:rPr>
        <w:t xml:space="preserve">Ashwa Racing – Formula Student Hybrid-Fahrzeug Projekt</w:t>
      </w:r>
      <w:r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Konzeption der Vehicle Control Unit (VCU) und des Data Acquisition Systems (DAQ) für Hybrid-Rennfahrzeuge.</w:t>
      </w:r>
      <w:r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Implementierung des Texas Instruments CC1390 Wireless-MCU für Echtzeit-Telemetrie.</w:t>
      </w:r>
      <w:r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Leitung des Elektrik- und Test-Subsystems sowie Rekrutierung und Schulung neuer Teammitglieder.</w:t>
      </w:r>
      <w:r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1. Platz – Formula Hybrid 2021 (USA) unter IEEE &amp; Formula Student.</w:t>
      </w:r>
      <w:r>
        <w:rPr>
          <w:rtl w:val="0"/>
        </w:rPr>
      </w:r>
    </w:p>
    <w:p w:rsidR="00000000" w:rsidDel="00000000" w:rsidP="00000000" w:rsidRDefault="00000000" w:rsidRPr="00000000" w14:paraId="00000031">
      <w:pPr>
        <w:pBdr>
          <w:bottom w:color="2e75b6" w:space="1" w:sz="6" w:val="single"/>
        </w:pBdr>
        <w:spacing w:after="100" w:before="240" w:lineRule="auto"/>
        <w:rPr/>
      </w:pPr>
      <w:r>
        <w:rPr>
          <w:rFonts w:ascii="Arial" w:cs="Arial" w:eastAsia="Arial" w:hAnsi="Arial"/>
          <w:b w:val="1"/>
          <w:bCs w:val="1"/>
          <w:color w:val="1f3864"/>
          <w:sz w:val="22"/>
          <w:szCs w:val="22"/>
          <w:rtl w:val="0"/>
        </w:rPr>
        <w:t xml:space="preserve">WEITERE AKTIVITÄTEN</w:t>
      </w:r>
      <w:r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Mitglied im Innovationsteam, Enactus Aachen e.V.</w:t>
      </w:r>
      <w:r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Über 400 Stunden ehrenamtliche Bildungsarbeit zur Unterstützung von Schulen in abgelegenen Regionen.</w:t>
      </w:r>
      <w:r>
        <w:rPr>
          <w:rtl w:val="0"/>
        </w:rPr>
      </w:r>
    </w:p>
    <w:sectPr>
      <w:pgSz w:h="15840" w:w="12240" w:orient="portrait"/>
      <w:pgMar w:bottom="864" w:top="864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▪"/>
      <w:lvlJc w:val="left"/>
      <w:pPr>
        <w:ind w:left="48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vishalm.rwth@gmail.com" TargetMode="External"/><Relationship Id="rId7" Type="http://schemas.openxmlformats.org/officeDocument/2006/relationships/hyperlink" Target="https://www.linkedin.com/in/vishal-mahesh-kumar-a29049184/" TargetMode="External"/><Relationship Id="rId8" Type="http://schemas.openxmlformats.org/officeDocument/2006/relationships/hyperlink" Target="https://vishalmaheshkumar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