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74E" w:rsidRDefault="0039574E" w:rsidP="00DC6DEB">
      <w:pPr>
        <w:rPr>
          <w:b/>
          <w:sz w:val="24"/>
        </w:rPr>
      </w:pPr>
    </w:p>
    <w:p w:rsidR="00DC6DEB" w:rsidRPr="00DC6DEB" w:rsidRDefault="00DC6DEB" w:rsidP="00DC6DEB">
      <w:pPr>
        <w:rPr>
          <w:sz w:val="24"/>
        </w:rPr>
      </w:pPr>
      <w:r>
        <w:rPr>
          <w:b/>
          <w:sz w:val="24"/>
        </w:rPr>
        <w:t xml:space="preserve">Date: </w:t>
      </w:r>
      <w:r w:rsidR="006D27A6">
        <w:rPr>
          <w:sz w:val="24"/>
        </w:rPr>
        <w:t>2</w:t>
      </w:r>
      <w:r w:rsidR="000B2FB3">
        <w:rPr>
          <w:sz w:val="24"/>
        </w:rPr>
        <w:t>2</w:t>
      </w:r>
      <w:r w:rsidR="00ED1010">
        <w:rPr>
          <w:sz w:val="24"/>
        </w:rPr>
        <w:t xml:space="preserve"> September</w:t>
      </w:r>
      <w:r>
        <w:rPr>
          <w:sz w:val="24"/>
        </w:rPr>
        <w:t>, 2015</w:t>
      </w:r>
    </w:p>
    <w:p w:rsidR="00715105" w:rsidRPr="00BF516F" w:rsidRDefault="006D27A6" w:rsidP="00BF516F">
      <w:pPr>
        <w:jc w:val="center"/>
        <w:rPr>
          <w:b/>
          <w:sz w:val="24"/>
        </w:rPr>
      </w:pPr>
      <w:r>
        <w:rPr>
          <w:b/>
          <w:sz w:val="24"/>
        </w:rPr>
        <w:t>Experiment No. 6</w:t>
      </w:r>
    </w:p>
    <w:p w:rsidR="000B2FB3" w:rsidRPr="00766D97" w:rsidRDefault="00BF516F" w:rsidP="00766D97">
      <w:pPr>
        <w:spacing w:line="240" w:lineRule="auto"/>
        <w:jc w:val="both"/>
        <w:rPr>
          <w:b/>
          <w:sz w:val="24"/>
        </w:rPr>
      </w:pPr>
      <w:r w:rsidRPr="00BF516F">
        <w:rPr>
          <w:b/>
          <w:sz w:val="24"/>
        </w:rPr>
        <w:t>Aim:</w:t>
      </w:r>
      <w:r w:rsidR="00BB1E10">
        <w:rPr>
          <w:b/>
          <w:sz w:val="24"/>
        </w:rPr>
        <w:t xml:space="preserve"> </w:t>
      </w:r>
      <w:r w:rsidR="00766D97" w:rsidRPr="00766D97">
        <w:rPr>
          <w:sz w:val="24"/>
          <w:szCs w:val="24"/>
        </w:rPr>
        <w:t>To perform Wald – Wolfowitz run test.</w:t>
      </w:r>
      <w:r w:rsidR="006D27A6" w:rsidRPr="006D27A6">
        <w:rPr>
          <w:sz w:val="24"/>
          <w:szCs w:val="24"/>
        </w:rPr>
        <w:t xml:space="preserve"> To perform </w:t>
      </w:r>
      <w:proofErr w:type="spellStart"/>
      <w:r w:rsidR="006D27A6" w:rsidRPr="006D27A6">
        <w:rPr>
          <w:sz w:val="24"/>
          <w:szCs w:val="24"/>
        </w:rPr>
        <w:t>Kruskal</w:t>
      </w:r>
      <w:proofErr w:type="spellEnd"/>
      <w:r w:rsidR="006D27A6" w:rsidRPr="006D27A6">
        <w:rPr>
          <w:sz w:val="24"/>
          <w:szCs w:val="24"/>
        </w:rPr>
        <w:t>-Wallis test.</w:t>
      </w:r>
    </w:p>
    <w:p w:rsidR="006D27A6" w:rsidRPr="006D27A6" w:rsidRDefault="00BF516F" w:rsidP="006D27A6">
      <w:pPr>
        <w:jc w:val="both"/>
        <w:rPr>
          <w:rFonts w:cs="Times New Roman"/>
          <w:sz w:val="24"/>
          <w:szCs w:val="25"/>
        </w:rPr>
      </w:pPr>
      <w:r>
        <w:rPr>
          <w:b/>
          <w:sz w:val="24"/>
        </w:rPr>
        <w:t>Experiment:</w:t>
      </w:r>
      <w:r w:rsidR="000B2FB3">
        <w:rPr>
          <w:b/>
          <w:sz w:val="24"/>
        </w:rPr>
        <w:t xml:space="preserve"> </w:t>
      </w:r>
      <w:r w:rsidR="006D27A6" w:rsidRPr="006D27A6">
        <w:rPr>
          <w:rFonts w:cs="Times New Roman"/>
          <w:sz w:val="24"/>
          <w:szCs w:val="25"/>
        </w:rPr>
        <w:t xml:space="preserve">Test if the following 3 random samples come from a common parent population or not using </w:t>
      </w:r>
      <w:proofErr w:type="spellStart"/>
      <w:r w:rsidR="006D27A6" w:rsidRPr="006D27A6">
        <w:rPr>
          <w:rFonts w:cs="Times New Roman"/>
          <w:sz w:val="24"/>
          <w:szCs w:val="25"/>
        </w:rPr>
        <w:t>Kruskal</w:t>
      </w:r>
      <w:proofErr w:type="spellEnd"/>
      <w:r w:rsidR="006D27A6" w:rsidRPr="006D27A6">
        <w:rPr>
          <w:rFonts w:cs="Times New Roman"/>
          <w:sz w:val="24"/>
          <w:szCs w:val="25"/>
        </w:rPr>
        <w:t xml:space="preserve">-Wallis test. </w:t>
      </w:r>
    </w:p>
    <w:p w:rsidR="006D27A6" w:rsidRPr="006D27A6" w:rsidRDefault="006D27A6" w:rsidP="006D27A6">
      <w:pPr>
        <w:jc w:val="center"/>
        <w:rPr>
          <w:rFonts w:cs="Times New Roman"/>
          <w:sz w:val="24"/>
          <w:szCs w:val="25"/>
        </w:rPr>
      </w:pPr>
      <w:r w:rsidRPr="006D27A6">
        <w:rPr>
          <w:rFonts w:cs="Times New Roman"/>
          <w:sz w:val="24"/>
          <w:szCs w:val="25"/>
        </w:rPr>
        <w:t>Sample I: 1.7 1.9 6.1 12.5 16.5 25.1 30.5 42.1 82.5</w:t>
      </w:r>
    </w:p>
    <w:p w:rsidR="006D27A6" w:rsidRPr="006D27A6" w:rsidRDefault="006D27A6" w:rsidP="006D27A6">
      <w:pPr>
        <w:jc w:val="center"/>
        <w:rPr>
          <w:rFonts w:cs="Times New Roman"/>
          <w:sz w:val="24"/>
          <w:szCs w:val="25"/>
        </w:rPr>
      </w:pPr>
      <w:r w:rsidRPr="006D27A6">
        <w:rPr>
          <w:rFonts w:cs="Times New Roman"/>
          <w:sz w:val="24"/>
          <w:szCs w:val="25"/>
        </w:rPr>
        <w:t>Sample II: 13.6 19.8 25.2 46.2 61.2</w:t>
      </w:r>
    </w:p>
    <w:p w:rsidR="00766D97" w:rsidRPr="00766D97" w:rsidRDefault="006D27A6" w:rsidP="006D27A6">
      <w:pPr>
        <w:jc w:val="center"/>
        <w:rPr>
          <w:rFonts w:cs="Times New Roman"/>
          <w:sz w:val="24"/>
          <w:szCs w:val="25"/>
        </w:rPr>
      </w:pPr>
      <w:r w:rsidRPr="006D27A6">
        <w:rPr>
          <w:rFonts w:cs="Times New Roman"/>
          <w:sz w:val="24"/>
          <w:szCs w:val="25"/>
        </w:rPr>
        <w:t>Sample III: 13.4 20.9 25.1 29.4 46.9</w:t>
      </w:r>
    </w:p>
    <w:p w:rsidR="006D27A6" w:rsidRDefault="00BF516F" w:rsidP="006D27A6">
      <w:pPr>
        <w:rPr>
          <w:b/>
          <w:sz w:val="24"/>
          <w:szCs w:val="24"/>
        </w:rPr>
      </w:pPr>
      <w:r w:rsidRPr="00B127E4">
        <w:rPr>
          <w:b/>
          <w:sz w:val="24"/>
          <w:szCs w:val="24"/>
        </w:rPr>
        <w:t xml:space="preserve">Theory: </w:t>
      </w:r>
    </w:p>
    <w:p w:rsidR="006D27A6" w:rsidRPr="006D27A6" w:rsidRDefault="006D27A6" w:rsidP="006D27A6">
      <w:pPr>
        <w:rPr>
          <w:b/>
          <w:sz w:val="24"/>
          <w:szCs w:val="24"/>
        </w:rPr>
      </w:pPr>
      <w:r w:rsidRPr="006D27A6">
        <w:rPr>
          <w:rFonts w:cs="Times New Roman"/>
          <w:sz w:val="24"/>
          <w:szCs w:val="25"/>
        </w:rPr>
        <w:t xml:space="preserve">The </w:t>
      </w:r>
      <w:proofErr w:type="spellStart"/>
      <w:r w:rsidRPr="006D27A6">
        <w:rPr>
          <w:rFonts w:cs="Times New Roman"/>
          <w:sz w:val="24"/>
          <w:szCs w:val="25"/>
        </w:rPr>
        <w:t>Kruskal</w:t>
      </w:r>
      <w:proofErr w:type="spellEnd"/>
      <w:r w:rsidRPr="006D27A6">
        <w:rPr>
          <w:rFonts w:cs="Times New Roman"/>
          <w:sz w:val="24"/>
          <w:szCs w:val="25"/>
        </w:rPr>
        <w:t xml:space="preserve">–Wallis test by ranks is a non-parametric method for testing whether samples originate from the same distribution. It is used for comparing two or more independent samples of equal or different sample sizes. The parametric equivalent of the </w:t>
      </w:r>
      <w:proofErr w:type="spellStart"/>
      <w:r w:rsidRPr="006D27A6">
        <w:rPr>
          <w:rFonts w:cs="Times New Roman"/>
          <w:sz w:val="24"/>
          <w:szCs w:val="25"/>
        </w:rPr>
        <w:t>Kruskal</w:t>
      </w:r>
      <w:proofErr w:type="spellEnd"/>
      <w:r w:rsidRPr="006D27A6">
        <w:rPr>
          <w:rFonts w:cs="Times New Roman"/>
          <w:sz w:val="24"/>
          <w:szCs w:val="25"/>
        </w:rPr>
        <w:t xml:space="preserve">-Wallis test is the one-way analysis of variance (ANOVA). </w:t>
      </w:r>
    </w:p>
    <w:p w:rsidR="006D27A6" w:rsidRDefault="006D27A6" w:rsidP="00067820">
      <w:pPr>
        <w:jc w:val="center"/>
        <w:rPr>
          <w:b/>
          <w:sz w:val="24"/>
          <w:szCs w:val="24"/>
        </w:rPr>
      </w:pPr>
      <w:r w:rsidRPr="006D27A6">
        <w:rPr>
          <w:b/>
          <w:sz w:val="24"/>
          <w:szCs w:val="24"/>
        </w:rPr>
        <w:t>H</w:t>
      </w:r>
      <w:r w:rsidRPr="00067820">
        <w:rPr>
          <w:b/>
          <w:sz w:val="24"/>
          <w:szCs w:val="24"/>
          <w:vertAlign w:val="subscript"/>
        </w:rPr>
        <w:t>0</w:t>
      </w:r>
      <w:r w:rsidRPr="006D27A6">
        <w:rPr>
          <w:b/>
          <w:sz w:val="24"/>
          <w:szCs w:val="24"/>
        </w:rPr>
        <w:t xml:space="preserve">: </w:t>
      </w:r>
      <w:r w:rsidRPr="006D27A6">
        <w:rPr>
          <w:rFonts w:cs="Times New Roman"/>
          <w:sz w:val="24"/>
          <w:szCs w:val="25"/>
        </w:rPr>
        <w:t>Samples come from common parent population.</w:t>
      </w:r>
    </w:p>
    <w:p w:rsidR="006D27A6" w:rsidRDefault="006D27A6" w:rsidP="00067820">
      <w:pPr>
        <w:jc w:val="center"/>
        <w:rPr>
          <w:b/>
          <w:sz w:val="24"/>
          <w:szCs w:val="24"/>
        </w:rPr>
      </w:pPr>
      <w:r w:rsidRPr="006D27A6">
        <w:rPr>
          <w:b/>
          <w:sz w:val="24"/>
          <w:szCs w:val="24"/>
        </w:rPr>
        <w:t>H</w:t>
      </w:r>
      <w:r w:rsidRPr="00067820">
        <w:rPr>
          <w:b/>
          <w:sz w:val="24"/>
          <w:szCs w:val="24"/>
          <w:vertAlign w:val="subscript"/>
        </w:rPr>
        <w:t>1</w:t>
      </w:r>
      <w:r w:rsidRPr="006D27A6">
        <w:rPr>
          <w:b/>
          <w:sz w:val="24"/>
          <w:szCs w:val="24"/>
        </w:rPr>
        <w:t xml:space="preserve">: </w:t>
      </w:r>
      <w:r w:rsidRPr="006D27A6">
        <w:rPr>
          <w:rFonts w:cs="Times New Roman"/>
          <w:sz w:val="24"/>
          <w:szCs w:val="25"/>
        </w:rPr>
        <w:t>Samples do not come from common parent population.</w:t>
      </w:r>
    </w:p>
    <w:p w:rsidR="006D27A6" w:rsidRPr="006D27A6" w:rsidRDefault="006D27A6" w:rsidP="006D27A6">
      <w:r w:rsidRPr="00C414A8">
        <w:rPr>
          <w:u w:val="single"/>
        </w:rPr>
        <w:t>Test Statistic</w:t>
      </w:r>
      <w:r w:rsidRPr="006D27A6">
        <w:t xml:space="preserve">:  </w:t>
      </w:r>
    </w:p>
    <w:p w:rsidR="006D27A6" w:rsidRPr="00067820" w:rsidRDefault="006D27A6" w:rsidP="006D27A6">
      <w:pPr>
        <w:rPr>
          <w:rFonts w:eastAsiaTheme="minorEastAsia"/>
          <w:sz w:val="28"/>
        </w:rPr>
      </w:pPr>
      <m:oMathPara>
        <m:oMath>
          <m:r>
            <w:rPr>
              <w:rFonts w:ascii="Cambria Math" w:hAnsi="Cambria Math"/>
              <w:sz w:val="28"/>
            </w:rPr>
            <m:t>H=</m:t>
          </m:r>
          <m:f>
            <m:fPr>
              <m:ctrlPr>
                <w:rPr>
                  <w:rFonts w:ascii="Cambria Math" w:hAnsi="Cambria Math"/>
                  <w:i/>
                  <w:sz w:val="28"/>
                </w:rPr>
              </m:ctrlPr>
            </m:fPr>
            <m:num>
              <m:r>
                <w:rPr>
                  <w:rFonts w:ascii="Cambria Math" w:hAnsi="Cambria Math"/>
                  <w:sz w:val="28"/>
                </w:rPr>
                <m:t>K</m:t>
              </m:r>
            </m:num>
            <m:den>
              <m:r>
                <w:rPr>
                  <w:rFonts w:ascii="Cambria Math" w:hAnsi="Cambria Math"/>
                  <w:sz w:val="28"/>
                </w:rPr>
                <m:t>1-</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G</m:t>
                  </m:r>
                </m:sup>
                <m:e>
                  <m:f>
                    <m:fPr>
                      <m:ctrlPr>
                        <w:rPr>
                          <w:rFonts w:ascii="Cambria Math" w:hAnsi="Cambria Math"/>
                          <w:i/>
                          <w:sz w:val="28"/>
                        </w:rPr>
                      </m:ctrlPr>
                    </m:fPr>
                    <m:num>
                      <m:r>
                        <w:rPr>
                          <w:rFonts w:ascii="Cambria Math" w:hAnsi="Cambria Math"/>
                          <w:sz w:val="28"/>
                        </w:rPr>
                        <m:t>(</m:t>
                      </m:r>
                      <m:sSubSup>
                        <m:sSubSupPr>
                          <m:ctrlPr>
                            <w:rPr>
                              <w:rFonts w:ascii="Cambria Math" w:hAnsi="Cambria Math"/>
                              <w:i/>
                              <w:sz w:val="28"/>
                            </w:rPr>
                          </m:ctrlPr>
                        </m:sSubSupPr>
                        <m:e>
                          <m:r>
                            <w:rPr>
                              <w:rFonts w:ascii="Cambria Math" w:hAnsi="Cambria Math"/>
                              <w:sz w:val="28"/>
                            </w:rPr>
                            <m:t>t</m:t>
                          </m:r>
                        </m:e>
                        <m:sub>
                          <m:r>
                            <w:rPr>
                              <w:rFonts w:ascii="Cambria Math" w:hAnsi="Cambria Math"/>
                              <w:sz w:val="28"/>
                            </w:rPr>
                            <m:t>i</m:t>
                          </m:r>
                        </m:sub>
                        <m:sup>
                          <m:r>
                            <w:rPr>
                              <w:rFonts w:ascii="Cambria Math" w:hAnsi="Cambria Math"/>
                              <w:sz w:val="28"/>
                            </w:rPr>
                            <m:t>3</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r>
                        <w:rPr>
                          <w:rFonts w:ascii="Cambria Math" w:hAnsi="Cambria Math"/>
                          <w:sz w:val="28"/>
                        </w:rPr>
                        <m:t>)</m:t>
                      </m:r>
                    </m:num>
                    <m:den>
                      <m:r>
                        <w:rPr>
                          <w:rFonts w:ascii="Cambria Math" w:hAnsi="Cambria Math"/>
                          <w:sz w:val="28"/>
                        </w:rPr>
                        <m:t>N(</m:t>
                      </m:r>
                      <m:sSup>
                        <m:sSupPr>
                          <m:ctrlPr>
                            <w:rPr>
                              <w:rFonts w:ascii="Cambria Math" w:hAnsi="Cambria Math"/>
                              <w:i/>
                              <w:sz w:val="28"/>
                            </w:rPr>
                          </m:ctrlPr>
                        </m:sSupPr>
                        <m:e>
                          <m:r>
                            <w:rPr>
                              <w:rFonts w:ascii="Cambria Math" w:hAnsi="Cambria Math"/>
                              <w:sz w:val="28"/>
                            </w:rPr>
                            <m:t>N</m:t>
                          </m:r>
                        </m:e>
                        <m:sup>
                          <m:r>
                            <w:rPr>
                              <w:rFonts w:ascii="Cambria Math" w:hAnsi="Cambria Math"/>
                              <w:sz w:val="28"/>
                            </w:rPr>
                            <m:t>2</m:t>
                          </m:r>
                        </m:sup>
                      </m:sSup>
                      <m:r>
                        <w:rPr>
                          <w:rFonts w:ascii="Cambria Math" w:hAnsi="Cambria Math"/>
                          <w:sz w:val="28"/>
                        </w:rPr>
                        <m:t>-1)</m:t>
                      </m:r>
                    </m:den>
                  </m:f>
                </m:e>
              </m:nary>
            </m:den>
          </m:f>
          <m:r>
            <w:rPr>
              <w:rFonts w:ascii="Cambria Math" w:hAnsi="Cambria Math"/>
              <w:sz w:val="28"/>
            </w:rPr>
            <m:t>~</m:t>
          </m:r>
          <m:sSubSup>
            <m:sSubSupPr>
              <m:ctrlPr>
                <w:rPr>
                  <w:rFonts w:ascii="Cambria Math" w:hAnsi="Cambria Math"/>
                  <w:i/>
                  <w:sz w:val="28"/>
                </w:rPr>
              </m:ctrlPr>
            </m:sSubSupPr>
            <m:e>
              <m:r>
                <w:rPr>
                  <w:rFonts w:ascii="Cambria Math" w:hAnsi="Cambria Math"/>
                  <w:sz w:val="28"/>
                </w:rPr>
                <m:t>χ</m:t>
              </m:r>
            </m:e>
            <m:sub>
              <m:r>
                <w:rPr>
                  <w:rFonts w:ascii="Cambria Math" w:hAnsi="Cambria Math"/>
                  <w:sz w:val="28"/>
                </w:rPr>
                <m:t>g-1</m:t>
              </m:r>
            </m:sub>
            <m:sup>
              <m:r>
                <w:rPr>
                  <w:rFonts w:ascii="Cambria Math" w:hAnsi="Cambria Math"/>
                  <w:sz w:val="28"/>
                </w:rPr>
                <m:t>2</m:t>
              </m:r>
            </m:sup>
          </m:sSubSup>
        </m:oMath>
      </m:oMathPara>
    </w:p>
    <w:p w:rsidR="006D27A6" w:rsidRPr="00067820" w:rsidRDefault="006D27A6" w:rsidP="006D27A6">
      <w:pPr>
        <w:rPr>
          <w:sz w:val="28"/>
        </w:rPr>
      </w:pPr>
      <m:oMathPara>
        <m:oMath>
          <m:r>
            <w:rPr>
              <w:rFonts w:ascii="Cambria Math" w:hAnsi="Cambria Math"/>
              <w:sz w:val="28"/>
            </w:rPr>
            <m:t>K=</m:t>
          </m:r>
          <m:f>
            <m:fPr>
              <m:ctrlPr>
                <w:rPr>
                  <w:rFonts w:ascii="Cambria Math" w:hAnsi="Cambria Math"/>
                  <w:i/>
                  <w:sz w:val="28"/>
                </w:rPr>
              </m:ctrlPr>
            </m:fPr>
            <m:num>
              <m:r>
                <w:rPr>
                  <w:rFonts w:ascii="Cambria Math" w:hAnsi="Cambria Math"/>
                  <w:sz w:val="28"/>
                </w:rPr>
                <m:t>12</m:t>
              </m:r>
            </m:num>
            <m:den>
              <m:r>
                <w:rPr>
                  <w:rFonts w:ascii="Cambria Math" w:hAnsi="Cambria Math"/>
                  <w:sz w:val="28"/>
                </w:rPr>
                <m:t>N(N+1)</m:t>
              </m:r>
            </m:den>
          </m:f>
          <m:nary>
            <m:naryPr>
              <m:chr m:val="∑"/>
              <m:limLoc m:val="undOvr"/>
              <m:supHide m:val="1"/>
              <m:ctrlPr>
                <w:rPr>
                  <w:rFonts w:ascii="Cambria Math" w:hAnsi="Cambria Math"/>
                  <w:i/>
                  <w:sz w:val="28"/>
                </w:rPr>
              </m:ctrlPr>
            </m:naryPr>
            <m:sub>
              <m:r>
                <w:rPr>
                  <w:rFonts w:ascii="Cambria Math" w:hAnsi="Cambria Math"/>
                  <w:sz w:val="28"/>
                </w:rPr>
                <m:t>i=1</m:t>
              </m:r>
            </m:sub>
            <m:sup/>
            <m:e>
              <m:sSub>
                <m:sSubPr>
                  <m:ctrlPr>
                    <w:rPr>
                      <w:rFonts w:ascii="Cambria Math" w:hAnsi="Cambria Math"/>
                      <w:i/>
                      <w:sz w:val="28"/>
                    </w:rPr>
                  </m:ctrlPr>
                </m:sSubPr>
                <m:e>
                  <m:r>
                    <w:rPr>
                      <w:rFonts w:ascii="Cambria Math" w:hAnsi="Cambria Math"/>
                      <w:sz w:val="28"/>
                    </w:rPr>
                    <m:t>n</m:t>
                  </m:r>
                </m:e>
                <m:sub>
                  <m:r>
                    <w:rPr>
                      <w:rFonts w:ascii="Cambria Math" w:hAnsi="Cambria Math"/>
                      <w:sz w:val="28"/>
                    </w:rPr>
                    <m:t>i</m:t>
                  </m:r>
                </m:sub>
              </m:sSub>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i</m:t>
                  </m:r>
                </m:sub>
                <m:sup>
                  <m:r>
                    <w:rPr>
                      <w:rFonts w:ascii="Cambria Math" w:hAnsi="Cambria Math"/>
                      <w:sz w:val="28"/>
                    </w:rPr>
                    <m:t>2</m:t>
                  </m:r>
                </m:sup>
              </m:sSubSup>
            </m:e>
          </m:nary>
          <m:r>
            <w:rPr>
              <w:rFonts w:ascii="Cambria Math" w:hAnsi="Cambria Math"/>
              <w:sz w:val="28"/>
            </w:rPr>
            <m:t>-3(N+1)</m:t>
          </m:r>
        </m:oMath>
      </m:oMathPara>
    </w:p>
    <w:p w:rsidR="00C414A8" w:rsidRPr="00C414A8" w:rsidRDefault="006D27A6" w:rsidP="006D27A6">
      <w:pPr>
        <w:rPr>
          <w:rFonts w:cs="Times New Roman"/>
          <w:sz w:val="24"/>
          <w:szCs w:val="25"/>
        </w:rPr>
      </w:pPr>
      <w:r w:rsidRPr="00C414A8">
        <w:rPr>
          <w:rFonts w:cs="Times New Roman"/>
          <w:sz w:val="24"/>
          <w:szCs w:val="25"/>
        </w:rPr>
        <w:t xml:space="preserve">Where, </w:t>
      </w:r>
    </w:p>
    <w:p w:rsidR="00C414A8" w:rsidRPr="00C414A8" w:rsidRDefault="00C414A8" w:rsidP="006D27A6">
      <w:pPr>
        <w:rPr>
          <w:rFonts w:cs="Times New Roman"/>
          <w:sz w:val="24"/>
          <w:szCs w:val="25"/>
        </w:rPr>
      </w:pPr>
      <w:r>
        <w:rPr>
          <w:rFonts w:cs="Times New Roman"/>
          <w:sz w:val="24"/>
          <w:szCs w:val="25"/>
        </w:rPr>
        <w:t>G</w:t>
      </w:r>
      <w:r w:rsidR="006D27A6" w:rsidRPr="00C414A8">
        <w:rPr>
          <w:rFonts w:cs="Times New Roman"/>
          <w:sz w:val="24"/>
          <w:szCs w:val="25"/>
        </w:rPr>
        <w:t xml:space="preserve">: Number of grouping.   </w:t>
      </w:r>
    </w:p>
    <w:p w:rsidR="00C414A8" w:rsidRPr="00C414A8" w:rsidRDefault="006D27A6" w:rsidP="006D27A6">
      <w:pPr>
        <w:rPr>
          <w:rFonts w:cs="Times New Roman"/>
          <w:sz w:val="24"/>
          <w:szCs w:val="25"/>
        </w:rPr>
      </w:pPr>
      <w:proofErr w:type="spellStart"/>
      <w:proofErr w:type="gramStart"/>
      <w:r w:rsidRPr="00C414A8">
        <w:rPr>
          <w:rFonts w:cs="Times New Roman"/>
          <w:sz w:val="24"/>
          <w:szCs w:val="25"/>
        </w:rPr>
        <w:t>t</w:t>
      </w:r>
      <w:r w:rsidRPr="00C414A8">
        <w:rPr>
          <w:rFonts w:cs="Times New Roman"/>
          <w:sz w:val="24"/>
          <w:szCs w:val="25"/>
          <w:vertAlign w:val="subscript"/>
        </w:rPr>
        <w:t>i</w:t>
      </w:r>
      <w:proofErr w:type="spellEnd"/>
      <w:proofErr w:type="gramEnd"/>
      <w:r w:rsidRPr="00C414A8">
        <w:rPr>
          <w:rFonts w:cs="Times New Roman"/>
          <w:sz w:val="24"/>
          <w:szCs w:val="25"/>
        </w:rPr>
        <w:t xml:space="preserve">: Number of tied values in </w:t>
      </w:r>
      <w:proofErr w:type="spellStart"/>
      <w:r w:rsidRPr="00C414A8">
        <w:rPr>
          <w:rFonts w:cs="Times New Roman"/>
          <w:sz w:val="24"/>
          <w:szCs w:val="25"/>
        </w:rPr>
        <w:t>i</w:t>
      </w:r>
      <w:r w:rsidRPr="00C414A8">
        <w:rPr>
          <w:rFonts w:cs="Times New Roman"/>
          <w:sz w:val="24"/>
          <w:szCs w:val="25"/>
          <w:vertAlign w:val="superscript"/>
        </w:rPr>
        <w:t>th</w:t>
      </w:r>
      <w:proofErr w:type="spellEnd"/>
      <w:r w:rsidRPr="00C414A8">
        <w:rPr>
          <w:rFonts w:cs="Times New Roman"/>
          <w:sz w:val="24"/>
          <w:szCs w:val="25"/>
        </w:rPr>
        <w:t xml:space="preserve"> grouping.   </w:t>
      </w:r>
    </w:p>
    <w:p w:rsidR="00C414A8" w:rsidRPr="00C414A8" w:rsidRDefault="006D27A6" w:rsidP="006D27A6">
      <w:pPr>
        <w:rPr>
          <w:rFonts w:cs="Times New Roman"/>
          <w:sz w:val="24"/>
          <w:szCs w:val="25"/>
        </w:rPr>
      </w:pPr>
      <w:r w:rsidRPr="00C414A8">
        <w:rPr>
          <w:rFonts w:cs="Times New Roman"/>
          <w:sz w:val="24"/>
          <w:szCs w:val="25"/>
        </w:rPr>
        <w:t>N = n</w:t>
      </w:r>
      <w:r w:rsidRPr="00C414A8">
        <w:rPr>
          <w:rFonts w:cs="Times New Roman"/>
          <w:sz w:val="24"/>
          <w:szCs w:val="25"/>
          <w:vertAlign w:val="subscript"/>
        </w:rPr>
        <w:t>1</w:t>
      </w:r>
      <w:r w:rsidRPr="00C414A8">
        <w:rPr>
          <w:rFonts w:cs="Times New Roman"/>
          <w:sz w:val="24"/>
          <w:szCs w:val="25"/>
        </w:rPr>
        <w:t>+ n</w:t>
      </w:r>
      <w:r w:rsidRPr="00C414A8">
        <w:rPr>
          <w:rFonts w:cs="Times New Roman"/>
          <w:sz w:val="24"/>
          <w:szCs w:val="25"/>
          <w:vertAlign w:val="subscript"/>
        </w:rPr>
        <w:t>2</w:t>
      </w:r>
      <w:r w:rsidRPr="00C414A8">
        <w:rPr>
          <w:rFonts w:cs="Times New Roman"/>
          <w:sz w:val="24"/>
          <w:szCs w:val="25"/>
        </w:rPr>
        <w:t>+……..+ n</w:t>
      </w:r>
      <w:r w:rsidRPr="00C414A8">
        <w:rPr>
          <w:rFonts w:cs="Times New Roman"/>
          <w:sz w:val="24"/>
          <w:szCs w:val="25"/>
          <w:vertAlign w:val="subscript"/>
        </w:rPr>
        <w:t>g</w:t>
      </w:r>
      <w:r w:rsidRPr="00C414A8">
        <w:rPr>
          <w:rFonts w:cs="Times New Roman"/>
          <w:sz w:val="24"/>
          <w:szCs w:val="25"/>
        </w:rPr>
        <w:t xml:space="preserve">    </w:t>
      </w:r>
    </w:p>
    <w:p w:rsidR="00C414A8" w:rsidRPr="00C414A8" w:rsidRDefault="00C414A8" w:rsidP="006D27A6">
      <w:pPr>
        <w:rPr>
          <w:rFonts w:cs="Times New Roman"/>
          <w:sz w:val="24"/>
          <w:szCs w:val="25"/>
        </w:rPr>
      </w:pPr>
      <w:proofErr w:type="gramStart"/>
      <w:r>
        <w:rPr>
          <w:rFonts w:cs="Times New Roman"/>
          <w:sz w:val="24"/>
          <w:szCs w:val="25"/>
        </w:rPr>
        <w:t>g</w:t>
      </w:r>
      <w:proofErr w:type="gramEnd"/>
      <w:r w:rsidR="006D27A6" w:rsidRPr="00C414A8">
        <w:rPr>
          <w:rFonts w:cs="Times New Roman"/>
          <w:sz w:val="24"/>
          <w:szCs w:val="25"/>
        </w:rPr>
        <w:t xml:space="preserve">: Number of samples considered   </w:t>
      </w:r>
    </w:p>
    <w:p w:rsidR="00C414A8" w:rsidRPr="00C414A8" w:rsidRDefault="006D27A6" w:rsidP="006D27A6">
      <w:pPr>
        <w:rPr>
          <w:rFonts w:cs="Times New Roman"/>
          <w:sz w:val="24"/>
          <w:szCs w:val="25"/>
        </w:rPr>
      </w:pPr>
      <w:proofErr w:type="spellStart"/>
      <w:proofErr w:type="gramStart"/>
      <w:r w:rsidRPr="00C414A8">
        <w:rPr>
          <w:rFonts w:cs="Times New Roman"/>
          <w:sz w:val="24"/>
          <w:szCs w:val="25"/>
        </w:rPr>
        <w:t>n</w:t>
      </w:r>
      <w:r w:rsidRPr="00C414A8">
        <w:rPr>
          <w:rFonts w:cs="Times New Roman"/>
          <w:sz w:val="24"/>
          <w:szCs w:val="25"/>
          <w:vertAlign w:val="subscript"/>
        </w:rPr>
        <w:t>i</w:t>
      </w:r>
      <w:proofErr w:type="spellEnd"/>
      <w:proofErr w:type="gramEnd"/>
      <w:r w:rsidRPr="00C414A8">
        <w:rPr>
          <w:rFonts w:cs="Times New Roman"/>
          <w:sz w:val="24"/>
          <w:szCs w:val="25"/>
        </w:rPr>
        <w:t xml:space="preserve">: Sample size of </w:t>
      </w:r>
      <w:proofErr w:type="spellStart"/>
      <w:r w:rsidRPr="00C414A8">
        <w:rPr>
          <w:rFonts w:cs="Times New Roman"/>
          <w:sz w:val="24"/>
          <w:szCs w:val="25"/>
        </w:rPr>
        <w:t>i</w:t>
      </w:r>
      <w:r w:rsidRPr="00C414A8">
        <w:rPr>
          <w:rFonts w:cs="Times New Roman"/>
          <w:sz w:val="24"/>
          <w:szCs w:val="25"/>
          <w:vertAlign w:val="superscript"/>
        </w:rPr>
        <w:t>th</w:t>
      </w:r>
      <w:proofErr w:type="spellEnd"/>
      <w:r w:rsidRPr="00C414A8">
        <w:rPr>
          <w:rFonts w:cs="Times New Roman"/>
          <w:sz w:val="24"/>
          <w:szCs w:val="25"/>
        </w:rPr>
        <w:t xml:space="preserve"> sample.  </w:t>
      </w:r>
    </w:p>
    <w:p w:rsidR="006D27A6" w:rsidRPr="00C414A8" w:rsidRDefault="00C414A8" w:rsidP="006D27A6">
      <w:pPr>
        <w:rPr>
          <w:rFonts w:cs="Times New Roman"/>
          <w:sz w:val="24"/>
          <w:szCs w:val="25"/>
        </w:rPr>
      </w:pPr>
      <w:r>
        <w:rPr>
          <w:rFonts w:cs="Times New Roman"/>
          <w:sz w:val="24"/>
          <w:szCs w:val="25"/>
        </w:rPr>
        <w:t xml:space="preserve"> </w:t>
      </w:r>
      <w:proofErr w:type="spellStart"/>
      <w:r>
        <w:rPr>
          <w:rFonts w:cs="Times New Roman"/>
          <w:sz w:val="24"/>
          <w:szCs w:val="25"/>
        </w:rPr>
        <w:t>r̅</w:t>
      </w:r>
      <w:r w:rsidRPr="00C414A8">
        <w:rPr>
          <w:rFonts w:cs="Times New Roman"/>
          <w:sz w:val="24"/>
          <w:szCs w:val="25"/>
          <w:vertAlign w:val="subscript"/>
        </w:rPr>
        <w:t>i</w:t>
      </w:r>
      <w:proofErr w:type="spellEnd"/>
      <w:r w:rsidR="006D27A6" w:rsidRPr="00C414A8">
        <w:rPr>
          <w:rFonts w:cs="Times New Roman"/>
          <w:sz w:val="24"/>
          <w:szCs w:val="25"/>
        </w:rPr>
        <w:t xml:space="preserve">: Avg. of ranks of </w:t>
      </w:r>
      <w:proofErr w:type="spellStart"/>
      <w:r w:rsidR="006D27A6" w:rsidRPr="00C414A8">
        <w:rPr>
          <w:rFonts w:cs="Times New Roman"/>
          <w:sz w:val="24"/>
          <w:szCs w:val="25"/>
        </w:rPr>
        <w:t>i</w:t>
      </w:r>
      <w:r w:rsidR="006D27A6" w:rsidRPr="00C414A8">
        <w:rPr>
          <w:rFonts w:cs="Times New Roman"/>
          <w:sz w:val="24"/>
          <w:szCs w:val="25"/>
          <w:vertAlign w:val="superscript"/>
        </w:rPr>
        <w:t>th</w:t>
      </w:r>
      <w:proofErr w:type="spellEnd"/>
      <w:r w:rsidR="006D27A6" w:rsidRPr="00C414A8">
        <w:rPr>
          <w:rFonts w:cs="Times New Roman"/>
          <w:sz w:val="24"/>
          <w:szCs w:val="25"/>
        </w:rPr>
        <w:t xml:space="preserve"> sample.  </w:t>
      </w:r>
    </w:p>
    <w:p w:rsidR="00C414A8" w:rsidRPr="00C414A8" w:rsidRDefault="006D27A6" w:rsidP="006D27A6">
      <w:pPr>
        <w:rPr>
          <w:rFonts w:cs="Times New Roman"/>
          <w:sz w:val="24"/>
          <w:szCs w:val="25"/>
        </w:rPr>
      </w:pPr>
      <w:r w:rsidRPr="00C414A8">
        <w:rPr>
          <w:rFonts w:cs="Times New Roman"/>
          <w:sz w:val="24"/>
          <w:szCs w:val="25"/>
          <w:u w:val="single"/>
        </w:rPr>
        <w:t>Test Criteria</w:t>
      </w:r>
      <w:r w:rsidRPr="00C414A8">
        <w:rPr>
          <w:rFonts w:cs="Times New Roman"/>
          <w:sz w:val="24"/>
          <w:szCs w:val="25"/>
        </w:rPr>
        <w:t xml:space="preserve">: </w:t>
      </w:r>
    </w:p>
    <w:p w:rsidR="00766D97" w:rsidRPr="00C414A8" w:rsidRDefault="006D27A6" w:rsidP="006D27A6">
      <w:pPr>
        <w:rPr>
          <w:rFonts w:cs="Times New Roman"/>
          <w:sz w:val="24"/>
          <w:szCs w:val="25"/>
        </w:rPr>
      </w:pPr>
      <w:r w:rsidRPr="00C414A8">
        <w:rPr>
          <w:rFonts w:cs="Times New Roman"/>
          <w:sz w:val="24"/>
          <w:szCs w:val="25"/>
        </w:rPr>
        <w:t>Reject H</w:t>
      </w:r>
      <w:r w:rsidRPr="00C414A8">
        <w:rPr>
          <w:rFonts w:cs="Times New Roman"/>
          <w:sz w:val="24"/>
          <w:szCs w:val="25"/>
          <w:vertAlign w:val="subscript"/>
        </w:rPr>
        <w:t>0</w:t>
      </w:r>
      <w:r w:rsidR="00C414A8">
        <w:rPr>
          <w:rFonts w:cs="Times New Roman"/>
          <w:sz w:val="24"/>
          <w:szCs w:val="25"/>
        </w:rPr>
        <w:t xml:space="preserve"> at </w:t>
      </w:r>
      <w:proofErr w:type="gramStart"/>
      <w:r w:rsidR="00C414A8">
        <w:rPr>
          <w:rFonts w:cs="Times New Roman"/>
          <w:sz w:val="24"/>
          <w:szCs w:val="25"/>
        </w:rPr>
        <w:t>α</w:t>
      </w:r>
      <w:r w:rsidRPr="00C414A8">
        <w:rPr>
          <w:rFonts w:cs="Times New Roman"/>
          <w:sz w:val="24"/>
          <w:szCs w:val="25"/>
        </w:rPr>
        <w:t>(</w:t>
      </w:r>
      <w:proofErr w:type="gramEnd"/>
      <w:r w:rsidRPr="00C414A8">
        <w:rPr>
          <w:rFonts w:cs="Times New Roman"/>
          <w:sz w:val="24"/>
          <w:szCs w:val="25"/>
        </w:rPr>
        <w:t>100)% level of significance if  H &gt; χ</w:t>
      </w:r>
      <w:r w:rsidRPr="00C414A8">
        <w:rPr>
          <w:rFonts w:cs="Times New Roman"/>
          <w:sz w:val="24"/>
          <w:szCs w:val="25"/>
          <w:vertAlign w:val="superscript"/>
        </w:rPr>
        <w:t>2</w:t>
      </w:r>
      <w:r w:rsidRPr="00C414A8">
        <w:rPr>
          <w:rFonts w:cs="Times New Roman"/>
          <w:sz w:val="24"/>
          <w:szCs w:val="25"/>
          <w:vertAlign w:val="subscript"/>
        </w:rPr>
        <w:t>(g-1)</w:t>
      </w:r>
      <w:r w:rsidRPr="00C414A8">
        <w:rPr>
          <w:rFonts w:cs="Times New Roman"/>
          <w:sz w:val="24"/>
          <w:szCs w:val="25"/>
        </w:rPr>
        <w:t>(α/2) or H &lt; χ</w:t>
      </w:r>
      <w:r w:rsidRPr="00C414A8">
        <w:rPr>
          <w:rFonts w:cs="Times New Roman"/>
          <w:sz w:val="24"/>
          <w:szCs w:val="25"/>
          <w:vertAlign w:val="superscript"/>
        </w:rPr>
        <w:t>2</w:t>
      </w:r>
      <w:r w:rsidRPr="00C414A8">
        <w:rPr>
          <w:rFonts w:cs="Times New Roman"/>
          <w:sz w:val="24"/>
          <w:szCs w:val="25"/>
          <w:vertAlign w:val="subscript"/>
        </w:rPr>
        <w:t>(g-1)</w:t>
      </w:r>
      <w:r w:rsidR="00C414A8">
        <w:rPr>
          <w:rFonts w:cs="Times New Roman"/>
          <w:sz w:val="24"/>
          <w:szCs w:val="25"/>
        </w:rPr>
        <w:t xml:space="preserve">(1-α/2) </w:t>
      </w:r>
      <w:r w:rsidRPr="00C414A8">
        <w:rPr>
          <w:rFonts w:cs="Times New Roman"/>
          <w:sz w:val="24"/>
          <w:szCs w:val="25"/>
        </w:rPr>
        <w:t>otherwise accept.</w:t>
      </w:r>
    </w:p>
    <w:p w:rsidR="00766D97" w:rsidRPr="00B127E4" w:rsidRDefault="00766D97" w:rsidP="00B127E4">
      <w:pPr>
        <w:rPr>
          <w:sz w:val="24"/>
          <w:szCs w:val="24"/>
        </w:rPr>
      </w:pPr>
    </w:p>
    <w:p w:rsidR="00B127E4" w:rsidRPr="00B127E4" w:rsidRDefault="00B127E4" w:rsidP="00B127E4">
      <w:pPr>
        <w:rPr>
          <w:sz w:val="24"/>
          <w:szCs w:val="24"/>
        </w:rPr>
      </w:pPr>
    </w:p>
    <w:p w:rsidR="00B17D23" w:rsidRDefault="00B17D23" w:rsidP="00B127E4">
      <w:pPr>
        <w:rPr>
          <w:b/>
          <w:sz w:val="24"/>
          <w:szCs w:val="24"/>
        </w:rPr>
      </w:pPr>
    </w:p>
    <w:p w:rsidR="00B17D23" w:rsidRDefault="00B17D23" w:rsidP="00B127E4">
      <w:pPr>
        <w:rPr>
          <w:b/>
          <w:sz w:val="24"/>
          <w:szCs w:val="24"/>
        </w:rPr>
      </w:pPr>
    </w:p>
    <w:p w:rsidR="00DC6DEB" w:rsidRPr="00B127E4" w:rsidRDefault="005D0758" w:rsidP="00B127E4">
      <w:pPr>
        <w:rPr>
          <w:b/>
          <w:sz w:val="24"/>
          <w:szCs w:val="24"/>
        </w:rPr>
      </w:pPr>
      <w:r w:rsidRPr="00B127E4">
        <w:rPr>
          <w:b/>
          <w:sz w:val="24"/>
          <w:szCs w:val="24"/>
        </w:rPr>
        <w:t>Algorithm:</w:t>
      </w:r>
    </w:p>
    <w:p w:rsidR="00DC6DEB" w:rsidRDefault="000B081D" w:rsidP="00B127E4">
      <w:pPr>
        <w:pStyle w:val="ListParagraph"/>
        <w:numPr>
          <w:ilvl w:val="0"/>
          <w:numId w:val="9"/>
        </w:numPr>
        <w:rPr>
          <w:sz w:val="24"/>
          <w:szCs w:val="24"/>
        </w:rPr>
      </w:pPr>
      <w:r w:rsidRPr="00B127E4">
        <w:rPr>
          <w:sz w:val="24"/>
          <w:szCs w:val="24"/>
        </w:rPr>
        <w:t>Open the file “</w:t>
      </w:r>
      <w:r w:rsidR="00067820">
        <w:rPr>
          <w:sz w:val="24"/>
          <w:szCs w:val="24"/>
        </w:rPr>
        <w:t>kwt6.txt” to read the data and “kwt</w:t>
      </w:r>
      <w:r w:rsidR="00B127E4">
        <w:rPr>
          <w:sz w:val="24"/>
          <w:szCs w:val="24"/>
        </w:rPr>
        <w:t>out</w:t>
      </w:r>
      <w:r w:rsidR="00067820">
        <w:rPr>
          <w:sz w:val="24"/>
          <w:szCs w:val="24"/>
        </w:rPr>
        <w:t>6</w:t>
      </w:r>
      <w:r w:rsidR="00DC6DEB" w:rsidRPr="00B127E4">
        <w:rPr>
          <w:sz w:val="24"/>
          <w:szCs w:val="24"/>
        </w:rPr>
        <w:t>.txt” to write the results using pointers.</w:t>
      </w:r>
    </w:p>
    <w:p w:rsidR="00B127E4" w:rsidRPr="00B127E4" w:rsidRDefault="00B127E4" w:rsidP="00B127E4">
      <w:pPr>
        <w:pStyle w:val="ListParagraph"/>
        <w:numPr>
          <w:ilvl w:val="0"/>
          <w:numId w:val="9"/>
        </w:numPr>
        <w:rPr>
          <w:rFonts w:eastAsiaTheme="minorEastAsia" w:cs="Times New Roman"/>
          <w:sz w:val="24"/>
          <w:szCs w:val="24"/>
        </w:rPr>
      </w:pPr>
      <w:r w:rsidRPr="00B127E4">
        <w:rPr>
          <w:rFonts w:eastAsiaTheme="minorEastAsia" w:cs="Times New Roman"/>
          <w:sz w:val="24"/>
          <w:szCs w:val="24"/>
        </w:rPr>
        <w:t xml:space="preserve">Scan the number of observations from each sample in the array and merge them in </w:t>
      </w:r>
      <w:proofErr w:type="gramStart"/>
      <w:r w:rsidR="00067820">
        <w:rPr>
          <w:rFonts w:eastAsiaTheme="minorEastAsia" w:cs="Times New Roman"/>
          <w:sz w:val="24"/>
          <w:szCs w:val="24"/>
        </w:rPr>
        <w:t>cs1</w:t>
      </w:r>
      <w:r w:rsidRPr="00B127E4">
        <w:rPr>
          <w:rFonts w:eastAsiaTheme="minorEastAsia" w:cs="Times New Roman"/>
          <w:sz w:val="24"/>
          <w:szCs w:val="24"/>
        </w:rPr>
        <w:t>[</w:t>
      </w:r>
      <w:proofErr w:type="gramEnd"/>
      <w:r>
        <w:rPr>
          <w:rFonts w:eastAsiaTheme="minorEastAsia" w:cs="Times New Roman"/>
          <w:sz w:val="24"/>
          <w:szCs w:val="24"/>
        </w:rPr>
        <w:t xml:space="preserve"> ].</w:t>
      </w:r>
    </w:p>
    <w:p w:rsidR="00067820" w:rsidRDefault="00067820" w:rsidP="0096694E">
      <w:pPr>
        <w:pStyle w:val="ListParagraph"/>
        <w:numPr>
          <w:ilvl w:val="0"/>
          <w:numId w:val="9"/>
        </w:numPr>
        <w:rPr>
          <w:rFonts w:eastAsiaTheme="minorEastAsia" w:cs="Times New Roman"/>
          <w:sz w:val="24"/>
          <w:szCs w:val="24"/>
        </w:rPr>
      </w:pPr>
      <w:r w:rsidRPr="00067820">
        <w:rPr>
          <w:rFonts w:eastAsiaTheme="minorEastAsia" w:cs="Times New Roman"/>
          <w:sz w:val="24"/>
          <w:szCs w:val="24"/>
        </w:rPr>
        <w:t xml:space="preserve">Sort the array </w:t>
      </w:r>
      <w:proofErr w:type="gramStart"/>
      <w:r w:rsidRPr="00067820">
        <w:rPr>
          <w:rFonts w:eastAsiaTheme="minorEastAsia" w:cs="Times New Roman"/>
          <w:sz w:val="24"/>
          <w:szCs w:val="24"/>
        </w:rPr>
        <w:t>cs1</w:t>
      </w:r>
      <w:r w:rsidR="00B127E4" w:rsidRPr="00067820">
        <w:rPr>
          <w:rFonts w:eastAsiaTheme="minorEastAsia" w:cs="Times New Roman"/>
          <w:sz w:val="24"/>
          <w:szCs w:val="24"/>
        </w:rPr>
        <w:t>[</w:t>
      </w:r>
      <w:proofErr w:type="gramEnd"/>
      <w:r w:rsidR="00AB1C1D" w:rsidRPr="00067820">
        <w:rPr>
          <w:rFonts w:eastAsiaTheme="minorEastAsia" w:cs="Times New Roman"/>
          <w:sz w:val="24"/>
          <w:szCs w:val="24"/>
        </w:rPr>
        <w:t xml:space="preserve"> </w:t>
      </w:r>
      <w:r w:rsidR="00B127E4" w:rsidRPr="00067820">
        <w:rPr>
          <w:rFonts w:eastAsiaTheme="minorEastAsia" w:cs="Times New Roman"/>
          <w:sz w:val="24"/>
          <w:szCs w:val="24"/>
        </w:rPr>
        <w:t>] in ascending or</w:t>
      </w:r>
      <w:r w:rsidR="00AB1C1D" w:rsidRPr="00067820">
        <w:rPr>
          <w:rFonts w:eastAsiaTheme="minorEastAsia" w:cs="Times New Roman"/>
          <w:sz w:val="24"/>
          <w:szCs w:val="24"/>
        </w:rPr>
        <w:t xml:space="preserve">der and </w:t>
      </w:r>
      <w:r>
        <w:rPr>
          <w:rFonts w:eastAsiaTheme="minorEastAsia" w:cs="Times New Roman"/>
          <w:sz w:val="24"/>
          <w:szCs w:val="24"/>
        </w:rPr>
        <w:t>rank them.</w:t>
      </w:r>
    </w:p>
    <w:p w:rsidR="00067820" w:rsidRDefault="00067820" w:rsidP="0096694E">
      <w:pPr>
        <w:pStyle w:val="ListParagraph"/>
        <w:numPr>
          <w:ilvl w:val="0"/>
          <w:numId w:val="9"/>
        </w:numPr>
        <w:rPr>
          <w:rFonts w:eastAsiaTheme="minorEastAsia" w:cs="Times New Roman"/>
          <w:sz w:val="24"/>
          <w:szCs w:val="24"/>
        </w:rPr>
      </w:pPr>
      <w:r w:rsidRPr="006D27A6">
        <w:rPr>
          <w:rFonts w:eastAsiaTheme="minorEastAsia" w:cs="Times New Roman"/>
          <w:sz w:val="24"/>
          <w:szCs w:val="24"/>
        </w:rPr>
        <w:t>Calculate the sum of ranks of each sample.</w:t>
      </w:r>
    </w:p>
    <w:p w:rsidR="00B127E4" w:rsidRDefault="00B127E4" w:rsidP="00B127E4">
      <w:pPr>
        <w:pStyle w:val="ListParagraph"/>
        <w:numPr>
          <w:ilvl w:val="0"/>
          <w:numId w:val="9"/>
        </w:numPr>
        <w:rPr>
          <w:rFonts w:eastAsiaTheme="minorEastAsia" w:cs="Times New Roman"/>
          <w:sz w:val="24"/>
          <w:szCs w:val="24"/>
        </w:rPr>
      </w:pPr>
      <w:r w:rsidRPr="00B127E4">
        <w:rPr>
          <w:rFonts w:eastAsiaTheme="minorEastAsia" w:cs="Times New Roman"/>
          <w:sz w:val="24"/>
          <w:szCs w:val="24"/>
        </w:rPr>
        <w:t xml:space="preserve">Use </w:t>
      </w:r>
      <w:r w:rsidR="00067820">
        <w:rPr>
          <w:rFonts w:eastAsiaTheme="minorEastAsia" w:cs="Times New Roman"/>
          <w:sz w:val="24"/>
          <w:szCs w:val="24"/>
        </w:rPr>
        <w:t>Chi-square</w:t>
      </w:r>
      <w:r w:rsidRPr="00B127E4">
        <w:rPr>
          <w:rFonts w:eastAsiaTheme="minorEastAsia" w:cs="Times New Roman"/>
          <w:sz w:val="24"/>
          <w:szCs w:val="24"/>
        </w:rPr>
        <w:t xml:space="preserve"> test to test </w:t>
      </w:r>
      <w:r w:rsidR="00067820">
        <w:rPr>
          <w:rFonts w:eastAsiaTheme="minorEastAsia" w:cs="Times New Roman"/>
          <w:sz w:val="24"/>
          <w:szCs w:val="24"/>
        </w:rPr>
        <w:t>the</w:t>
      </w:r>
      <w:r w:rsidRPr="00B127E4">
        <w:rPr>
          <w:rFonts w:eastAsiaTheme="minorEastAsia" w:cs="Times New Roman"/>
          <w:sz w:val="24"/>
          <w:szCs w:val="24"/>
        </w:rPr>
        <w:t xml:space="preserve"> hypothesis.</w:t>
      </w:r>
    </w:p>
    <w:p w:rsidR="00555608" w:rsidRPr="006D27A6" w:rsidRDefault="00FB64BB" w:rsidP="00B127E4">
      <w:pPr>
        <w:pStyle w:val="ListParagraph"/>
        <w:numPr>
          <w:ilvl w:val="0"/>
          <w:numId w:val="9"/>
        </w:numPr>
        <w:rPr>
          <w:rFonts w:eastAsiaTheme="minorEastAsia" w:cs="Times New Roman"/>
          <w:sz w:val="24"/>
          <w:szCs w:val="24"/>
        </w:rPr>
      </w:pPr>
      <w:r w:rsidRPr="00B127E4">
        <w:rPr>
          <w:sz w:val="24"/>
          <w:szCs w:val="24"/>
        </w:rPr>
        <w:t>Results are expected in the file “</w:t>
      </w:r>
      <w:r w:rsidR="00067820">
        <w:rPr>
          <w:sz w:val="24"/>
          <w:szCs w:val="24"/>
        </w:rPr>
        <w:t>kwtout6</w:t>
      </w:r>
      <w:r w:rsidRPr="00B127E4">
        <w:rPr>
          <w:sz w:val="24"/>
          <w:szCs w:val="24"/>
        </w:rPr>
        <w:t>.txt”.</w:t>
      </w:r>
    </w:p>
    <w:p w:rsidR="00555608" w:rsidRPr="00B127E4" w:rsidRDefault="00555608" w:rsidP="00B127E4">
      <w:pPr>
        <w:rPr>
          <w:sz w:val="24"/>
          <w:szCs w:val="24"/>
        </w:rPr>
      </w:pPr>
    </w:p>
    <w:p w:rsidR="00555608" w:rsidRPr="00067820" w:rsidRDefault="006D27A6" w:rsidP="00B127E4">
      <w:pPr>
        <w:rPr>
          <w:b/>
          <w:sz w:val="24"/>
          <w:szCs w:val="24"/>
        </w:rPr>
      </w:pPr>
      <w:r w:rsidRPr="00067820">
        <w:rPr>
          <w:b/>
          <w:sz w:val="24"/>
          <w:szCs w:val="24"/>
        </w:rPr>
        <w:t>Additional</w:t>
      </w:r>
      <w:r w:rsidR="00067820" w:rsidRPr="00067820">
        <w:rPr>
          <w:b/>
          <w:sz w:val="24"/>
          <w:szCs w:val="24"/>
        </w:rPr>
        <w:t>:</w:t>
      </w:r>
    </w:p>
    <w:p w:rsidR="006D27A6" w:rsidRPr="006D27A6" w:rsidRDefault="006D27A6" w:rsidP="006D27A6">
      <w:pPr>
        <w:rPr>
          <w:sz w:val="24"/>
          <w:szCs w:val="24"/>
        </w:rPr>
      </w:pPr>
      <w:r w:rsidRPr="006D27A6">
        <w:rPr>
          <w:sz w:val="24"/>
          <w:szCs w:val="24"/>
        </w:rPr>
        <w:t xml:space="preserve">Tabulate </w:t>
      </w:r>
      <w:proofErr w:type="gramStart"/>
      <w:r w:rsidRPr="006D27A6">
        <w:rPr>
          <w:sz w:val="24"/>
          <w:szCs w:val="24"/>
        </w:rPr>
        <w:t>χ</w:t>
      </w:r>
      <w:r w:rsidRPr="00067820">
        <w:rPr>
          <w:sz w:val="24"/>
          <w:szCs w:val="24"/>
          <w:vertAlign w:val="superscript"/>
        </w:rPr>
        <w:t>2</w:t>
      </w:r>
      <w:r w:rsidRPr="00067820">
        <w:rPr>
          <w:sz w:val="24"/>
          <w:szCs w:val="24"/>
          <w:vertAlign w:val="subscript"/>
        </w:rPr>
        <w:t>(</w:t>
      </w:r>
      <w:proofErr w:type="gramEnd"/>
      <w:r w:rsidRPr="00067820">
        <w:rPr>
          <w:sz w:val="24"/>
          <w:szCs w:val="24"/>
          <w:vertAlign w:val="subscript"/>
        </w:rPr>
        <w:t>g-1)</w:t>
      </w:r>
      <w:r w:rsidRPr="006D27A6">
        <w:rPr>
          <w:sz w:val="24"/>
          <w:szCs w:val="24"/>
        </w:rPr>
        <w:t>(α/2) and χ</w:t>
      </w:r>
      <w:r w:rsidRPr="00633AED">
        <w:rPr>
          <w:sz w:val="24"/>
          <w:szCs w:val="24"/>
          <w:vertAlign w:val="superscript"/>
        </w:rPr>
        <w:t>2</w:t>
      </w:r>
      <w:r w:rsidRPr="00633AED">
        <w:rPr>
          <w:sz w:val="24"/>
          <w:szCs w:val="24"/>
          <w:vertAlign w:val="subscript"/>
        </w:rPr>
        <w:t>(g-1)</w:t>
      </w:r>
      <w:r w:rsidRPr="006D27A6">
        <w:rPr>
          <w:sz w:val="24"/>
          <w:szCs w:val="24"/>
        </w:rPr>
        <w:t>(1-α/2)  , where α = 0.05 is computed in excel using CHIIN</w:t>
      </w:r>
      <w:r w:rsidR="00633AED">
        <w:rPr>
          <w:sz w:val="24"/>
          <w:szCs w:val="24"/>
        </w:rPr>
        <w:t>V(0.025,2) and CHIINV(0.975,2) in Microsoft Excel.</w:t>
      </w:r>
    </w:p>
    <w:p w:rsidR="00633AED" w:rsidRDefault="006D27A6" w:rsidP="00B127E4">
      <w:pPr>
        <w:rPr>
          <w:sz w:val="24"/>
          <w:szCs w:val="24"/>
        </w:rPr>
      </w:pPr>
      <w:r w:rsidRPr="006D27A6">
        <w:rPr>
          <w:sz w:val="24"/>
          <w:szCs w:val="24"/>
        </w:rPr>
        <w:t xml:space="preserve">This comes out to be 7.38 and 0.051 respectively.  </w:t>
      </w:r>
    </w:p>
    <w:p w:rsidR="002819D2" w:rsidRPr="00B127E4" w:rsidRDefault="002819D2" w:rsidP="00B127E4">
      <w:pPr>
        <w:rPr>
          <w:sz w:val="24"/>
          <w:szCs w:val="24"/>
        </w:rPr>
      </w:pPr>
      <w:bookmarkStart w:id="0" w:name="_GoBack"/>
      <w:bookmarkEnd w:id="0"/>
    </w:p>
    <w:p w:rsidR="00E739A2" w:rsidRPr="007B7378" w:rsidRDefault="00B31BF6" w:rsidP="00B127E4">
      <w:pPr>
        <w:rPr>
          <w:b/>
          <w:sz w:val="24"/>
          <w:szCs w:val="24"/>
        </w:rPr>
      </w:pPr>
      <w:r w:rsidRPr="007B7378">
        <w:rPr>
          <w:b/>
          <w:sz w:val="24"/>
          <w:szCs w:val="24"/>
        </w:rPr>
        <w:t>Results:</w:t>
      </w:r>
    </w:p>
    <w:p w:rsidR="00633AED" w:rsidRDefault="006D27A6" w:rsidP="00B127E4">
      <w:pPr>
        <w:rPr>
          <w:rFonts w:cs="Times New Roman"/>
          <w:sz w:val="24"/>
          <w:szCs w:val="24"/>
        </w:rPr>
      </w:pPr>
      <w:r w:rsidRPr="006D27A6">
        <w:rPr>
          <w:rFonts w:cs="Times New Roman"/>
          <w:sz w:val="24"/>
          <w:szCs w:val="24"/>
        </w:rPr>
        <w:t xml:space="preserve">K=1.497193 </w:t>
      </w:r>
    </w:p>
    <w:p w:rsidR="00766D97" w:rsidRPr="00B127E4" w:rsidRDefault="006D27A6" w:rsidP="00B127E4">
      <w:pPr>
        <w:rPr>
          <w:rFonts w:cs="Times New Roman"/>
          <w:sz w:val="24"/>
          <w:szCs w:val="24"/>
        </w:rPr>
      </w:pPr>
      <w:r w:rsidRPr="006D27A6">
        <w:rPr>
          <w:rFonts w:cs="Times New Roman"/>
          <w:sz w:val="24"/>
          <w:szCs w:val="24"/>
        </w:rPr>
        <w:t>H=1.498507</w:t>
      </w:r>
    </w:p>
    <w:p w:rsidR="00BE4CFD" w:rsidRPr="00B127E4" w:rsidRDefault="00BE4CFD" w:rsidP="00B127E4">
      <w:pPr>
        <w:rPr>
          <w:sz w:val="24"/>
          <w:szCs w:val="24"/>
        </w:rPr>
      </w:pPr>
    </w:p>
    <w:p w:rsidR="00B727A2" w:rsidRPr="007B7378" w:rsidRDefault="00E739A2" w:rsidP="00B127E4">
      <w:pPr>
        <w:rPr>
          <w:rFonts w:cs="Times New Roman"/>
          <w:b/>
          <w:sz w:val="24"/>
          <w:szCs w:val="24"/>
        </w:rPr>
      </w:pPr>
      <w:r w:rsidRPr="007B7378">
        <w:rPr>
          <w:rFonts w:eastAsiaTheme="minorEastAsia"/>
          <w:b/>
          <w:sz w:val="24"/>
          <w:szCs w:val="24"/>
        </w:rPr>
        <w:t>Conclusion:</w:t>
      </w:r>
      <w:r w:rsidR="00B727A2" w:rsidRPr="007B7378">
        <w:rPr>
          <w:rFonts w:cs="Times New Roman"/>
          <w:b/>
          <w:sz w:val="24"/>
          <w:szCs w:val="24"/>
        </w:rPr>
        <w:t xml:space="preserve"> </w:t>
      </w:r>
    </w:p>
    <w:p w:rsidR="006D27A6" w:rsidRPr="006D27A6" w:rsidRDefault="006D27A6" w:rsidP="006D27A6">
      <w:pPr>
        <w:rPr>
          <w:rFonts w:cs="Times New Roman"/>
          <w:sz w:val="24"/>
          <w:szCs w:val="24"/>
        </w:rPr>
      </w:pPr>
      <w:r w:rsidRPr="006D27A6">
        <w:rPr>
          <w:rFonts w:cs="Times New Roman"/>
          <w:sz w:val="24"/>
          <w:szCs w:val="24"/>
        </w:rPr>
        <w:t xml:space="preserve">Since </w:t>
      </w:r>
      <w:proofErr w:type="gramStart"/>
      <w:r w:rsidRPr="006D27A6">
        <w:rPr>
          <w:rFonts w:cs="Times New Roman"/>
          <w:sz w:val="24"/>
          <w:szCs w:val="24"/>
        </w:rPr>
        <w:t>χ</w:t>
      </w:r>
      <w:r w:rsidRPr="00633AED">
        <w:rPr>
          <w:rFonts w:cs="Times New Roman"/>
          <w:sz w:val="24"/>
          <w:szCs w:val="24"/>
          <w:vertAlign w:val="superscript"/>
        </w:rPr>
        <w:t>2</w:t>
      </w:r>
      <w:r w:rsidRPr="00633AED">
        <w:rPr>
          <w:rFonts w:cs="Times New Roman"/>
          <w:sz w:val="24"/>
          <w:szCs w:val="24"/>
          <w:vertAlign w:val="subscript"/>
        </w:rPr>
        <w:t>(</w:t>
      </w:r>
      <w:proofErr w:type="gramEnd"/>
      <w:r w:rsidRPr="00633AED">
        <w:rPr>
          <w:rFonts w:cs="Times New Roman"/>
          <w:sz w:val="24"/>
          <w:szCs w:val="24"/>
          <w:vertAlign w:val="subscript"/>
        </w:rPr>
        <w:t>g-1)</w:t>
      </w:r>
      <w:r w:rsidRPr="006D27A6">
        <w:rPr>
          <w:rFonts w:cs="Times New Roman"/>
          <w:sz w:val="24"/>
          <w:szCs w:val="24"/>
        </w:rPr>
        <w:t>(1-α/2) &lt; H &lt; χ</w:t>
      </w:r>
      <w:r w:rsidRPr="00633AED">
        <w:rPr>
          <w:rFonts w:cs="Times New Roman"/>
          <w:sz w:val="24"/>
          <w:szCs w:val="24"/>
          <w:vertAlign w:val="superscript"/>
        </w:rPr>
        <w:t>2</w:t>
      </w:r>
      <w:r w:rsidRPr="00633AED">
        <w:rPr>
          <w:rFonts w:cs="Times New Roman"/>
          <w:sz w:val="24"/>
          <w:szCs w:val="24"/>
          <w:vertAlign w:val="subscript"/>
        </w:rPr>
        <w:t>(g-1)</w:t>
      </w:r>
      <w:r w:rsidRPr="006D27A6">
        <w:rPr>
          <w:rFonts w:cs="Times New Roman"/>
          <w:sz w:val="24"/>
          <w:szCs w:val="24"/>
        </w:rPr>
        <w:t>(α/2), we fail to reject H</w:t>
      </w:r>
      <w:r w:rsidRPr="00633AED">
        <w:rPr>
          <w:rFonts w:cs="Times New Roman"/>
          <w:sz w:val="24"/>
          <w:szCs w:val="24"/>
          <w:vertAlign w:val="subscript"/>
        </w:rPr>
        <w:t>0</w:t>
      </w:r>
      <w:r w:rsidRPr="006D27A6">
        <w:rPr>
          <w:rFonts w:cs="Times New Roman"/>
          <w:sz w:val="24"/>
          <w:szCs w:val="24"/>
        </w:rPr>
        <w:t xml:space="preserve"> at 5% level of significance. </w:t>
      </w:r>
    </w:p>
    <w:p w:rsidR="00766D97" w:rsidRPr="00B127E4" w:rsidRDefault="00633AED" w:rsidP="006D27A6">
      <w:pPr>
        <w:rPr>
          <w:rFonts w:cs="Times New Roman"/>
          <w:sz w:val="24"/>
          <w:szCs w:val="24"/>
        </w:rPr>
      </w:pPr>
      <w:r>
        <w:rPr>
          <w:rFonts w:cs="Times New Roman"/>
          <w:sz w:val="24"/>
          <w:szCs w:val="24"/>
        </w:rPr>
        <w:t>Hence we</w:t>
      </w:r>
      <w:r w:rsidR="006D27A6" w:rsidRPr="006D27A6">
        <w:rPr>
          <w:rFonts w:cs="Times New Roman"/>
          <w:sz w:val="24"/>
          <w:szCs w:val="24"/>
        </w:rPr>
        <w:t xml:space="preserve"> conclude that samples come from common parent population.  </w:t>
      </w:r>
    </w:p>
    <w:sectPr w:rsidR="00766D97" w:rsidRPr="00B127E4" w:rsidSect="00B31BF6">
      <w:pgSz w:w="11906" w:h="16838"/>
      <w:pgMar w:top="709"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82E6D"/>
    <w:multiLevelType w:val="hybridMultilevel"/>
    <w:tmpl w:val="7772EEE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B360AED"/>
    <w:multiLevelType w:val="hybridMultilevel"/>
    <w:tmpl w:val="92BA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855663"/>
    <w:multiLevelType w:val="hybridMultilevel"/>
    <w:tmpl w:val="D5C0C5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A25736"/>
    <w:multiLevelType w:val="hybridMultilevel"/>
    <w:tmpl w:val="D4820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2D4839"/>
    <w:multiLevelType w:val="hybridMultilevel"/>
    <w:tmpl w:val="D08E6F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C81639"/>
    <w:multiLevelType w:val="hybridMultilevel"/>
    <w:tmpl w:val="635066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381B7A"/>
    <w:multiLevelType w:val="hybridMultilevel"/>
    <w:tmpl w:val="AF246A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CD5DB4"/>
    <w:multiLevelType w:val="hybridMultilevel"/>
    <w:tmpl w:val="15F25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E74E25"/>
    <w:multiLevelType w:val="hybridMultilevel"/>
    <w:tmpl w:val="600E5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7"/>
  </w:num>
  <w:num w:numId="5">
    <w:abstractNumId w:val="2"/>
  </w:num>
  <w:num w:numId="6">
    <w:abstractNumId w:val="0"/>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35B"/>
    <w:rsid w:val="00031AD0"/>
    <w:rsid w:val="00046EE8"/>
    <w:rsid w:val="00067820"/>
    <w:rsid w:val="000B081D"/>
    <w:rsid w:val="000B2FB3"/>
    <w:rsid w:val="0012524B"/>
    <w:rsid w:val="002819D2"/>
    <w:rsid w:val="002C2B62"/>
    <w:rsid w:val="002D704B"/>
    <w:rsid w:val="00311150"/>
    <w:rsid w:val="0032717B"/>
    <w:rsid w:val="00351D90"/>
    <w:rsid w:val="00372197"/>
    <w:rsid w:val="0039574E"/>
    <w:rsid w:val="003B7D5C"/>
    <w:rsid w:val="004853C5"/>
    <w:rsid w:val="004D6412"/>
    <w:rsid w:val="00555608"/>
    <w:rsid w:val="0058128F"/>
    <w:rsid w:val="005C04D6"/>
    <w:rsid w:val="005D0758"/>
    <w:rsid w:val="005F4015"/>
    <w:rsid w:val="00605708"/>
    <w:rsid w:val="00633AED"/>
    <w:rsid w:val="00635A71"/>
    <w:rsid w:val="00660EC5"/>
    <w:rsid w:val="00682BED"/>
    <w:rsid w:val="006A50EB"/>
    <w:rsid w:val="006D27A6"/>
    <w:rsid w:val="006F32EB"/>
    <w:rsid w:val="006F4CE9"/>
    <w:rsid w:val="00701DBB"/>
    <w:rsid w:val="00766D97"/>
    <w:rsid w:val="007B7378"/>
    <w:rsid w:val="00824B9C"/>
    <w:rsid w:val="00833C3C"/>
    <w:rsid w:val="00882A2A"/>
    <w:rsid w:val="008B3234"/>
    <w:rsid w:val="008D678C"/>
    <w:rsid w:val="009C5C83"/>
    <w:rsid w:val="00AA7E34"/>
    <w:rsid w:val="00AB1C1D"/>
    <w:rsid w:val="00AF5D10"/>
    <w:rsid w:val="00B127E4"/>
    <w:rsid w:val="00B17D23"/>
    <w:rsid w:val="00B31BF6"/>
    <w:rsid w:val="00B72345"/>
    <w:rsid w:val="00B727A2"/>
    <w:rsid w:val="00BA1DF5"/>
    <w:rsid w:val="00BA635B"/>
    <w:rsid w:val="00BB1E10"/>
    <w:rsid w:val="00BB3BF8"/>
    <w:rsid w:val="00BE4CFD"/>
    <w:rsid w:val="00BF1FEA"/>
    <w:rsid w:val="00BF516F"/>
    <w:rsid w:val="00C414A8"/>
    <w:rsid w:val="00C77D0E"/>
    <w:rsid w:val="00CA66FE"/>
    <w:rsid w:val="00CC46E8"/>
    <w:rsid w:val="00CC6CD5"/>
    <w:rsid w:val="00D94E84"/>
    <w:rsid w:val="00DA27C7"/>
    <w:rsid w:val="00DB48DA"/>
    <w:rsid w:val="00DC24A8"/>
    <w:rsid w:val="00DC6DEB"/>
    <w:rsid w:val="00E739A2"/>
    <w:rsid w:val="00EC5B53"/>
    <w:rsid w:val="00ED1010"/>
    <w:rsid w:val="00EF3EB8"/>
    <w:rsid w:val="00F06D64"/>
    <w:rsid w:val="00F10848"/>
    <w:rsid w:val="00F314E0"/>
    <w:rsid w:val="00FB49E9"/>
    <w:rsid w:val="00FB6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208524-C9EE-4A76-AEBB-5D638F45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7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DEB"/>
    <w:pPr>
      <w:ind w:left="720"/>
      <w:contextualSpacing/>
    </w:pPr>
  </w:style>
  <w:style w:type="character" w:styleId="PlaceholderText">
    <w:name w:val="Placeholder Text"/>
    <w:basedOn w:val="DefaultParagraphFont"/>
    <w:uiPriority w:val="99"/>
    <w:semiHidden/>
    <w:rsid w:val="00B31BF6"/>
    <w:rPr>
      <w:color w:val="808080"/>
    </w:rPr>
  </w:style>
  <w:style w:type="character" w:styleId="CommentReference">
    <w:name w:val="annotation reference"/>
    <w:basedOn w:val="DefaultParagraphFont"/>
    <w:uiPriority w:val="99"/>
    <w:semiHidden/>
    <w:unhideWhenUsed/>
    <w:rsid w:val="00882A2A"/>
    <w:rPr>
      <w:sz w:val="16"/>
      <w:szCs w:val="16"/>
    </w:rPr>
  </w:style>
  <w:style w:type="paragraph" w:styleId="CommentText">
    <w:name w:val="annotation text"/>
    <w:basedOn w:val="Normal"/>
    <w:link w:val="CommentTextChar"/>
    <w:uiPriority w:val="99"/>
    <w:semiHidden/>
    <w:unhideWhenUsed/>
    <w:rsid w:val="00882A2A"/>
    <w:pPr>
      <w:spacing w:line="240" w:lineRule="auto"/>
    </w:pPr>
    <w:rPr>
      <w:sz w:val="20"/>
      <w:szCs w:val="20"/>
    </w:rPr>
  </w:style>
  <w:style w:type="character" w:customStyle="1" w:styleId="CommentTextChar">
    <w:name w:val="Comment Text Char"/>
    <w:basedOn w:val="DefaultParagraphFont"/>
    <w:link w:val="CommentText"/>
    <w:uiPriority w:val="99"/>
    <w:semiHidden/>
    <w:rsid w:val="00882A2A"/>
    <w:rPr>
      <w:sz w:val="20"/>
      <w:szCs w:val="20"/>
    </w:rPr>
  </w:style>
  <w:style w:type="paragraph" w:styleId="CommentSubject">
    <w:name w:val="annotation subject"/>
    <w:basedOn w:val="CommentText"/>
    <w:next w:val="CommentText"/>
    <w:link w:val="CommentSubjectChar"/>
    <w:uiPriority w:val="99"/>
    <w:semiHidden/>
    <w:unhideWhenUsed/>
    <w:rsid w:val="00882A2A"/>
    <w:rPr>
      <w:b/>
      <w:bCs/>
    </w:rPr>
  </w:style>
  <w:style w:type="character" w:customStyle="1" w:styleId="CommentSubjectChar">
    <w:name w:val="Comment Subject Char"/>
    <w:basedOn w:val="CommentTextChar"/>
    <w:link w:val="CommentSubject"/>
    <w:uiPriority w:val="99"/>
    <w:semiHidden/>
    <w:rsid w:val="00882A2A"/>
    <w:rPr>
      <w:b/>
      <w:bCs/>
      <w:sz w:val="20"/>
      <w:szCs w:val="20"/>
    </w:rPr>
  </w:style>
  <w:style w:type="paragraph" w:styleId="BalloonText">
    <w:name w:val="Balloon Text"/>
    <w:basedOn w:val="Normal"/>
    <w:link w:val="BalloonTextChar"/>
    <w:uiPriority w:val="99"/>
    <w:semiHidden/>
    <w:unhideWhenUsed/>
    <w:rsid w:val="00882A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A2A"/>
    <w:rPr>
      <w:rFonts w:ascii="Segoe UI" w:hAnsi="Segoe UI" w:cs="Segoe UI"/>
      <w:sz w:val="18"/>
      <w:szCs w:val="18"/>
    </w:rPr>
  </w:style>
  <w:style w:type="paragraph" w:styleId="BodyText">
    <w:name w:val="Body Text"/>
    <w:basedOn w:val="Normal"/>
    <w:link w:val="BodyTextChar"/>
    <w:uiPriority w:val="1"/>
    <w:qFormat/>
    <w:rsid w:val="00766D97"/>
    <w:pPr>
      <w:widowControl w:val="0"/>
      <w:spacing w:after="0" w:line="240" w:lineRule="auto"/>
      <w:ind w:left="119"/>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rsid w:val="00766D97"/>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AE514-AA12-4EFD-9474-F411576DD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dc:creator>
  <cp:lastModifiedBy>Keshav</cp:lastModifiedBy>
  <cp:revision>5</cp:revision>
  <cp:lastPrinted>2015-08-25T09:02:00Z</cp:lastPrinted>
  <dcterms:created xsi:type="dcterms:W3CDTF">2015-09-29T04:09:00Z</dcterms:created>
  <dcterms:modified xsi:type="dcterms:W3CDTF">2015-10-16T09:21:00Z</dcterms:modified>
</cp:coreProperties>
</file>