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340EEA71" w:rsidR="009C75F2" w:rsidRDefault="00B65ECA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</w:t>
      </w:r>
      <w:r w:rsidR="00CC53D4">
        <w:rPr>
          <w:rFonts w:ascii="Calibri" w:hAnsi="Calibri"/>
          <w:sz w:val="21"/>
          <w:szCs w:val="21"/>
        </w:rPr>
        <w:t>ishal.s.narsinghani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1F3916">
        <w:rPr>
          <w:rFonts w:ascii="Calibri" w:hAnsi="Calibri"/>
          <w:sz w:val="21"/>
          <w:szCs w:val="21"/>
        </w:rPr>
        <w:t>8779506293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43ECB045" w:rsidR="005E427B" w:rsidRDefault="00E32AC2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5E427B">
        <w:rPr>
          <w:rFonts w:cs="Arial"/>
          <w:sz w:val="21"/>
          <w:szCs w:val="21"/>
          <w:shd w:val="clear" w:color="auto" w:fill="FFFFFF"/>
        </w:rPr>
        <w:t>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Certified by </w:t>
      </w:r>
      <w:proofErr w:type="spellStart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EduPristine</w:t>
      </w:r>
      <w:proofErr w:type="spellEnd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1443F279" w14:textId="77777777" w:rsidR="00532F82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76FA564D" w14:textId="743DF0DA" w:rsidR="005E427B" w:rsidRPr="00532F82" w:rsidRDefault="005E427B" w:rsidP="00BC6D57">
            <w:pPr>
              <w:pStyle w:val="ListParagraph"/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2DFC26CC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6497E7BB" w14:textId="486EC7C1" w:rsidR="005E427B" w:rsidRPr="00BC6D57" w:rsidRDefault="00BC6D57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proofErr w:type="spellStart"/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  <w:proofErr w:type="spellEnd"/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/AA/Blue Prism</w:t>
            </w:r>
          </w:p>
        </w:tc>
        <w:tc>
          <w:tcPr>
            <w:tcW w:w="3233" w:type="dxa"/>
          </w:tcPr>
          <w:p w14:paraId="06CF9E5E" w14:textId="10FD7986" w:rsidR="00E32AC2" w:rsidRPr="00BC6D57" w:rsidRDefault="00E32AC2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074DDF26" w:rsidR="005E427B" w:rsidRDefault="00532F8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Process Excellence</w:t>
            </w:r>
          </w:p>
          <w:p w14:paraId="554B4143" w14:textId="77777777" w:rsidR="00E32AC2" w:rsidRPr="00BC6D57" w:rsidRDefault="00E32AC2" w:rsidP="00BC6D57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3A09A4A9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B932BA3" w14:textId="77777777" w:rsidR="00B74C8A" w:rsidRPr="00894304" w:rsidRDefault="00B74C8A" w:rsidP="00B74C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1"/>
          <w:lang w:val="en-US"/>
        </w:rPr>
        <w:t>Information Management for Clinical Trials – 14 months</w:t>
      </w:r>
    </w:p>
    <w:p w14:paraId="47FDE155" w14:textId="77777777" w:rsidR="00B74C8A" w:rsidRPr="00FA1220" w:rsidRDefault="00B74C8A" w:rsidP="00B74C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as business analyst for Pharmaceutical client to provide Information-management </w:t>
      </w:r>
      <w:r>
        <w:rPr>
          <w:rFonts w:cs="Arial"/>
          <w:sz w:val="21"/>
          <w:szCs w:val="21"/>
          <w:shd w:val="clear" w:color="auto" w:fill="FFFFFF"/>
        </w:rPr>
        <w:t xml:space="preserve">and data analytics </w:t>
      </w:r>
      <w:r w:rsidRPr="001B5CEE">
        <w:rPr>
          <w:rFonts w:cs="Arial"/>
          <w:sz w:val="21"/>
          <w:szCs w:val="21"/>
          <w:shd w:val="clear" w:color="auto" w:fill="FFFFFF"/>
        </w:rPr>
        <w:t>solutions. Implemented data streamlining and analytics</w:t>
      </w:r>
      <w:r>
        <w:rPr>
          <w:rFonts w:cs="Arial"/>
          <w:sz w:val="21"/>
          <w:szCs w:val="21"/>
          <w:shd w:val="clear" w:color="auto" w:fill="FFFFFF"/>
        </w:rPr>
        <w:t xml:space="preserve"> on clinical trial data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in alignment with CDISC standards as directed by FDA regulations. </w:t>
      </w:r>
    </w:p>
    <w:p w14:paraId="71BA60E7" w14:textId="77777777" w:rsidR="00B74C8A" w:rsidRPr="00046451" w:rsidRDefault="00B74C8A" w:rsidP="00B74C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>Lead analytics driven assignment to identify exceptional respondents of clinical therapies and develop insights using non-therapeutic factors.</w:t>
      </w:r>
    </w:p>
    <w:p w14:paraId="162474C2" w14:textId="77777777" w:rsidR="00B74C8A" w:rsidRPr="00755086" w:rsidRDefault="00B74C8A" w:rsidP="00B74C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755086">
        <w:rPr>
          <w:rFonts w:cs="Arial"/>
          <w:sz w:val="21"/>
          <w:szCs w:val="21"/>
          <w:shd w:val="clear" w:color="auto" w:fill="FFFFFF"/>
        </w:rPr>
        <w:t xml:space="preserve">Enabled a life science client to build RPA COE by working on developing business case and as a BA in a change management team to orient a group of resources to establish the COE. Furthermore, </w:t>
      </w:r>
      <w:r>
        <w:rPr>
          <w:rFonts w:cs="Arial"/>
          <w:sz w:val="21"/>
          <w:szCs w:val="21"/>
          <w:shd w:val="clear" w:color="auto" w:fill="FFFFFF"/>
        </w:rPr>
        <w:t>helped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the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client</w:t>
      </w:r>
      <w:r>
        <w:rPr>
          <w:rFonts w:cs="Arial"/>
          <w:sz w:val="21"/>
          <w:szCs w:val="21"/>
          <w:shd w:val="clear" w:color="auto" w:fill="FFFFFF"/>
        </w:rPr>
        <w:t>s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in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identifying </w:t>
      </w:r>
      <w:r>
        <w:rPr>
          <w:rFonts w:cs="Arial"/>
          <w:sz w:val="21"/>
          <w:szCs w:val="21"/>
          <w:shd w:val="clear" w:color="auto" w:fill="FFFFFF"/>
        </w:rPr>
        <w:t xml:space="preserve">automation compatible </w:t>
      </w:r>
      <w:r w:rsidRPr="00755086">
        <w:rPr>
          <w:rFonts w:cs="Arial"/>
          <w:sz w:val="21"/>
          <w:szCs w:val="21"/>
          <w:shd w:val="clear" w:color="auto" w:fill="FFFFFF"/>
        </w:rPr>
        <w:t>candidates</w:t>
      </w:r>
      <w:r>
        <w:rPr>
          <w:rFonts w:cs="Arial"/>
          <w:sz w:val="21"/>
          <w:szCs w:val="21"/>
          <w:shd w:val="clear" w:color="auto" w:fill="FFFFFF"/>
        </w:rPr>
        <w:t xml:space="preserve"> [processes]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for automation. </w:t>
      </w:r>
    </w:p>
    <w:p w14:paraId="1EFEAF2E" w14:textId="77777777" w:rsidR="00B74C8A" w:rsidRDefault="00B74C8A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46B973BA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</w:t>
      </w:r>
      <w:r w:rsidR="009A137A" w:rsidRPr="00C513C2">
        <w:rPr>
          <w:rFonts w:cs="Arial"/>
          <w:sz w:val="21"/>
          <w:szCs w:val="21"/>
          <w:shd w:val="clear" w:color="auto" w:fill="FFFFFF"/>
        </w:rPr>
        <w:t>completion: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</w:t>
      </w:r>
      <w:proofErr w:type="spellStart"/>
      <w:r w:rsidR="00E86B27">
        <w:rPr>
          <w:rFonts w:cs="Arial"/>
          <w:sz w:val="21"/>
          <w:szCs w:val="21"/>
          <w:shd w:val="clear" w:color="auto" w:fill="FFFFFF"/>
        </w:rPr>
        <w:t>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</w:t>
      </w:r>
      <w:proofErr w:type="spellEnd"/>
      <w:r w:rsidR="00E86B27">
        <w:rPr>
          <w:rFonts w:cs="Arial"/>
          <w:sz w:val="21"/>
          <w:szCs w:val="21"/>
          <w:shd w:val="clear" w:color="auto" w:fill="FFFFFF"/>
        </w:rPr>
        <w:t>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1255C5B0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>Work</w:t>
      </w:r>
      <w:r w:rsidR="00AE0F91">
        <w:rPr>
          <w:rFonts w:cs="Arial"/>
          <w:sz w:val="21"/>
          <w:szCs w:val="21"/>
          <w:shd w:val="clear" w:color="auto" w:fill="FFFFFF"/>
        </w:rPr>
        <w:t>ed</w:t>
      </w:r>
      <w:r w:rsidRPr="00783D4D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1D7132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Perform</w:t>
      </w:r>
      <w:r w:rsidR="007D0988">
        <w:rPr>
          <w:rFonts w:cs="Arial"/>
          <w:sz w:val="21"/>
          <w:szCs w:val="21"/>
          <w:shd w:val="clear" w:color="auto" w:fill="FFFFFF"/>
        </w:rPr>
        <w:t>ed</w:t>
      </w:r>
      <w:r>
        <w:rPr>
          <w:rFonts w:cs="Arial"/>
          <w:sz w:val="21"/>
          <w:szCs w:val="21"/>
          <w:shd w:val="clear" w:color="auto" w:fill="FFFFFF"/>
        </w:rPr>
        <w:t xml:space="preserve">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D8D88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462673">
        <w:rPr>
          <w:rFonts w:ascii="Calibri" w:hAnsi="Calibri" w:cs="Calibri"/>
          <w:i/>
          <w:sz w:val="20"/>
          <w:szCs w:val="21"/>
          <w:lang w:val="en-US"/>
        </w:rPr>
        <w:t>Financial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DCFBB88" w14:textId="5FEDBB72" w:rsidR="00510297" w:rsidRPr="00510297" w:rsidRDefault="0053049C" w:rsidP="0051029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  <w:r w:rsidR="00510297">
        <w:rPr>
          <w:rFonts w:ascii="Calibri" w:hAnsi="Calibri" w:cs="Calibri"/>
          <w:sz w:val="21"/>
          <w:szCs w:val="21"/>
        </w:rPr>
        <w:t xml:space="preserve"> </w:t>
      </w:r>
    </w:p>
    <w:p w14:paraId="4F238D0E" w14:textId="708DF0BF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</w:t>
      </w:r>
      <w:r w:rsidR="00EB74A5">
        <w:rPr>
          <w:rFonts w:ascii="Calibri" w:hAnsi="Calibri" w:cs="Calibri"/>
          <w:sz w:val="21"/>
          <w:szCs w:val="21"/>
          <w:lang w:val="en-US"/>
        </w:rPr>
        <w:t xml:space="preserve">on </w:t>
      </w:r>
      <w:r w:rsidR="00E26D5C">
        <w:rPr>
          <w:rFonts w:ascii="Calibri" w:hAnsi="Calibri" w:cs="Calibri"/>
          <w:sz w:val="21"/>
          <w:szCs w:val="21"/>
          <w:lang w:val="en-US"/>
        </w:rPr>
        <w:t xml:space="preserve">3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end-to-end (developing business case to delivery)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  <w:r w:rsidR="00510297">
        <w:rPr>
          <w:rFonts w:ascii="Calibri" w:hAnsi="Calibri" w:cs="Calibri"/>
          <w:sz w:val="21"/>
          <w:szCs w:val="21"/>
          <w:lang w:val="en-US"/>
        </w:rPr>
        <w:t>This project started from identification of suitable automation candidates to implementation.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bookmarkStart w:id="0" w:name="_GoBack"/>
      <w:bookmarkEnd w:id="0"/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659BB299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>.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446B671C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Facilitate proof-of-concept for automation of </w:t>
      </w:r>
      <w:r w:rsidR="00145D14">
        <w:rPr>
          <w:rFonts w:cs="Arial"/>
          <w:sz w:val="21"/>
          <w:szCs w:val="21"/>
          <w:shd w:val="clear" w:color="auto" w:fill="FFFFFF"/>
        </w:rPr>
        <w:t>O2C</w:t>
      </w:r>
      <w:r>
        <w:rPr>
          <w:rFonts w:cs="Arial"/>
          <w:sz w:val="21"/>
          <w:szCs w:val="21"/>
          <w:shd w:val="clear" w:color="auto" w:fill="FFFFFF"/>
        </w:rPr>
        <w:t xml:space="preserve"> sub-process for a Manufacturing client.</w:t>
      </w:r>
    </w:p>
    <w:p w14:paraId="5248A020" w14:textId="4708B119" w:rsidR="00A12D31" w:rsidRDefault="00A12D31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Worked with internal RPA COE to setup practices and streamline automation </w:t>
      </w:r>
      <w:r w:rsidR="00861C11">
        <w:rPr>
          <w:rFonts w:cs="Arial"/>
          <w:sz w:val="21"/>
          <w:szCs w:val="21"/>
          <w:shd w:val="clear" w:color="auto" w:fill="FFFFFF"/>
        </w:rPr>
        <w:t xml:space="preserve">process </w:t>
      </w:r>
      <w:r>
        <w:rPr>
          <w:rFonts w:cs="Arial"/>
          <w:sz w:val="21"/>
          <w:szCs w:val="21"/>
          <w:shd w:val="clear" w:color="auto" w:fill="FFFFFF"/>
        </w:rPr>
        <w:t xml:space="preserve">data </w:t>
      </w:r>
      <w:r w:rsidR="00F05230">
        <w:rPr>
          <w:rFonts w:cs="Arial"/>
          <w:sz w:val="21"/>
          <w:szCs w:val="21"/>
          <w:shd w:val="clear" w:color="auto" w:fill="FFFFFF"/>
        </w:rPr>
        <w:t>extraction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 xml:space="preserve">Accenture Services </w:t>
      </w:r>
      <w:proofErr w:type="spellStart"/>
      <w:r w:rsidRPr="00FB76F3">
        <w:rPr>
          <w:rFonts w:asciiTheme="majorHAnsi" w:hAnsiTheme="majorHAnsi"/>
          <w:sz w:val="21"/>
          <w:szCs w:val="21"/>
        </w:rPr>
        <w:t>Pvt.</w:t>
      </w:r>
      <w:proofErr w:type="spellEnd"/>
      <w:r w:rsidRPr="00FB76F3">
        <w:rPr>
          <w:rFonts w:asciiTheme="majorHAnsi" w:hAnsiTheme="majorHAnsi"/>
          <w:sz w:val="21"/>
          <w:szCs w:val="21"/>
        </w:rPr>
        <w:t xml:space="preserve">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Involved in digital transformation by implementation of global claims processing system transformation resulting in enhanced customer experience through faster turnaround time. Primary technologies used for building data warehouse: Informatica </w:t>
      </w:r>
      <w:proofErr w:type="spellStart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Powercenter</w:t>
      </w:r>
      <w:proofErr w:type="spellEnd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</w:t>
      </w:r>
      <w:proofErr w:type="spellStart"/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dbs</w:t>
      </w:r>
      <w:proofErr w:type="spellEnd"/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 xml:space="preserve">Summer Internship – Flextronics </w:t>
      </w:r>
      <w:proofErr w:type="spellStart"/>
      <w:r w:rsidRPr="00FB76F3">
        <w:rPr>
          <w:sz w:val="21"/>
          <w:szCs w:val="21"/>
        </w:rPr>
        <w:t>Pvt.</w:t>
      </w:r>
      <w:proofErr w:type="spellEnd"/>
      <w:r w:rsidRPr="00FB76F3">
        <w:rPr>
          <w:sz w:val="21"/>
          <w:szCs w:val="21"/>
        </w:rPr>
        <w:t xml:space="preserve">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2405CC29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</w:t>
            </w:r>
            <w:r w:rsidR="00DB436B">
              <w:rPr>
                <w:sz w:val="21"/>
                <w:szCs w:val="21"/>
              </w:rPr>
              <w:t>D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D55F0E">
              <w:rPr>
                <w:sz w:val="21"/>
                <w:szCs w:val="21"/>
              </w:rPr>
              <w:t>Management (IIM), Tiruch</w:t>
            </w:r>
            <w:r w:rsidRPr="005C3A6D">
              <w:rPr>
                <w:sz w:val="21"/>
                <w:szCs w:val="21"/>
              </w:rPr>
              <w:t>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Thadomal</w:t>
            </w:r>
            <w:proofErr w:type="spellEnd"/>
            <w:r>
              <w:rPr>
                <w:sz w:val="21"/>
                <w:szCs w:val="21"/>
              </w:rPr>
              <w:t xml:space="preserve"> Shahani </w:t>
            </w:r>
            <w:proofErr w:type="spellStart"/>
            <w:r>
              <w:rPr>
                <w:sz w:val="21"/>
                <w:szCs w:val="21"/>
              </w:rPr>
              <w:t>Engg</w:t>
            </w:r>
            <w:proofErr w:type="spellEnd"/>
            <w:r>
              <w:rPr>
                <w:sz w:val="21"/>
                <w:szCs w:val="21"/>
              </w:rPr>
              <w:t>. College,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4B6CB" w14:textId="77777777" w:rsidR="00272DA1" w:rsidRDefault="00272DA1" w:rsidP="00372D34">
      <w:pPr>
        <w:spacing w:after="0" w:line="240" w:lineRule="auto"/>
      </w:pPr>
      <w:r>
        <w:separator/>
      </w:r>
    </w:p>
  </w:endnote>
  <w:endnote w:type="continuationSeparator" w:id="0">
    <w:p w14:paraId="0844B957" w14:textId="77777777" w:rsidR="00272DA1" w:rsidRDefault="00272DA1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C2805" w14:textId="77777777" w:rsidR="00272DA1" w:rsidRDefault="00272DA1" w:rsidP="00372D34">
      <w:pPr>
        <w:spacing w:after="0" w:line="240" w:lineRule="auto"/>
      </w:pPr>
      <w:r>
        <w:separator/>
      </w:r>
    </w:p>
  </w:footnote>
  <w:footnote w:type="continuationSeparator" w:id="0">
    <w:p w14:paraId="1D5B19C4" w14:textId="77777777" w:rsidR="00272DA1" w:rsidRDefault="00272DA1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06599"/>
    <w:rsid w:val="000173D9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451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78D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522F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5D14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952A2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667"/>
    <w:rsid w:val="001C3AE3"/>
    <w:rsid w:val="001C4D1F"/>
    <w:rsid w:val="001C50C6"/>
    <w:rsid w:val="001D0B1E"/>
    <w:rsid w:val="001D3638"/>
    <w:rsid w:val="001D63E2"/>
    <w:rsid w:val="001D67FA"/>
    <w:rsid w:val="001E3368"/>
    <w:rsid w:val="001F18DA"/>
    <w:rsid w:val="001F3379"/>
    <w:rsid w:val="001F3916"/>
    <w:rsid w:val="00203C52"/>
    <w:rsid w:val="0021107D"/>
    <w:rsid w:val="00212841"/>
    <w:rsid w:val="002211F2"/>
    <w:rsid w:val="0022184B"/>
    <w:rsid w:val="002237D1"/>
    <w:rsid w:val="00226106"/>
    <w:rsid w:val="002324E4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2DA1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41A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0230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4450C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86EED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62673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71B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D24E2"/>
    <w:rsid w:val="004F2572"/>
    <w:rsid w:val="004F4244"/>
    <w:rsid w:val="004F4DE6"/>
    <w:rsid w:val="00504A07"/>
    <w:rsid w:val="005058D4"/>
    <w:rsid w:val="0050709A"/>
    <w:rsid w:val="00510297"/>
    <w:rsid w:val="00522527"/>
    <w:rsid w:val="00522A78"/>
    <w:rsid w:val="00522C27"/>
    <w:rsid w:val="00522DE6"/>
    <w:rsid w:val="0053049C"/>
    <w:rsid w:val="00532F82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E72B8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7319A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411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100"/>
    <w:rsid w:val="00751C84"/>
    <w:rsid w:val="007539C9"/>
    <w:rsid w:val="00755086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0988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549F"/>
    <w:rsid w:val="007F6F9B"/>
    <w:rsid w:val="00801EA3"/>
    <w:rsid w:val="008052C5"/>
    <w:rsid w:val="00805940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1C11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2D1B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0E4C"/>
    <w:rsid w:val="009A137A"/>
    <w:rsid w:val="009A28AE"/>
    <w:rsid w:val="009A3405"/>
    <w:rsid w:val="009A66E8"/>
    <w:rsid w:val="009B095E"/>
    <w:rsid w:val="009B1C6B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2D31"/>
    <w:rsid w:val="00A13B70"/>
    <w:rsid w:val="00A144DB"/>
    <w:rsid w:val="00A14812"/>
    <w:rsid w:val="00A153A4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669DF"/>
    <w:rsid w:val="00A7090C"/>
    <w:rsid w:val="00A71204"/>
    <w:rsid w:val="00A72317"/>
    <w:rsid w:val="00A74BAB"/>
    <w:rsid w:val="00A826AE"/>
    <w:rsid w:val="00A957D4"/>
    <w:rsid w:val="00A96383"/>
    <w:rsid w:val="00A969D3"/>
    <w:rsid w:val="00A970B2"/>
    <w:rsid w:val="00AA0F81"/>
    <w:rsid w:val="00AA3769"/>
    <w:rsid w:val="00AB41DF"/>
    <w:rsid w:val="00AB5BC5"/>
    <w:rsid w:val="00AB7E89"/>
    <w:rsid w:val="00AC1925"/>
    <w:rsid w:val="00AD3CF6"/>
    <w:rsid w:val="00AD7A53"/>
    <w:rsid w:val="00AE0F91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0D4"/>
    <w:rsid w:val="00B2348C"/>
    <w:rsid w:val="00B26DFA"/>
    <w:rsid w:val="00B3327A"/>
    <w:rsid w:val="00B35ED8"/>
    <w:rsid w:val="00B375E2"/>
    <w:rsid w:val="00B44CB8"/>
    <w:rsid w:val="00B52940"/>
    <w:rsid w:val="00B556B1"/>
    <w:rsid w:val="00B56DD9"/>
    <w:rsid w:val="00B57FD5"/>
    <w:rsid w:val="00B60256"/>
    <w:rsid w:val="00B65ECA"/>
    <w:rsid w:val="00B67E17"/>
    <w:rsid w:val="00B73FE4"/>
    <w:rsid w:val="00B74C8A"/>
    <w:rsid w:val="00B76411"/>
    <w:rsid w:val="00B778D0"/>
    <w:rsid w:val="00B8047F"/>
    <w:rsid w:val="00B84503"/>
    <w:rsid w:val="00B85873"/>
    <w:rsid w:val="00B90F79"/>
    <w:rsid w:val="00B94F8A"/>
    <w:rsid w:val="00B968B8"/>
    <w:rsid w:val="00B9784F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C6D57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4608"/>
    <w:rsid w:val="00CA5542"/>
    <w:rsid w:val="00CB3B73"/>
    <w:rsid w:val="00CB3D71"/>
    <w:rsid w:val="00CB4A29"/>
    <w:rsid w:val="00CB55AF"/>
    <w:rsid w:val="00CB5E71"/>
    <w:rsid w:val="00CB626E"/>
    <w:rsid w:val="00CB62B2"/>
    <w:rsid w:val="00CC2250"/>
    <w:rsid w:val="00CC2739"/>
    <w:rsid w:val="00CC53D4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55F0E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436B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26D5C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B74A5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5230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A254B"/>
    <w:rsid w:val="00FB1322"/>
    <w:rsid w:val="00FB17AB"/>
    <w:rsid w:val="00FB2EC2"/>
    <w:rsid w:val="00FB76F3"/>
    <w:rsid w:val="00FC011D"/>
    <w:rsid w:val="00FC075C"/>
    <w:rsid w:val="00FC4BA0"/>
    <w:rsid w:val="00FC6DA9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94763-4DF3-44B2-B6B0-D211691A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143</cp:revision>
  <cp:lastPrinted>2019-04-28T16:05:00Z</cp:lastPrinted>
  <dcterms:created xsi:type="dcterms:W3CDTF">2016-10-16T16:16:00Z</dcterms:created>
  <dcterms:modified xsi:type="dcterms:W3CDTF">2021-01-06T07:34:00Z</dcterms:modified>
</cp:coreProperties>
</file>