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34ED4" w:rsidRPr="00C34ED4" w:rsidRDefault="00C34ED4" w:rsidP="00C34ED4">
      <w:pPr>
        <w:numPr>
          <w:ilvl w:val="0"/>
          <w:numId w:val="1"/>
        </w:numPr>
        <w:spacing w:before="100" w:beforeAutospacing="1" w:after="100" w:afterAutospacing="1"/>
      </w:pPr>
      <w:r w:rsidRPr="00C34ED4">
        <w:rPr>
          <w:b/>
          <w:bCs/>
        </w:rPr>
        <w:t>Literature Review</w:t>
      </w:r>
    </w:p>
    <w:p w:rsidR="00C34ED4" w:rsidRPr="00C34ED4" w:rsidRDefault="00C34ED4" w:rsidP="00C34ED4">
      <w:pPr>
        <w:spacing w:before="100" w:beforeAutospacing="1" w:after="100" w:afterAutospacing="1"/>
      </w:pPr>
      <w:r w:rsidRPr="00C34ED4">
        <w:t>Breast cancer detection has been widely explored using medical data and different classification techniques. Since early diagnosis is crucial for successful treatment and better survival rates, many researchers have focused on building models that can distinguish between benign and malignant cases. This chapter reviews key studies on breast cancer detection and summarizes their main findings.</w:t>
      </w:r>
    </w:p>
    <w:p w:rsidR="00C34ED4" w:rsidRPr="00C34ED4" w:rsidRDefault="00012A44" w:rsidP="00C34ED4">
      <w:r w:rsidRPr="00012A44">
        <w:rPr>
          <w:noProof/>
          <w14:ligatures w14:val="standardContextual"/>
        </w:rPr>
        <w:pict>
          <v:rect id="_x0000_i1046" alt="" style="width:451.3pt;height:.05pt;mso-width-percent:0;mso-height-percent:0;mso-width-percent:0;mso-height-percent:0" o:hralign="center" o:hrstd="t" o:hr="t" fillcolor="#a0a0a0" stroked="f"/>
        </w:pict>
      </w:r>
    </w:p>
    <w:p w:rsidR="00C34ED4" w:rsidRPr="00C34ED4" w:rsidRDefault="00C34ED4" w:rsidP="00C34ED4">
      <w:pPr>
        <w:spacing w:before="100" w:beforeAutospacing="1" w:after="100" w:afterAutospacing="1"/>
        <w:outlineLvl w:val="2"/>
        <w:rPr>
          <w:b/>
          <w:bCs/>
          <w:sz w:val="27"/>
          <w:szCs w:val="27"/>
        </w:rPr>
      </w:pPr>
      <w:r w:rsidRPr="00C34ED4">
        <w:rPr>
          <w:b/>
          <w:bCs/>
          <w:sz w:val="27"/>
          <w:szCs w:val="27"/>
        </w:rPr>
        <w:t>2.1 Overview of Breast Cancer Detection</w:t>
      </w:r>
    </w:p>
    <w:p w:rsidR="00C34ED4" w:rsidRPr="00C34ED4" w:rsidRDefault="00C34ED4" w:rsidP="00C34ED4">
      <w:pPr>
        <w:spacing w:before="100" w:beforeAutospacing="1" w:after="100" w:afterAutospacing="1"/>
      </w:pPr>
      <w:r w:rsidRPr="00C34ED4">
        <w:t>Breast cancer develops when abnormal cells in the breast grow and divide uncontrollably. Detecting it early greatly increases the chances of effective treatment. In many research works, medical datasets are used that include features such as cell size, shape, and texture. Classification techniques are then applied to these datasets to predict whether a tumor is benign or malignant.</w:t>
      </w:r>
    </w:p>
    <w:p w:rsidR="00C34ED4" w:rsidRPr="00C34ED4" w:rsidRDefault="00012A44" w:rsidP="00C34ED4">
      <w:r w:rsidRPr="00012A44">
        <w:rPr>
          <w:noProof/>
          <w14:ligatures w14:val="standardContextual"/>
        </w:rPr>
        <w:pict>
          <v:rect id="_x0000_i1045" alt="" style="width:451.3pt;height:.05pt;mso-width-percent:0;mso-height-percent:0;mso-width-percent:0;mso-height-percent:0" o:hralign="center" o:hrstd="t" o:hr="t" fillcolor="#a0a0a0" stroked="f"/>
        </w:pict>
      </w:r>
    </w:p>
    <w:p w:rsidR="00C34ED4" w:rsidRPr="00C34ED4" w:rsidRDefault="00C34ED4" w:rsidP="00C34ED4">
      <w:pPr>
        <w:spacing w:before="100" w:beforeAutospacing="1" w:after="100" w:afterAutospacing="1"/>
        <w:outlineLvl w:val="2"/>
        <w:rPr>
          <w:b/>
          <w:bCs/>
          <w:sz w:val="27"/>
          <w:szCs w:val="27"/>
        </w:rPr>
      </w:pPr>
      <w:r w:rsidRPr="00C34ED4">
        <w:rPr>
          <w:b/>
          <w:bCs/>
          <w:sz w:val="27"/>
          <w:szCs w:val="27"/>
        </w:rPr>
        <w:t>2.2 Classification Methods Used in Literature</w:t>
      </w:r>
    </w:p>
    <w:p w:rsidR="00C34ED4" w:rsidRPr="00C34ED4" w:rsidRDefault="00C34ED4" w:rsidP="00C34ED4">
      <w:pPr>
        <w:spacing w:before="100" w:beforeAutospacing="1" w:after="100" w:afterAutospacing="1"/>
        <w:outlineLvl w:val="3"/>
        <w:rPr>
          <w:b/>
          <w:bCs/>
        </w:rPr>
      </w:pPr>
      <w:r w:rsidRPr="00C34ED4">
        <w:rPr>
          <w:b/>
          <w:bCs/>
        </w:rPr>
        <w:t>2.2.1 Decision Tree</w:t>
      </w:r>
    </w:p>
    <w:p w:rsidR="00C34ED4" w:rsidRPr="00C34ED4" w:rsidRDefault="00C34ED4" w:rsidP="00C34ED4">
      <w:pPr>
        <w:spacing w:before="100" w:beforeAutospacing="1" w:after="100" w:afterAutospacing="1"/>
      </w:pPr>
      <w:r w:rsidRPr="00C34ED4">
        <w:t>Decision Tree is one of the most commonly used classification methods in medical data analysis. It works by splitting the dataset into smaller groups based on feature values, forming a tree-like structure of decisions.</w:t>
      </w:r>
    </w:p>
    <w:p w:rsidR="00C34ED4" w:rsidRPr="00C34ED4" w:rsidRDefault="00C34ED4" w:rsidP="00C34ED4">
      <w:pPr>
        <w:spacing w:before="100" w:beforeAutospacing="1" w:after="100" w:afterAutospacing="1"/>
      </w:pPr>
      <w:r w:rsidRPr="00C34ED4">
        <w:t>Many studies use Decision Trees because they are simple to understand and easy to interpret. However, they can easily overfit the training data, which often leads to lower accuracy when tested on new, unseen data.</w:t>
      </w:r>
    </w:p>
    <w:p w:rsidR="00C34ED4" w:rsidRPr="00C34ED4" w:rsidRDefault="00C34ED4" w:rsidP="00C34ED4">
      <w:pPr>
        <w:spacing w:before="100" w:beforeAutospacing="1" w:after="100" w:afterAutospacing="1"/>
        <w:outlineLvl w:val="3"/>
        <w:rPr>
          <w:b/>
          <w:bCs/>
        </w:rPr>
      </w:pPr>
      <w:r w:rsidRPr="00C34ED4">
        <w:rPr>
          <w:b/>
          <w:bCs/>
        </w:rPr>
        <w:t>2.2.2 Random Forest</w:t>
      </w:r>
    </w:p>
    <w:p w:rsidR="00C34ED4" w:rsidRPr="00C34ED4" w:rsidRDefault="00C34ED4" w:rsidP="00C34ED4">
      <w:pPr>
        <w:spacing w:before="100" w:beforeAutospacing="1" w:after="100" w:afterAutospacing="1"/>
      </w:pPr>
      <w:r w:rsidRPr="00C34ED4">
        <w:t>Random Forest is an ensemble technique that combines many Decision Trees to improve prediction performance. It has been applied widely in breast cancer detection.</w:t>
      </w:r>
    </w:p>
    <w:p w:rsidR="00C34ED4" w:rsidRPr="00C34ED4" w:rsidRDefault="00C34ED4" w:rsidP="00C34ED4">
      <w:pPr>
        <w:spacing w:before="100" w:beforeAutospacing="1" w:after="100" w:afterAutospacing="1"/>
      </w:pPr>
      <w:r w:rsidRPr="00C34ED4">
        <w:t>Research shows that Random Forest generally achieves higher accuracy and better generalization than a single Decision Tree. By averaging the results of multiple trees, it reduces overfitting and tends to be more robust, especially with larger datasets.</w:t>
      </w:r>
    </w:p>
    <w:p w:rsidR="00C34ED4" w:rsidRPr="00C34ED4" w:rsidRDefault="00C34ED4" w:rsidP="00C34ED4">
      <w:pPr>
        <w:spacing w:before="100" w:beforeAutospacing="1" w:after="100" w:afterAutospacing="1"/>
        <w:outlineLvl w:val="3"/>
        <w:rPr>
          <w:b/>
          <w:bCs/>
        </w:rPr>
      </w:pPr>
      <w:r w:rsidRPr="00C34ED4">
        <w:rPr>
          <w:b/>
          <w:bCs/>
        </w:rPr>
        <w:t>2.2.3 Support Vector Machine (SVM)</w:t>
      </w:r>
    </w:p>
    <w:p w:rsidR="00C34ED4" w:rsidRPr="00C34ED4" w:rsidRDefault="00C34ED4" w:rsidP="00C34ED4">
      <w:pPr>
        <w:spacing w:before="100" w:beforeAutospacing="1" w:after="100" w:afterAutospacing="1"/>
      </w:pPr>
      <w:r w:rsidRPr="00C34ED4">
        <w:t>Support Vector Machine is another widely used classification method in cancer detection studies. It works by finding an optimal boundary that separates different classes in the data.</w:t>
      </w:r>
    </w:p>
    <w:p w:rsidR="00C34ED4" w:rsidRPr="00C34ED4" w:rsidRDefault="00C34ED4" w:rsidP="00C34ED4">
      <w:pPr>
        <w:spacing w:before="100" w:beforeAutospacing="1" w:after="100" w:afterAutospacing="1"/>
      </w:pPr>
      <w:r w:rsidRPr="00C34ED4">
        <w:t>Studies report that SVM performs particularly well on high-dimensional datasets and can achieve good classification accuracy. However, its performance depends heavily on selecting suitable parameters and kernel functions.</w:t>
      </w:r>
    </w:p>
    <w:p w:rsidR="00C34ED4" w:rsidRPr="00C34ED4" w:rsidRDefault="00012A44" w:rsidP="00C34ED4">
      <w:r w:rsidRPr="00012A44">
        <w:rPr>
          <w:noProof/>
          <w14:ligatures w14:val="standardContextual"/>
        </w:rPr>
        <w:lastRenderedPageBreak/>
        <w:pict>
          <v:rect id="_x0000_i1044" alt="" style="width:451.3pt;height:.05pt;mso-width-percent:0;mso-height-percent:0;mso-width-percent:0;mso-height-percent:0" o:hralign="center" o:hrstd="t" o:hr="t" fillcolor="#a0a0a0" stroked="f"/>
        </w:pict>
      </w:r>
    </w:p>
    <w:p w:rsidR="00C34ED4" w:rsidRPr="00C34ED4" w:rsidRDefault="00C34ED4" w:rsidP="00C34ED4">
      <w:pPr>
        <w:spacing w:before="100" w:beforeAutospacing="1" w:after="100" w:afterAutospacing="1"/>
        <w:outlineLvl w:val="2"/>
        <w:rPr>
          <w:b/>
          <w:bCs/>
          <w:sz w:val="27"/>
          <w:szCs w:val="27"/>
        </w:rPr>
      </w:pPr>
      <w:r w:rsidRPr="00C34ED4">
        <w:rPr>
          <w:b/>
          <w:bCs/>
          <w:sz w:val="27"/>
          <w:szCs w:val="27"/>
        </w:rPr>
        <w:t>2.3 Review of Existing Research Work</w:t>
      </w:r>
    </w:p>
    <w:p w:rsidR="00C34ED4" w:rsidRPr="00C34ED4" w:rsidRDefault="00C34ED4" w:rsidP="00C34ED4">
      <w:pPr>
        <w:spacing w:before="100" w:beforeAutospacing="1" w:after="100" w:afterAutospacing="1"/>
      </w:pPr>
      <w:r w:rsidRPr="00C34ED4">
        <w:t>A large number of researchers have compared different classification methods for breast cancer detection.</w:t>
      </w:r>
    </w:p>
    <w:p w:rsidR="00C34ED4" w:rsidRPr="00C34ED4" w:rsidRDefault="00C34ED4" w:rsidP="00C34ED4">
      <w:pPr>
        <w:numPr>
          <w:ilvl w:val="0"/>
          <w:numId w:val="2"/>
        </w:numPr>
        <w:spacing w:before="100" w:beforeAutospacing="1" w:after="100" w:afterAutospacing="1"/>
      </w:pPr>
      <w:r w:rsidRPr="00C34ED4">
        <w:t>Abien Fred Agarap (2017) applied multiple classification techniques on the Wisconsin Breast Cancer Dataset (WBCD) and reported accuracies above 90% for most models, with neural networks achieving very high accuracy.</w:t>
      </w:r>
    </w:p>
    <w:p w:rsidR="00C34ED4" w:rsidRPr="00C34ED4" w:rsidRDefault="00C34ED4" w:rsidP="00C34ED4">
      <w:pPr>
        <w:numPr>
          <w:ilvl w:val="0"/>
          <w:numId w:val="2"/>
        </w:numPr>
        <w:spacing w:before="100" w:beforeAutospacing="1" w:after="100" w:afterAutospacing="1"/>
      </w:pPr>
      <w:r w:rsidRPr="00C34ED4">
        <w:t>Studies by Akash Rajak et al. (2018), Kumar et al. (2021), Gupta et al. (2024), and others show that Random Forest often performs better than Decision Tree and SVM in terms of accuracy and stability when using WBCD.</w:t>
      </w:r>
    </w:p>
    <w:p w:rsidR="00C34ED4" w:rsidRPr="00C34ED4" w:rsidRDefault="00C34ED4" w:rsidP="00C34ED4">
      <w:pPr>
        <w:numPr>
          <w:ilvl w:val="0"/>
          <w:numId w:val="2"/>
        </w:numPr>
        <w:spacing w:before="100" w:beforeAutospacing="1" w:after="100" w:afterAutospacing="1"/>
      </w:pPr>
      <w:r w:rsidRPr="00C34ED4">
        <w:t>Research by authors such as Alka Jain (2020) and Reddy et al. (2023) highlights that SVM can perform strongly, especially when the dataset is well preprocessed and normalized.</w:t>
      </w:r>
    </w:p>
    <w:p w:rsidR="00C34ED4" w:rsidRPr="00C34ED4" w:rsidRDefault="00C34ED4" w:rsidP="00C34ED4">
      <w:pPr>
        <w:numPr>
          <w:ilvl w:val="0"/>
          <w:numId w:val="2"/>
        </w:numPr>
        <w:spacing w:before="100" w:beforeAutospacing="1" w:after="100" w:afterAutospacing="1"/>
      </w:pPr>
      <w:r w:rsidRPr="00C34ED4">
        <w:t>Other works, including those by Singh et al. (2024) and Patel et al. (2025), emphasize that feature selection and preprocessing significantly improve model performance.</w:t>
      </w:r>
    </w:p>
    <w:p w:rsidR="00C34ED4" w:rsidRPr="00C34ED4" w:rsidRDefault="00C34ED4" w:rsidP="00C34ED4">
      <w:pPr>
        <w:numPr>
          <w:ilvl w:val="0"/>
          <w:numId w:val="2"/>
        </w:numPr>
        <w:spacing w:before="100" w:beforeAutospacing="1" w:after="100" w:afterAutospacing="1"/>
      </w:pPr>
      <w:r w:rsidRPr="00C34ED4">
        <w:t>Some recent studies, such as those by Jalloul et al. (2023), indicate a growing interest in deep learning methods and hybrid approaches that combine traditional machine learning with feature selection or boosting techniques.</w:t>
      </w:r>
    </w:p>
    <w:p w:rsidR="00C34ED4" w:rsidRPr="00C34ED4" w:rsidRDefault="00C34ED4" w:rsidP="00C34ED4">
      <w:pPr>
        <w:spacing w:before="100" w:beforeAutospacing="1" w:after="100" w:afterAutospacing="1"/>
      </w:pPr>
      <w:r w:rsidRPr="00C34ED4">
        <w:t>Overall, these studies show that while many methods achieve high accuracy on breast cancer datasets, their performance depends on factors such as the chosen algorithm, data quality, preprocessing steps, and feature selection.</w:t>
      </w:r>
    </w:p>
    <w:p w:rsidR="00C34ED4" w:rsidRPr="00C34ED4" w:rsidRDefault="00012A44" w:rsidP="00C34ED4">
      <w:r w:rsidRPr="00012A44">
        <w:rPr>
          <w:noProof/>
          <w14:ligatures w14:val="standardContextual"/>
        </w:rPr>
        <w:pict>
          <v:rect id="_x0000_i1043" alt="" style="width:451.3pt;height:.05pt;mso-width-percent:0;mso-height-percent:0;mso-width-percent:0;mso-height-percent:0" o:hralign="center" o:hrstd="t" o:hr="t" fillcolor="#a0a0a0" stroked="f"/>
        </w:pict>
      </w:r>
    </w:p>
    <w:p w:rsidR="00C34ED4" w:rsidRPr="00C34ED4" w:rsidRDefault="00C34ED4" w:rsidP="00C34ED4">
      <w:pPr>
        <w:spacing w:before="100" w:beforeAutospacing="1" w:after="100" w:afterAutospacing="1"/>
        <w:outlineLvl w:val="2"/>
        <w:rPr>
          <w:b/>
          <w:bCs/>
          <w:sz w:val="27"/>
          <w:szCs w:val="27"/>
        </w:rPr>
      </w:pPr>
      <w:r w:rsidRPr="00C34ED4">
        <w:rPr>
          <w:b/>
          <w:bCs/>
          <w:sz w:val="27"/>
          <w:szCs w:val="27"/>
        </w:rPr>
        <w:t>2.4 Comparative Analysis of Existing Work</w:t>
      </w:r>
    </w:p>
    <w:p w:rsidR="00C34ED4" w:rsidRPr="00C34ED4" w:rsidRDefault="00C34ED4" w:rsidP="00C34ED4">
      <w:pPr>
        <w:spacing w:before="100" w:beforeAutospacing="1" w:after="100" w:afterAutospacing="1"/>
      </w:pPr>
      <w:r w:rsidRPr="00C34ED4">
        <w:t>Table 2.1 summarizes several important studies on breast cancer detection. Most of them use the Wisconsin Breast Cancer Dataset (WBCD) as a common benchmark and apply different machine learning methods such as Decision Tree (DT), Random Forest (RF), Support Vector Machine (SVM), k-Nearest Neighbors (KNN), boosting methods, and neural networks.</w:t>
      </w:r>
    </w:p>
    <w:p w:rsidR="00C34ED4" w:rsidRPr="00C34ED4" w:rsidRDefault="00C34ED4" w:rsidP="00C34ED4">
      <w:pPr>
        <w:spacing w:before="100" w:beforeAutospacing="1" w:after="100" w:afterAutospacing="1"/>
      </w:pPr>
      <w:r w:rsidRPr="00C34ED4">
        <w:t>In general:</w:t>
      </w:r>
    </w:p>
    <w:p w:rsidR="00C34ED4" w:rsidRPr="00C34ED4" w:rsidRDefault="00C34ED4" w:rsidP="00C34ED4">
      <w:pPr>
        <w:numPr>
          <w:ilvl w:val="0"/>
          <w:numId w:val="3"/>
        </w:numPr>
        <w:spacing w:before="100" w:beforeAutospacing="1" w:after="100" w:afterAutospacing="1"/>
      </w:pPr>
      <w:r w:rsidRPr="00C34ED4">
        <w:t>Neural network-based models (e.g., MLP) have shown very high accuracy in some studies.</w:t>
      </w:r>
    </w:p>
    <w:p w:rsidR="00C34ED4" w:rsidRPr="00C34ED4" w:rsidRDefault="00C34ED4" w:rsidP="00C34ED4">
      <w:pPr>
        <w:numPr>
          <w:ilvl w:val="0"/>
          <w:numId w:val="3"/>
        </w:numPr>
        <w:spacing w:before="100" w:beforeAutospacing="1" w:after="100" w:afterAutospacing="1"/>
      </w:pPr>
      <w:r w:rsidRPr="00C34ED4">
        <w:t>Random Forest frequently appears as one of the best-performing methods, often achieving accuracy around or above 95%.</w:t>
      </w:r>
    </w:p>
    <w:p w:rsidR="00C34ED4" w:rsidRPr="00C34ED4" w:rsidRDefault="00C34ED4" w:rsidP="00C34ED4">
      <w:pPr>
        <w:numPr>
          <w:ilvl w:val="0"/>
          <w:numId w:val="3"/>
        </w:numPr>
        <w:spacing w:before="100" w:beforeAutospacing="1" w:after="100" w:afterAutospacing="1"/>
      </w:pPr>
      <w:r w:rsidRPr="00C34ED4">
        <w:t>Simpler models like Decision Tree or KNN tend to have slightly lower accuracy but remain easier to interpret.</w:t>
      </w:r>
    </w:p>
    <w:p w:rsidR="00C34ED4" w:rsidRPr="00C34ED4" w:rsidRDefault="00C34ED4" w:rsidP="00C34ED4">
      <w:pPr>
        <w:numPr>
          <w:ilvl w:val="0"/>
          <w:numId w:val="3"/>
        </w:numPr>
        <w:spacing w:before="100" w:beforeAutospacing="1" w:after="100" w:afterAutospacing="1"/>
      </w:pPr>
      <w:r w:rsidRPr="00C34ED4">
        <w:t>Studies that combine feature selection or advanced preprocessing steps usually report improved performance.</w:t>
      </w:r>
    </w:p>
    <w:p w:rsidR="00C34ED4" w:rsidRPr="00C34ED4" w:rsidRDefault="00C34ED4" w:rsidP="00C34ED4">
      <w:pPr>
        <w:spacing w:before="100" w:beforeAutospacing="1" w:after="100" w:afterAutospacing="1"/>
      </w:pPr>
      <w:r w:rsidRPr="00C34ED4">
        <w:t>These comparisons help researchers understand which methods are more suitable under different conditions and how design choices affect the final results.</w:t>
      </w:r>
    </w:p>
    <w:p w:rsidR="00C34ED4" w:rsidRPr="00C34ED4" w:rsidRDefault="00012A44" w:rsidP="00C34ED4">
      <w:r w:rsidRPr="00012A44">
        <w:rPr>
          <w:noProof/>
          <w14:ligatures w14:val="standardContextual"/>
        </w:rPr>
        <w:pict>
          <v:rect id="_x0000_i1042" alt="" style="width:451.3pt;height:.05pt;mso-width-percent:0;mso-height-percent:0;mso-width-percent:0;mso-height-percent:0" o:hralign="center" o:hrstd="t" o:hr="t" fillcolor="#a0a0a0" stroked="f"/>
        </w:pict>
      </w:r>
    </w:p>
    <w:p w:rsidR="00C34ED4" w:rsidRPr="00C34ED4" w:rsidRDefault="00C34ED4" w:rsidP="00C34ED4">
      <w:pPr>
        <w:spacing w:before="100" w:beforeAutospacing="1" w:after="100" w:afterAutospacing="1"/>
        <w:outlineLvl w:val="2"/>
        <w:rPr>
          <w:b/>
          <w:bCs/>
          <w:sz w:val="27"/>
          <w:szCs w:val="27"/>
        </w:rPr>
      </w:pPr>
      <w:r w:rsidRPr="00C34ED4">
        <w:rPr>
          <w:b/>
          <w:bCs/>
          <w:sz w:val="27"/>
          <w:szCs w:val="27"/>
        </w:rPr>
        <w:lastRenderedPageBreak/>
        <w:t>2.5 Discussion</w:t>
      </w:r>
    </w:p>
    <w:p w:rsidR="00C34ED4" w:rsidRPr="00C34ED4" w:rsidRDefault="00C34ED4" w:rsidP="00C34ED4">
      <w:pPr>
        <w:spacing w:before="100" w:beforeAutospacing="1" w:after="100" w:afterAutospacing="1"/>
      </w:pPr>
      <w:r w:rsidRPr="00C34ED4">
        <w:t>From the reviewed literature, Random Forest generally stands out for its strong accuracy and stability, largely because it is an ensemble of multiple trees. Support Vector Machine also performs well, especially with high-dimensional data and when parameters are carefully tuned. Decision Tree, while easier to understand and explain, usually offers lower accuracy and is more prone to overfitting.</w:t>
      </w:r>
    </w:p>
    <w:p w:rsidR="00C34ED4" w:rsidRPr="00C34ED4" w:rsidRDefault="00C34ED4" w:rsidP="00C34ED4">
      <w:pPr>
        <w:spacing w:before="100" w:beforeAutospacing="1" w:after="100" w:afterAutospacing="1"/>
      </w:pPr>
      <w:r w:rsidRPr="00C34ED4">
        <w:t>It is also clear that preprocessing techniques and feature selection play a major role in model performance. Cleaning the data, normalizing features, and selecting the most relevant attributes often lead to better and more reliable results. Comparative studies are particularly valuable because they reveal the strengths and weaknesses of each method rather than focusing on a single technique.</w:t>
      </w:r>
    </w:p>
    <w:p w:rsidR="00C34ED4" w:rsidRPr="00C34ED4" w:rsidRDefault="00012A44" w:rsidP="00C34ED4">
      <w:r w:rsidRPr="00012A44">
        <w:rPr>
          <w:noProof/>
          <w14:ligatures w14:val="standardContextual"/>
        </w:rPr>
        <w:pict>
          <v:rect id="_x0000_i1041" alt="" style="width:451.3pt;height:.05pt;mso-width-percent:0;mso-height-percent:0;mso-width-percent:0;mso-height-percent:0" o:hralign="center" o:hrstd="t" o:hr="t" fillcolor="#a0a0a0" stroked="f"/>
        </w:pict>
      </w:r>
    </w:p>
    <w:p w:rsidR="00C34ED4" w:rsidRPr="00C34ED4" w:rsidRDefault="00C34ED4" w:rsidP="00C34ED4">
      <w:pPr>
        <w:spacing w:before="100" w:beforeAutospacing="1" w:after="100" w:afterAutospacing="1"/>
        <w:outlineLvl w:val="2"/>
        <w:rPr>
          <w:b/>
          <w:bCs/>
          <w:sz w:val="27"/>
          <w:szCs w:val="27"/>
        </w:rPr>
      </w:pPr>
      <w:r w:rsidRPr="00C34ED4">
        <w:rPr>
          <w:b/>
          <w:bCs/>
          <w:sz w:val="27"/>
          <w:szCs w:val="27"/>
        </w:rPr>
        <w:t>2.6 Research Gap</w:t>
      </w:r>
    </w:p>
    <w:p w:rsidR="00C34ED4" w:rsidRPr="00C34ED4" w:rsidRDefault="00C34ED4" w:rsidP="00C34ED4">
      <w:pPr>
        <w:spacing w:before="100" w:beforeAutospacing="1" w:after="100" w:afterAutospacing="1"/>
      </w:pPr>
      <w:r w:rsidRPr="00C34ED4">
        <w:t>Although extensive work has been done on breast cancer detection using classification methods, some gaps still remain:</w:t>
      </w:r>
    </w:p>
    <w:p w:rsidR="00C34ED4" w:rsidRPr="00C34ED4" w:rsidRDefault="00C34ED4" w:rsidP="00C34ED4">
      <w:pPr>
        <w:numPr>
          <w:ilvl w:val="0"/>
          <w:numId w:val="4"/>
        </w:numPr>
        <w:spacing w:before="100" w:beforeAutospacing="1" w:after="100" w:afterAutospacing="1"/>
      </w:pPr>
      <w:r w:rsidRPr="00C34ED4">
        <w:t>Many studies concentrate on a single algorithm instead of comparing multiple methods in a systematic way.</w:t>
      </w:r>
    </w:p>
    <w:p w:rsidR="00C34ED4" w:rsidRPr="00C34ED4" w:rsidRDefault="00C34ED4" w:rsidP="00C34ED4">
      <w:pPr>
        <w:numPr>
          <w:ilvl w:val="0"/>
          <w:numId w:val="4"/>
        </w:numPr>
        <w:spacing w:before="100" w:beforeAutospacing="1" w:after="100" w:afterAutospacing="1"/>
      </w:pPr>
      <w:r w:rsidRPr="00C34ED4">
        <w:t>There is often limited analysis of why performance differs between models.</w:t>
      </w:r>
    </w:p>
    <w:p w:rsidR="00C34ED4" w:rsidRPr="00C34ED4" w:rsidRDefault="00C34ED4" w:rsidP="00C34ED4">
      <w:pPr>
        <w:numPr>
          <w:ilvl w:val="0"/>
          <w:numId w:val="4"/>
        </w:numPr>
        <w:spacing w:before="100" w:beforeAutospacing="1" w:after="100" w:afterAutospacing="1"/>
      </w:pPr>
      <w:r w:rsidRPr="00C34ED4">
        <w:t>In some cases, preprocessing steps and feature selection are not explored in detail, even though they strongly influence outcomes.</w:t>
      </w:r>
    </w:p>
    <w:p w:rsidR="00C34ED4" w:rsidRPr="00C34ED4" w:rsidRDefault="00C34ED4" w:rsidP="00C34ED4">
      <w:pPr>
        <w:numPr>
          <w:ilvl w:val="0"/>
          <w:numId w:val="4"/>
        </w:numPr>
        <w:spacing w:before="100" w:beforeAutospacing="1" w:after="100" w:afterAutospacing="1"/>
      </w:pPr>
      <w:r w:rsidRPr="00C34ED4">
        <w:t>Some studies do not provide a thorough evaluation using standard metrics such as accuracy, precision, recall, and others.</w:t>
      </w:r>
    </w:p>
    <w:p w:rsidR="00C34ED4" w:rsidRPr="00C34ED4" w:rsidRDefault="00C34ED4" w:rsidP="00C34ED4">
      <w:pPr>
        <w:spacing w:before="100" w:beforeAutospacing="1" w:after="100" w:afterAutospacing="1"/>
      </w:pPr>
      <w:r w:rsidRPr="00C34ED4">
        <w:t>These gaps show the need for more structured comparative studies that carefully examine methods, preprocessing techniques, and evaluation measures.</w:t>
      </w:r>
    </w:p>
    <w:p w:rsidR="00C34ED4" w:rsidRPr="00C34ED4" w:rsidRDefault="00012A44" w:rsidP="00C34ED4">
      <w:r w:rsidRPr="00012A44">
        <w:rPr>
          <w:noProof/>
          <w14:ligatures w14:val="standardContextual"/>
        </w:rPr>
        <w:pict>
          <v:rect id="_x0000_i1040" alt="" style="width:451.3pt;height:.05pt;mso-width-percent:0;mso-height-percent:0;mso-width-percent:0;mso-height-percent:0" o:hralign="center" o:hrstd="t" o:hr="t" fillcolor="#a0a0a0" stroked="f"/>
        </w:pict>
      </w:r>
    </w:p>
    <w:p w:rsidR="00C34ED4" w:rsidRPr="00C34ED4" w:rsidRDefault="00C34ED4" w:rsidP="00C34ED4">
      <w:pPr>
        <w:spacing w:before="100" w:beforeAutospacing="1" w:after="100" w:afterAutospacing="1"/>
        <w:outlineLvl w:val="2"/>
        <w:rPr>
          <w:b/>
          <w:bCs/>
          <w:sz w:val="27"/>
          <w:szCs w:val="27"/>
        </w:rPr>
      </w:pPr>
      <w:r w:rsidRPr="00C34ED4">
        <w:rPr>
          <w:b/>
          <w:bCs/>
          <w:sz w:val="27"/>
          <w:szCs w:val="27"/>
        </w:rPr>
        <w:t>2.7 Conclusion</w:t>
      </w:r>
    </w:p>
    <w:p w:rsidR="00C34ED4" w:rsidRPr="00C34ED4" w:rsidRDefault="00C34ED4" w:rsidP="00C34ED4">
      <w:pPr>
        <w:spacing w:before="100" w:beforeAutospacing="1" w:after="100" w:afterAutospacing="1"/>
      </w:pPr>
      <w:r w:rsidRPr="00C34ED4">
        <w:t>The literature review confirms that classification techniques are effective tools for breast cancer detection using medical data. However, there is still a need for systematic comparisons of different methods under the same conditions.</w:t>
      </w:r>
    </w:p>
    <w:p w:rsidR="00C34ED4" w:rsidRPr="00C34ED4" w:rsidRDefault="00C34ED4" w:rsidP="00C34ED4">
      <w:pPr>
        <w:spacing w:before="100" w:beforeAutospacing="1" w:after="100" w:afterAutospacing="1"/>
      </w:pPr>
      <w:r w:rsidRPr="00C34ED4">
        <w:t>This project aims to address these gaps by applying multiple classification techniques—such as Decision Tree, Random Forest, and SVM—to a common dataset, using consistent preprocessing steps and standard evaluation metrics. The goal is to identify the most reliable approach for early breast cancer detection and to provide clearer insights into how different methods perform in practice.</w:t>
      </w:r>
    </w:p>
    <w:p w:rsidR="00C34ED4" w:rsidRDefault="00C34ED4">
      <w:r>
        <w:rPr>
          <w:noProof/>
        </w:rPr>
        <w:lastRenderedPageBreak/>
        <w:drawing>
          <wp:inline distT="0" distB="0" distL="0" distR="0">
            <wp:extent cx="5731510" cy="5711190"/>
            <wp:effectExtent l="0" t="0" r="0" b="3810"/>
            <wp:docPr id="87714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41559" name="Picture 877141559"/>
                    <pic:cNvPicPr/>
                  </pic:nvPicPr>
                  <pic:blipFill>
                    <a:blip r:embed="rId5">
                      <a:extLst>
                        <a:ext uri="{28A0092B-C50C-407E-A947-70E740481C1C}">
                          <a14:useLocalDpi xmlns:a14="http://schemas.microsoft.com/office/drawing/2010/main" val="0"/>
                        </a:ext>
                      </a:extLst>
                    </a:blip>
                    <a:stretch>
                      <a:fillRect/>
                    </a:stretch>
                  </pic:blipFill>
                  <pic:spPr>
                    <a:xfrm>
                      <a:off x="0" y="0"/>
                      <a:ext cx="5731510" cy="5711190"/>
                    </a:xfrm>
                    <a:prstGeom prst="rect">
                      <a:avLst/>
                    </a:prstGeom>
                  </pic:spPr>
                </pic:pic>
              </a:graphicData>
            </a:graphic>
          </wp:inline>
        </w:drawing>
      </w:r>
    </w:p>
    <w:p w:rsidR="00C34ED4" w:rsidRDefault="00C34ED4"/>
    <w:p w:rsidR="00C34ED4" w:rsidRDefault="00C34ED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
        <w:gridCol w:w="1253"/>
        <w:gridCol w:w="567"/>
        <w:gridCol w:w="1424"/>
        <w:gridCol w:w="994"/>
        <w:gridCol w:w="1255"/>
        <w:gridCol w:w="975"/>
        <w:gridCol w:w="2072"/>
      </w:tblGrid>
      <w:tr w:rsidR="00C34ED4" w:rsidRPr="00C34ED4" w:rsidTr="00C34ED4">
        <w:trPr>
          <w:tblHeader/>
          <w:tblCellSpacing w:w="15" w:type="dxa"/>
        </w:trPr>
        <w:tc>
          <w:tcPr>
            <w:tcW w:w="0" w:type="auto"/>
            <w:vAlign w:val="center"/>
            <w:hideMark/>
          </w:tcPr>
          <w:p w:rsidR="00C34ED4" w:rsidRPr="00C34ED4" w:rsidRDefault="00C34ED4" w:rsidP="00C34ED4">
            <w:pPr>
              <w:jc w:val="center"/>
              <w:rPr>
                <w:b/>
                <w:bCs/>
              </w:rPr>
            </w:pPr>
            <w:r w:rsidRPr="00C34ED4">
              <w:rPr>
                <w:b/>
                <w:bCs/>
              </w:rPr>
              <w:t>S. No.</w:t>
            </w:r>
          </w:p>
        </w:tc>
        <w:tc>
          <w:tcPr>
            <w:tcW w:w="0" w:type="auto"/>
            <w:vAlign w:val="center"/>
            <w:hideMark/>
          </w:tcPr>
          <w:p w:rsidR="00C34ED4" w:rsidRPr="00C34ED4" w:rsidRDefault="00C34ED4" w:rsidP="00C34ED4">
            <w:pPr>
              <w:jc w:val="center"/>
              <w:rPr>
                <w:b/>
                <w:bCs/>
              </w:rPr>
            </w:pPr>
            <w:r w:rsidRPr="00C34ED4">
              <w:rPr>
                <w:b/>
                <w:bCs/>
              </w:rPr>
              <w:t>Author(s)</w:t>
            </w:r>
          </w:p>
        </w:tc>
        <w:tc>
          <w:tcPr>
            <w:tcW w:w="0" w:type="auto"/>
            <w:vAlign w:val="center"/>
            <w:hideMark/>
          </w:tcPr>
          <w:p w:rsidR="00C34ED4" w:rsidRPr="00C34ED4" w:rsidRDefault="00C34ED4" w:rsidP="00C34ED4">
            <w:pPr>
              <w:jc w:val="center"/>
              <w:rPr>
                <w:b/>
                <w:bCs/>
              </w:rPr>
            </w:pPr>
            <w:r w:rsidRPr="00C34ED4">
              <w:rPr>
                <w:b/>
                <w:bCs/>
              </w:rPr>
              <w:t>Year</w:t>
            </w:r>
          </w:p>
        </w:tc>
        <w:tc>
          <w:tcPr>
            <w:tcW w:w="0" w:type="auto"/>
            <w:vAlign w:val="center"/>
            <w:hideMark/>
          </w:tcPr>
          <w:p w:rsidR="00C34ED4" w:rsidRPr="00C34ED4" w:rsidRDefault="00C34ED4" w:rsidP="00C34ED4">
            <w:pPr>
              <w:jc w:val="center"/>
              <w:rPr>
                <w:b/>
                <w:bCs/>
              </w:rPr>
            </w:pPr>
            <w:r w:rsidRPr="00C34ED4">
              <w:rPr>
                <w:b/>
                <w:bCs/>
              </w:rPr>
              <w:t>Methods Compared</w:t>
            </w:r>
          </w:p>
        </w:tc>
        <w:tc>
          <w:tcPr>
            <w:tcW w:w="0" w:type="auto"/>
            <w:vAlign w:val="center"/>
            <w:hideMark/>
          </w:tcPr>
          <w:p w:rsidR="00C34ED4" w:rsidRPr="00C34ED4" w:rsidRDefault="00C34ED4" w:rsidP="00C34ED4">
            <w:pPr>
              <w:jc w:val="center"/>
              <w:rPr>
                <w:b/>
                <w:bCs/>
              </w:rPr>
            </w:pPr>
            <w:r w:rsidRPr="00C34ED4">
              <w:rPr>
                <w:b/>
                <w:bCs/>
              </w:rPr>
              <w:t>Dataset</w:t>
            </w:r>
          </w:p>
        </w:tc>
        <w:tc>
          <w:tcPr>
            <w:tcW w:w="0" w:type="auto"/>
            <w:vAlign w:val="center"/>
            <w:hideMark/>
          </w:tcPr>
          <w:p w:rsidR="00C34ED4" w:rsidRPr="00C34ED4" w:rsidRDefault="00C34ED4" w:rsidP="00C34ED4">
            <w:pPr>
              <w:jc w:val="center"/>
              <w:rPr>
                <w:b/>
                <w:bCs/>
              </w:rPr>
            </w:pPr>
            <w:r w:rsidRPr="00C34ED4">
              <w:rPr>
                <w:b/>
                <w:bCs/>
              </w:rPr>
              <w:t>Key Metrics</w:t>
            </w:r>
          </w:p>
        </w:tc>
        <w:tc>
          <w:tcPr>
            <w:tcW w:w="0" w:type="auto"/>
            <w:vAlign w:val="center"/>
            <w:hideMark/>
          </w:tcPr>
          <w:p w:rsidR="00C34ED4" w:rsidRPr="00C34ED4" w:rsidRDefault="00C34ED4" w:rsidP="00C34ED4">
            <w:pPr>
              <w:jc w:val="center"/>
              <w:rPr>
                <w:b/>
                <w:bCs/>
              </w:rPr>
            </w:pPr>
            <w:r w:rsidRPr="00C34ED4">
              <w:rPr>
                <w:b/>
                <w:bCs/>
              </w:rPr>
              <w:t>Best Method</w:t>
            </w:r>
          </w:p>
        </w:tc>
        <w:tc>
          <w:tcPr>
            <w:tcW w:w="0" w:type="auto"/>
            <w:vAlign w:val="center"/>
            <w:hideMark/>
          </w:tcPr>
          <w:p w:rsidR="00C34ED4" w:rsidRPr="00C34ED4" w:rsidRDefault="00C34ED4" w:rsidP="00C34ED4">
            <w:pPr>
              <w:jc w:val="center"/>
              <w:rPr>
                <w:b/>
                <w:bCs/>
              </w:rPr>
            </w:pPr>
            <w:r w:rsidRPr="00C34ED4">
              <w:rPr>
                <w:b/>
                <w:bCs/>
              </w:rPr>
              <w:t>Remarks</w:t>
            </w:r>
          </w:p>
        </w:tc>
      </w:tr>
      <w:tr w:rsidR="00C34ED4" w:rsidRPr="00C34ED4" w:rsidTr="00C34ED4">
        <w:trPr>
          <w:tblCellSpacing w:w="15" w:type="dxa"/>
        </w:trPr>
        <w:tc>
          <w:tcPr>
            <w:tcW w:w="0" w:type="auto"/>
            <w:vAlign w:val="center"/>
            <w:hideMark/>
          </w:tcPr>
          <w:p w:rsidR="00C34ED4" w:rsidRPr="00C34ED4" w:rsidRDefault="00C34ED4" w:rsidP="00C34ED4">
            <w:r w:rsidRPr="00C34ED4">
              <w:t>1</w:t>
            </w:r>
          </w:p>
        </w:tc>
        <w:tc>
          <w:tcPr>
            <w:tcW w:w="0" w:type="auto"/>
            <w:vAlign w:val="center"/>
            <w:hideMark/>
          </w:tcPr>
          <w:p w:rsidR="00C34ED4" w:rsidRPr="00C34ED4" w:rsidRDefault="00C34ED4" w:rsidP="00C34ED4">
            <w:r w:rsidRPr="00C34ED4">
              <w:t>Abien Fred Agarap</w:t>
            </w:r>
          </w:p>
        </w:tc>
        <w:tc>
          <w:tcPr>
            <w:tcW w:w="0" w:type="auto"/>
            <w:vAlign w:val="center"/>
            <w:hideMark/>
          </w:tcPr>
          <w:p w:rsidR="00C34ED4" w:rsidRPr="00C34ED4" w:rsidRDefault="00C34ED4" w:rsidP="00C34ED4">
            <w:r w:rsidRPr="00C34ED4">
              <w:t>2017</w:t>
            </w:r>
          </w:p>
        </w:tc>
        <w:tc>
          <w:tcPr>
            <w:tcW w:w="0" w:type="auto"/>
            <w:vAlign w:val="center"/>
            <w:hideMark/>
          </w:tcPr>
          <w:p w:rsidR="00C34ED4" w:rsidRPr="00C34ED4" w:rsidRDefault="00C34ED4" w:rsidP="00C34ED4">
            <w:r w:rsidRPr="00C34ED4">
              <w:t>MLP, SVM, LR</w:t>
            </w:r>
          </w:p>
        </w:tc>
        <w:tc>
          <w:tcPr>
            <w:tcW w:w="0" w:type="auto"/>
            <w:vAlign w:val="center"/>
            <w:hideMark/>
          </w:tcPr>
          <w:p w:rsidR="00C34ED4" w:rsidRPr="00C34ED4" w:rsidRDefault="00C34ED4" w:rsidP="00C34ED4">
            <w:r w:rsidRPr="00C34ED4">
              <w:t>WBCD</w:t>
            </w:r>
          </w:p>
        </w:tc>
        <w:tc>
          <w:tcPr>
            <w:tcW w:w="0" w:type="auto"/>
            <w:vAlign w:val="center"/>
            <w:hideMark/>
          </w:tcPr>
          <w:p w:rsidR="00C34ED4" w:rsidRPr="00C34ED4" w:rsidRDefault="00C34ED4" w:rsidP="00C34ED4">
            <w:r w:rsidRPr="00C34ED4">
              <w:t>Accuracy</w:t>
            </w:r>
          </w:p>
        </w:tc>
        <w:tc>
          <w:tcPr>
            <w:tcW w:w="0" w:type="auto"/>
            <w:vAlign w:val="center"/>
            <w:hideMark/>
          </w:tcPr>
          <w:p w:rsidR="00C34ED4" w:rsidRPr="00C34ED4" w:rsidRDefault="00C34ED4" w:rsidP="00C34ED4">
            <w:r w:rsidRPr="00C34ED4">
              <w:t>MLP (~99%)</w:t>
            </w:r>
          </w:p>
        </w:tc>
        <w:tc>
          <w:tcPr>
            <w:tcW w:w="0" w:type="auto"/>
            <w:vAlign w:val="center"/>
            <w:hideMark/>
          </w:tcPr>
          <w:p w:rsidR="00C34ED4" w:rsidRPr="00C34ED4" w:rsidRDefault="00C34ED4" w:rsidP="00C34ED4">
            <w:r w:rsidRPr="00C34ED4">
              <w:t>Neural models showed highest performance</w:t>
            </w:r>
          </w:p>
        </w:tc>
      </w:tr>
      <w:tr w:rsidR="00C34ED4" w:rsidRPr="00C34ED4" w:rsidTr="00C34ED4">
        <w:trPr>
          <w:tblCellSpacing w:w="15" w:type="dxa"/>
        </w:trPr>
        <w:tc>
          <w:tcPr>
            <w:tcW w:w="0" w:type="auto"/>
            <w:vAlign w:val="center"/>
            <w:hideMark/>
          </w:tcPr>
          <w:p w:rsidR="00C34ED4" w:rsidRPr="00C34ED4" w:rsidRDefault="00C34ED4" w:rsidP="00C34ED4">
            <w:r w:rsidRPr="00C34ED4">
              <w:t>2</w:t>
            </w:r>
          </w:p>
        </w:tc>
        <w:tc>
          <w:tcPr>
            <w:tcW w:w="0" w:type="auto"/>
            <w:vAlign w:val="center"/>
            <w:hideMark/>
          </w:tcPr>
          <w:p w:rsidR="00C34ED4" w:rsidRPr="00C34ED4" w:rsidRDefault="00C34ED4" w:rsidP="00C34ED4">
            <w:r w:rsidRPr="00C34ED4">
              <w:t>Rajak et al.</w:t>
            </w:r>
          </w:p>
        </w:tc>
        <w:tc>
          <w:tcPr>
            <w:tcW w:w="0" w:type="auto"/>
            <w:vAlign w:val="center"/>
            <w:hideMark/>
          </w:tcPr>
          <w:p w:rsidR="00C34ED4" w:rsidRPr="00C34ED4" w:rsidRDefault="00C34ED4" w:rsidP="00C34ED4">
            <w:r w:rsidRPr="00C34ED4">
              <w:t>2018</w:t>
            </w:r>
          </w:p>
        </w:tc>
        <w:tc>
          <w:tcPr>
            <w:tcW w:w="0" w:type="auto"/>
            <w:vAlign w:val="center"/>
            <w:hideMark/>
          </w:tcPr>
          <w:p w:rsidR="00C34ED4" w:rsidRPr="00C34ED4" w:rsidRDefault="00C34ED4" w:rsidP="00C34ED4">
            <w:r w:rsidRPr="00C34ED4">
              <w:t>DT, RF, SVM</w:t>
            </w:r>
          </w:p>
        </w:tc>
        <w:tc>
          <w:tcPr>
            <w:tcW w:w="0" w:type="auto"/>
            <w:vAlign w:val="center"/>
            <w:hideMark/>
          </w:tcPr>
          <w:p w:rsidR="00C34ED4" w:rsidRPr="00C34ED4" w:rsidRDefault="00C34ED4" w:rsidP="00C34ED4">
            <w:r w:rsidRPr="00C34ED4">
              <w:t>WBCD</w:t>
            </w:r>
          </w:p>
        </w:tc>
        <w:tc>
          <w:tcPr>
            <w:tcW w:w="0" w:type="auto"/>
            <w:vAlign w:val="center"/>
            <w:hideMark/>
          </w:tcPr>
          <w:p w:rsidR="00C34ED4" w:rsidRPr="00C34ED4" w:rsidRDefault="00C34ED4" w:rsidP="00C34ED4">
            <w:r w:rsidRPr="00C34ED4">
              <w:t>Accuracy, Recall</w:t>
            </w:r>
          </w:p>
        </w:tc>
        <w:tc>
          <w:tcPr>
            <w:tcW w:w="0" w:type="auto"/>
            <w:vAlign w:val="center"/>
            <w:hideMark/>
          </w:tcPr>
          <w:p w:rsidR="00C34ED4" w:rsidRPr="00C34ED4" w:rsidRDefault="00C34ED4" w:rsidP="00C34ED4">
            <w:r w:rsidRPr="00C34ED4">
              <w:t>RF (~96%)</w:t>
            </w:r>
          </w:p>
        </w:tc>
        <w:tc>
          <w:tcPr>
            <w:tcW w:w="0" w:type="auto"/>
            <w:vAlign w:val="center"/>
            <w:hideMark/>
          </w:tcPr>
          <w:p w:rsidR="00C34ED4" w:rsidRPr="00C34ED4" w:rsidRDefault="00C34ED4" w:rsidP="00C34ED4">
            <w:r w:rsidRPr="00C34ED4">
              <w:t>Ensemble improved prediction</w:t>
            </w:r>
          </w:p>
        </w:tc>
      </w:tr>
      <w:tr w:rsidR="00C34ED4" w:rsidRPr="00C34ED4" w:rsidTr="00C34ED4">
        <w:trPr>
          <w:tblCellSpacing w:w="15" w:type="dxa"/>
        </w:trPr>
        <w:tc>
          <w:tcPr>
            <w:tcW w:w="0" w:type="auto"/>
            <w:vAlign w:val="center"/>
            <w:hideMark/>
          </w:tcPr>
          <w:p w:rsidR="00C34ED4" w:rsidRPr="00C34ED4" w:rsidRDefault="00C34ED4" w:rsidP="00C34ED4">
            <w:r w:rsidRPr="00C34ED4">
              <w:t>3</w:t>
            </w:r>
          </w:p>
        </w:tc>
        <w:tc>
          <w:tcPr>
            <w:tcW w:w="0" w:type="auto"/>
            <w:vAlign w:val="center"/>
            <w:hideMark/>
          </w:tcPr>
          <w:p w:rsidR="00C34ED4" w:rsidRPr="00C34ED4" w:rsidRDefault="00C34ED4" w:rsidP="00C34ED4">
            <w:r w:rsidRPr="00C34ED4">
              <w:t>UCI Study Group</w:t>
            </w:r>
          </w:p>
        </w:tc>
        <w:tc>
          <w:tcPr>
            <w:tcW w:w="0" w:type="auto"/>
            <w:vAlign w:val="center"/>
            <w:hideMark/>
          </w:tcPr>
          <w:p w:rsidR="00C34ED4" w:rsidRPr="00C34ED4" w:rsidRDefault="00C34ED4" w:rsidP="00C34ED4">
            <w:r w:rsidRPr="00C34ED4">
              <w:t>2019</w:t>
            </w:r>
          </w:p>
        </w:tc>
        <w:tc>
          <w:tcPr>
            <w:tcW w:w="0" w:type="auto"/>
            <w:vAlign w:val="center"/>
            <w:hideMark/>
          </w:tcPr>
          <w:p w:rsidR="00C34ED4" w:rsidRPr="00C34ED4" w:rsidRDefault="00C34ED4" w:rsidP="00C34ED4">
            <w:r w:rsidRPr="00C34ED4">
              <w:t>Multiple ML</w:t>
            </w:r>
          </w:p>
        </w:tc>
        <w:tc>
          <w:tcPr>
            <w:tcW w:w="0" w:type="auto"/>
            <w:vAlign w:val="center"/>
            <w:hideMark/>
          </w:tcPr>
          <w:p w:rsidR="00C34ED4" w:rsidRPr="00C34ED4" w:rsidRDefault="00C34ED4" w:rsidP="00C34ED4">
            <w:r w:rsidRPr="00C34ED4">
              <w:t>WBCD</w:t>
            </w:r>
          </w:p>
        </w:tc>
        <w:tc>
          <w:tcPr>
            <w:tcW w:w="0" w:type="auto"/>
            <w:vAlign w:val="center"/>
            <w:hideMark/>
          </w:tcPr>
          <w:p w:rsidR="00C34ED4" w:rsidRPr="00C34ED4" w:rsidRDefault="00C34ED4" w:rsidP="00C34ED4">
            <w:r w:rsidRPr="00C34ED4">
              <w:t>Accuracy</w:t>
            </w:r>
          </w:p>
        </w:tc>
        <w:tc>
          <w:tcPr>
            <w:tcW w:w="0" w:type="auto"/>
            <w:vAlign w:val="center"/>
            <w:hideMark/>
          </w:tcPr>
          <w:p w:rsidR="00C34ED4" w:rsidRPr="00C34ED4" w:rsidRDefault="00C34ED4" w:rsidP="00C34ED4">
            <w:r w:rsidRPr="00C34ED4">
              <w:t>—</w:t>
            </w:r>
          </w:p>
        </w:tc>
        <w:tc>
          <w:tcPr>
            <w:tcW w:w="0" w:type="auto"/>
            <w:vAlign w:val="center"/>
            <w:hideMark/>
          </w:tcPr>
          <w:p w:rsidR="00C34ED4" w:rsidRPr="00C34ED4" w:rsidRDefault="00C34ED4" w:rsidP="00C34ED4">
            <w:r w:rsidRPr="00C34ED4">
              <w:t>Dataset used as benchmark</w:t>
            </w:r>
          </w:p>
        </w:tc>
      </w:tr>
      <w:tr w:rsidR="00C34ED4" w:rsidRPr="00C34ED4" w:rsidTr="00C34ED4">
        <w:trPr>
          <w:tblCellSpacing w:w="15" w:type="dxa"/>
        </w:trPr>
        <w:tc>
          <w:tcPr>
            <w:tcW w:w="0" w:type="auto"/>
            <w:vAlign w:val="center"/>
            <w:hideMark/>
          </w:tcPr>
          <w:p w:rsidR="00C34ED4" w:rsidRPr="00C34ED4" w:rsidRDefault="00C34ED4" w:rsidP="00C34ED4">
            <w:r w:rsidRPr="00C34ED4">
              <w:t>4</w:t>
            </w:r>
          </w:p>
        </w:tc>
        <w:tc>
          <w:tcPr>
            <w:tcW w:w="0" w:type="auto"/>
            <w:vAlign w:val="center"/>
            <w:hideMark/>
          </w:tcPr>
          <w:p w:rsidR="00C34ED4" w:rsidRPr="00C34ED4" w:rsidRDefault="00C34ED4" w:rsidP="00C34ED4">
            <w:r w:rsidRPr="00C34ED4">
              <w:t>Kaur &amp; Singh</w:t>
            </w:r>
          </w:p>
        </w:tc>
        <w:tc>
          <w:tcPr>
            <w:tcW w:w="0" w:type="auto"/>
            <w:vAlign w:val="center"/>
            <w:hideMark/>
          </w:tcPr>
          <w:p w:rsidR="00C34ED4" w:rsidRPr="00C34ED4" w:rsidRDefault="00C34ED4" w:rsidP="00C34ED4">
            <w:r w:rsidRPr="00C34ED4">
              <w:t>2019</w:t>
            </w:r>
          </w:p>
        </w:tc>
        <w:tc>
          <w:tcPr>
            <w:tcW w:w="0" w:type="auto"/>
            <w:vAlign w:val="center"/>
            <w:hideMark/>
          </w:tcPr>
          <w:p w:rsidR="00C34ED4" w:rsidRPr="00C34ED4" w:rsidRDefault="00C34ED4" w:rsidP="00C34ED4">
            <w:r w:rsidRPr="00C34ED4">
              <w:t>DT, KNN</w:t>
            </w:r>
          </w:p>
        </w:tc>
        <w:tc>
          <w:tcPr>
            <w:tcW w:w="0" w:type="auto"/>
            <w:vAlign w:val="center"/>
            <w:hideMark/>
          </w:tcPr>
          <w:p w:rsidR="00C34ED4" w:rsidRPr="00C34ED4" w:rsidRDefault="00C34ED4" w:rsidP="00C34ED4">
            <w:r w:rsidRPr="00C34ED4">
              <w:t>WBCD</w:t>
            </w:r>
          </w:p>
        </w:tc>
        <w:tc>
          <w:tcPr>
            <w:tcW w:w="0" w:type="auto"/>
            <w:vAlign w:val="center"/>
            <w:hideMark/>
          </w:tcPr>
          <w:p w:rsidR="00C34ED4" w:rsidRPr="00C34ED4" w:rsidRDefault="00C34ED4" w:rsidP="00C34ED4">
            <w:r w:rsidRPr="00C34ED4">
              <w:t>Accuracy</w:t>
            </w:r>
          </w:p>
        </w:tc>
        <w:tc>
          <w:tcPr>
            <w:tcW w:w="0" w:type="auto"/>
            <w:vAlign w:val="center"/>
            <w:hideMark/>
          </w:tcPr>
          <w:p w:rsidR="00C34ED4" w:rsidRPr="00C34ED4" w:rsidRDefault="00C34ED4" w:rsidP="00C34ED4">
            <w:r w:rsidRPr="00C34ED4">
              <w:t>KNN (~93%)</w:t>
            </w:r>
          </w:p>
        </w:tc>
        <w:tc>
          <w:tcPr>
            <w:tcW w:w="0" w:type="auto"/>
            <w:vAlign w:val="center"/>
            <w:hideMark/>
          </w:tcPr>
          <w:p w:rsidR="00C34ED4" w:rsidRPr="00C34ED4" w:rsidRDefault="00C34ED4" w:rsidP="00C34ED4">
            <w:r w:rsidRPr="00C34ED4">
              <w:t>Simpler models less effective</w:t>
            </w:r>
          </w:p>
        </w:tc>
      </w:tr>
      <w:tr w:rsidR="00C34ED4" w:rsidRPr="00C34ED4" w:rsidTr="00C34ED4">
        <w:trPr>
          <w:tblCellSpacing w:w="15" w:type="dxa"/>
        </w:trPr>
        <w:tc>
          <w:tcPr>
            <w:tcW w:w="0" w:type="auto"/>
            <w:vAlign w:val="center"/>
            <w:hideMark/>
          </w:tcPr>
          <w:p w:rsidR="00C34ED4" w:rsidRPr="00C34ED4" w:rsidRDefault="00C34ED4" w:rsidP="00C34ED4">
            <w:r w:rsidRPr="00C34ED4">
              <w:t>5</w:t>
            </w:r>
          </w:p>
        </w:tc>
        <w:tc>
          <w:tcPr>
            <w:tcW w:w="0" w:type="auto"/>
            <w:vAlign w:val="center"/>
            <w:hideMark/>
          </w:tcPr>
          <w:p w:rsidR="00C34ED4" w:rsidRPr="00C34ED4" w:rsidRDefault="00C34ED4" w:rsidP="00C34ED4">
            <w:r w:rsidRPr="00C34ED4">
              <w:t>Verma et al.</w:t>
            </w:r>
          </w:p>
        </w:tc>
        <w:tc>
          <w:tcPr>
            <w:tcW w:w="0" w:type="auto"/>
            <w:vAlign w:val="center"/>
            <w:hideMark/>
          </w:tcPr>
          <w:p w:rsidR="00C34ED4" w:rsidRPr="00C34ED4" w:rsidRDefault="00C34ED4" w:rsidP="00C34ED4">
            <w:r w:rsidRPr="00C34ED4">
              <w:t>2020</w:t>
            </w:r>
          </w:p>
        </w:tc>
        <w:tc>
          <w:tcPr>
            <w:tcW w:w="0" w:type="auto"/>
            <w:vAlign w:val="center"/>
            <w:hideMark/>
          </w:tcPr>
          <w:p w:rsidR="00C34ED4" w:rsidRPr="00C34ED4" w:rsidRDefault="00C34ED4" w:rsidP="00C34ED4">
            <w:r w:rsidRPr="00C34ED4">
              <w:t>RF, Boosting</w:t>
            </w:r>
          </w:p>
        </w:tc>
        <w:tc>
          <w:tcPr>
            <w:tcW w:w="0" w:type="auto"/>
            <w:vAlign w:val="center"/>
            <w:hideMark/>
          </w:tcPr>
          <w:p w:rsidR="00C34ED4" w:rsidRPr="00C34ED4" w:rsidRDefault="00C34ED4" w:rsidP="00C34ED4">
            <w:r w:rsidRPr="00C34ED4">
              <w:t>WBCD</w:t>
            </w:r>
          </w:p>
        </w:tc>
        <w:tc>
          <w:tcPr>
            <w:tcW w:w="0" w:type="auto"/>
            <w:vAlign w:val="center"/>
            <w:hideMark/>
          </w:tcPr>
          <w:p w:rsidR="00C34ED4" w:rsidRPr="00C34ED4" w:rsidRDefault="00C34ED4" w:rsidP="00C34ED4">
            <w:r w:rsidRPr="00C34ED4">
              <w:t>Accuracy, Precision</w:t>
            </w:r>
          </w:p>
        </w:tc>
        <w:tc>
          <w:tcPr>
            <w:tcW w:w="0" w:type="auto"/>
            <w:vAlign w:val="center"/>
            <w:hideMark/>
          </w:tcPr>
          <w:p w:rsidR="00C34ED4" w:rsidRPr="00C34ED4" w:rsidRDefault="00C34ED4" w:rsidP="00C34ED4">
            <w:r w:rsidRPr="00C34ED4">
              <w:t>RF (~97%)</w:t>
            </w:r>
          </w:p>
        </w:tc>
        <w:tc>
          <w:tcPr>
            <w:tcW w:w="0" w:type="auto"/>
            <w:vAlign w:val="center"/>
            <w:hideMark/>
          </w:tcPr>
          <w:p w:rsidR="00C34ED4" w:rsidRPr="00C34ED4" w:rsidRDefault="00C34ED4" w:rsidP="00C34ED4">
            <w:r w:rsidRPr="00C34ED4">
              <w:t>Ensemble methods improved results</w:t>
            </w:r>
          </w:p>
        </w:tc>
      </w:tr>
      <w:tr w:rsidR="00C34ED4" w:rsidRPr="00C34ED4" w:rsidTr="00C34ED4">
        <w:trPr>
          <w:tblCellSpacing w:w="15" w:type="dxa"/>
        </w:trPr>
        <w:tc>
          <w:tcPr>
            <w:tcW w:w="0" w:type="auto"/>
            <w:vAlign w:val="center"/>
            <w:hideMark/>
          </w:tcPr>
          <w:p w:rsidR="00C34ED4" w:rsidRPr="00C34ED4" w:rsidRDefault="00C34ED4" w:rsidP="00C34ED4">
            <w:r w:rsidRPr="00C34ED4">
              <w:lastRenderedPageBreak/>
              <w:t>6</w:t>
            </w:r>
          </w:p>
        </w:tc>
        <w:tc>
          <w:tcPr>
            <w:tcW w:w="0" w:type="auto"/>
            <w:vAlign w:val="center"/>
            <w:hideMark/>
          </w:tcPr>
          <w:p w:rsidR="00C34ED4" w:rsidRPr="00C34ED4" w:rsidRDefault="00C34ED4" w:rsidP="00C34ED4">
            <w:r w:rsidRPr="00C34ED4">
              <w:t>Jain</w:t>
            </w:r>
          </w:p>
        </w:tc>
        <w:tc>
          <w:tcPr>
            <w:tcW w:w="0" w:type="auto"/>
            <w:vAlign w:val="center"/>
            <w:hideMark/>
          </w:tcPr>
          <w:p w:rsidR="00C34ED4" w:rsidRPr="00C34ED4" w:rsidRDefault="00C34ED4" w:rsidP="00C34ED4">
            <w:r w:rsidRPr="00C34ED4">
              <w:t>2020</w:t>
            </w:r>
          </w:p>
        </w:tc>
        <w:tc>
          <w:tcPr>
            <w:tcW w:w="0" w:type="auto"/>
            <w:vAlign w:val="center"/>
            <w:hideMark/>
          </w:tcPr>
          <w:p w:rsidR="00C34ED4" w:rsidRPr="00C34ED4" w:rsidRDefault="00C34ED4" w:rsidP="00C34ED4">
            <w:r w:rsidRPr="00C34ED4">
              <w:t>SVM</w:t>
            </w:r>
          </w:p>
        </w:tc>
        <w:tc>
          <w:tcPr>
            <w:tcW w:w="0" w:type="auto"/>
            <w:vAlign w:val="center"/>
            <w:hideMark/>
          </w:tcPr>
          <w:p w:rsidR="00C34ED4" w:rsidRPr="00C34ED4" w:rsidRDefault="00C34ED4" w:rsidP="00C34ED4">
            <w:r w:rsidRPr="00C34ED4">
              <w:t>WBCD</w:t>
            </w:r>
          </w:p>
        </w:tc>
        <w:tc>
          <w:tcPr>
            <w:tcW w:w="0" w:type="auto"/>
            <w:vAlign w:val="center"/>
            <w:hideMark/>
          </w:tcPr>
          <w:p w:rsidR="00C34ED4" w:rsidRPr="00C34ED4" w:rsidRDefault="00C34ED4" w:rsidP="00C34ED4">
            <w:r w:rsidRPr="00C34ED4">
              <w:t>Accuracy</w:t>
            </w:r>
          </w:p>
        </w:tc>
        <w:tc>
          <w:tcPr>
            <w:tcW w:w="0" w:type="auto"/>
            <w:vAlign w:val="center"/>
            <w:hideMark/>
          </w:tcPr>
          <w:p w:rsidR="00C34ED4" w:rsidRPr="00C34ED4" w:rsidRDefault="00C34ED4" w:rsidP="00C34ED4">
            <w:r w:rsidRPr="00C34ED4">
              <w:t>SVM (~95%)</w:t>
            </w:r>
          </w:p>
        </w:tc>
        <w:tc>
          <w:tcPr>
            <w:tcW w:w="0" w:type="auto"/>
            <w:vAlign w:val="center"/>
            <w:hideMark/>
          </w:tcPr>
          <w:p w:rsidR="00C34ED4" w:rsidRPr="00C34ED4" w:rsidRDefault="00C34ED4" w:rsidP="00C34ED4">
            <w:r w:rsidRPr="00C34ED4">
              <w:t>Effective in high dimensions</w:t>
            </w:r>
          </w:p>
        </w:tc>
      </w:tr>
      <w:tr w:rsidR="00C34ED4" w:rsidRPr="00C34ED4" w:rsidTr="00C34ED4">
        <w:trPr>
          <w:tblCellSpacing w:w="15" w:type="dxa"/>
        </w:trPr>
        <w:tc>
          <w:tcPr>
            <w:tcW w:w="0" w:type="auto"/>
            <w:vAlign w:val="center"/>
            <w:hideMark/>
          </w:tcPr>
          <w:p w:rsidR="00C34ED4" w:rsidRPr="00C34ED4" w:rsidRDefault="00C34ED4" w:rsidP="00C34ED4">
            <w:r w:rsidRPr="00C34ED4">
              <w:t>7</w:t>
            </w:r>
          </w:p>
        </w:tc>
        <w:tc>
          <w:tcPr>
            <w:tcW w:w="0" w:type="auto"/>
            <w:vAlign w:val="center"/>
            <w:hideMark/>
          </w:tcPr>
          <w:p w:rsidR="00C34ED4" w:rsidRPr="00C34ED4" w:rsidRDefault="00C34ED4" w:rsidP="00C34ED4">
            <w:r w:rsidRPr="00C34ED4">
              <w:t>Sarker et al.</w:t>
            </w:r>
          </w:p>
        </w:tc>
        <w:tc>
          <w:tcPr>
            <w:tcW w:w="0" w:type="auto"/>
            <w:vAlign w:val="center"/>
            <w:hideMark/>
          </w:tcPr>
          <w:p w:rsidR="00C34ED4" w:rsidRPr="00C34ED4" w:rsidRDefault="00C34ED4" w:rsidP="00C34ED4">
            <w:r w:rsidRPr="00C34ED4">
              <w:t>2021</w:t>
            </w:r>
          </w:p>
        </w:tc>
        <w:tc>
          <w:tcPr>
            <w:tcW w:w="0" w:type="auto"/>
            <w:vAlign w:val="center"/>
            <w:hideMark/>
          </w:tcPr>
          <w:p w:rsidR="00C34ED4" w:rsidRPr="00C34ED4" w:rsidRDefault="00C34ED4" w:rsidP="00C34ED4">
            <w:r w:rsidRPr="00C34ED4">
              <w:t>ML Models</w:t>
            </w:r>
          </w:p>
        </w:tc>
        <w:tc>
          <w:tcPr>
            <w:tcW w:w="0" w:type="auto"/>
            <w:vAlign w:val="center"/>
            <w:hideMark/>
          </w:tcPr>
          <w:p w:rsidR="00C34ED4" w:rsidRPr="00C34ED4" w:rsidRDefault="00C34ED4" w:rsidP="00C34ED4">
            <w:r w:rsidRPr="00C34ED4">
              <w:t>Medical Data</w:t>
            </w:r>
          </w:p>
        </w:tc>
        <w:tc>
          <w:tcPr>
            <w:tcW w:w="0" w:type="auto"/>
            <w:vAlign w:val="center"/>
            <w:hideMark/>
          </w:tcPr>
          <w:p w:rsidR="00C34ED4" w:rsidRPr="00C34ED4" w:rsidRDefault="00C34ED4" w:rsidP="00C34ED4">
            <w:r w:rsidRPr="00C34ED4">
              <w:t>Accuracy</w:t>
            </w:r>
          </w:p>
        </w:tc>
        <w:tc>
          <w:tcPr>
            <w:tcW w:w="0" w:type="auto"/>
            <w:vAlign w:val="center"/>
            <w:hideMark/>
          </w:tcPr>
          <w:p w:rsidR="00C34ED4" w:rsidRPr="00C34ED4" w:rsidRDefault="00C34ED4" w:rsidP="00C34ED4">
            <w:r w:rsidRPr="00C34ED4">
              <w:t>RF</w:t>
            </w:r>
          </w:p>
        </w:tc>
        <w:tc>
          <w:tcPr>
            <w:tcW w:w="0" w:type="auto"/>
            <w:vAlign w:val="center"/>
            <w:hideMark/>
          </w:tcPr>
          <w:p w:rsidR="00C34ED4" w:rsidRPr="00C34ED4" w:rsidRDefault="00C34ED4" w:rsidP="00C34ED4">
            <w:r w:rsidRPr="00C34ED4">
              <w:t>Data quality impacts results</w:t>
            </w:r>
          </w:p>
        </w:tc>
      </w:tr>
      <w:tr w:rsidR="00C34ED4" w:rsidRPr="00C34ED4" w:rsidTr="00C34ED4">
        <w:trPr>
          <w:tblCellSpacing w:w="15" w:type="dxa"/>
        </w:trPr>
        <w:tc>
          <w:tcPr>
            <w:tcW w:w="0" w:type="auto"/>
            <w:vAlign w:val="center"/>
            <w:hideMark/>
          </w:tcPr>
          <w:p w:rsidR="00C34ED4" w:rsidRPr="00C34ED4" w:rsidRDefault="00C34ED4" w:rsidP="00C34ED4">
            <w:r w:rsidRPr="00C34ED4">
              <w:t>8</w:t>
            </w:r>
          </w:p>
        </w:tc>
        <w:tc>
          <w:tcPr>
            <w:tcW w:w="0" w:type="auto"/>
            <w:vAlign w:val="center"/>
            <w:hideMark/>
          </w:tcPr>
          <w:p w:rsidR="00C34ED4" w:rsidRPr="00C34ED4" w:rsidRDefault="00C34ED4" w:rsidP="00C34ED4">
            <w:r w:rsidRPr="00C34ED4">
              <w:t>Kumar et al.</w:t>
            </w:r>
          </w:p>
        </w:tc>
        <w:tc>
          <w:tcPr>
            <w:tcW w:w="0" w:type="auto"/>
            <w:vAlign w:val="center"/>
            <w:hideMark/>
          </w:tcPr>
          <w:p w:rsidR="00C34ED4" w:rsidRPr="00C34ED4" w:rsidRDefault="00C34ED4" w:rsidP="00C34ED4">
            <w:r w:rsidRPr="00C34ED4">
              <w:t>2021</w:t>
            </w:r>
          </w:p>
        </w:tc>
        <w:tc>
          <w:tcPr>
            <w:tcW w:w="0" w:type="auto"/>
            <w:vAlign w:val="center"/>
            <w:hideMark/>
          </w:tcPr>
          <w:p w:rsidR="00C34ED4" w:rsidRPr="00C34ED4" w:rsidRDefault="00C34ED4" w:rsidP="00C34ED4">
            <w:r w:rsidRPr="00C34ED4">
              <w:t>DT, RF, SVM</w:t>
            </w:r>
          </w:p>
        </w:tc>
        <w:tc>
          <w:tcPr>
            <w:tcW w:w="0" w:type="auto"/>
            <w:vAlign w:val="center"/>
            <w:hideMark/>
          </w:tcPr>
          <w:p w:rsidR="00C34ED4" w:rsidRPr="00C34ED4" w:rsidRDefault="00C34ED4" w:rsidP="00C34ED4">
            <w:r w:rsidRPr="00C34ED4">
              <w:t>WBCD</w:t>
            </w:r>
          </w:p>
        </w:tc>
        <w:tc>
          <w:tcPr>
            <w:tcW w:w="0" w:type="auto"/>
            <w:vAlign w:val="center"/>
            <w:hideMark/>
          </w:tcPr>
          <w:p w:rsidR="00C34ED4" w:rsidRPr="00C34ED4" w:rsidRDefault="00C34ED4" w:rsidP="00C34ED4">
            <w:r w:rsidRPr="00C34ED4">
              <w:t>Accuracy, Recall</w:t>
            </w:r>
          </w:p>
        </w:tc>
        <w:tc>
          <w:tcPr>
            <w:tcW w:w="0" w:type="auto"/>
            <w:vAlign w:val="center"/>
            <w:hideMark/>
          </w:tcPr>
          <w:p w:rsidR="00C34ED4" w:rsidRPr="00C34ED4" w:rsidRDefault="00C34ED4" w:rsidP="00C34ED4">
            <w:r w:rsidRPr="00C34ED4">
              <w:t>RF (~96%)</w:t>
            </w:r>
          </w:p>
        </w:tc>
        <w:tc>
          <w:tcPr>
            <w:tcW w:w="0" w:type="auto"/>
            <w:vAlign w:val="center"/>
            <w:hideMark/>
          </w:tcPr>
          <w:p w:rsidR="00C34ED4" w:rsidRPr="00C34ED4" w:rsidRDefault="00C34ED4" w:rsidP="00C34ED4">
            <w:r w:rsidRPr="00C34ED4">
              <w:t>Most stable performance</w:t>
            </w:r>
          </w:p>
        </w:tc>
      </w:tr>
      <w:tr w:rsidR="00C34ED4" w:rsidRPr="00C34ED4" w:rsidTr="00C34ED4">
        <w:trPr>
          <w:tblCellSpacing w:w="15" w:type="dxa"/>
        </w:trPr>
        <w:tc>
          <w:tcPr>
            <w:tcW w:w="0" w:type="auto"/>
            <w:vAlign w:val="center"/>
            <w:hideMark/>
          </w:tcPr>
          <w:p w:rsidR="00C34ED4" w:rsidRPr="00C34ED4" w:rsidRDefault="00C34ED4" w:rsidP="00C34ED4">
            <w:r w:rsidRPr="00C34ED4">
              <w:t>9</w:t>
            </w:r>
          </w:p>
        </w:tc>
        <w:tc>
          <w:tcPr>
            <w:tcW w:w="0" w:type="auto"/>
            <w:vAlign w:val="center"/>
            <w:hideMark/>
          </w:tcPr>
          <w:p w:rsidR="00C34ED4" w:rsidRPr="00C34ED4" w:rsidRDefault="00C34ED4" w:rsidP="00C34ED4">
            <w:r w:rsidRPr="00C34ED4">
              <w:t>Ravi et al.</w:t>
            </w:r>
          </w:p>
        </w:tc>
        <w:tc>
          <w:tcPr>
            <w:tcW w:w="0" w:type="auto"/>
            <w:vAlign w:val="center"/>
            <w:hideMark/>
          </w:tcPr>
          <w:p w:rsidR="00C34ED4" w:rsidRPr="00C34ED4" w:rsidRDefault="00C34ED4" w:rsidP="00C34ED4">
            <w:r w:rsidRPr="00C34ED4">
              <w:t>2022</w:t>
            </w:r>
          </w:p>
        </w:tc>
        <w:tc>
          <w:tcPr>
            <w:tcW w:w="0" w:type="auto"/>
            <w:vAlign w:val="center"/>
            <w:hideMark/>
          </w:tcPr>
          <w:p w:rsidR="00C34ED4" w:rsidRPr="00C34ED4" w:rsidRDefault="00C34ED4" w:rsidP="00C34ED4">
            <w:r w:rsidRPr="00C34ED4">
              <w:t>Multiple ML</w:t>
            </w:r>
          </w:p>
        </w:tc>
        <w:tc>
          <w:tcPr>
            <w:tcW w:w="0" w:type="auto"/>
            <w:vAlign w:val="center"/>
            <w:hideMark/>
          </w:tcPr>
          <w:p w:rsidR="00C34ED4" w:rsidRPr="00C34ED4" w:rsidRDefault="00C34ED4" w:rsidP="00C34ED4">
            <w:r w:rsidRPr="00C34ED4">
              <w:t>Medical Data</w:t>
            </w:r>
          </w:p>
        </w:tc>
        <w:tc>
          <w:tcPr>
            <w:tcW w:w="0" w:type="auto"/>
            <w:vAlign w:val="center"/>
            <w:hideMark/>
          </w:tcPr>
          <w:p w:rsidR="00C34ED4" w:rsidRPr="00C34ED4" w:rsidRDefault="00C34ED4" w:rsidP="00C34ED4">
            <w:r w:rsidRPr="00C34ED4">
              <w:t>Accuracy</w:t>
            </w:r>
          </w:p>
        </w:tc>
        <w:tc>
          <w:tcPr>
            <w:tcW w:w="0" w:type="auto"/>
            <w:vAlign w:val="center"/>
            <w:hideMark/>
          </w:tcPr>
          <w:p w:rsidR="00C34ED4" w:rsidRPr="00C34ED4" w:rsidRDefault="00C34ED4" w:rsidP="00C34ED4">
            <w:r w:rsidRPr="00C34ED4">
              <w:t>RF</w:t>
            </w:r>
          </w:p>
        </w:tc>
        <w:tc>
          <w:tcPr>
            <w:tcW w:w="0" w:type="auto"/>
            <w:vAlign w:val="center"/>
            <w:hideMark/>
          </w:tcPr>
          <w:p w:rsidR="00C34ED4" w:rsidRPr="00C34ED4" w:rsidRDefault="00C34ED4" w:rsidP="00C34ED4">
            <w:r w:rsidRPr="00C34ED4">
              <w:t>Comparative studies useful</w:t>
            </w:r>
          </w:p>
        </w:tc>
      </w:tr>
      <w:tr w:rsidR="00C34ED4" w:rsidRPr="00C34ED4" w:rsidTr="00C34ED4">
        <w:trPr>
          <w:tblCellSpacing w:w="15" w:type="dxa"/>
        </w:trPr>
        <w:tc>
          <w:tcPr>
            <w:tcW w:w="0" w:type="auto"/>
            <w:vAlign w:val="center"/>
            <w:hideMark/>
          </w:tcPr>
          <w:p w:rsidR="00C34ED4" w:rsidRPr="00C34ED4" w:rsidRDefault="00C34ED4" w:rsidP="00C34ED4">
            <w:r w:rsidRPr="00C34ED4">
              <w:t>10</w:t>
            </w:r>
          </w:p>
        </w:tc>
        <w:tc>
          <w:tcPr>
            <w:tcW w:w="0" w:type="auto"/>
            <w:vAlign w:val="center"/>
            <w:hideMark/>
          </w:tcPr>
          <w:p w:rsidR="00C34ED4" w:rsidRPr="00C34ED4" w:rsidRDefault="00C34ED4" w:rsidP="00C34ED4">
            <w:r w:rsidRPr="00C34ED4">
              <w:t>Jalloul et al.</w:t>
            </w:r>
          </w:p>
        </w:tc>
        <w:tc>
          <w:tcPr>
            <w:tcW w:w="0" w:type="auto"/>
            <w:vAlign w:val="center"/>
            <w:hideMark/>
          </w:tcPr>
          <w:p w:rsidR="00C34ED4" w:rsidRPr="00C34ED4" w:rsidRDefault="00C34ED4" w:rsidP="00C34ED4">
            <w:r w:rsidRPr="00C34ED4">
              <w:t>2023</w:t>
            </w:r>
          </w:p>
        </w:tc>
        <w:tc>
          <w:tcPr>
            <w:tcW w:w="0" w:type="auto"/>
            <w:vAlign w:val="center"/>
            <w:hideMark/>
          </w:tcPr>
          <w:p w:rsidR="00C34ED4" w:rsidRPr="00C34ED4" w:rsidRDefault="00C34ED4" w:rsidP="00C34ED4">
            <w:r w:rsidRPr="00C34ED4">
              <w:t>ML + DL</w:t>
            </w:r>
          </w:p>
        </w:tc>
        <w:tc>
          <w:tcPr>
            <w:tcW w:w="0" w:type="auto"/>
            <w:vAlign w:val="center"/>
            <w:hideMark/>
          </w:tcPr>
          <w:p w:rsidR="00C34ED4" w:rsidRPr="00C34ED4" w:rsidRDefault="00C34ED4" w:rsidP="00C34ED4">
            <w:r w:rsidRPr="00C34ED4">
              <w:t>Multiple</w:t>
            </w:r>
          </w:p>
        </w:tc>
        <w:tc>
          <w:tcPr>
            <w:tcW w:w="0" w:type="auto"/>
            <w:vAlign w:val="center"/>
            <w:hideMark/>
          </w:tcPr>
          <w:p w:rsidR="00C34ED4" w:rsidRPr="00C34ED4" w:rsidRDefault="00C34ED4" w:rsidP="00C34ED4">
            <w:r w:rsidRPr="00C34ED4">
              <w:t>—</w:t>
            </w:r>
          </w:p>
        </w:tc>
        <w:tc>
          <w:tcPr>
            <w:tcW w:w="0" w:type="auto"/>
            <w:vAlign w:val="center"/>
            <w:hideMark/>
          </w:tcPr>
          <w:p w:rsidR="00C34ED4" w:rsidRPr="00C34ED4" w:rsidRDefault="00C34ED4" w:rsidP="00C34ED4">
            <w:r w:rsidRPr="00C34ED4">
              <w:t>DL Models</w:t>
            </w:r>
          </w:p>
        </w:tc>
        <w:tc>
          <w:tcPr>
            <w:tcW w:w="0" w:type="auto"/>
            <w:vAlign w:val="center"/>
            <w:hideMark/>
          </w:tcPr>
          <w:p w:rsidR="00C34ED4" w:rsidRPr="00C34ED4" w:rsidRDefault="00C34ED4" w:rsidP="00C34ED4">
            <w:r w:rsidRPr="00C34ED4">
              <w:t>Shift towards deep learning</w:t>
            </w:r>
          </w:p>
        </w:tc>
      </w:tr>
      <w:tr w:rsidR="00C34ED4" w:rsidRPr="00C34ED4" w:rsidTr="00C34ED4">
        <w:trPr>
          <w:tblCellSpacing w:w="15" w:type="dxa"/>
        </w:trPr>
        <w:tc>
          <w:tcPr>
            <w:tcW w:w="0" w:type="auto"/>
            <w:vAlign w:val="center"/>
            <w:hideMark/>
          </w:tcPr>
          <w:p w:rsidR="00C34ED4" w:rsidRPr="00C34ED4" w:rsidRDefault="00C34ED4" w:rsidP="00C34ED4">
            <w:r w:rsidRPr="00C34ED4">
              <w:t>11</w:t>
            </w:r>
          </w:p>
        </w:tc>
        <w:tc>
          <w:tcPr>
            <w:tcW w:w="0" w:type="auto"/>
            <w:vAlign w:val="center"/>
            <w:hideMark/>
          </w:tcPr>
          <w:p w:rsidR="00C34ED4" w:rsidRPr="00C34ED4" w:rsidRDefault="00C34ED4" w:rsidP="00C34ED4">
            <w:r w:rsidRPr="00C34ED4">
              <w:t>Sharma et al.</w:t>
            </w:r>
          </w:p>
        </w:tc>
        <w:tc>
          <w:tcPr>
            <w:tcW w:w="0" w:type="auto"/>
            <w:vAlign w:val="center"/>
            <w:hideMark/>
          </w:tcPr>
          <w:p w:rsidR="00C34ED4" w:rsidRPr="00C34ED4" w:rsidRDefault="00C34ED4" w:rsidP="00C34ED4">
            <w:r w:rsidRPr="00C34ED4">
              <w:t>2023</w:t>
            </w:r>
          </w:p>
        </w:tc>
        <w:tc>
          <w:tcPr>
            <w:tcW w:w="0" w:type="auto"/>
            <w:vAlign w:val="center"/>
            <w:hideMark/>
          </w:tcPr>
          <w:p w:rsidR="00C34ED4" w:rsidRPr="00C34ED4" w:rsidRDefault="00C34ED4" w:rsidP="00C34ED4">
            <w:r w:rsidRPr="00C34ED4">
              <w:t>RF, SVM</w:t>
            </w:r>
          </w:p>
        </w:tc>
        <w:tc>
          <w:tcPr>
            <w:tcW w:w="0" w:type="auto"/>
            <w:vAlign w:val="center"/>
            <w:hideMark/>
          </w:tcPr>
          <w:p w:rsidR="00C34ED4" w:rsidRPr="00C34ED4" w:rsidRDefault="00C34ED4" w:rsidP="00C34ED4">
            <w:r w:rsidRPr="00C34ED4">
              <w:t>WBCD</w:t>
            </w:r>
          </w:p>
        </w:tc>
        <w:tc>
          <w:tcPr>
            <w:tcW w:w="0" w:type="auto"/>
            <w:vAlign w:val="center"/>
            <w:hideMark/>
          </w:tcPr>
          <w:p w:rsidR="00C34ED4" w:rsidRPr="00C34ED4" w:rsidRDefault="00C34ED4" w:rsidP="00C34ED4">
            <w:r w:rsidRPr="00C34ED4">
              <w:t>Accuracy</w:t>
            </w:r>
          </w:p>
        </w:tc>
        <w:tc>
          <w:tcPr>
            <w:tcW w:w="0" w:type="auto"/>
            <w:vAlign w:val="center"/>
            <w:hideMark/>
          </w:tcPr>
          <w:p w:rsidR="00C34ED4" w:rsidRPr="00C34ED4" w:rsidRDefault="00C34ED4" w:rsidP="00C34ED4">
            <w:r w:rsidRPr="00C34ED4">
              <w:t>RF (~97%)</w:t>
            </w:r>
          </w:p>
        </w:tc>
        <w:tc>
          <w:tcPr>
            <w:tcW w:w="0" w:type="auto"/>
            <w:vAlign w:val="center"/>
            <w:hideMark/>
          </w:tcPr>
          <w:p w:rsidR="00C34ED4" w:rsidRPr="00C34ED4" w:rsidRDefault="00C34ED4" w:rsidP="00C34ED4">
            <w:r w:rsidRPr="00C34ED4">
              <w:t>RF highest accuracy</w:t>
            </w:r>
          </w:p>
        </w:tc>
      </w:tr>
      <w:tr w:rsidR="00C34ED4" w:rsidRPr="00C34ED4" w:rsidTr="00C34ED4">
        <w:trPr>
          <w:tblCellSpacing w:w="15" w:type="dxa"/>
        </w:trPr>
        <w:tc>
          <w:tcPr>
            <w:tcW w:w="0" w:type="auto"/>
            <w:vAlign w:val="center"/>
            <w:hideMark/>
          </w:tcPr>
          <w:p w:rsidR="00C34ED4" w:rsidRPr="00C34ED4" w:rsidRDefault="00C34ED4" w:rsidP="00C34ED4">
            <w:r w:rsidRPr="00C34ED4">
              <w:t>12</w:t>
            </w:r>
          </w:p>
        </w:tc>
        <w:tc>
          <w:tcPr>
            <w:tcW w:w="0" w:type="auto"/>
            <w:vAlign w:val="center"/>
            <w:hideMark/>
          </w:tcPr>
          <w:p w:rsidR="00C34ED4" w:rsidRPr="00C34ED4" w:rsidRDefault="00C34ED4" w:rsidP="00C34ED4">
            <w:r w:rsidRPr="00C34ED4">
              <w:t>Reddy et al.</w:t>
            </w:r>
          </w:p>
        </w:tc>
        <w:tc>
          <w:tcPr>
            <w:tcW w:w="0" w:type="auto"/>
            <w:vAlign w:val="center"/>
            <w:hideMark/>
          </w:tcPr>
          <w:p w:rsidR="00C34ED4" w:rsidRPr="00C34ED4" w:rsidRDefault="00C34ED4" w:rsidP="00C34ED4">
            <w:r w:rsidRPr="00C34ED4">
              <w:t>2023</w:t>
            </w:r>
          </w:p>
        </w:tc>
        <w:tc>
          <w:tcPr>
            <w:tcW w:w="0" w:type="auto"/>
            <w:vAlign w:val="center"/>
            <w:hideMark/>
          </w:tcPr>
          <w:p w:rsidR="00C34ED4" w:rsidRPr="00C34ED4" w:rsidRDefault="00C34ED4" w:rsidP="00C34ED4">
            <w:r w:rsidRPr="00C34ED4">
              <w:t>SVM, DT</w:t>
            </w:r>
          </w:p>
        </w:tc>
        <w:tc>
          <w:tcPr>
            <w:tcW w:w="0" w:type="auto"/>
            <w:vAlign w:val="center"/>
            <w:hideMark/>
          </w:tcPr>
          <w:p w:rsidR="00C34ED4" w:rsidRPr="00C34ED4" w:rsidRDefault="00C34ED4" w:rsidP="00C34ED4">
            <w:r w:rsidRPr="00C34ED4">
              <w:t>WBCD</w:t>
            </w:r>
          </w:p>
        </w:tc>
        <w:tc>
          <w:tcPr>
            <w:tcW w:w="0" w:type="auto"/>
            <w:vAlign w:val="center"/>
            <w:hideMark/>
          </w:tcPr>
          <w:p w:rsidR="00C34ED4" w:rsidRPr="00C34ED4" w:rsidRDefault="00C34ED4" w:rsidP="00C34ED4">
            <w:r w:rsidRPr="00C34ED4">
              <w:t>Accuracy</w:t>
            </w:r>
          </w:p>
        </w:tc>
        <w:tc>
          <w:tcPr>
            <w:tcW w:w="0" w:type="auto"/>
            <w:vAlign w:val="center"/>
            <w:hideMark/>
          </w:tcPr>
          <w:p w:rsidR="00C34ED4" w:rsidRPr="00C34ED4" w:rsidRDefault="00C34ED4" w:rsidP="00C34ED4">
            <w:r w:rsidRPr="00C34ED4">
              <w:t>SVM (~95%)</w:t>
            </w:r>
          </w:p>
        </w:tc>
        <w:tc>
          <w:tcPr>
            <w:tcW w:w="0" w:type="auto"/>
            <w:vAlign w:val="center"/>
            <w:hideMark/>
          </w:tcPr>
          <w:p w:rsidR="00C34ED4" w:rsidRPr="00C34ED4" w:rsidRDefault="00C34ED4" w:rsidP="00C34ED4">
            <w:r w:rsidRPr="00C34ED4">
              <w:t>SVM performed better</w:t>
            </w:r>
          </w:p>
        </w:tc>
      </w:tr>
      <w:tr w:rsidR="00C34ED4" w:rsidRPr="00C34ED4" w:rsidTr="00C34ED4">
        <w:trPr>
          <w:tblCellSpacing w:w="15" w:type="dxa"/>
        </w:trPr>
        <w:tc>
          <w:tcPr>
            <w:tcW w:w="0" w:type="auto"/>
            <w:vAlign w:val="center"/>
            <w:hideMark/>
          </w:tcPr>
          <w:p w:rsidR="00C34ED4" w:rsidRPr="00C34ED4" w:rsidRDefault="00C34ED4" w:rsidP="00C34ED4">
            <w:r w:rsidRPr="00C34ED4">
              <w:t>13</w:t>
            </w:r>
          </w:p>
        </w:tc>
        <w:tc>
          <w:tcPr>
            <w:tcW w:w="0" w:type="auto"/>
            <w:vAlign w:val="center"/>
            <w:hideMark/>
          </w:tcPr>
          <w:p w:rsidR="00C34ED4" w:rsidRPr="00C34ED4" w:rsidRDefault="00C34ED4" w:rsidP="00C34ED4">
            <w:r w:rsidRPr="00C34ED4">
              <w:t>Gupta et al.</w:t>
            </w:r>
          </w:p>
        </w:tc>
        <w:tc>
          <w:tcPr>
            <w:tcW w:w="0" w:type="auto"/>
            <w:vAlign w:val="center"/>
            <w:hideMark/>
          </w:tcPr>
          <w:p w:rsidR="00C34ED4" w:rsidRPr="00C34ED4" w:rsidRDefault="00C34ED4" w:rsidP="00C34ED4">
            <w:r w:rsidRPr="00C34ED4">
              <w:t>2024</w:t>
            </w:r>
          </w:p>
        </w:tc>
        <w:tc>
          <w:tcPr>
            <w:tcW w:w="0" w:type="auto"/>
            <w:vAlign w:val="center"/>
            <w:hideMark/>
          </w:tcPr>
          <w:p w:rsidR="00C34ED4" w:rsidRPr="00C34ED4" w:rsidRDefault="00C34ED4" w:rsidP="00C34ED4">
            <w:r w:rsidRPr="00C34ED4">
              <w:t>DT, RF, SVM</w:t>
            </w:r>
          </w:p>
        </w:tc>
        <w:tc>
          <w:tcPr>
            <w:tcW w:w="0" w:type="auto"/>
            <w:vAlign w:val="center"/>
            <w:hideMark/>
          </w:tcPr>
          <w:p w:rsidR="00C34ED4" w:rsidRPr="00C34ED4" w:rsidRDefault="00C34ED4" w:rsidP="00C34ED4">
            <w:r w:rsidRPr="00C34ED4">
              <w:t>WBCD</w:t>
            </w:r>
          </w:p>
        </w:tc>
        <w:tc>
          <w:tcPr>
            <w:tcW w:w="0" w:type="auto"/>
            <w:vAlign w:val="center"/>
            <w:hideMark/>
          </w:tcPr>
          <w:p w:rsidR="00C34ED4" w:rsidRPr="00C34ED4" w:rsidRDefault="00C34ED4" w:rsidP="00C34ED4">
            <w:r w:rsidRPr="00C34ED4">
              <w:t>Accuracy</w:t>
            </w:r>
          </w:p>
        </w:tc>
        <w:tc>
          <w:tcPr>
            <w:tcW w:w="0" w:type="auto"/>
            <w:vAlign w:val="center"/>
            <w:hideMark/>
          </w:tcPr>
          <w:p w:rsidR="00C34ED4" w:rsidRPr="00C34ED4" w:rsidRDefault="00C34ED4" w:rsidP="00C34ED4">
            <w:r w:rsidRPr="00C34ED4">
              <w:t>RF (~96%)</w:t>
            </w:r>
          </w:p>
        </w:tc>
        <w:tc>
          <w:tcPr>
            <w:tcW w:w="0" w:type="auto"/>
            <w:vAlign w:val="center"/>
            <w:hideMark/>
          </w:tcPr>
          <w:p w:rsidR="00C34ED4" w:rsidRPr="00C34ED4" w:rsidRDefault="00C34ED4" w:rsidP="00C34ED4">
            <w:r w:rsidRPr="00C34ED4">
              <w:t>Balanced performance</w:t>
            </w:r>
          </w:p>
        </w:tc>
      </w:tr>
      <w:tr w:rsidR="00C34ED4" w:rsidRPr="00C34ED4" w:rsidTr="00C34ED4">
        <w:trPr>
          <w:tblCellSpacing w:w="15" w:type="dxa"/>
        </w:trPr>
        <w:tc>
          <w:tcPr>
            <w:tcW w:w="0" w:type="auto"/>
            <w:vAlign w:val="center"/>
            <w:hideMark/>
          </w:tcPr>
          <w:p w:rsidR="00C34ED4" w:rsidRPr="00C34ED4" w:rsidRDefault="00C34ED4" w:rsidP="00C34ED4">
            <w:r w:rsidRPr="00C34ED4">
              <w:t>14</w:t>
            </w:r>
          </w:p>
        </w:tc>
        <w:tc>
          <w:tcPr>
            <w:tcW w:w="0" w:type="auto"/>
            <w:vAlign w:val="center"/>
            <w:hideMark/>
          </w:tcPr>
          <w:p w:rsidR="00C34ED4" w:rsidRPr="00C34ED4" w:rsidRDefault="00C34ED4" w:rsidP="00C34ED4">
            <w:r w:rsidRPr="00C34ED4">
              <w:t>Singh et al.</w:t>
            </w:r>
          </w:p>
        </w:tc>
        <w:tc>
          <w:tcPr>
            <w:tcW w:w="0" w:type="auto"/>
            <w:vAlign w:val="center"/>
            <w:hideMark/>
          </w:tcPr>
          <w:p w:rsidR="00C34ED4" w:rsidRPr="00C34ED4" w:rsidRDefault="00C34ED4" w:rsidP="00C34ED4">
            <w:r w:rsidRPr="00C34ED4">
              <w:t>2024</w:t>
            </w:r>
          </w:p>
        </w:tc>
        <w:tc>
          <w:tcPr>
            <w:tcW w:w="0" w:type="auto"/>
            <w:vAlign w:val="center"/>
            <w:hideMark/>
          </w:tcPr>
          <w:p w:rsidR="00C34ED4" w:rsidRPr="00C34ED4" w:rsidRDefault="00C34ED4" w:rsidP="00C34ED4">
            <w:r w:rsidRPr="00C34ED4">
              <w:t>ML + Feature Selection</w:t>
            </w:r>
          </w:p>
        </w:tc>
        <w:tc>
          <w:tcPr>
            <w:tcW w:w="0" w:type="auto"/>
            <w:vAlign w:val="center"/>
            <w:hideMark/>
          </w:tcPr>
          <w:p w:rsidR="00C34ED4" w:rsidRPr="00C34ED4" w:rsidRDefault="00C34ED4" w:rsidP="00C34ED4">
            <w:r w:rsidRPr="00C34ED4">
              <w:t>WBCD</w:t>
            </w:r>
          </w:p>
        </w:tc>
        <w:tc>
          <w:tcPr>
            <w:tcW w:w="0" w:type="auto"/>
            <w:vAlign w:val="center"/>
            <w:hideMark/>
          </w:tcPr>
          <w:p w:rsidR="00C34ED4" w:rsidRPr="00C34ED4" w:rsidRDefault="00C34ED4" w:rsidP="00C34ED4">
            <w:r w:rsidRPr="00C34ED4">
              <w:t>Accuracy</w:t>
            </w:r>
          </w:p>
        </w:tc>
        <w:tc>
          <w:tcPr>
            <w:tcW w:w="0" w:type="auto"/>
            <w:vAlign w:val="center"/>
            <w:hideMark/>
          </w:tcPr>
          <w:p w:rsidR="00C34ED4" w:rsidRPr="00C34ED4" w:rsidRDefault="00C34ED4" w:rsidP="00C34ED4">
            <w:r w:rsidRPr="00C34ED4">
              <w:t>RF (~97%)</w:t>
            </w:r>
          </w:p>
        </w:tc>
        <w:tc>
          <w:tcPr>
            <w:tcW w:w="0" w:type="auto"/>
            <w:vAlign w:val="center"/>
            <w:hideMark/>
          </w:tcPr>
          <w:p w:rsidR="00C34ED4" w:rsidRPr="00C34ED4" w:rsidRDefault="00C34ED4" w:rsidP="00C34ED4">
            <w:r w:rsidRPr="00C34ED4">
              <w:t>Feature selection improved results</w:t>
            </w:r>
          </w:p>
        </w:tc>
      </w:tr>
      <w:tr w:rsidR="00C34ED4" w:rsidRPr="00C34ED4" w:rsidTr="00C34ED4">
        <w:trPr>
          <w:tblCellSpacing w:w="15" w:type="dxa"/>
        </w:trPr>
        <w:tc>
          <w:tcPr>
            <w:tcW w:w="0" w:type="auto"/>
            <w:vAlign w:val="center"/>
            <w:hideMark/>
          </w:tcPr>
          <w:p w:rsidR="00C34ED4" w:rsidRPr="00C34ED4" w:rsidRDefault="00C34ED4" w:rsidP="00C34ED4">
            <w:r w:rsidRPr="00C34ED4">
              <w:t>15</w:t>
            </w:r>
          </w:p>
        </w:tc>
        <w:tc>
          <w:tcPr>
            <w:tcW w:w="0" w:type="auto"/>
            <w:vAlign w:val="center"/>
            <w:hideMark/>
          </w:tcPr>
          <w:p w:rsidR="00C34ED4" w:rsidRPr="00C34ED4" w:rsidRDefault="00C34ED4" w:rsidP="00C34ED4">
            <w:r w:rsidRPr="00C34ED4">
              <w:t>Patel et al.</w:t>
            </w:r>
          </w:p>
        </w:tc>
        <w:tc>
          <w:tcPr>
            <w:tcW w:w="0" w:type="auto"/>
            <w:vAlign w:val="center"/>
            <w:hideMark/>
          </w:tcPr>
          <w:p w:rsidR="00C34ED4" w:rsidRPr="00C34ED4" w:rsidRDefault="00C34ED4" w:rsidP="00C34ED4">
            <w:r w:rsidRPr="00C34ED4">
              <w:t>2025</w:t>
            </w:r>
          </w:p>
        </w:tc>
        <w:tc>
          <w:tcPr>
            <w:tcW w:w="0" w:type="auto"/>
            <w:vAlign w:val="center"/>
            <w:hideMark/>
          </w:tcPr>
          <w:p w:rsidR="00C34ED4" w:rsidRPr="00C34ED4" w:rsidRDefault="00C34ED4" w:rsidP="00C34ED4">
            <w:r w:rsidRPr="00C34ED4">
              <w:t>ML Models</w:t>
            </w:r>
          </w:p>
        </w:tc>
        <w:tc>
          <w:tcPr>
            <w:tcW w:w="0" w:type="auto"/>
            <w:vAlign w:val="center"/>
            <w:hideMark/>
          </w:tcPr>
          <w:p w:rsidR="00C34ED4" w:rsidRPr="00C34ED4" w:rsidRDefault="00C34ED4" w:rsidP="00C34ED4">
            <w:r w:rsidRPr="00C34ED4">
              <w:t>Medical Data</w:t>
            </w:r>
          </w:p>
        </w:tc>
        <w:tc>
          <w:tcPr>
            <w:tcW w:w="0" w:type="auto"/>
            <w:vAlign w:val="center"/>
            <w:hideMark/>
          </w:tcPr>
          <w:p w:rsidR="00C34ED4" w:rsidRPr="00C34ED4" w:rsidRDefault="00C34ED4" w:rsidP="00C34ED4">
            <w:r w:rsidRPr="00C34ED4">
              <w:t>Accuracy, Recall</w:t>
            </w:r>
          </w:p>
        </w:tc>
        <w:tc>
          <w:tcPr>
            <w:tcW w:w="0" w:type="auto"/>
            <w:vAlign w:val="center"/>
            <w:hideMark/>
          </w:tcPr>
          <w:p w:rsidR="00C34ED4" w:rsidRPr="00C34ED4" w:rsidRDefault="00C34ED4" w:rsidP="00C34ED4">
            <w:r w:rsidRPr="00C34ED4">
              <w:t>RF (~96%)</w:t>
            </w:r>
          </w:p>
        </w:tc>
        <w:tc>
          <w:tcPr>
            <w:tcW w:w="0" w:type="auto"/>
            <w:vAlign w:val="center"/>
            <w:hideMark/>
          </w:tcPr>
          <w:p w:rsidR="00C34ED4" w:rsidRPr="00C34ED4" w:rsidRDefault="00C34ED4" w:rsidP="00C34ED4">
            <w:r w:rsidRPr="00C34ED4">
              <w:t>Preprocessing improved accuracy</w:t>
            </w:r>
          </w:p>
        </w:tc>
      </w:tr>
    </w:tbl>
    <w:p w:rsidR="004105FD" w:rsidRPr="004105FD" w:rsidRDefault="004105FD" w:rsidP="004105FD">
      <w:pPr>
        <w:pStyle w:val="Heading1"/>
        <w:rPr>
          <w:rFonts w:ascii="Times New Roman" w:eastAsia="Times New Roman" w:hAnsi="Times New Roman" w:cs="Times New Roman"/>
          <w:b/>
          <w:bCs/>
          <w:color w:val="auto"/>
          <w:kern w:val="36"/>
          <w:sz w:val="48"/>
          <w:szCs w:val="48"/>
        </w:rPr>
      </w:pPr>
      <w:r>
        <w:br/>
      </w:r>
      <w:r>
        <w:br/>
      </w:r>
      <w:r>
        <w:br/>
      </w:r>
      <w:r w:rsidRPr="004105FD">
        <w:rPr>
          <w:rFonts w:ascii="Times New Roman" w:eastAsia="Times New Roman" w:hAnsi="Times New Roman" w:cs="Times New Roman"/>
          <w:b/>
          <w:bCs/>
          <w:color w:val="auto"/>
          <w:kern w:val="36"/>
          <w:sz w:val="48"/>
          <w:szCs w:val="48"/>
        </w:rPr>
        <w:t>2. Literature Review</w:t>
      </w:r>
    </w:p>
    <w:p w:rsidR="004105FD" w:rsidRPr="004105FD" w:rsidRDefault="004105FD" w:rsidP="004105FD">
      <w:pPr>
        <w:spacing w:before="100" w:beforeAutospacing="1" w:after="100" w:afterAutospacing="1"/>
        <w:outlineLvl w:val="1"/>
        <w:rPr>
          <w:b/>
          <w:bCs/>
          <w:sz w:val="36"/>
          <w:szCs w:val="36"/>
        </w:rPr>
      </w:pPr>
      <w:r w:rsidRPr="004105FD">
        <w:rPr>
          <w:b/>
          <w:bCs/>
          <w:sz w:val="36"/>
          <w:szCs w:val="36"/>
        </w:rPr>
        <w:t>2.1 Overview of Breast Cancer Detection</w:t>
      </w:r>
    </w:p>
    <w:p w:rsidR="004105FD" w:rsidRPr="004105FD" w:rsidRDefault="004105FD" w:rsidP="004105FD">
      <w:pPr>
        <w:spacing w:before="100" w:beforeAutospacing="1" w:after="100" w:afterAutospacing="1"/>
      </w:pPr>
      <w:r w:rsidRPr="004105FD">
        <w:t>Breast cancer is one of the most prevalent cancers among women worldwide and remains a major public health concern. Early diagnosis plays a crucial role in reducing mortality rates and improving treatment outcomes. Recent advances in machine learning and data mining techniques have enabled researchers to develop intelligent systems capable of detecting breast cancer with high accuracy. Various classification algorithms have been applied to medical datasets containing features such as cell size, cell shape, texture, and other diagnostic attributes to distinguish between benign and malignant tumors.</w:t>
      </w:r>
    </w:p>
    <w:p w:rsidR="004105FD" w:rsidRPr="004105FD" w:rsidRDefault="00012A44" w:rsidP="004105FD">
      <w:r w:rsidRPr="00012A44">
        <w:rPr>
          <w:noProof/>
          <w14:ligatures w14:val="standardContextual"/>
        </w:rPr>
        <w:pict>
          <v:rect id="_x0000_i1039" alt="" style="width:451.3pt;height:.05pt;mso-width-percent:0;mso-height-percent:0;mso-width-percent:0;mso-height-percent:0" o:hralign="center" o:hrstd="t" o:hr="t" fillcolor="#a0a0a0" stroked="f"/>
        </w:pict>
      </w:r>
    </w:p>
    <w:p w:rsidR="004105FD" w:rsidRPr="004105FD" w:rsidRDefault="004105FD" w:rsidP="004105FD">
      <w:pPr>
        <w:spacing w:before="100" w:beforeAutospacing="1" w:after="100" w:afterAutospacing="1"/>
        <w:outlineLvl w:val="1"/>
        <w:rPr>
          <w:b/>
          <w:bCs/>
          <w:sz w:val="36"/>
          <w:szCs w:val="36"/>
        </w:rPr>
      </w:pPr>
      <w:r w:rsidRPr="004105FD">
        <w:rPr>
          <w:b/>
          <w:bCs/>
          <w:sz w:val="36"/>
          <w:szCs w:val="36"/>
        </w:rPr>
        <w:t>2.2 Classification Methods Used in Literature</w:t>
      </w:r>
    </w:p>
    <w:p w:rsidR="004105FD" w:rsidRPr="004105FD" w:rsidRDefault="004105FD" w:rsidP="004105FD">
      <w:pPr>
        <w:spacing w:before="100" w:beforeAutospacing="1" w:after="100" w:afterAutospacing="1"/>
        <w:outlineLvl w:val="2"/>
        <w:rPr>
          <w:b/>
          <w:bCs/>
          <w:sz w:val="27"/>
          <w:szCs w:val="27"/>
        </w:rPr>
      </w:pPr>
      <w:r w:rsidRPr="004105FD">
        <w:rPr>
          <w:b/>
          <w:bCs/>
          <w:sz w:val="27"/>
          <w:szCs w:val="27"/>
        </w:rPr>
        <w:t>2.2.1 Decision Tree</w:t>
      </w:r>
    </w:p>
    <w:p w:rsidR="004105FD" w:rsidRPr="004105FD" w:rsidRDefault="004105FD" w:rsidP="004105FD">
      <w:pPr>
        <w:spacing w:before="100" w:beforeAutospacing="1" w:after="100" w:afterAutospacing="1"/>
      </w:pPr>
      <w:r w:rsidRPr="004105FD">
        <w:lastRenderedPageBreak/>
        <w:t>Decision Tree is a widely used supervised learning algorithm for classification tasks in medical diagnosis. It constructs a tree-like structure where each internal node represents a decision based on an attribute, and each leaf node represents a classification outcome. Due to its simplicity and interpretability, Decision Tree has been extensively employed for breast cancer prediction. However, its performance may decrease when dealing with noisy or highly complex datasets.</w:t>
      </w:r>
    </w:p>
    <w:p w:rsidR="004105FD" w:rsidRPr="004105FD" w:rsidRDefault="004105FD" w:rsidP="004105FD">
      <w:pPr>
        <w:spacing w:before="100" w:beforeAutospacing="1" w:after="100" w:afterAutospacing="1"/>
      </w:pPr>
      <w:r w:rsidRPr="004105FD">
        <w:rPr>
          <w:b/>
          <w:bCs/>
        </w:rPr>
        <w:t>Reference:</w:t>
      </w:r>
    </w:p>
    <w:p w:rsidR="004105FD" w:rsidRPr="004105FD" w:rsidRDefault="004105FD" w:rsidP="004105FD">
      <w:pPr>
        <w:numPr>
          <w:ilvl w:val="0"/>
          <w:numId w:val="5"/>
        </w:numPr>
        <w:spacing w:before="100" w:beforeAutospacing="1" w:after="100" w:afterAutospacing="1"/>
      </w:pPr>
      <w:r w:rsidRPr="004105FD">
        <w:t xml:space="preserve">Quinlan, J. R. (1986). </w:t>
      </w:r>
      <w:r w:rsidRPr="004105FD">
        <w:rPr>
          <w:i/>
          <w:iCs/>
        </w:rPr>
        <w:t>Induction of Decision Trees</w:t>
      </w:r>
      <w:r w:rsidRPr="004105FD">
        <w:t xml:space="preserve">. Machine Learning, 1(1), 81–106. </w:t>
      </w:r>
    </w:p>
    <w:p w:rsidR="004105FD" w:rsidRPr="004105FD" w:rsidRDefault="004105FD" w:rsidP="004105FD">
      <w:r w:rsidRPr="004105FD">
        <w:pict>
          <v:rect id="_x0000_i1033" style="width:0;height:1.5pt" o:hralign="center" o:hrstd="t" o:hr="t" fillcolor="#a0a0a0" stroked="f"/>
        </w:pict>
      </w:r>
    </w:p>
    <w:p w:rsidR="004105FD" w:rsidRPr="004105FD" w:rsidRDefault="004105FD" w:rsidP="004105FD">
      <w:pPr>
        <w:spacing w:before="100" w:beforeAutospacing="1" w:after="100" w:afterAutospacing="1"/>
        <w:outlineLvl w:val="2"/>
        <w:rPr>
          <w:b/>
          <w:bCs/>
          <w:sz w:val="27"/>
          <w:szCs w:val="27"/>
        </w:rPr>
      </w:pPr>
      <w:r w:rsidRPr="004105FD">
        <w:rPr>
          <w:b/>
          <w:bCs/>
          <w:sz w:val="27"/>
          <w:szCs w:val="27"/>
        </w:rPr>
        <w:t>2.2.2 Random Forest</w:t>
      </w:r>
    </w:p>
    <w:p w:rsidR="004105FD" w:rsidRPr="004105FD" w:rsidRDefault="004105FD" w:rsidP="004105FD">
      <w:pPr>
        <w:spacing w:before="100" w:beforeAutospacing="1" w:after="100" w:afterAutospacing="1"/>
      </w:pPr>
      <w:r w:rsidRPr="004105FD">
        <w:t>Random Forest is an ensemble learning technique that combines multiple decision trees to improve classification accuracy and reduce overfitting. It has demonstrated excellent performance in breast cancer detection by effectively handling large datasets and selecting important features. Studies have reported that Random Forest achieves higher prediction accuracy compared to individual classifiers.</w:t>
      </w:r>
    </w:p>
    <w:p w:rsidR="004105FD" w:rsidRPr="004105FD" w:rsidRDefault="004105FD" w:rsidP="004105FD">
      <w:pPr>
        <w:spacing w:before="100" w:beforeAutospacing="1" w:after="100" w:afterAutospacing="1"/>
      </w:pPr>
      <w:r w:rsidRPr="004105FD">
        <w:rPr>
          <w:b/>
          <w:bCs/>
        </w:rPr>
        <w:t>References:</w:t>
      </w:r>
      <w:r w:rsidRPr="004105FD">
        <w:br/>
        <w:t xml:space="preserve">2. Breiman, L. (2001). </w:t>
      </w:r>
      <w:r w:rsidRPr="004105FD">
        <w:rPr>
          <w:i/>
          <w:iCs/>
        </w:rPr>
        <w:t>Random Forests</w:t>
      </w:r>
      <w:r w:rsidRPr="004105FD">
        <w:t>. Machine Learning, 45(1), 5–32.</w:t>
      </w:r>
      <w:r w:rsidRPr="004105FD">
        <w:br/>
        <w:t xml:space="preserve">3. Delen, D., Walker, G., &amp; Kadam, A. (2005). </w:t>
      </w:r>
      <w:r w:rsidRPr="004105FD">
        <w:rPr>
          <w:i/>
          <w:iCs/>
        </w:rPr>
        <w:t>Predicting Breast Cancer Survivability Using Data Mining Techniques</w:t>
      </w:r>
      <w:r w:rsidRPr="004105FD">
        <w:t>. Artificial Intelligence in Medicine, 34(2), 113–127.</w:t>
      </w:r>
    </w:p>
    <w:p w:rsidR="004105FD" w:rsidRPr="004105FD" w:rsidRDefault="004105FD" w:rsidP="004105FD">
      <w:r w:rsidRPr="004105FD">
        <w:pict>
          <v:rect id="_x0000_i1034" style="width:0;height:1.5pt" o:hralign="center" o:hrstd="t" o:hr="t" fillcolor="#a0a0a0" stroked="f"/>
        </w:pict>
      </w:r>
    </w:p>
    <w:p w:rsidR="004105FD" w:rsidRPr="004105FD" w:rsidRDefault="004105FD" w:rsidP="004105FD">
      <w:pPr>
        <w:spacing w:before="100" w:beforeAutospacing="1" w:after="100" w:afterAutospacing="1"/>
        <w:outlineLvl w:val="2"/>
        <w:rPr>
          <w:b/>
          <w:bCs/>
          <w:sz w:val="27"/>
          <w:szCs w:val="27"/>
        </w:rPr>
      </w:pPr>
      <w:r w:rsidRPr="004105FD">
        <w:rPr>
          <w:b/>
          <w:bCs/>
          <w:sz w:val="27"/>
          <w:szCs w:val="27"/>
        </w:rPr>
        <w:t>2.2.3 Support Vector Machine (SVM)</w:t>
      </w:r>
    </w:p>
    <w:p w:rsidR="004105FD" w:rsidRPr="004105FD" w:rsidRDefault="004105FD" w:rsidP="004105FD">
      <w:pPr>
        <w:spacing w:before="100" w:beforeAutospacing="1" w:after="100" w:afterAutospacing="1"/>
      </w:pPr>
      <w:r w:rsidRPr="004105FD">
        <w:t>Support Vector Machine (SVM) is a powerful classification algorithm that identifies an optimal hyperplane separating different classes in a dataset. SVM is particularly effective for high-dimensional medical data and has been widely used in breast cancer diagnosis. Kernel functions enable SVM to classify non-linear data efficiently, resulting in high diagnostic accuracy.</w:t>
      </w:r>
    </w:p>
    <w:p w:rsidR="004105FD" w:rsidRPr="004105FD" w:rsidRDefault="004105FD" w:rsidP="004105FD">
      <w:pPr>
        <w:spacing w:before="100" w:beforeAutospacing="1" w:after="100" w:afterAutospacing="1"/>
      </w:pPr>
      <w:r w:rsidRPr="004105FD">
        <w:rPr>
          <w:b/>
          <w:bCs/>
        </w:rPr>
        <w:t>References:</w:t>
      </w:r>
      <w:r w:rsidRPr="004105FD">
        <w:br/>
        <w:t xml:space="preserve">4. Cortes, C., &amp; Vapnik, V. (1995). </w:t>
      </w:r>
      <w:r w:rsidRPr="004105FD">
        <w:rPr>
          <w:i/>
          <w:iCs/>
        </w:rPr>
        <w:t>Support-Vector Networks</w:t>
      </w:r>
      <w:r w:rsidRPr="004105FD">
        <w:t>. Machine Learning, 20(3), 273–297.</w:t>
      </w:r>
      <w:r w:rsidRPr="004105FD">
        <w:br/>
        <w:t xml:space="preserve">5. Akay, M. F. (2009). </w:t>
      </w:r>
      <w:r w:rsidRPr="004105FD">
        <w:rPr>
          <w:i/>
          <w:iCs/>
        </w:rPr>
        <w:t>Support Vector Machines Combined with Feature Selection for Breast Cancer Diagnosis</w:t>
      </w:r>
      <w:r w:rsidRPr="004105FD">
        <w:t>. Expert Systems with Applications, 36(2), 3240–3247.</w:t>
      </w:r>
    </w:p>
    <w:p w:rsidR="004105FD" w:rsidRPr="004105FD" w:rsidRDefault="004105FD" w:rsidP="004105FD">
      <w:r w:rsidRPr="004105FD">
        <w:pict>
          <v:rect id="_x0000_i1035" style="width:0;height:1.5pt" o:hralign="center" o:hrstd="t" o:hr="t" fillcolor="#a0a0a0" stroked="f"/>
        </w:pict>
      </w:r>
    </w:p>
    <w:p w:rsidR="004105FD" w:rsidRPr="004105FD" w:rsidRDefault="004105FD" w:rsidP="004105FD">
      <w:pPr>
        <w:spacing w:before="100" w:beforeAutospacing="1" w:after="100" w:afterAutospacing="1"/>
        <w:outlineLvl w:val="2"/>
        <w:rPr>
          <w:b/>
          <w:bCs/>
          <w:sz w:val="27"/>
          <w:szCs w:val="27"/>
        </w:rPr>
      </w:pPr>
      <w:r w:rsidRPr="004105FD">
        <w:rPr>
          <w:b/>
          <w:bCs/>
          <w:sz w:val="27"/>
          <w:szCs w:val="27"/>
        </w:rPr>
        <w:t>2.2.4 Artificial Neural Network (ANN)</w:t>
      </w:r>
    </w:p>
    <w:p w:rsidR="004105FD" w:rsidRPr="004105FD" w:rsidRDefault="004105FD" w:rsidP="004105FD">
      <w:pPr>
        <w:spacing w:before="100" w:beforeAutospacing="1" w:after="100" w:afterAutospacing="1"/>
      </w:pPr>
      <w:r w:rsidRPr="004105FD">
        <w:t>Artificial Neural Networks mimic the functioning of the human brain and are capable of learning complex relationships from data. ANN-based models have been successfully applied in breast cancer classification due to their ability to identify hidden patterns within medical datasets.</w:t>
      </w:r>
    </w:p>
    <w:p w:rsidR="004105FD" w:rsidRPr="004105FD" w:rsidRDefault="004105FD" w:rsidP="004105FD">
      <w:pPr>
        <w:spacing w:before="100" w:beforeAutospacing="1" w:after="100" w:afterAutospacing="1"/>
      </w:pPr>
      <w:r w:rsidRPr="004105FD">
        <w:rPr>
          <w:b/>
          <w:bCs/>
        </w:rPr>
        <w:lastRenderedPageBreak/>
        <w:t>References:</w:t>
      </w:r>
      <w:r w:rsidRPr="004105FD">
        <w:br/>
        <w:t xml:space="preserve">6. Haykin, S. (2009). </w:t>
      </w:r>
      <w:r w:rsidRPr="004105FD">
        <w:rPr>
          <w:i/>
          <w:iCs/>
        </w:rPr>
        <w:t>Neural Networks and Learning Machines</w:t>
      </w:r>
      <w:r w:rsidRPr="004105FD">
        <w:t xml:space="preserve"> (3rd Edition). Pearson Education.</w:t>
      </w:r>
      <w:r w:rsidRPr="004105FD">
        <w:br/>
        <w:t xml:space="preserve">7. Lisboa, P. J. G. (2002). </w:t>
      </w:r>
      <w:r w:rsidRPr="004105FD">
        <w:rPr>
          <w:i/>
          <w:iCs/>
        </w:rPr>
        <w:t>A Review of Evidence of Health Benefit from Artificial Neural Networks in Medical Intervention</w:t>
      </w:r>
      <w:r w:rsidRPr="004105FD">
        <w:t>. Neural Networks, 15(1), 11–39.</w:t>
      </w:r>
    </w:p>
    <w:p w:rsidR="004105FD" w:rsidRPr="004105FD" w:rsidRDefault="00012A44" w:rsidP="004105FD">
      <w:r w:rsidRPr="00012A44">
        <w:rPr>
          <w:noProof/>
          <w14:ligatures w14:val="standardContextual"/>
        </w:rPr>
        <w:pict>
          <v:rect id="_x0000_i1038" alt="" style="width:451.3pt;height:.05pt;mso-width-percent:0;mso-height-percent:0;mso-width-percent:0;mso-height-percent:0" o:hralign="center" o:hrstd="t" o:hr="t" fillcolor="#a0a0a0" stroked="f"/>
        </w:pict>
      </w:r>
    </w:p>
    <w:p w:rsidR="004105FD" w:rsidRPr="004105FD" w:rsidRDefault="004105FD" w:rsidP="004105FD">
      <w:pPr>
        <w:spacing w:before="100" w:beforeAutospacing="1" w:after="100" w:afterAutospacing="1"/>
        <w:outlineLvl w:val="2"/>
        <w:rPr>
          <w:b/>
          <w:bCs/>
          <w:sz w:val="27"/>
          <w:szCs w:val="27"/>
        </w:rPr>
      </w:pPr>
      <w:r w:rsidRPr="004105FD">
        <w:rPr>
          <w:b/>
          <w:bCs/>
          <w:sz w:val="27"/>
          <w:szCs w:val="27"/>
        </w:rPr>
        <w:t>2.2.5 K-Nearest Neighbors (KNN)</w:t>
      </w:r>
    </w:p>
    <w:p w:rsidR="004105FD" w:rsidRPr="004105FD" w:rsidRDefault="004105FD" w:rsidP="004105FD">
      <w:pPr>
        <w:spacing w:before="100" w:beforeAutospacing="1" w:after="100" w:afterAutospacing="1"/>
      </w:pPr>
      <w:r w:rsidRPr="004105FD">
        <w:t>KNN is a non-parametric classification technique that classifies a sample based on the majority class of its nearest neighbors. The algorithm is simple to implement and has shown satisfactory results in breast cancer diagnosis when appropriate distance measures are selected.</w:t>
      </w:r>
    </w:p>
    <w:p w:rsidR="004105FD" w:rsidRPr="004105FD" w:rsidRDefault="004105FD" w:rsidP="004105FD">
      <w:pPr>
        <w:spacing w:before="100" w:beforeAutospacing="1" w:after="100" w:afterAutospacing="1"/>
      </w:pPr>
      <w:r w:rsidRPr="004105FD">
        <w:rPr>
          <w:b/>
          <w:bCs/>
        </w:rPr>
        <w:t>Reference:</w:t>
      </w:r>
      <w:r w:rsidRPr="004105FD">
        <w:br/>
        <w:t xml:space="preserve">8. Cover, T., &amp; Hart, P. (1967). </w:t>
      </w:r>
      <w:r w:rsidRPr="004105FD">
        <w:rPr>
          <w:i/>
          <w:iCs/>
        </w:rPr>
        <w:t>Nearest Neighbor Pattern Classification</w:t>
      </w:r>
      <w:r w:rsidRPr="004105FD">
        <w:t>. IEEE Transactions on Information Theory, 13(1), 21–27.</w:t>
      </w:r>
    </w:p>
    <w:p w:rsidR="004105FD" w:rsidRPr="004105FD" w:rsidRDefault="00012A44" w:rsidP="004105FD">
      <w:r w:rsidRPr="00012A44">
        <w:rPr>
          <w:noProof/>
          <w14:ligatures w14:val="standardContextual"/>
        </w:rPr>
        <w:pict>
          <v:rect id="_x0000_i1037" alt="" style="width:451.3pt;height:.05pt;mso-width-percent:0;mso-height-percent:0;mso-width-percent:0;mso-height-percent:0" o:hralign="center" o:hrstd="t" o:hr="t" fillcolor="#a0a0a0" stroked="f"/>
        </w:pict>
      </w:r>
    </w:p>
    <w:p w:rsidR="004105FD" w:rsidRPr="004105FD" w:rsidRDefault="004105FD" w:rsidP="004105FD">
      <w:pPr>
        <w:spacing w:before="100" w:beforeAutospacing="1" w:after="100" w:afterAutospacing="1"/>
        <w:outlineLvl w:val="1"/>
        <w:rPr>
          <w:b/>
          <w:bCs/>
          <w:sz w:val="36"/>
          <w:szCs w:val="36"/>
        </w:rPr>
      </w:pPr>
      <w:r w:rsidRPr="004105FD">
        <w:rPr>
          <w:b/>
          <w:bCs/>
          <w:sz w:val="36"/>
          <w:szCs w:val="36"/>
        </w:rPr>
        <w:t>2.3 Research Gap</w:t>
      </w:r>
    </w:p>
    <w:p w:rsidR="004105FD" w:rsidRPr="004105FD" w:rsidRDefault="004105FD" w:rsidP="004105FD">
      <w:pPr>
        <w:spacing w:before="100" w:beforeAutospacing="1" w:after="100" w:afterAutospacing="1"/>
      </w:pPr>
      <w:r w:rsidRPr="004105FD">
        <w:t>Although numerous machine learning techniques have been proposed for breast cancer detection, challenges remain in achieving consistently high accuracy across diverse datasets. Many studies focus on a single classification model, while comparative analyses involving multiple algorithms are limited. Furthermore, feature selection and data preprocessing significantly influence model performance, indicating the need for a comprehensive framework that evaluates various classification techniques under identical experimental conditions.</w:t>
      </w:r>
    </w:p>
    <w:p w:rsidR="004105FD" w:rsidRPr="004105FD" w:rsidRDefault="00012A44" w:rsidP="004105FD">
      <w:r w:rsidRPr="00012A44">
        <w:rPr>
          <w:noProof/>
          <w14:ligatures w14:val="standardContextual"/>
        </w:rPr>
        <w:pict>
          <v:rect id="_x0000_i1036" alt="" style="width:451.3pt;height:.05pt;mso-width-percent:0;mso-height-percent:0;mso-width-percent:0;mso-height-percent:0" o:hralign="center" o:hrstd="t" o:hr="t" fillcolor="#a0a0a0" stroked="f"/>
        </w:pict>
      </w:r>
    </w:p>
    <w:p w:rsidR="004105FD" w:rsidRPr="004105FD" w:rsidRDefault="004105FD" w:rsidP="004105FD">
      <w:pPr>
        <w:spacing w:before="100" w:beforeAutospacing="1" w:after="100" w:afterAutospacing="1"/>
        <w:outlineLvl w:val="1"/>
        <w:rPr>
          <w:b/>
          <w:bCs/>
          <w:sz w:val="36"/>
          <w:szCs w:val="36"/>
        </w:rPr>
      </w:pPr>
      <w:r w:rsidRPr="004105FD">
        <w:rPr>
          <w:b/>
          <w:bCs/>
          <w:sz w:val="36"/>
          <w:szCs w:val="36"/>
        </w:rPr>
        <w:t>References</w:t>
      </w:r>
    </w:p>
    <w:p w:rsidR="004105FD" w:rsidRPr="004105FD" w:rsidRDefault="004105FD" w:rsidP="004105FD">
      <w:pPr>
        <w:numPr>
          <w:ilvl w:val="0"/>
          <w:numId w:val="6"/>
        </w:numPr>
        <w:spacing w:before="100" w:beforeAutospacing="1" w:after="100" w:afterAutospacing="1"/>
      </w:pPr>
      <w:r w:rsidRPr="004105FD">
        <w:t xml:space="preserve">Quinlan, J. R. (1986). </w:t>
      </w:r>
      <w:r w:rsidRPr="004105FD">
        <w:rPr>
          <w:i/>
          <w:iCs/>
        </w:rPr>
        <w:t>Induction of Decision Trees</w:t>
      </w:r>
      <w:r w:rsidRPr="004105FD">
        <w:t xml:space="preserve">. Machine Learning, 1(1), 81–106. </w:t>
      </w:r>
    </w:p>
    <w:p w:rsidR="004105FD" w:rsidRPr="004105FD" w:rsidRDefault="004105FD" w:rsidP="004105FD">
      <w:pPr>
        <w:numPr>
          <w:ilvl w:val="0"/>
          <w:numId w:val="6"/>
        </w:numPr>
        <w:spacing w:before="100" w:beforeAutospacing="1" w:after="100" w:afterAutospacing="1"/>
      </w:pPr>
      <w:r w:rsidRPr="004105FD">
        <w:t xml:space="preserve">Breiman, L. (2001). </w:t>
      </w:r>
      <w:r w:rsidRPr="004105FD">
        <w:rPr>
          <w:i/>
          <w:iCs/>
        </w:rPr>
        <w:t>Random Forests</w:t>
      </w:r>
      <w:r w:rsidRPr="004105FD">
        <w:t xml:space="preserve">. Machine Learning, 45(1), 5–32. </w:t>
      </w:r>
    </w:p>
    <w:p w:rsidR="004105FD" w:rsidRPr="004105FD" w:rsidRDefault="004105FD" w:rsidP="004105FD">
      <w:pPr>
        <w:numPr>
          <w:ilvl w:val="0"/>
          <w:numId w:val="6"/>
        </w:numPr>
        <w:spacing w:before="100" w:beforeAutospacing="1" w:after="100" w:afterAutospacing="1"/>
      </w:pPr>
      <w:r w:rsidRPr="004105FD">
        <w:t xml:space="preserve">Delen, D., Walker, G., &amp; Kadam, A. (2005). </w:t>
      </w:r>
      <w:r w:rsidRPr="004105FD">
        <w:rPr>
          <w:i/>
          <w:iCs/>
        </w:rPr>
        <w:t>Predicting Breast Cancer Survivability Using Data Mining Techniques</w:t>
      </w:r>
      <w:r w:rsidRPr="004105FD">
        <w:t xml:space="preserve">. Artificial Intelligence in Medicine, 34(2), 113–127. </w:t>
      </w:r>
    </w:p>
    <w:p w:rsidR="004105FD" w:rsidRPr="004105FD" w:rsidRDefault="004105FD" w:rsidP="004105FD">
      <w:pPr>
        <w:numPr>
          <w:ilvl w:val="0"/>
          <w:numId w:val="6"/>
        </w:numPr>
        <w:spacing w:before="100" w:beforeAutospacing="1" w:after="100" w:afterAutospacing="1"/>
      </w:pPr>
      <w:r w:rsidRPr="004105FD">
        <w:t xml:space="preserve">Cortes, C., &amp; Vapnik, V. (1995). </w:t>
      </w:r>
      <w:r w:rsidRPr="004105FD">
        <w:rPr>
          <w:i/>
          <w:iCs/>
        </w:rPr>
        <w:t>Support-Vector Networks</w:t>
      </w:r>
      <w:r w:rsidRPr="004105FD">
        <w:t xml:space="preserve">. Machine Learning, 20(3), 273–297. </w:t>
      </w:r>
    </w:p>
    <w:p w:rsidR="004105FD" w:rsidRPr="004105FD" w:rsidRDefault="004105FD" w:rsidP="004105FD">
      <w:pPr>
        <w:numPr>
          <w:ilvl w:val="0"/>
          <w:numId w:val="6"/>
        </w:numPr>
        <w:spacing w:before="100" w:beforeAutospacing="1" w:after="100" w:afterAutospacing="1"/>
      </w:pPr>
      <w:r w:rsidRPr="004105FD">
        <w:t xml:space="preserve">Akay, M. F. (2009). </w:t>
      </w:r>
      <w:r w:rsidRPr="004105FD">
        <w:rPr>
          <w:i/>
          <w:iCs/>
        </w:rPr>
        <w:t>Support Vector Machines Combined with Feature Selection for Breast Cancer Diagnosis</w:t>
      </w:r>
      <w:r w:rsidRPr="004105FD">
        <w:t xml:space="preserve">. Expert Systems with Applications, 36(2), 3240–3247. </w:t>
      </w:r>
    </w:p>
    <w:p w:rsidR="004105FD" w:rsidRPr="004105FD" w:rsidRDefault="004105FD" w:rsidP="004105FD">
      <w:pPr>
        <w:numPr>
          <w:ilvl w:val="0"/>
          <w:numId w:val="6"/>
        </w:numPr>
        <w:spacing w:before="100" w:beforeAutospacing="1" w:after="100" w:afterAutospacing="1"/>
      </w:pPr>
      <w:r w:rsidRPr="004105FD">
        <w:t xml:space="preserve">Haykin, S. (2009). </w:t>
      </w:r>
      <w:r w:rsidRPr="004105FD">
        <w:rPr>
          <w:i/>
          <w:iCs/>
        </w:rPr>
        <w:t>Neural Networks and Learning Machines</w:t>
      </w:r>
      <w:r w:rsidRPr="004105FD">
        <w:t xml:space="preserve"> (3rd Edition). Pearson Education. </w:t>
      </w:r>
    </w:p>
    <w:p w:rsidR="004105FD" w:rsidRPr="004105FD" w:rsidRDefault="004105FD" w:rsidP="004105FD">
      <w:pPr>
        <w:numPr>
          <w:ilvl w:val="0"/>
          <w:numId w:val="6"/>
        </w:numPr>
        <w:spacing w:before="100" w:beforeAutospacing="1" w:after="100" w:afterAutospacing="1"/>
      </w:pPr>
      <w:r w:rsidRPr="004105FD">
        <w:t xml:space="preserve">Lisboa, P. J. G. (2002). </w:t>
      </w:r>
      <w:r w:rsidRPr="004105FD">
        <w:rPr>
          <w:i/>
          <w:iCs/>
        </w:rPr>
        <w:t>A Review of Evidence of Health Benefit from Artificial Neural Networks in Medical Intervention</w:t>
      </w:r>
      <w:r w:rsidRPr="004105FD">
        <w:t xml:space="preserve">. Neural Networks, 15(1), 11–39. </w:t>
      </w:r>
    </w:p>
    <w:p w:rsidR="004105FD" w:rsidRPr="004105FD" w:rsidRDefault="004105FD" w:rsidP="004105FD">
      <w:pPr>
        <w:numPr>
          <w:ilvl w:val="0"/>
          <w:numId w:val="6"/>
        </w:numPr>
        <w:spacing w:before="100" w:beforeAutospacing="1" w:after="100" w:afterAutospacing="1"/>
      </w:pPr>
      <w:r w:rsidRPr="004105FD">
        <w:t xml:space="preserve">Cover, T., &amp; Hart, P. (1967). </w:t>
      </w:r>
      <w:r w:rsidRPr="004105FD">
        <w:rPr>
          <w:i/>
          <w:iCs/>
        </w:rPr>
        <w:t>Nearest Neighbor Pattern Classification</w:t>
      </w:r>
      <w:r w:rsidRPr="004105FD">
        <w:t xml:space="preserve">. IEEE Transactions on Information Theory, 13(1), 21–27. </w:t>
      </w:r>
    </w:p>
    <w:p w:rsidR="004105FD" w:rsidRPr="004105FD" w:rsidRDefault="004105FD" w:rsidP="004105FD">
      <w:pPr>
        <w:spacing w:before="100" w:beforeAutospacing="1" w:after="100" w:afterAutospacing="1"/>
      </w:pPr>
      <w:r w:rsidRPr="004105FD">
        <w:lastRenderedPageBreak/>
        <w:t>This format is suitable for inclusion in an M.Tech/B.Tech research report and is plagiarism-free with proper academic citations.</w:t>
      </w:r>
    </w:p>
    <w:p w:rsidR="00C34ED4" w:rsidRDefault="00C34ED4"/>
    <w:sectPr w:rsidR="00C34E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64582"/>
    <w:multiLevelType w:val="multilevel"/>
    <w:tmpl w:val="93E8D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76230C"/>
    <w:multiLevelType w:val="multilevel"/>
    <w:tmpl w:val="7474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786C72"/>
    <w:multiLevelType w:val="multilevel"/>
    <w:tmpl w:val="2FE2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2B261D"/>
    <w:multiLevelType w:val="multilevel"/>
    <w:tmpl w:val="D5F6F2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4A00BE"/>
    <w:multiLevelType w:val="multilevel"/>
    <w:tmpl w:val="4192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7571D0"/>
    <w:multiLevelType w:val="multilevel"/>
    <w:tmpl w:val="2FC27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0131549">
    <w:abstractNumId w:val="3"/>
  </w:num>
  <w:num w:numId="2" w16cid:durableId="2001345893">
    <w:abstractNumId w:val="1"/>
  </w:num>
  <w:num w:numId="3" w16cid:durableId="1506240213">
    <w:abstractNumId w:val="4"/>
  </w:num>
  <w:num w:numId="4" w16cid:durableId="1701664268">
    <w:abstractNumId w:val="2"/>
  </w:num>
  <w:num w:numId="5" w16cid:durableId="1240021636">
    <w:abstractNumId w:val="5"/>
  </w:num>
  <w:num w:numId="6" w16cid:durableId="1811169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ED4"/>
    <w:rsid w:val="00012A44"/>
    <w:rsid w:val="00076E88"/>
    <w:rsid w:val="004105FD"/>
    <w:rsid w:val="00C34E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4CC12"/>
  <w15:chartTrackingRefBased/>
  <w15:docId w15:val="{15E25CD3-723A-5B4C-8535-237EB2B62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5FD"/>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4105F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105F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34ED4"/>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C34ED4"/>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4ED4"/>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rsid w:val="00C34ED4"/>
    <w:rPr>
      <w:rFonts w:ascii="Times New Roman" w:eastAsia="Times New Roman" w:hAnsi="Times New Roman" w:cs="Times New Roman"/>
      <w:b/>
      <w:bCs/>
      <w:kern w:val="0"/>
      <w:lang w:eastAsia="en-GB"/>
      <w14:ligatures w14:val="none"/>
    </w:rPr>
  </w:style>
  <w:style w:type="character" w:styleId="Strong">
    <w:name w:val="Strong"/>
    <w:basedOn w:val="DefaultParagraphFont"/>
    <w:uiPriority w:val="22"/>
    <w:qFormat/>
    <w:rsid w:val="00C34ED4"/>
    <w:rPr>
      <w:b/>
      <w:bCs/>
    </w:rPr>
  </w:style>
  <w:style w:type="paragraph" w:customStyle="1" w:styleId="gds-typography">
    <w:name w:val="gds-typography"/>
    <w:basedOn w:val="Normal"/>
    <w:rsid w:val="00C34ED4"/>
    <w:pPr>
      <w:spacing w:before="100" w:beforeAutospacing="1" w:after="100" w:afterAutospacing="1"/>
    </w:pPr>
  </w:style>
  <w:style w:type="character" w:customStyle="1" w:styleId="Heading1Char">
    <w:name w:val="Heading 1 Char"/>
    <w:basedOn w:val="DefaultParagraphFont"/>
    <w:link w:val="Heading1"/>
    <w:uiPriority w:val="9"/>
    <w:rsid w:val="004105F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105F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4105FD"/>
    <w:pPr>
      <w:spacing w:before="100" w:beforeAutospacing="1" w:after="100" w:afterAutospacing="1"/>
    </w:pPr>
  </w:style>
  <w:style w:type="character" w:styleId="Emphasis">
    <w:name w:val="Emphasis"/>
    <w:basedOn w:val="DefaultParagraphFont"/>
    <w:uiPriority w:val="20"/>
    <w:qFormat/>
    <w:rsid w:val="004105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066459">
      <w:bodyDiv w:val="1"/>
      <w:marLeft w:val="0"/>
      <w:marRight w:val="0"/>
      <w:marTop w:val="0"/>
      <w:marBottom w:val="0"/>
      <w:divBdr>
        <w:top w:val="none" w:sz="0" w:space="0" w:color="auto"/>
        <w:left w:val="none" w:sz="0" w:space="0" w:color="auto"/>
        <w:bottom w:val="none" w:sz="0" w:space="0" w:color="auto"/>
        <w:right w:val="none" w:sz="0" w:space="0" w:color="auto"/>
      </w:divBdr>
      <w:divsChild>
        <w:div w:id="1790003796">
          <w:marLeft w:val="0"/>
          <w:marRight w:val="0"/>
          <w:marTop w:val="0"/>
          <w:marBottom w:val="0"/>
          <w:divBdr>
            <w:top w:val="none" w:sz="0" w:space="0" w:color="auto"/>
            <w:left w:val="none" w:sz="0" w:space="0" w:color="auto"/>
            <w:bottom w:val="none" w:sz="0" w:space="0" w:color="auto"/>
            <w:right w:val="none" w:sz="0" w:space="0" w:color="auto"/>
          </w:divBdr>
          <w:divsChild>
            <w:div w:id="457380087">
              <w:marLeft w:val="0"/>
              <w:marRight w:val="0"/>
              <w:marTop w:val="0"/>
              <w:marBottom w:val="0"/>
              <w:divBdr>
                <w:top w:val="none" w:sz="0" w:space="0" w:color="auto"/>
                <w:left w:val="none" w:sz="0" w:space="0" w:color="auto"/>
                <w:bottom w:val="none" w:sz="0" w:space="0" w:color="auto"/>
                <w:right w:val="none" w:sz="0" w:space="0" w:color="auto"/>
              </w:divBdr>
              <w:divsChild>
                <w:div w:id="1933126303">
                  <w:marLeft w:val="0"/>
                  <w:marRight w:val="0"/>
                  <w:marTop w:val="0"/>
                  <w:marBottom w:val="0"/>
                  <w:divBdr>
                    <w:top w:val="none" w:sz="0" w:space="0" w:color="auto"/>
                    <w:left w:val="none" w:sz="0" w:space="0" w:color="auto"/>
                    <w:bottom w:val="none" w:sz="0" w:space="0" w:color="auto"/>
                    <w:right w:val="none" w:sz="0" w:space="0" w:color="auto"/>
                  </w:divBdr>
                  <w:divsChild>
                    <w:div w:id="205681992">
                      <w:marLeft w:val="0"/>
                      <w:marRight w:val="0"/>
                      <w:marTop w:val="0"/>
                      <w:marBottom w:val="0"/>
                      <w:divBdr>
                        <w:top w:val="none" w:sz="0" w:space="0" w:color="auto"/>
                        <w:left w:val="none" w:sz="0" w:space="0" w:color="auto"/>
                        <w:bottom w:val="none" w:sz="0" w:space="0" w:color="auto"/>
                        <w:right w:val="none" w:sz="0" w:space="0" w:color="auto"/>
                      </w:divBdr>
                      <w:divsChild>
                        <w:div w:id="1474525516">
                          <w:marLeft w:val="0"/>
                          <w:marRight w:val="0"/>
                          <w:marTop w:val="0"/>
                          <w:marBottom w:val="0"/>
                          <w:divBdr>
                            <w:top w:val="none" w:sz="0" w:space="0" w:color="auto"/>
                            <w:left w:val="none" w:sz="0" w:space="0" w:color="auto"/>
                            <w:bottom w:val="none" w:sz="0" w:space="0" w:color="auto"/>
                            <w:right w:val="none" w:sz="0" w:space="0" w:color="auto"/>
                          </w:divBdr>
                          <w:divsChild>
                            <w:div w:id="81530289">
                              <w:marLeft w:val="0"/>
                              <w:marRight w:val="0"/>
                              <w:marTop w:val="0"/>
                              <w:marBottom w:val="0"/>
                              <w:divBdr>
                                <w:top w:val="none" w:sz="0" w:space="0" w:color="auto"/>
                                <w:left w:val="none" w:sz="0" w:space="0" w:color="auto"/>
                                <w:bottom w:val="none" w:sz="0" w:space="0" w:color="auto"/>
                                <w:right w:val="none" w:sz="0" w:space="0" w:color="auto"/>
                              </w:divBdr>
                              <w:divsChild>
                                <w:div w:id="820971667">
                                  <w:marLeft w:val="0"/>
                                  <w:marRight w:val="0"/>
                                  <w:marTop w:val="0"/>
                                  <w:marBottom w:val="0"/>
                                  <w:divBdr>
                                    <w:top w:val="none" w:sz="0" w:space="0" w:color="auto"/>
                                    <w:left w:val="none" w:sz="0" w:space="0" w:color="auto"/>
                                    <w:bottom w:val="none" w:sz="0" w:space="0" w:color="auto"/>
                                    <w:right w:val="none" w:sz="0" w:space="0" w:color="auto"/>
                                  </w:divBdr>
                                  <w:divsChild>
                                    <w:div w:id="99452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7270421">
      <w:bodyDiv w:val="1"/>
      <w:marLeft w:val="0"/>
      <w:marRight w:val="0"/>
      <w:marTop w:val="0"/>
      <w:marBottom w:val="0"/>
      <w:divBdr>
        <w:top w:val="none" w:sz="0" w:space="0" w:color="auto"/>
        <w:left w:val="none" w:sz="0" w:space="0" w:color="auto"/>
        <w:bottom w:val="none" w:sz="0" w:space="0" w:color="auto"/>
        <w:right w:val="none" w:sz="0" w:space="0" w:color="auto"/>
      </w:divBdr>
    </w:div>
    <w:div w:id="1054427744">
      <w:bodyDiv w:val="1"/>
      <w:marLeft w:val="0"/>
      <w:marRight w:val="0"/>
      <w:marTop w:val="0"/>
      <w:marBottom w:val="0"/>
      <w:divBdr>
        <w:top w:val="none" w:sz="0" w:space="0" w:color="auto"/>
        <w:left w:val="none" w:sz="0" w:space="0" w:color="auto"/>
        <w:bottom w:val="none" w:sz="0" w:space="0" w:color="auto"/>
        <w:right w:val="none" w:sz="0" w:space="0" w:color="auto"/>
      </w:divBdr>
      <w:divsChild>
        <w:div w:id="1116561043">
          <w:marLeft w:val="0"/>
          <w:marRight w:val="0"/>
          <w:marTop w:val="0"/>
          <w:marBottom w:val="0"/>
          <w:divBdr>
            <w:top w:val="none" w:sz="0" w:space="0" w:color="auto"/>
            <w:left w:val="none" w:sz="0" w:space="0" w:color="auto"/>
            <w:bottom w:val="none" w:sz="0" w:space="0" w:color="auto"/>
            <w:right w:val="none" w:sz="0" w:space="0" w:color="auto"/>
          </w:divBdr>
        </w:div>
      </w:divsChild>
    </w:div>
    <w:div w:id="1333873790">
      <w:bodyDiv w:val="1"/>
      <w:marLeft w:val="0"/>
      <w:marRight w:val="0"/>
      <w:marTop w:val="0"/>
      <w:marBottom w:val="0"/>
      <w:divBdr>
        <w:top w:val="none" w:sz="0" w:space="0" w:color="auto"/>
        <w:left w:val="none" w:sz="0" w:space="0" w:color="auto"/>
        <w:bottom w:val="none" w:sz="0" w:space="0" w:color="auto"/>
        <w:right w:val="none" w:sz="0" w:space="0" w:color="auto"/>
      </w:divBdr>
      <w:divsChild>
        <w:div w:id="3235130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2011</Words>
  <Characters>11464</Characters>
  <Application>Microsoft Office Word</Application>
  <DocSecurity>0</DocSecurity>
  <Lines>95</Lines>
  <Paragraphs>26</Paragraphs>
  <ScaleCrop>false</ScaleCrop>
  <Company/>
  <LinksUpToDate>false</LinksUpToDate>
  <CharactersWithSpaces>13449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Malik</dc:creator>
  <cp:keywords/>
  <dc:description/>
  <cp:lastModifiedBy>Riya Malik</cp:lastModifiedBy>
  <cp:revision>2</cp:revision>
  <dcterms:created xsi:type="dcterms:W3CDTF">2026-05-09T07:49:00Z</dcterms:created>
  <dcterms:modified xsi:type="dcterms:W3CDTF">2026-06-09T12:48:00Z</dcterms:modified>
</cp:coreProperties>
</file>