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54B37" w:rsidRDefault="00E54B37" w:rsidP="00E54B37">
      <w:pPr>
        <w:pStyle w:val="Heading2"/>
      </w:pPr>
      <w:r>
        <w:t>5. Proposed Methodology</w:t>
      </w:r>
    </w:p>
    <w:p w:rsidR="00E54B37" w:rsidRDefault="00E54B37" w:rsidP="00E54B37">
      <w:pPr>
        <w:pStyle w:val="gds-typography"/>
      </w:pPr>
      <w:r>
        <w:t xml:space="preserve">This chapter presents the methodology adopted for classifying breast cancer cases using medical data. The approach is based on multiple classification models applied to the Wisconsin Breast Cancer Dataset, with a focus on systematic </w:t>
      </w:r>
      <w:proofErr w:type="spellStart"/>
      <w:r>
        <w:t>preprocessing</w:t>
      </w:r>
      <w:proofErr w:type="spellEnd"/>
      <w:r>
        <w:t>, feature selection, model training, and comparative evaluation.</w:t>
      </w:r>
    </w:p>
    <w:p w:rsidR="00E54B37" w:rsidRDefault="00212D9B" w:rsidP="00E54B37">
      <w:r>
        <w:rPr>
          <w:noProof/>
        </w:rPr>
        <w:pict>
          <v:rect id="_x0000_i1027" alt="" style="width:451.3pt;height:.05pt;mso-width-percent:0;mso-height-percent:0;mso-width-percent:0;mso-height-percent:0" o:hralign="center" o:hrstd="t" o:hr="t" fillcolor="#a0a0a0" stroked="f"/>
        </w:pict>
      </w:r>
    </w:p>
    <w:p w:rsidR="00E54B37" w:rsidRDefault="00E54B37" w:rsidP="00E54B37">
      <w:pPr>
        <w:pStyle w:val="Heading3"/>
      </w:pPr>
      <w:r>
        <w:t>5.1 Model Architecture</w:t>
      </w:r>
    </w:p>
    <w:p w:rsidR="00E54B37" w:rsidRDefault="00E54B37" w:rsidP="00E54B37">
      <w:pPr>
        <w:pStyle w:val="gds-typography"/>
      </w:pPr>
      <w:r>
        <w:t xml:space="preserve">The proposed model architecture is designed to classify breast cancer cases as benign or malignant using numerical features extracted from medical data. It follows a structured pipeline that integrates data </w:t>
      </w:r>
      <w:proofErr w:type="spellStart"/>
      <w:r>
        <w:t>preprocessing</w:t>
      </w:r>
      <w:proofErr w:type="spellEnd"/>
      <w:r>
        <w:t>, feature selection, and the development of multiple classification models to obtain accurate and reliable results.</w:t>
      </w:r>
    </w:p>
    <w:p w:rsidR="00E54B37" w:rsidRDefault="00E54B37" w:rsidP="00E54B37">
      <w:pPr>
        <w:pStyle w:val="gds-typography"/>
      </w:pPr>
      <w:r>
        <w:t xml:space="preserve">The input to the system is a dataset containing 30 numerical features that describe </w:t>
      </w:r>
      <w:proofErr w:type="spellStart"/>
      <w:r>
        <w:t>tumor</w:t>
      </w:r>
      <w:proofErr w:type="spellEnd"/>
      <w:r>
        <w:t xml:space="preserve"> cell characteristics such as radius, texture, perimeter, and area. These features form the basis for distinguishing between benign and malignant cases.</w:t>
      </w:r>
    </w:p>
    <w:p w:rsidR="00E54B37" w:rsidRDefault="00E54B37" w:rsidP="00E54B37">
      <w:pPr>
        <w:pStyle w:val="gds-typography"/>
      </w:pPr>
      <w:r>
        <w:t xml:space="preserve">In the first stage, the dataset is passed through a </w:t>
      </w:r>
      <w:proofErr w:type="spellStart"/>
      <w:r>
        <w:t>preprocessing</w:t>
      </w:r>
      <w:proofErr w:type="spellEnd"/>
      <w:r>
        <w:t xml:space="preserve"> layer to ensure data quality and consistency. This step includes normalization of feature values and splitting the data into training and testing subsets. </w:t>
      </w:r>
      <w:proofErr w:type="spellStart"/>
      <w:r>
        <w:t>Preprocessing</w:t>
      </w:r>
      <w:proofErr w:type="spellEnd"/>
      <w:r>
        <w:t xml:space="preserve"> is essential to improve model performance and enable a fair comparison among the different methods.</w:t>
      </w:r>
    </w:p>
    <w:p w:rsidR="00E54B37" w:rsidRDefault="00E54B37" w:rsidP="00E54B37">
      <w:pPr>
        <w:pStyle w:val="gds-typography"/>
      </w:pPr>
      <w:r>
        <w:t xml:space="preserve">After </w:t>
      </w:r>
      <w:proofErr w:type="spellStart"/>
      <w:r>
        <w:t>preprocessing</w:t>
      </w:r>
      <w:proofErr w:type="spellEnd"/>
      <w:r>
        <w:t>, a feature selection module is applied to identify the most relevant attributes. This step helps reduce dimensionality, remove redundant or less informative features, and enhance the overall efficiency and accuracy of the classification models.</w:t>
      </w:r>
    </w:p>
    <w:p w:rsidR="00E54B37" w:rsidRDefault="00E54B37" w:rsidP="00E54B37">
      <w:pPr>
        <w:pStyle w:val="gds-typography"/>
      </w:pPr>
      <w:r>
        <w:t>The core of the architecture consists of three classification models, each trained independently on the processed dataset:</w:t>
      </w:r>
    </w:p>
    <w:p w:rsidR="00E54B37" w:rsidRDefault="00E54B37" w:rsidP="00E54B37">
      <w:pPr>
        <w:numPr>
          <w:ilvl w:val="0"/>
          <w:numId w:val="14"/>
        </w:numPr>
        <w:spacing w:before="100" w:beforeAutospacing="1" w:after="100" w:afterAutospacing="1"/>
      </w:pPr>
      <w:r>
        <w:rPr>
          <w:rStyle w:val="Strong"/>
        </w:rPr>
        <w:t>Decision Tree:</w:t>
      </w:r>
      <w:r>
        <w:t xml:space="preserve"> Builds a hierarchical tree structure based on feature values. It is used as a baseline model because of its simplicity and interpretability.</w:t>
      </w:r>
    </w:p>
    <w:p w:rsidR="00E54B37" w:rsidRDefault="00E54B37" w:rsidP="00E54B37">
      <w:pPr>
        <w:numPr>
          <w:ilvl w:val="0"/>
          <w:numId w:val="14"/>
        </w:numPr>
        <w:spacing w:before="100" w:beforeAutospacing="1" w:after="100" w:afterAutospacing="1"/>
      </w:pPr>
      <w:r>
        <w:rPr>
          <w:rStyle w:val="Strong"/>
        </w:rPr>
        <w:t>Random Forest:</w:t>
      </w:r>
      <w:r>
        <w:t xml:space="preserve"> Combines an ensemble of decision trees to improve classification accuracy and reduce overfitting, offering more stable results than a single tree.</w:t>
      </w:r>
    </w:p>
    <w:p w:rsidR="00E54B37" w:rsidRDefault="00E54B37" w:rsidP="00E54B37">
      <w:pPr>
        <w:numPr>
          <w:ilvl w:val="0"/>
          <w:numId w:val="14"/>
        </w:numPr>
        <w:spacing w:before="100" w:beforeAutospacing="1" w:after="100" w:afterAutospacing="1"/>
      </w:pPr>
      <w:r>
        <w:rPr>
          <w:rStyle w:val="Strong"/>
        </w:rPr>
        <w:t>Support Vector Machine (SVM):</w:t>
      </w:r>
      <w:r>
        <w:t xml:space="preserve"> Finds an optimal decision boundary that separates the classes, and is particularly effective for high</w:t>
      </w:r>
      <w:r>
        <w:noBreakHyphen/>
        <w:t>dimensional data.</w:t>
      </w:r>
    </w:p>
    <w:p w:rsidR="00E54B37" w:rsidRDefault="00E54B37" w:rsidP="00E54B37">
      <w:pPr>
        <w:pStyle w:val="gds-typography"/>
      </w:pPr>
      <w:r>
        <w:t xml:space="preserve">The output layer produces the final classification for each instance, </w:t>
      </w:r>
      <w:proofErr w:type="spellStart"/>
      <w:r>
        <w:t>labeling</w:t>
      </w:r>
      <w:proofErr w:type="spellEnd"/>
      <w:r>
        <w:t xml:space="preserve"> it as either benign or malignant. The predictions generated by each model are then used for detailed performance comparison.</w:t>
      </w:r>
    </w:p>
    <w:p w:rsidR="00E54B37" w:rsidRDefault="00212D9B" w:rsidP="00E54B37">
      <w:r>
        <w:rPr>
          <w:noProof/>
        </w:rPr>
        <w:pict>
          <v:rect id="_x0000_i1026" alt="" style="width:451.3pt;height:.05pt;mso-width-percent:0;mso-height-percent:0;mso-width-percent:0;mso-height-percent:0" o:hralign="center" o:hrstd="t" o:hr="t" fillcolor="#a0a0a0" stroked="f"/>
        </w:pict>
      </w:r>
    </w:p>
    <w:p w:rsidR="00E54B37" w:rsidRDefault="00E54B37" w:rsidP="00E54B37">
      <w:pPr>
        <w:pStyle w:val="Heading3"/>
      </w:pPr>
      <w:r>
        <w:t>5.2 System Workflow Architecture</w:t>
      </w:r>
    </w:p>
    <w:p w:rsidR="00E54B37" w:rsidRDefault="00E54B37" w:rsidP="00E54B37">
      <w:pPr>
        <w:pStyle w:val="gds-typography"/>
      </w:pPr>
      <w:r>
        <w:t>The system follows a sequential workflow that ensures systematic processing of the data and consistent evaluation of the models. The workflow is designed to support accurate classification and meaningful comparison among the methods used.</w:t>
      </w:r>
    </w:p>
    <w:p w:rsidR="00E54B37" w:rsidRDefault="00E54B37" w:rsidP="00E54B37">
      <w:pPr>
        <w:pStyle w:val="gds-typography"/>
      </w:pPr>
      <w:r>
        <w:lastRenderedPageBreak/>
        <w:t>The main steps in the workflow are as follows:</w:t>
      </w:r>
    </w:p>
    <w:p w:rsidR="00E54B37" w:rsidRDefault="00E54B37" w:rsidP="00E54B37">
      <w:pPr>
        <w:pStyle w:val="gds-typography"/>
        <w:numPr>
          <w:ilvl w:val="0"/>
          <w:numId w:val="15"/>
        </w:numPr>
      </w:pPr>
      <w:r>
        <w:rPr>
          <w:rStyle w:val="Strong"/>
        </w:rPr>
        <w:t>Data Acquisition:</w:t>
      </w:r>
      <w:r>
        <w:br/>
        <w:t>The Wisconsin Breast Cancer Dataset is obtained and loaded into the system for analysis.</w:t>
      </w:r>
    </w:p>
    <w:p w:rsidR="00E54B37" w:rsidRDefault="00E54B37" w:rsidP="00E54B37">
      <w:pPr>
        <w:pStyle w:val="gds-typography"/>
        <w:numPr>
          <w:ilvl w:val="0"/>
          <w:numId w:val="15"/>
        </w:numPr>
      </w:pPr>
      <w:r>
        <w:rPr>
          <w:rStyle w:val="Strong"/>
        </w:rPr>
        <w:t xml:space="preserve">Data </w:t>
      </w:r>
      <w:proofErr w:type="spellStart"/>
      <w:r>
        <w:rPr>
          <w:rStyle w:val="Strong"/>
        </w:rPr>
        <w:t>Preprocessing</w:t>
      </w:r>
      <w:proofErr w:type="spellEnd"/>
      <w:r>
        <w:rPr>
          <w:rStyle w:val="Strong"/>
        </w:rPr>
        <w:t>:</w:t>
      </w:r>
      <w:r>
        <w:br/>
        <w:t>The dataset is prepared for model development through the following operations:</w:t>
      </w:r>
    </w:p>
    <w:p w:rsidR="00E54B37" w:rsidRDefault="00E54B37" w:rsidP="00E54B37">
      <w:pPr>
        <w:numPr>
          <w:ilvl w:val="1"/>
          <w:numId w:val="15"/>
        </w:numPr>
        <w:spacing w:before="100" w:beforeAutospacing="1" w:after="100" w:afterAutospacing="1"/>
      </w:pPr>
      <w:r>
        <w:t>Data cleaning to verify that there are no missing or inconsistent values.</w:t>
      </w:r>
    </w:p>
    <w:p w:rsidR="00E54B37" w:rsidRDefault="00E54B37" w:rsidP="00E54B37">
      <w:pPr>
        <w:numPr>
          <w:ilvl w:val="1"/>
          <w:numId w:val="15"/>
        </w:numPr>
        <w:spacing w:before="100" w:beforeAutospacing="1" w:after="100" w:afterAutospacing="1"/>
      </w:pPr>
      <w:r>
        <w:t>Normalization of feature values to bring them to a similar scale.</w:t>
      </w:r>
    </w:p>
    <w:p w:rsidR="00E54B37" w:rsidRDefault="00E54B37" w:rsidP="00E54B37">
      <w:pPr>
        <w:numPr>
          <w:ilvl w:val="1"/>
          <w:numId w:val="15"/>
        </w:numPr>
        <w:spacing w:before="100" w:beforeAutospacing="1" w:after="100" w:afterAutospacing="1"/>
      </w:pPr>
      <w:r>
        <w:t>Splitting the dataset into training and testing sets to enable unbiased evaluation.</w:t>
      </w:r>
    </w:p>
    <w:p w:rsidR="00E54B37" w:rsidRDefault="00E54B37" w:rsidP="00E54B37">
      <w:pPr>
        <w:pStyle w:val="gds-typography"/>
        <w:numPr>
          <w:ilvl w:val="0"/>
          <w:numId w:val="15"/>
        </w:numPr>
      </w:pPr>
      <w:r>
        <w:rPr>
          <w:rStyle w:val="Strong"/>
        </w:rPr>
        <w:t>Feature Selection:</w:t>
      </w:r>
      <w:r>
        <w:br/>
        <w:t>Important features are selected to reduce dimensionality, remove redundant attributes, and improve model efficiency and accuracy. Techniques such as correlation analysis or statistical tests may be used in this step.</w:t>
      </w:r>
    </w:p>
    <w:p w:rsidR="00E54B37" w:rsidRDefault="00E54B37" w:rsidP="00E54B37">
      <w:pPr>
        <w:pStyle w:val="gds-typography"/>
        <w:numPr>
          <w:ilvl w:val="0"/>
          <w:numId w:val="15"/>
        </w:numPr>
      </w:pPr>
      <w:r>
        <w:rPr>
          <w:rStyle w:val="Strong"/>
        </w:rPr>
        <w:t>Model Training:</w:t>
      </w:r>
      <w:r>
        <w:br/>
        <w:t>The training subset is used to build the classification models. The following algorithms are implemented:</w:t>
      </w:r>
    </w:p>
    <w:p w:rsidR="00E54B37" w:rsidRDefault="00E54B37" w:rsidP="00E54B37">
      <w:pPr>
        <w:numPr>
          <w:ilvl w:val="1"/>
          <w:numId w:val="15"/>
        </w:numPr>
        <w:spacing w:before="100" w:beforeAutospacing="1" w:after="100" w:afterAutospacing="1"/>
      </w:pPr>
      <w:r>
        <w:t>Decision Tree</w:t>
      </w:r>
    </w:p>
    <w:p w:rsidR="00E54B37" w:rsidRDefault="00E54B37" w:rsidP="00E54B37">
      <w:pPr>
        <w:numPr>
          <w:ilvl w:val="1"/>
          <w:numId w:val="15"/>
        </w:numPr>
        <w:spacing w:before="100" w:beforeAutospacing="1" w:after="100" w:afterAutospacing="1"/>
      </w:pPr>
      <w:r>
        <w:t>Random Forest</w:t>
      </w:r>
    </w:p>
    <w:p w:rsidR="00E54B37" w:rsidRDefault="00E54B37" w:rsidP="00E54B37">
      <w:pPr>
        <w:numPr>
          <w:ilvl w:val="1"/>
          <w:numId w:val="15"/>
        </w:numPr>
        <w:spacing w:before="100" w:beforeAutospacing="1" w:after="100" w:afterAutospacing="1"/>
      </w:pPr>
      <w:r>
        <w:t>Support Vector Machine (SVM)</w:t>
      </w:r>
      <w:r>
        <w:br/>
        <w:t>Each model learns patterns and relationships between the input features and the target classes.</w:t>
      </w:r>
    </w:p>
    <w:p w:rsidR="00E54B37" w:rsidRDefault="00E54B37" w:rsidP="00E54B37">
      <w:pPr>
        <w:pStyle w:val="gds-typography"/>
        <w:numPr>
          <w:ilvl w:val="0"/>
          <w:numId w:val="15"/>
        </w:numPr>
      </w:pPr>
      <w:r>
        <w:rPr>
          <w:rStyle w:val="Strong"/>
        </w:rPr>
        <w:t>Model Testing:</w:t>
      </w:r>
      <w:r>
        <w:br/>
        <w:t>The trained models are evaluated using the testing subset to assess how well they generalize to unseen data and to check for overfitting.</w:t>
      </w:r>
    </w:p>
    <w:p w:rsidR="00E54B37" w:rsidRDefault="00E54B37" w:rsidP="00E54B37">
      <w:pPr>
        <w:pStyle w:val="gds-typography"/>
        <w:numPr>
          <w:ilvl w:val="0"/>
          <w:numId w:val="15"/>
        </w:numPr>
      </w:pPr>
      <w:r>
        <w:rPr>
          <w:rStyle w:val="Strong"/>
        </w:rPr>
        <w:t>Performance Evaluation:</w:t>
      </w:r>
      <w:r>
        <w:br/>
        <w:t>The performance of each model is measured using standard evaluation metrics such as:</w:t>
      </w:r>
    </w:p>
    <w:p w:rsidR="00E54B37" w:rsidRDefault="00E54B37" w:rsidP="00E54B37">
      <w:pPr>
        <w:numPr>
          <w:ilvl w:val="1"/>
          <w:numId w:val="15"/>
        </w:numPr>
        <w:spacing w:before="100" w:beforeAutospacing="1" w:after="100" w:afterAutospacing="1"/>
      </w:pPr>
      <w:r>
        <w:t>Accuracy</w:t>
      </w:r>
    </w:p>
    <w:p w:rsidR="00E54B37" w:rsidRDefault="00E54B37" w:rsidP="00E54B37">
      <w:pPr>
        <w:numPr>
          <w:ilvl w:val="1"/>
          <w:numId w:val="15"/>
        </w:numPr>
        <w:spacing w:before="100" w:beforeAutospacing="1" w:after="100" w:afterAutospacing="1"/>
      </w:pPr>
      <w:r>
        <w:t>Precision</w:t>
      </w:r>
    </w:p>
    <w:p w:rsidR="00E54B37" w:rsidRDefault="00E54B37" w:rsidP="00E54B37">
      <w:pPr>
        <w:numPr>
          <w:ilvl w:val="1"/>
          <w:numId w:val="15"/>
        </w:numPr>
        <w:spacing w:before="100" w:beforeAutospacing="1" w:after="100" w:afterAutospacing="1"/>
      </w:pPr>
      <w:r>
        <w:t>Recall</w:t>
      </w:r>
      <w:r>
        <w:br/>
        <w:t>Among these, recall is especially important in cancer detection because it reflects the model’s ability to correctly identify actual positive cases and reduce false negatives.</w:t>
      </w:r>
    </w:p>
    <w:p w:rsidR="00E54B37" w:rsidRDefault="00E54B37" w:rsidP="00E54B37">
      <w:pPr>
        <w:pStyle w:val="gds-typography"/>
        <w:numPr>
          <w:ilvl w:val="0"/>
          <w:numId w:val="15"/>
        </w:numPr>
      </w:pPr>
      <w:r>
        <w:rPr>
          <w:rStyle w:val="Strong"/>
        </w:rPr>
        <w:t>Comparative Analysis:</w:t>
      </w:r>
      <w:r>
        <w:br/>
        <w:t>The results obtained from all models are compared to identify the best</w:t>
      </w:r>
      <w:r>
        <w:noBreakHyphen/>
        <w:t>performing technique and to understand the strengths and limitations of each method.</w:t>
      </w:r>
    </w:p>
    <w:p w:rsidR="00E54B37" w:rsidRDefault="00E54B37" w:rsidP="00E54B37">
      <w:pPr>
        <w:pStyle w:val="gds-typography"/>
      </w:pPr>
      <w:r>
        <w:t>The overall workflow can be represented as:</w:t>
      </w:r>
    </w:p>
    <w:p w:rsidR="00E54B37" w:rsidRDefault="00E54B37" w:rsidP="00E54B37">
      <w:pPr>
        <w:pStyle w:val="gds-typography"/>
      </w:pPr>
      <w:r>
        <w:rPr>
          <w:rStyle w:val="Strong"/>
        </w:rPr>
        <w:t xml:space="preserve">Data Acquisition → Data </w:t>
      </w:r>
      <w:proofErr w:type="spellStart"/>
      <w:r>
        <w:rPr>
          <w:rStyle w:val="Strong"/>
        </w:rPr>
        <w:t>Preprocessing</w:t>
      </w:r>
      <w:proofErr w:type="spellEnd"/>
      <w:r>
        <w:rPr>
          <w:rStyle w:val="Strong"/>
        </w:rPr>
        <w:t xml:space="preserve"> → Feature Selection → Model Training → Model Testing → Performance Evaluation → Comparative Analysis → Final Output</w:t>
      </w:r>
    </w:p>
    <w:p w:rsidR="00E54B37" w:rsidRDefault="00212D9B" w:rsidP="00E54B37">
      <w:r>
        <w:rPr>
          <w:noProof/>
        </w:rPr>
        <w:pict>
          <v:rect id="_x0000_i1025" alt="" style="width:451.3pt;height:.05pt;mso-width-percent:0;mso-height-percent:0;mso-width-percent:0;mso-height-percent:0" o:hralign="center" o:hrstd="t" o:hr="t" fillcolor="#a0a0a0" stroked="f"/>
        </w:pict>
      </w:r>
    </w:p>
    <w:p w:rsidR="00E54B37" w:rsidRDefault="00E54B37" w:rsidP="00E54B37">
      <w:pPr>
        <w:pStyle w:val="Heading3"/>
      </w:pPr>
      <w:r>
        <w:t>5.3 Detailed Methodology Steps</w:t>
      </w:r>
    </w:p>
    <w:p w:rsidR="00E54B37" w:rsidRDefault="00E54B37" w:rsidP="00E54B37">
      <w:pPr>
        <w:pStyle w:val="gds-typography"/>
      </w:pPr>
      <w:r>
        <w:t>The proposed system is implemented through a series of well</w:t>
      </w:r>
      <w:r>
        <w:noBreakHyphen/>
        <w:t>defined stages, each contributing to accurate classification and thorough analysis of breast cancer data.</w:t>
      </w:r>
    </w:p>
    <w:p w:rsidR="00E54B37" w:rsidRDefault="00E54B37" w:rsidP="00E54B37">
      <w:pPr>
        <w:pStyle w:val="Heading4"/>
      </w:pPr>
      <w:r>
        <w:lastRenderedPageBreak/>
        <w:t>5.3.1 Data Acquisition</w:t>
      </w:r>
    </w:p>
    <w:p w:rsidR="00E54B37" w:rsidRDefault="00E54B37" w:rsidP="00E54B37">
      <w:pPr>
        <w:pStyle w:val="gds-typography"/>
      </w:pPr>
      <w:r>
        <w:t xml:space="preserve">Data acquisition is the starting point of the methodology. In this study, the Wisconsin Breast Cancer Dataset is used. It consists of 569 samples, each described by 30 numerical features representing </w:t>
      </w:r>
      <w:proofErr w:type="spellStart"/>
      <w:r>
        <w:t>tumor</w:t>
      </w:r>
      <w:proofErr w:type="spellEnd"/>
      <w:r>
        <w:t xml:space="preserve"> cell characteristics. Every sample is </w:t>
      </w:r>
      <w:proofErr w:type="spellStart"/>
      <w:r>
        <w:t>labeled</w:t>
      </w:r>
      <w:proofErr w:type="spellEnd"/>
      <w:r>
        <w:t xml:space="preserve"> as either benign or malignant. The dataset is widely used in research and provides a dependable basis for classification experiments.</w:t>
      </w:r>
    </w:p>
    <w:p w:rsidR="00E54B37" w:rsidRDefault="00E54B37" w:rsidP="00E54B37">
      <w:pPr>
        <w:pStyle w:val="Heading4"/>
      </w:pPr>
      <w:r>
        <w:t xml:space="preserve">5.3.2 Data </w:t>
      </w:r>
      <w:proofErr w:type="spellStart"/>
      <w:r>
        <w:t>Preprocessing</w:t>
      </w:r>
      <w:proofErr w:type="spellEnd"/>
    </w:p>
    <w:p w:rsidR="00E54B37" w:rsidRDefault="00E54B37" w:rsidP="00E54B37">
      <w:pPr>
        <w:pStyle w:val="gds-typography"/>
      </w:pPr>
      <w:r>
        <w:t xml:space="preserve">Data </w:t>
      </w:r>
      <w:proofErr w:type="spellStart"/>
      <w:r>
        <w:t>preprocessing</w:t>
      </w:r>
      <w:proofErr w:type="spellEnd"/>
      <w:r>
        <w:t xml:space="preserve"> is carried out to ensure that the dataset is suitable for analysis and to enhance the performance of the models. The following steps are included:</w:t>
      </w:r>
    </w:p>
    <w:p w:rsidR="00E54B37" w:rsidRDefault="00E54B37" w:rsidP="00E54B37">
      <w:pPr>
        <w:numPr>
          <w:ilvl w:val="0"/>
          <w:numId w:val="16"/>
        </w:numPr>
        <w:spacing w:before="100" w:beforeAutospacing="1" w:after="100" w:afterAutospacing="1"/>
      </w:pPr>
      <w:r>
        <w:rPr>
          <w:rStyle w:val="Strong"/>
        </w:rPr>
        <w:t>Data Cleaning:</w:t>
      </w:r>
      <w:r>
        <w:t xml:space="preserve"> Verifying that the dataset does not contain missing or inconsistent values.</w:t>
      </w:r>
    </w:p>
    <w:p w:rsidR="00E54B37" w:rsidRDefault="00E54B37" w:rsidP="00E54B37">
      <w:pPr>
        <w:numPr>
          <w:ilvl w:val="0"/>
          <w:numId w:val="16"/>
        </w:numPr>
        <w:spacing w:before="100" w:beforeAutospacing="1" w:after="100" w:afterAutospacing="1"/>
      </w:pPr>
      <w:r>
        <w:rPr>
          <w:rStyle w:val="Strong"/>
        </w:rPr>
        <w:t>Normalization:</w:t>
      </w:r>
      <w:r>
        <w:t xml:space="preserve"> Scaling the feature values to a common range so that no single feature dominates the learning process.</w:t>
      </w:r>
    </w:p>
    <w:p w:rsidR="00E54B37" w:rsidRDefault="00E54B37" w:rsidP="00E54B37">
      <w:pPr>
        <w:numPr>
          <w:ilvl w:val="0"/>
          <w:numId w:val="16"/>
        </w:numPr>
        <w:spacing w:before="100" w:beforeAutospacing="1" w:after="100" w:afterAutospacing="1"/>
      </w:pPr>
      <w:r>
        <w:rPr>
          <w:rStyle w:val="Strong"/>
        </w:rPr>
        <w:t>Data Splitting:</w:t>
      </w:r>
      <w:r>
        <w:t xml:space="preserve"> Dividing the dataset into training and testing sets, typically using a split such as 80% for training and 20% for testing.</w:t>
      </w:r>
    </w:p>
    <w:p w:rsidR="00E54B37" w:rsidRDefault="00E54B37" w:rsidP="00E54B37">
      <w:pPr>
        <w:pStyle w:val="gds-typography"/>
      </w:pPr>
      <w:r>
        <w:t>These operations help create reliable input data for model training and evaluation.</w:t>
      </w:r>
    </w:p>
    <w:p w:rsidR="00E54B37" w:rsidRDefault="00E54B37" w:rsidP="00E54B37">
      <w:pPr>
        <w:pStyle w:val="Heading4"/>
      </w:pPr>
      <w:r>
        <w:t>5.3.3 Feature Selection</w:t>
      </w:r>
    </w:p>
    <w:p w:rsidR="00E54B37" w:rsidRDefault="00E54B37" w:rsidP="00E54B37">
      <w:pPr>
        <w:pStyle w:val="gds-typography"/>
      </w:pPr>
      <w:r>
        <w:t>Feature selection is performed to identify the most informative attributes for classification. This step aims to:</w:t>
      </w:r>
    </w:p>
    <w:p w:rsidR="00E54B37" w:rsidRDefault="00E54B37" w:rsidP="00E54B37">
      <w:pPr>
        <w:numPr>
          <w:ilvl w:val="0"/>
          <w:numId w:val="17"/>
        </w:numPr>
        <w:spacing w:before="100" w:beforeAutospacing="1" w:after="100" w:afterAutospacing="1"/>
      </w:pPr>
      <w:r>
        <w:t>Reduce the dimensionality of the dataset.</w:t>
      </w:r>
    </w:p>
    <w:p w:rsidR="00E54B37" w:rsidRDefault="00E54B37" w:rsidP="00E54B37">
      <w:pPr>
        <w:numPr>
          <w:ilvl w:val="0"/>
          <w:numId w:val="17"/>
        </w:numPr>
        <w:spacing w:before="100" w:beforeAutospacing="1" w:after="100" w:afterAutospacing="1"/>
      </w:pPr>
      <w:r>
        <w:t>Remove redundant or irrelevant features.</w:t>
      </w:r>
    </w:p>
    <w:p w:rsidR="00E54B37" w:rsidRDefault="00E54B37" w:rsidP="00E54B37">
      <w:pPr>
        <w:numPr>
          <w:ilvl w:val="0"/>
          <w:numId w:val="17"/>
        </w:numPr>
        <w:spacing w:before="100" w:beforeAutospacing="1" w:after="100" w:afterAutospacing="1"/>
      </w:pPr>
      <w:r>
        <w:t>Improve model accuracy and computational efficiency.</w:t>
      </w:r>
    </w:p>
    <w:p w:rsidR="00E54B37" w:rsidRDefault="00E54B37" w:rsidP="00E54B37">
      <w:pPr>
        <w:pStyle w:val="gds-typography"/>
      </w:pPr>
      <w:r>
        <w:t>Methods such as correlation analysis or statistical measures can be applied to determine which features contribute most to the classification task.</w:t>
      </w:r>
    </w:p>
    <w:p w:rsidR="00E54B37" w:rsidRDefault="00E54B37" w:rsidP="00E54B37">
      <w:pPr>
        <w:pStyle w:val="Heading4"/>
      </w:pPr>
      <w:r>
        <w:t>5.3.4 Model Training</w:t>
      </w:r>
    </w:p>
    <w:p w:rsidR="00E54B37" w:rsidRDefault="00E54B37" w:rsidP="00E54B37">
      <w:pPr>
        <w:pStyle w:val="gds-typography"/>
      </w:pPr>
      <w:r>
        <w:t>In this stage, the classification models are trained using the prepared training dataset. The goal is to enable each model to learn the relationship between the input features and the target classes.</w:t>
      </w:r>
    </w:p>
    <w:p w:rsidR="00E54B37" w:rsidRDefault="00E54B37" w:rsidP="00E54B37">
      <w:pPr>
        <w:pStyle w:val="gds-typography"/>
      </w:pPr>
      <w:r>
        <w:t>The following models are implemented:</w:t>
      </w:r>
    </w:p>
    <w:p w:rsidR="00E54B37" w:rsidRDefault="00E54B37" w:rsidP="00E54B37">
      <w:pPr>
        <w:numPr>
          <w:ilvl w:val="0"/>
          <w:numId w:val="18"/>
        </w:numPr>
        <w:spacing w:before="100" w:beforeAutospacing="1" w:after="100" w:afterAutospacing="1"/>
      </w:pPr>
      <w:r>
        <w:rPr>
          <w:rStyle w:val="Strong"/>
        </w:rPr>
        <w:t>Decision Tree:</w:t>
      </w:r>
      <w:r>
        <w:t xml:space="preserve"> A tree</w:t>
      </w:r>
      <w:r>
        <w:noBreakHyphen/>
        <w:t>based model that repeatedly splits the data according to feature values, forming a set of decision rules.</w:t>
      </w:r>
    </w:p>
    <w:p w:rsidR="00E54B37" w:rsidRDefault="00E54B37" w:rsidP="00E54B37">
      <w:pPr>
        <w:numPr>
          <w:ilvl w:val="0"/>
          <w:numId w:val="18"/>
        </w:numPr>
        <w:spacing w:before="100" w:beforeAutospacing="1" w:after="100" w:afterAutospacing="1"/>
      </w:pPr>
      <w:r>
        <w:rPr>
          <w:rStyle w:val="Strong"/>
        </w:rPr>
        <w:t>Random Forest:</w:t>
      </w:r>
      <w:r>
        <w:t xml:space="preserve"> An ensemble of multiple decision trees, where each tree is trained on a subset of the data, and the final prediction is obtained by aggregating their outputs.</w:t>
      </w:r>
    </w:p>
    <w:p w:rsidR="00E54B37" w:rsidRDefault="00E54B37" w:rsidP="00E54B37">
      <w:pPr>
        <w:numPr>
          <w:ilvl w:val="0"/>
          <w:numId w:val="18"/>
        </w:numPr>
        <w:spacing w:before="100" w:beforeAutospacing="1" w:after="100" w:afterAutospacing="1"/>
      </w:pPr>
      <w:r>
        <w:rPr>
          <w:rStyle w:val="Strong"/>
        </w:rPr>
        <w:t>Support Vector Machine (SVM):</w:t>
      </w:r>
      <w:r>
        <w:t xml:space="preserve"> A model that constructs an optimal separating boundary (hyperplane) between classes in the feature space.</w:t>
      </w:r>
    </w:p>
    <w:p w:rsidR="00E54B37" w:rsidRDefault="00E54B37" w:rsidP="00E54B37">
      <w:pPr>
        <w:pStyle w:val="gds-typography"/>
      </w:pPr>
      <w:r>
        <w:lastRenderedPageBreak/>
        <w:t>Each model is trained independently to allow a fair and unbiased comparison of their performance.</w:t>
      </w:r>
    </w:p>
    <w:p w:rsidR="00E54B37" w:rsidRDefault="00E54B37" w:rsidP="00E54B37">
      <w:pPr>
        <w:pStyle w:val="Heading4"/>
      </w:pPr>
      <w:r>
        <w:t>5.3.5 Model Testing</w:t>
      </w:r>
    </w:p>
    <w:p w:rsidR="00E54B37" w:rsidRDefault="00E54B37" w:rsidP="00E54B37">
      <w:pPr>
        <w:pStyle w:val="gds-typography"/>
      </w:pPr>
      <w:r>
        <w:t>After training, the models are evaluated on the testing dataset. This step assesses how well each model performs on data that it has not seen during training. Testing helps determine the generalization capability of the models and ensures that they are not overfitted to the training data.</w:t>
      </w:r>
    </w:p>
    <w:p w:rsidR="00E54B37" w:rsidRDefault="00E54B37" w:rsidP="00E54B37">
      <w:pPr>
        <w:pStyle w:val="Heading4"/>
      </w:pPr>
      <w:r>
        <w:t>5.3.6 Performance Evaluation</w:t>
      </w:r>
    </w:p>
    <w:p w:rsidR="00E54B37" w:rsidRDefault="00E54B37" w:rsidP="00E54B37">
      <w:pPr>
        <w:pStyle w:val="gds-typography"/>
      </w:pPr>
      <w:r>
        <w:t>The performance of the trained models is quantified using standard evaluation metrics:</w:t>
      </w:r>
    </w:p>
    <w:p w:rsidR="00E54B37" w:rsidRDefault="00E54B37" w:rsidP="00E54B37">
      <w:pPr>
        <w:numPr>
          <w:ilvl w:val="0"/>
          <w:numId w:val="19"/>
        </w:numPr>
        <w:spacing w:before="100" w:beforeAutospacing="1" w:after="100" w:afterAutospacing="1"/>
      </w:pPr>
      <w:r>
        <w:rPr>
          <w:rStyle w:val="Strong"/>
        </w:rPr>
        <w:t>Accuracy:</w:t>
      </w:r>
      <w:r>
        <w:t xml:space="preserve"> Overall proportion of correctly classified instances.</w:t>
      </w:r>
    </w:p>
    <w:p w:rsidR="00E54B37" w:rsidRDefault="00E54B37" w:rsidP="00E54B37">
      <w:pPr>
        <w:numPr>
          <w:ilvl w:val="0"/>
          <w:numId w:val="19"/>
        </w:numPr>
        <w:spacing w:before="100" w:beforeAutospacing="1" w:after="100" w:afterAutospacing="1"/>
      </w:pPr>
      <w:r>
        <w:rPr>
          <w:rStyle w:val="Strong"/>
        </w:rPr>
        <w:t>Precision:</w:t>
      </w:r>
      <w:r>
        <w:t xml:space="preserve"> Proportion of positive predictions that are actually positive.</w:t>
      </w:r>
    </w:p>
    <w:p w:rsidR="00E54B37" w:rsidRDefault="00E54B37" w:rsidP="00E54B37">
      <w:pPr>
        <w:numPr>
          <w:ilvl w:val="0"/>
          <w:numId w:val="19"/>
        </w:numPr>
        <w:spacing w:before="100" w:beforeAutospacing="1" w:after="100" w:afterAutospacing="1"/>
      </w:pPr>
      <w:r>
        <w:rPr>
          <w:rStyle w:val="Strong"/>
        </w:rPr>
        <w:t>Recall:</w:t>
      </w:r>
      <w:r>
        <w:t xml:space="preserve"> Proportion of actual positive cases that are correctly identified by the model.</w:t>
      </w:r>
    </w:p>
    <w:p w:rsidR="00E54B37" w:rsidRDefault="00E54B37" w:rsidP="00E54B37">
      <w:pPr>
        <w:pStyle w:val="gds-typography"/>
      </w:pPr>
      <w:r>
        <w:t>In the context of cancer detection, recall is particularly important, as a low recall value indicates that some true cancer cases are being missed (false negatives), which can have serious clinical implications.</w:t>
      </w:r>
    </w:p>
    <w:p w:rsidR="00E54B37" w:rsidRDefault="00E54B37" w:rsidP="00E54B37">
      <w:pPr>
        <w:pStyle w:val="Heading4"/>
      </w:pPr>
      <w:r>
        <w:t>5.3.7 Comparative Analysis</w:t>
      </w:r>
    </w:p>
    <w:p w:rsidR="00E54B37" w:rsidRDefault="00E54B37" w:rsidP="00E54B37">
      <w:pPr>
        <w:pStyle w:val="gds-typography"/>
      </w:pPr>
      <w:r>
        <w:t>In this stage, the results of all models are compared based on the evaluation metrics. The comparative analysis aims to:</w:t>
      </w:r>
    </w:p>
    <w:p w:rsidR="00E54B37" w:rsidRDefault="00E54B37" w:rsidP="00E54B37">
      <w:pPr>
        <w:numPr>
          <w:ilvl w:val="0"/>
          <w:numId w:val="20"/>
        </w:numPr>
        <w:spacing w:before="100" w:beforeAutospacing="1" w:after="100" w:afterAutospacing="1"/>
      </w:pPr>
      <w:r>
        <w:t>Identify the best</w:t>
      </w:r>
      <w:r>
        <w:noBreakHyphen/>
        <w:t>performing classification model.</w:t>
      </w:r>
    </w:p>
    <w:p w:rsidR="00E54B37" w:rsidRDefault="00E54B37" w:rsidP="00E54B37">
      <w:pPr>
        <w:numPr>
          <w:ilvl w:val="0"/>
          <w:numId w:val="20"/>
        </w:numPr>
        <w:spacing w:before="100" w:beforeAutospacing="1" w:after="100" w:afterAutospacing="1"/>
      </w:pPr>
      <w:r>
        <w:t>Understand the strengths and weaknesses of each technique.</w:t>
      </w:r>
    </w:p>
    <w:p w:rsidR="00E54B37" w:rsidRDefault="00E54B37" w:rsidP="00E54B37">
      <w:pPr>
        <w:numPr>
          <w:ilvl w:val="0"/>
          <w:numId w:val="20"/>
        </w:numPr>
        <w:spacing w:before="100" w:beforeAutospacing="1" w:after="100" w:afterAutospacing="1"/>
      </w:pPr>
      <w:r>
        <w:t>Analyze differences in performance under the same experimental setup.</w:t>
      </w:r>
    </w:p>
    <w:p w:rsidR="00E54B37" w:rsidRDefault="00E54B37" w:rsidP="00E54B37">
      <w:pPr>
        <w:pStyle w:val="gds-typography"/>
      </w:pPr>
      <w:r>
        <w:t xml:space="preserve">The outcomes are presented using tables and graphs to facilitate clear visualization and interpretation of the models’ </w:t>
      </w:r>
      <w:proofErr w:type="spellStart"/>
      <w:r>
        <w:t>behavior</w:t>
      </w:r>
      <w:proofErr w:type="spellEnd"/>
      <w:r>
        <w:t>.</w:t>
      </w:r>
    </w:p>
    <w:p w:rsidR="00E54B37" w:rsidRDefault="00E54B37" w:rsidP="00E54B37">
      <w:pPr>
        <w:pStyle w:val="Heading4"/>
      </w:pPr>
      <w:r>
        <w:t>5.3.8 Final Output</w:t>
      </w:r>
    </w:p>
    <w:p w:rsidR="00E54B37" w:rsidRDefault="00E54B37" w:rsidP="00E54B37">
      <w:pPr>
        <w:pStyle w:val="gds-typography"/>
      </w:pPr>
      <w:r>
        <w:t>The final output of the system is the classification of breast cancer cases into benign and malignant categories. Beyond these predictions, the study also provides:</w:t>
      </w:r>
    </w:p>
    <w:p w:rsidR="00E54B37" w:rsidRDefault="00E54B37" w:rsidP="00E54B37">
      <w:pPr>
        <w:numPr>
          <w:ilvl w:val="0"/>
          <w:numId w:val="21"/>
        </w:numPr>
        <w:spacing w:before="100" w:beforeAutospacing="1" w:after="100" w:afterAutospacing="1"/>
      </w:pPr>
      <w:r>
        <w:t>A systematic comparison of multiple classification methods.</w:t>
      </w:r>
    </w:p>
    <w:p w:rsidR="00E54B37" w:rsidRDefault="00E54B37" w:rsidP="00E54B37">
      <w:pPr>
        <w:numPr>
          <w:ilvl w:val="0"/>
          <w:numId w:val="21"/>
        </w:numPr>
        <w:spacing w:before="100" w:beforeAutospacing="1" w:after="100" w:afterAutospacing="1"/>
      </w:pPr>
      <w:r>
        <w:t>Identification of the most effective technique for early breast cancer detection.</w:t>
      </w:r>
    </w:p>
    <w:p w:rsidR="00E54B37" w:rsidRDefault="00E54B37" w:rsidP="00E54B37">
      <w:pPr>
        <w:numPr>
          <w:ilvl w:val="0"/>
          <w:numId w:val="21"/>
        </w:numPr>
        <w:spacing w:before="100" w:beforeAutospacing="1" w:after="100" w:afterAutospacing="1"/>
      </w:pPr>
      <w:r>
        <w:t>Insights into the reliability and practical applicability of the models based on their performance metrics.</w:t>
      </w:r>
    </w:p>
    <w:p w:rsidR="00E54B37" w:rsidRDefault="00E54B37" w:rsidP="00E54B37">
      <w:pPr>
        <w:pStyle w:val="gds-typography"/>
      </w:pPr>
      <w:r>
        <w:t>These results contribute to a better understanding of how different classification approaches perform on medical data and support the development of more reliable decision</w:t>
      </w:r>
      <w:r>
        <w:noBreakHyphen/>
        <w:t>support tools for breast cancer diagnosis.</w:t>
      </w:r>
    </w:p>
    <w:p w:rsidR="00E611B4" w:rsidRPr="00E54B37" w:rsidRDefault="00E54B37" w:rsidP="00E54B37">
      <w:r>
        <w:lastRenderedPageBreak/>
        <w:br/>
      </w:r>
    </w:p>
    <w:sectPr w:rsidR="00E611B4" w:rsidRPr="00E54B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933F8"/>
    <w:multiLevelType w:val="multilevel"/>
    <w:tmpl w:val="B9F2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33EA1"/>
    <w:multiLevelType w:val="multilevel"/>
    <w:tmpl w:val="D3062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336B1"/>
    <w:multiLevelType w:val="multilevel"/>
    <w:tmpl w:val="AAE0E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27334"/>
    <w:multiLevelType w:val="multilevel"/>
    <w:tmpl w:val="B8BC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963B7"/>
    <w:multiLevelType w:val="multilevel"/>
    <w:tmpl w:val="832E0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46DA6"/>
    <w:multiLevelType w:val="multilevel"/>
    <w:tmpl w:val="6B52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B6319"/>
    <w:multiLevelType w:val="multilevel"/>
    <w:tmpl w:val="EA9E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74C0E"/>
    <w:multiLevelType w:val="multilevel"/>
    <w:tmpl w:val="D3D8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D3896"/>
    <w:multiLevelType w:val="multilevel"/>
    <w:tmpl w:val="2FF4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556DD"/>
    <w:multiLevelType w:val="multilevel"/>
    <w:tmpl w:val="66C6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76FE4"/>
    <w:multiLevelType w:val="multilevel"/>
    <w:tmpl w:val="B114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47FAE"/>
    <w:multiLevelType w:val="multilevel"/>
    <w:tmpl w:val="2098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D62B8"/>
    <w:multiLevelType w:val="multilevel"/>
    <w:tmpl w:val="03FA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B7B51"/>
    <w:multiLevelType w:val="multilevel"/>
    <w:tmpl w:val="6220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130EB"/>
    <w:multiLevelType w:val="multilevel"/>
    <w:tmpl w:val="B26A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F7CBA"/>
    <w:multiLevelType w:val="multilevel"/>
    <w:tmpl w:val="9AA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75442"/>
    <w:multiLevelType w:val="multilevel"/>
    <w:tmpl w:val="7274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B49B3"/>
    <w:multiLevelType w:val="multilevel"/>
    <w:tmpl w:val="41FC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A5891"/>
    <w:multiLevelType w:val="multilevel"/>
    <w:tmpl w:val="F842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241883"/>
    <w:multiLevelType w:val="multilevel"/>
    <w:tmpl w:val="2AFE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E36C33"/>
    <w:multiLevelType w:val="multilevel"/>
    <w:tmpl w:val="7CF6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195541">
    <w:abstractNumId w:val="1"/>
  </w:num>
  <w:num w:numId="2" w16cid:durableId="865942041">
    <w:abstractNumId w:val="4"/>
  </w:num>
  <w:num w:numId="3" w16cid:durableId="472867241">
    <w:abstractNumId w:val="7"/>
  </w:num>
  <w:num w:numId="4" w16cid:durableId="1356226591">
    <w:abstractNumId w:val="17"/>
  </w:num>
  <w:num w:numId="5" w16cid:durableId="1511018329">
    <w:abstractNumId w:val="12"/>
  </w:num>
  <w:num w:numId="6" w16cid:durableId="1550647566">
    <w:abstractNumId w:val="15"/>
  </w:num>
  <w:num w:numId="7" w16cid:durableId="127430882">
    <w:abstractNumId w:val="8"/>
  </w:num>
  <w:num w:numId="8" w16cid:durableId="939026517">
    <w:abstractNumId w:val="6"/>
  </w:num>
  <w:num w:numId="9" w16cid:durableId="658774248">
    <w:abstractNumId w:val="16"/>
  </w:num>
  <w:num w:numId="10" w16cid:durableId="288634384">
    <w:abstractNumId w:val="10"/>
  </w:num>
  <w:num w:numId="11" w16cid:durableId="468475881">
    <w:abstractNumId w:val="14"/>
  </w:num>
  <w:num w:numId="12" w16cid:durableId="268515625">
    <w:abstractNumId w:val="11"/>
  </w:num>
  <w:num w:numId="13" w16cid:durableId="1045056675">
    <w:abstractNumId w:val="3"/>
  </w:num>
  <w:num w:numId="14" w16cid:durableId="689843699">
    <w:abstractNumId w:val="20"/>
  </w:num>
  <w:num w:numId="15" w16cid:durableId="1669140200">
    <w:abstractNumId w:val="2"/>
  </w:num>
  <w:num w:numId="16" w16cid:durableId="459148811">
    <w:abstractNumId w:val="5"/>
  </w:num>
  <w:num w:numId="17" w16cid:durableId="2044086651">
    <w:abstractNumId w:val="19"/>
  </w:num>
  <w:num w:numId="18" w16cid:durableId="1161774694">
    <w:abstractNumId w:val="13"/>
  </w:num>
  <w:num w:numId="19" w16cid:durableId="404694274">
    <w:abstractNumId w:val="0"/>
  </w:num>
  <w:num w:numId="20" w16cid:durableId="814251180">
    <w:abstractNumId w:val="18"/>
  </w:num>
  <w:num w:numId="21" w16cid:durableId="15563154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1B4"/>
    <w:rsid w:val="00212D9B"/>
    <w:rsid w:val="00DE28A6"/>
    <w:rsid w:val="00E54B37"/>
    <w:rsid w:val="00E611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60218"/>
  <w15:chartTrackingRefBased/>
  <w15:docId w15:val="{0AC71DBC-9384-8B4E-B055-E1AFB4966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611B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E611B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semiHidden/>
    <w:unhideWhenUsed/>
    <w:qFormat/>
    <w:rsid w:val="00E54B3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E54B3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1B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E611B4"/>
    <w:rPr>
      <w:rFonts w:ascii="Times New Roman" w:eastAsia="Times New Roman" w:hAnsi="Times New Roman" w:cs="Times New Roman"/>
      <w:b/>
      <w:bCs/>
      <w:kern w:val="0"/>
      <w:sz w:val="36"/>
      <w:szCs w:val="36"/>
      <w:lang w:eastAsia="en-GB"/>
      <w14:ligatures w14:val="none"/>
    </w:rPr>
  </w:style>
  <w:style w:type="character" w:styleId="Strong">
    <w:name w:val="Strong"/>
    <w:basedOn w:val="DefaultParagraphFont"/>
    <w:uiPriority w:val="22"/>
    <w:qFormat/>
    <w:rsid w:val="00E611B4"/>
    <w:rPr>
      <w:b/>
      <w:bCs/>
    </w:rPr>
  </w:style>
  <w:style w:type="paragraph" w:styleId="NormalWeb">
    <w:name w:val="Normal (Web)"/>
    <w:basedOn w:val="Normal"/>
    <w:uiPriority w:val="99"/>
    <w:semiHidden/>
    <w:unhideWhenUsed/>
    <w:rsid w:val="00E611B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whitespace-normal">
    <w:name w:val="whitespace-normal"/>
    <w:basedOn w:val="DefaultParagraphFont"/>
    <w:rsid w:val="00E611B4"/>
  </w:style>
  <w:style w:type="character" w:customStyle="1" w:styleId="Heading3Char">
    <w:name w:val="Heading 3 Char"/>
    <w:basedOn w:val="DefaultParagraphFont"/>
    <w:link w:val="Heading3"/>
    <w:uiPriority w:val="9"/>
    <w:semiHidden/>
    <w:rsid w:val="00E54B3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E54B37"/>
    <w:rPr>
      <w:rFonts w:asciiTheme="majorHAnsi" w:eastAsiaTheme="majorEastAsia" w:hAnsiTheme="majorHAnsi" w:cstheme="majorBidi"/>
      <w:i/>
      <w:iCs/>
      <w:color w:val="2F5496" w:themeColor="accent1" w:themeShade="BF"/>
    </w:rPr>
  </w:style>
  <w:style w:type="paragraph" w:customStyle="1" w:styleId="gds-typography">
    <w:name w:val="gds-typography"/>
    <w:basedOn w:val="Normal"/>
    <w:rsid w:val="00E54B37"/>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882203">
      <w:bodyDiv w:val="1"/>
      <w:marLeft w:val="0"/>
      <w:marRight w:val="0"/>
      <w:marTop w:val="0"/>
      <w:marBottom w:val="0"/>
      <w:divBdr>
        <w:top w:val="none" w:sz="0" w:space="0" w:color="auto"/>
        <w:left w:val="none" w:sz="0" w:space="0" w:color="auto"/>
        <w:bottom w:val="none" w:sz="0" w:space="0" w:color="auto"/>
        <w:right w:val="none" w:sz="0" w:space="0" w:color="auto"/>
      </w:divBdr>
      <w:divsChild>
        <w:div w:id="1857032918">
          <w:marLeft w:val="0"/>
          <w:marRight w:val="0"/>
          <w:marTop w:val="0"/>
          <w:marBottom w:val="0"/>
          <w:divBdr>
            <w:top w:val="none" w:sz="0" w:space="0" w:color="auto"/>
            <w:left w:val="none" w:sz="0" w:space="0" w:color="auto"/>
            <w:bottom w:val="none" w:sz="0" w:space="0" w:color="auto"/>
            <w:right w:val="none" w:sz="0" w:space="0" w:color="auto"/>
          </w:divBdr>
        </w:div>
      </w:divsChild>
    </w:div>
    <w:div w:id="1151218242">
      <w:bodyDiv w:val="1"/>
      <w:marLeft w:val="0"/>
      <w:marRight w:val="0"/>
      <w:marTop w:val="0"/>
      <w:marBottom w:val="0"/>
      <w:divBdr>
        <w:top w:val="none" w:sz="0" w:space="0" w:color="auto"/>
        <w:left w:val="none" w:sz="0" w:space="0" w:color="auto"/>
        <w:bottom w:val="none" w:sz="0" w:space="0" w:color="auto"/>
        <w:right w:val="none" w:sz="0" w:space="0" w:color="auto"/>
      </w:divBdr>
      <w:divsChild>
        <w:div w:id="1184171429">
          <w:marLeft w:val="0"/>
          <w:marRight w:val="0"/>
          <w:marTop w:val="0"/>
          <w:marBottom w:val="0"/>
          <w:divBdr>
            <w:top w:val="none" w:sz="0" w:space="0" w:color="auto"/>
            <w:left w:val="none" w:sz="0" w:space="0" w:color="auto"/>
            <w:bottom w:val="none" w:sz="0" w:space="0" w:color="auto"/>
            <w:right w:val="none" w:sz="0" w:space="0" w:color="auto"/>
          </w:divBdr>
          <w:divsChild>
            <w:div w:id="1828746694">
              <w:marLeft w:val="0"/>
              <w:marRight w:val="0"/>
              <w:marTop w:val="0"/>
              <w:marBottom w:val="0"/>
              <w:divBdr>
                <w:top w:val="none" w:sz="0" w:space="0" w:color="auto"/>
                <w:left w:val="none" w:sz="0" w:space="0" w:color="auto"/>
                <w:bottom w:val="none" w:sz="0" w:space="0" w:color="auto"/>
                <w:right w:val="none" w:sz="0" w:space="0" w:color="auto"/>
              </w:divBdr>
              <w:divsChild>
                <w:div w:id="1609045840">
                  <w:marLeft w:val="0"/>
                  <w:marRight w:val="0"/>
                  <w:marTop w:val="0"/>
                  <w:marBottom w:val="0"/>
                  <w:divBdr>
                    <w:top w:val="none" w:sz="0" w:space="0" w:color="auto"/>
                    <w:left w:val="none" w:sz="0" w:space="0" w:color="auto"/>
                    <w:bottom w:val="none" w:sz="0" w:space="0" w:color="auto"/>
                    <w:right w:val="none" w:sz="0" w:space="0" w:color="auto"/>
                  </w:divBdr>
                  <w:divsChild>
                    <w:div w:id="978457180">
                      <w:marLeft w:val="0"/>
                      <w:marRight w:val="0"/>
                      <w:marTop w:val="0"/>
                      <w:marBottom w:val="0"/>
                      <w:divBdr>
                        <w:top w:val="none" w:sz="0" w:space="0" w:color="auto"/>
                        <w:left w:val="none" w:sz="0" w:space="0" w:color="auto"/>
                        <w:bottom w:val="none" w:sz="0" w:space="0" w:color="auto"/>
                        <w:right w:val="none" w:sz="0" w:space="0" w:color="auto"/>
                      </w:divBdr>
                      <w:divsChild>
                        <w:div w:id="962346110">
                          <w:marLeft w:val="0"/>
                          <w:marRight w:val="0"/>
                          <w:marTop w:val="0"/>
                          <w:marBottom w:val="0"/>
                          <w:divBdr>
                            <w:top w:val="none" w:sz="0" w:space="0" w:color="auto"/>
                            <w:left w:val="none" w:sz="0" w:space="0" w:color="auto"/>
                            <w:bottom w:val="none" w:sz="0" w:space="0" w:color="auto"/>
                            <w:right w:val="none" w:sz="0" w:space="0" w:color="auto"/>
                          </w:divBdr>
                          <w:divsChild>
                            <w:div w:id="14871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052339">
          <w:marLeft w:val="0"/>
          <w:marRight w:val="0"/>
          <w:marTop w:val="0"/>
          <w:marBottom w:val="0"/>
          <w:divBdr>
            <w:top w:val="none" w:sz="0" w:space="0" w:color="auto"/>
            <w:left w:val="none" w:sz="0" w:space="0" w:color="auto"/>
            <w:bottom w:val="none" w:sz="0" w:space="0" w:color="auto"/>
            <w:right w:val="none" w:sz="0" w:space="0" w:color="auto"/>
          </w:divBdr>
          <w:divsChild>
            <w:div w:id="1957980977">
              <w:marLeft w:val="0"/>
              <w:marRight w:val="0"/>
              <w:marTop w:val="0"/>
              <w:marBottom w:val="0"/>
              <w:divBdr>
                <w:top w:val="none" w:sz="0" w:space="0" w:color="auto"/>
                <w:left w:val="none" w:sz="0" w:space="0" w:color="auto"/>
                <w:bottom w:val="none" w:sz="0" w:space="0" w:color="auto"/>
                <w:right w:val="none" w:sz="0" w:space="0" w:color="auto"/>
              </w:divBdr>
              <w:divsChild>
                <w:div w:id="1984774985">
                  <w:marLeft w:val="0"/>
                  <w:marRight w:val="0"/>
                  <w:marTop w:val="0"/>
                  <w:marBottom w:val="0"/>
                  <w:divBdr>
                    <w:top w:val="none" w:sz="0" w:space="0" w:color="auto"/>
                    <w:left w:val="none" w:sz="0" w:space="0" w:color="auto"/>
                    <w:bottom w:val="none" w:sz="0" w:space="0" w:color="auto"/>
                    <w:right w:val="none" w:sz="0" w:space="0" w:color="auto"/>
                  </w:divBdr>
                  <w:divsChild>
                    <w:div w:id="1594704460">
                      <w:marLeft w:val="0"/>
                      <w:marRight w:val="0"/>
                      <w:marTop w:val="0"/>
                      <w:marBottom w:val="0"/>
                      <w:divBdr>
                        <w:top w:val="none" w:sz="0" w:space="0" w:color="auto"/>
                        <w:left w:val="none" w:sz="0" w:space="0" w:color="auto"/>
                        <w:bottom w:val="none" w:sz="0" w:space="0" w:color="auto"/>
                        <w:right w:val="none" w:sz="0" w:space="0" w:color="auto"/>
                      </w:divBdr>
                      <w:divsChild>
                        <w:div w:id="7486017">
                          <w:marLeft w:val="0"/>
                          <w:marRight w:val="0"/>
                          <w:marTop w:val="0"/>
                          <w:marBottom w:val="0"/>
                          <w:divBdr>
                            <w:top w:val="none" w:sz="0" w:space="0" w:color="auto"/>
                            <w:left w:val="none" w:sz="0" w:space="0" w:color="auto"/>
                            <w:bottom w:val="none" w:sz="0" w:space="0" w:color="auto"/>
                            <w:right w:val="none" w:sz="0" w:space="0" w:color="auto"/>
                          </w:divBdr>
                          <w:divsChild>
                            <w:div w:id="1403063947">
                              <w:marLeft w:val="0"/>
                              <w:marRight w:val="0"/>
                              <w:marTop w:val="0"/>
                              <w:marBottom w:val="0"/>
                              <w:divBdr>
                                <w:top w:val="none" w:sz="0" w:space="0" w:color="auto"/>
                                <w:left w:val="none" w:sz="0" w:space="0" w:color="auto"/>
                                <w:bottom w:val="none" w:sz="0" w:space="0" w:color="auto"/>
                                <w:right w:val="none" w:sz="0" w:space="0" w:color="auto"/>
                              </w:divBdr>
                              <w:divsChild>
                                <w:div w:id="2828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389811">
          <w:marLeft w:val="0"/>
          <w:marRight w:val="0"/>
          <w:marTop w:val="0"/>
          <w:marBottom w:val="0"/>
          <w:divBdr>
            <w:top w:val="none" w:sz="0" w:space="0" w:color="auto"/>
            <w:left w:val="none" w:sz="0" w:space="0" w:color="auto"/>
            <w:bottom w:val="none" w:sz="0" w:space="0" w:color="auto"/>
            <w:right w:val="none" w:sz="0" w:space="0" w:color="auto"/>
          </w:divBdr>
          <w:divsChild>
            <w:div w:id="220799102">
              <w:marLeft w:val="0"/>
              <w:marRight w:val="0"/>
              <w:marTop w:val="0"/>
              <w:marBottom w:val="0"/>
              <w:divBdr>
                <w:top w:val="none" w:sz="0" w:space="0" w:color="auto"/>
                <w:left w:val="none" w:sz="0" w:space="0" w:color="auto"/>
                <w:bottom w:val="none" w:sz="0" w:space="0" w:color="auto"/>
                <w:right w:val="none" w:sz="0" w:space="0" w:color="auto"/>
              </w:divBdr>
              <w:divsChild>
                <w:div w:id="754395296">
                  <w:marLeft w:val="0"/>
                  <w:marRight w:val="0"/>
                  <w:marTop w:val="0"/>
                  <w:marBottom w:val="0"/>
                  <w:divBdr>
                    <w:top w:val="none" w:sz="0" w:space="0" w:color="auto"/>
                    <w:left w:val="none" w:sz="0" w:space="0" w:color="auto"/>
                    <w:bottom w:val="none" w:sz="0" w:space="0" w:color="auto"/>
                    <w:right w:val="none" w:sz="0" w:space="0" w:color="auto"/>
                  </w:divBdr>
                  <w:divsChild>
                    <w:div w:id="1082416289">
                      <w:marLeft w:val="0"/>
                      <w:marRight w:val="0"/>
                      <w:marTop w:val="0"/>
                      <w:marBottom w:val="0"/>
                      <w:divBdr>
                        <w:top w:val="none" w:sz="0" w:space="0" w:color="auto"/>
                        <w:left w:val="none" w:sz="0" w:space="0" w:color="auto"/>
                        <w:bottom w:val="none" w:sz="0" w:space="0" w:color="auto"/>
                        <w:right w:val="none" w:sz="0" w:space="0" w:color="auto"/>
                      </w:divBdr>
                      <w:divsChild>
                        <w:div w:id="2134790738">
                          <w:marLeft w:val="0"/>
                          <w:marRight w:val="0"/>
                          <w:marTop w:val="0"/>
                          <w:marBottom w:val="0"/>
                          <w:divBdr>
                            <w:top w:val="none" w:sz="0" w:space="0" w:color="auto"/>
                            <w:left w:val="none" w:sz="0" w:space="0" w:color="auto"/>
                            <w:bottom w:val="none" w:sz="0" w:space="0" w:color="auto"/>
                            <w:right w:val="none" w:sz="0" w:space="0" w:color="auto"/>
                          </w:divBdr>
                          <w:divsChild>
                            <w:div w:id="152478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804432">
          <w:marLeft w:val="0"/>
          <w:marRight w:val="0"/>
          <w:marTop w:val="0"/>
          <w:marBottom w:val="0"/>
          <w:divBdr>
            <w:top w:val="none" w:sz="0" w:space="0" w:color="auto"/>
            <w:left w:val="none" w:sz="0" w:space="0" w:color="auto"/>
            <w:bottom w:val="none" w:sz="0" w:space="0" w:color="auto"/>
            <w:right w:val="none" w:sz="0" w:space="0" w:color="auto"/>
          </w:divBdr>
          <w:divsChild>
            <w:div w:id="1893692550">
              <w:marLeft w:val="0"/>
              <w:marRight w:val="0"/>
              <w:marTop w:val="0"/>
              <w:marBottom w:val="0"/>
              <w:divBdr>
                <w:top w:val="none" w:sz="0" w:space="0" w:color="auto"/>
                <w:left w:val="none" w:sz="0" w:space="0" w:color="auto"/>
                <w:bottom w:val="none" w:sz="0" w:space="0" w:color="auto"/>
                <w:right w:val="none" w:sz="0" w:space="0" w:color="auto"/>
              </w:divBdr>
              <w:divsChild>
                <w:div w:id="1426001837">
                  <w:marLeft w:val="0"/>
                  <w:marRight w:val="0"/>
                  <w:marTop w:val="0"/>
                  <w:marBottom w:val="0"/>
                  <w:divBdr>
                    <w:top w:val="none" w:sz="0" w:space="0" w:color="auto"/>
                    <w:left w:val="none" w:sz="0" w:space="0" w:color="auto"/>
                    <w:bottom w:val="none" w:sz="0" w:space="0" w:color="auto"/>
                    <w:right w:val="none" w:sz="0" w:space="0" w:color="auto"/>
                  </w:divBdr>
                  <w:divsChild>
                    <w:div w:id="1222640239">
                      <w:marLeft w:val="0"/>
                      <w:marRight w:val="0"/>
                      <w:marTop w:val="0"/>
                      <w:marBottom w:val="0"/>
                      <w:divBdr>
                        <w:top w:val="none" w:sz="0" w:space="0" w:color="auto"/>
                        <w:left w:val="none" w:sz="0" w:space="0" w:color="auto"/>
                        <w:bottom w:val="none" w:sz="0" w:space="0" w:color="auto"/>
                        <w:right w:val="none" w:sz="0" w:space="0" w:color="auto"/>
                      </w:divBdr>
                      <w:divsChild>
                        <w:div w:id="1229265300">
                          <w:marLeft w:val="0"/>
                          <w:marRight w:val="0"/>
                          <w:marTop w:val="0"/>
                          <w:marBottom w:val="0"/>
                          <w:divBdr>
                            <w:top w:val="none" w:sz="0" w:space="0" w:color="auto"/>
                            <w:left w:val="none" w:sz="0" w:space="0" w:color="auto"/>
                            <w:bottom w:val="none" w:sz="0" w:space="0" w:color="auto"/>
                            <w:right w:val="none" w:sz="0" w:space="0" w:color="auto"/>
                          </w:divBdr>
                          <w:divsChild>
                            <w:div w:id="396241591">
                              <w:marLeft w:val="0"/>
                              <w:marRight w:val="0"/>
                              <w:marTop w:val="0"/>
                              <w:marBottom w:val="0"/>
                              <w:divBdr>
                                <w:top w:val="none" w:sz="0" w:space="0" w:color="auto"/>
                                <w:left w:val="none" w:sz="0" w:space="0" w:color="auto"/>
                                <w:bottom w:val="none" w:sz="0" w:space="0" w:color="auto"/>
                                <w:right w:val="none" w:sz="0" w:space="0" w:color="auto"/>
                              </w:divBdr>
                              <w:divsChild>
                                <w:div w:id="20456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936420">
          <w:marLeft w:val="0"/>
          <w:marRight w:val="0"/>
          <w:marTop w:val="0"/>
          <w:marBottom w:val="0"/>
          <w:divBdr>
            <w:top w:val="none" w:sz="0" w:space="0" w:color="auto"/>
            <w:left w:val="none" w:sz="0" w:space="0" w:color="auto"/>
            <w:bottom w:val="none" w:sz="0" w:space="0" w:color="auto"/>
            <w:right w:val="none" w:sz="0" w:space="0" w:color="auto"/>
          </w:divBdr>
          <w:divsChild>
            <w:div w:id="1965236377">
              <w:marLeft w:val="0"/>
              <w:marRight w:val="0"/>
              <w:marTop w:val="0"/>
              <w:marBottom w:val="0"/>
              <w:divBdr>
                <w:top w:val="none" w:sz="0" w:space="0" w:color="auto"/>
                <w:left w:val="none" w:sz="0" w:space="0" w:color="auto"/>
                <w:bottom w:val="none" w:sz="0" w:space="0" w:color="auto"/>
                <w:right w:val="none" w:sz="0" w:space="0" w:color="auto"/>
              </w:divBdr>
              <w:divsChild>
                <w:div w:id="1906910817">
                  <w:marLeft w:val="0"/>
                  <w:marRight w:val="0"/>
                  <w:marTop w:val="0"/>
                  <w:marBottom w:val="0"/>
                  <w:divBdr>
                    <w:top w:val="none" w:sz="0" w:space="0" w:color="auto"/>
                    <w:left w:val="none" w:sz="0" w:space="0" w:color="auto"/>
                    <w:bottom w:val="none" w:sz="0" w:space="0" w:color="auto"/>
                    <w:right w:val="none" w:sz="0" w:space="0" w:color="auto"/>
                  </w:divBdr>
                  <w:divsChild>
                    <w:div w:id="1807118410">
                      <w:marLeft w:val="0"/>
                      <w:marRight w:val="0"/>
                      <w:marTop w:val="0"/>
                      <w:marBottom w:val="0"/>
                      <w:divBdr>
                        <w:top w:val="none" w:sz="0" w:space="0" w:color="auto"/>
                        <w:left w:val="none" w:sz="0" w:space="0" w:color="auto"/>
                        <w:bottom w:val="none" w:sz="0" w:space="0" w:color="auto"/>
                        <w:right w:val="none" w:sz="0" w:space="0" w:color="auto"/>
                      </w:divBdr>
                      <w:divsChild>
                        <w:div w:id="553276281">
                          <w:marLeft w:val="0"/>
                          <w:marRight w:val="0"/>
                          <w:marTop w:val="0"/>
                          <w:marBottom w:val="0"/>
                          <w:divBdr>
                            <w:top w:val="none" w:sz="0" w:space="0" w:color="auto"/>
                            <w:left w:val="none" w:sz="0" w:space="0" w:color="auto"/>
                            <w:bottom w:val="none" w:sz="0" w:space="0" w:color="auto"/>
                            <w:right w:val="none" w:sz="0" w:space="0" w:color="auto"/>
                          </w:divBdr>
                          <w:divsChild>
                            <w:div w:id="113752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338884">
      <w:bodyDiv w:val="1"/>
      <w:marLeft w:val="0"/>
      <w:marRight w:val="0"/>
      <w:marTop w:val="0"/>
      <w:marBottom w:val="0"/>
      <w:divBdr>
        <w:top w:val="none" w:sz="0" w:space="0" w:color="auto"/>
        <w:left w:val="none" w:sz="0" w:space="0" w:color="auto"/>
        <w:bottom w:val="none" w:sz="0" w:space="0" w:color="auto"/>
        <w:right w:val="none" w:sz="0" w:space="0" w:color="auto"/>
      </w:divBdr>
      <w:divsChild>
        <w:div w:id="5181298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1321</Words>
  <Characters>7535</Characters>
  <Application>Microsoft Office Word</Application>
  <DocSecurity>0</DocSecurity>
  <Lines>62</Lines>
  <Paragraphs>17</Paragraphs>
  <ScaleCrop>false</ScaleCrop>
  <Company/>
  <LinksUpToDate>false</LinksUpToDate>
  <CharactersWithSpaces>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Malik</dc:creator>
  <cp:keywords/>
  <dc:description/>
  <cp:lastModifiedBy>Riya Malik</cp:lastModifiedBy>
  <cp:revision>3</cp:revision>
  <dcterms:created xsi:type="dcterms:W3CDTF">2026-05-09T08:08:00Z</dcterms:created>
  <dcterms:modified xsi:type="dcterms:W3CDTF">2026-05-10T06:13:00Z</dcterms:modified>
</cp:coreProperties>
</file>