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205" w:rsidRPr="00AE3205" w:rsidRDefault="00AE3205" w:rsidP="00AE3205">
      <w:pPr>
        <w:keepNext/>
        <w:keepLines/>
        <w:spacing w:before="480" w:after="0"/>
        <w:outlineLvl w:val="0"/>
        <w:rPr>
          <w:rFonts w:ascii="Arial" w:eastAsiaTheme="majorEastAsia" w:hAnsi="Arial" w:cs="Arial"/>
          <w:b/>
          <w:bCs/>
          <w:color w:val="365F91" w:themeColor="accent1" w:themeShade="BF"/>
          <w:sz w:val="24"/>
          <w:szCs w:val="24"/>
        </w:rPr>
      </w:pPr>
      <w:r w:rsidRPr="00AE3205">
        <w:rPr>
          <w:rFonts w:ascii="Arial" w:eastAsiaTheme="majorEastAsia" w:hAnsi="Arial" w:cs="Arial"/>
          <w:b/>
          <w:bCs/>
          <w:color w:val="365F91" w:themeColor="accent1" w:themeShade="BF"/>
          <w:sz w:val="24"/>
          <w:szCs w:val="24"/>
        </w:rPr>
        <w:t>9. REPORTS</w:t>
      </w:r>
    </w:p>
    <w:p w:rsidR="00AE3205" w:rsidRPr="00AE3205" w:rsidRDefault="00AE3205" w:rsidP="00AE3205">
      <w:pPr>
        <w:rPr>
          <w:rFonts w:ascii="Arial" w:hAnsi="Arial" w:cs="Arial"/>
          <w:sz w:val="24"/>
          <w:szCs w:val="24"/>
        </w:rPr>
      </w:pPr>
    </w:p>
    <w:p w:rsidR="00AE3205" w:rsidRPr="00AE3205" w:rsidRDefault="00AE3205" w:rsidP="00AE3205">
      <w:pPr>
        <w:keepNext/>
        <w:keepLines/>
        <w:spacing w:before="200" w:after="0"/>
        <w:outlineLvl w:val="1"/>
        <w:rPr>
          <w:rFonts w:ascii="Arial" w:eastAsiaTheme="majorEastAsia" w:hAnsi="Arial" w:cs="Arial"/>
          <w:b/>
          <w:bCs/>
          <w:color w:val="4F81BD" w:themeColor="accent1"/>
          <w:sz w:val="24"/>
          <w:szCs w:val="24"/>
        </w:rPr>
      </w:pPr>
      <w:r w:rsidRPr="00AE3205">
        <w:rPr>
          <w:rFonts w:ascii="Arial" w:eastAsiaTheme="majorEastAsia" w:hAnsi="Arial" w:cs="Arial"/>
          <w:b/>
          <w:bCs/>
          <w:color w:val="4F81BD" w:themeColor="accent1"/>
          <w:sz w:val="24"/>
          <w:szCs w:val="24"/>
        </w:rPr>
        <w:t>a. Prerequisites</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1. Ensure that ILinkweb.exe is installed on the computer and is active.</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2. Run the Ilinkweb.exe file from the directory (C:\</w:t>
      </w:r>
      <w:proofErr w:type="spellStart"/>
      <w:r w:rsidRPr="00AE3205">
        <w:rPr>
          <w:rFonts w:ascii="Arial" w:hAnsi="Arial" w:cs="Arial"/>
          <w:sz w:val="24"/>
          <w:szCs w:val="24"/>
        </w:rPr>
        <w:t>ilink</w:t>
      </w:r>
      <w:proofErr w:type="spellEnd"/>
      <w:r w:rsidRPr="00AE3205">
        <w:rPr>
          <w:rFonts w:ascii="Arial" w:hAnsi="Arial" w:cs="Arial"/>
          <w:sz w:val="24"/>
          <w:szCs w:val="24"/>
        </w:rPr>
        <w:t xml:space="preserve">\ilinkweb.exe) </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3. Download folder is created in c drive, please note location of the folder is “c:\download” all reports will be downloaded and saved in this location. </w:t>
      </w:r>
    </w:p>
    <w:p w:rsidR="00AE3205" w:rsidRPr="00AE3205" w:rsidRDefault="00AE3205" w:rsidP="00AE3205">
      <w:pPr>
        <w:rPr>
          <w:rFonts w:ascii="Arial" w:hAnsi="Arial" w:cs="Arial"/>
          <w:sz w:val="24"/>
          <w:szCs w:val="24"/>
        </w:rPr>
      </w:pPr>
    </w:p>
    <w:p w:rsidR="00AE3205" w:rsidRPr="00AE3205" w:rsidRDefault="00AE3205" w:rsidP="00AE3205">
      <w:pPr>
        <w:keepNext/>
        <w:keepLines/>
        <w:spacing w:before="200" w:after="0"/>
        <w:outlineLvl w:val="1"/>
        <w:rPr>
          <w:rFonts w:ascii="Arial" w:eastAsiaTheme="majorEastAsia" w:hAnsi="Arial" w:cs="Arial"/>
          <w:b/>
          <w:bCs/>
          <w:color w:val="4F81BD" w:themeColor="accent1"/>
          <w:sz w:val="24"/>
          <w:szCs w:val="24"/>
        </w:rPr>
      </w:pPr>
      <w:r w:rsidRPr="00AE3205">
        <w:rPr>
          <w:rFonts w:ascii="Arial" w:eastAsiaTheme="majorEastAsia" w:hAnsi="Arial" w:cs="Arial"/>
          <w:b/>
          <w:bCs/>
          <w:color w:val="4F81BD" w:themeColor="accent1"/>
          <w:sz w:val="24"/>
          <w:szCs w:val="24"/>
        </w:rPr>
        <w:t>b. BRACMIS</w:t>
      </w:r>
    </w:p>
    <w:p w:rsidR="00AE3205" w:rsidRPr="00AE3205" w:rsidRDefault="00AE3205" w:rsidP="00AE3205">
      <w:pPr>
        <w:rPr>
          <w:rFonts w:ascii="Arial" w:hAnsi="Arial" w:cs="Arial"/>
          <w:sz w:val="24"/>
          <w:szCs w:val="24"/>
        </w:rPr>
      </w:pPr>
      <w:r w:rsidRPr="00AE3205">
        <w:rPr>
          <w:rFonts w:ascii="Arial" w:hAnsi="Arial" w:cs="Arial"/>
          <w:sz w:val="24"/>
          <w:szCs w:val="24"/>
        </w:rPr>
        <w:t xml:space="preserve">This menu is used to generate reports for various MIS parameters of the </w:t>
      </w:r>
      <w:proofErr w:type="gramStart"/>
      <w:r w:rsidRPr="00AE3205">
        <w:rPr>
          <w:rFonts w:ascii="Arial" w:hAnsi="Arial" w:cs="Arial"/>
          <w:sz w:val="24"/>
          <w:szCs w:val="24"/>
        </w:rPr>
        <w:t>branch,</w:t>
      </w:r>
      <w:proofErr w:type="gramEnd"/>
      <w:r w:rsidRPr="00AE3205">
        <w:rPr>
          <w:rFonts w:ascii="Arial" w:hAnsi="Arial" w:cs="Arial"/>
          <w:sz w:val="24"/>
          <w:szCs w:val="24"/>
        </w:rPr>
        <w:t xml:space="preserve"> the menu is available in the report server. Following reports are available for download from this menu. Steps for generating the report are listed below. </w:t>
      </w:r>
    </w:p>
    <w:p w:rsidR="00AE3205" w:rsidRPr="00AE3205" w:rsidRDefault="00AE3205" w:rsidP="00AE3205">
      <w:pPr>
        <w:spacing w:after="0" w:line="240" w:lineRule="auto"/>
        <w:rPr>
          <w:rFonts w:ascii="Arial" w:hAnsi="Arial" w:cs="Arial"/>
          <w:sz w:val="24"/>
          <w:szCs w:val="24"/>
        </w:rPr>
      </w:pPr>
      <w:proofErr w:type="gramStart"/>
      <w:r w:rsidRPr="00AE3205">
        <w:rPr>
          <w:rFonts w:ascii="Arial" w:hAnsi="Arial" w:cs="Arial"/>
          <w:sz w:val="24"/>
          <w:szCs w:val="24"/>
        </w:rPr>
        <w:t>1. DD Status Report.</w:t>
      </w:r>
      <w:proofErr w:type="gramEnd"/>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2. Sundry Account Detail.</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3. POB Account Detail.</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4. Suspense Account Detail.</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5. Bank Master Download.</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7. Dormant Account Intimation.</w:t>
      </w:r>
    </w:p>
    <w:p w:rsidR="00AE3205" w:rsidRPr="00AE3205" w:rsidRDefault="00AE3205" w:rsidP="00AE3205">
      <w:pPr>
        <w:spacing w:after="0" w:line="240" w:lineRule="auto"/>
        <w:rPr>
          <w:rFonts w:ascii="Arial" w:hAnsi="Arial" w:cs="Arial"/>
          <w:sz w:val="24"/>
          <w:szCs w:val="24"/>
        </w:rPr>
      </w:pPr>
      <w:proofErr w:type="gramStart"/>
      <w:r w:rsidRPr="00AE3205">
        <w:rPr>
          <w:rFonts w:ascii="Arial" w:hAnsi="Arial" w:cs="Arial"/>
          <w:sz w:val="24"/>
          <w:szCs w:val="24"/>
        </w:rPr>
        <w:t xml:space="preserve">8. </w:t>
      </w:r>
      <w:proofErr w:type="spellStart"/>
      <w:r w:rsidRPr="00AE3205">
        <w:rPr>
          <w:rFonts w:ascii="Arial" w:hAnsi="Arial" w:cs="Arial"/>
          <w:sz w:val="24"/>
          <w:szCs w:val="24"/>
        </w:rPr>
        <w:t>Cibil</w:t>
      </w:r>
      <w:proofErr w:type="spellEnd"/>
      <w:r w:rsidRPr="00AE3205">
        <w:rPr>
          <w:rFonts w:ascii="Arial" w:hAnsi="Arial" w:cs="Arial"/>
          <w:sz w:val="24"/>
          <w:szCs w:val="24"/>
        </w:rPr>
        <w:t xml:space="preserve"> Customer Data.</w:t>
      </w:r>
      <w:proofErr w:type="gramEnd"/>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9. Central Office Closing Balance Report.</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10. IFSC Code Query.</w:t>
      </w:r>
    </w:p>
    <w:p w:rsidR="00AE3205" w:rsidRPr="00AE3205" w:rsidRDefault="00AE3205" w:rsidP="00AE3205">
      <w:pPr>
        <w:spacing w:after="0" w:line="240" w:lineRule="auto"/>
        <w:rPr>
          <w:rFonts w:ascii="Arial" w:hAnsi="Arial" w:cs="Arial"/>
          <w:sz w:val="24"/>
          <w:szCs w:val="24"/>
        </w:rPr>
      </w:pPr>
      <w:proofErr w:type="gramStart"/>
      <w:r w:rsidRPr="00AE3205">
        <w:rPr>
          <w:rFonts w:ascii="Arial" w:hAnsi="Arial" w:cs="Arial"/>
          <w:sz w:val="24"/>
          <w:szCs w:val="24"/>
        </w:rPr>
        <w:t xml:space="preserve">11. </w:t>
      </w:r>
      <w:proofErr w:type="spellStart"/>
      <w:r w:rsidRPr="00AE3205">
        <w:rPr>
          <w:rFonts w:ascii="Arial" w:hAnsi="Arial" w:cs="Arial"/>
          <w:sz w:val="24"/>
          <w:szCs w:val="24"/>
        </w:rPr>
        <w:t>Cibil</w:t>
      </w:r>
      <w:proofErr w:type="spellEnd"/>
      <w:r w:rsidRPr="00AE3205">
        <w:rPr>
          <w:rFonts w:ascii="Arial" w:hAnsi="Arial" w:cs="Arial"/>
          <w:sz w:val="24"/>
          <w:szCs w:val="24"/>
        </w:rPr>
        <w:t xml:space="preserve"> Commercial Data.</w:t>
      </w:r>
      <w:proofErr w:type="gramEnd"/>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12. Query </w:t>
      </w:r>
      <w:proofErr w:type="gramStart"/>
      <w:r w:rsidRPr="00AE3205">
        <w:rPr>
          <w:rFonts w:ascii="Arial" w:hAnsi="Arial" w:cs="Arial"/>
          <w:sz w:val="24"/>
          <w:szCs w:val="24"/>
        </w:rPr>
        <w:t>On</w:t>
      </w:r>
      <w:proofErr w:type="gramEnd"/>
      <w:r w:rsidRPr="00AE3205">
        <w:rPr>
          <w:rFonts w:ascii="Arial" w:hAnsi="Arial" w:cs="Arial"/>
          <w:sz w:val="24"/>
          <w:szCs w:val="24"/>
        </w:rPr>
        <w:t xml:space="preserve"> MIS Fields.</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13. USSA Accounts </w:t>
      </w:r>
      <w:proofErr w:type="gramStart"/>
      <w:r w:rsidRPr="00AE3205">
        <w:rPr>
          <w:rFonts w:ascii="Arial" w:hAnsi="Arial" w:cs="Arial"/>
          <w:sz w:val="24"/>
          <w:szCs w:val="24"/>
        </w:rPr>
        <w:t>Without</w:t>
      </w:r>
      <w:proofErr w:type="gramEnd"/>
      <w:r w:rsidRPr="00AE3205">
        <w:rPr>
          <w:rFonts w:ascii="Arial" w:hAnsi="Arial" w:cs="Arial"/>
          <w:sz w:val="24"/>
          <w:szCs w:val="24"/>
        </w:rPr>
        <w:t xml:space="preserve"> Salary Credit For Two Months.</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14. USSA accounts where OD is outstanding.</w:t>
      </w:r>
    </w:p>
    <w:p w:rsidR="00AE3205" w:rsidRPr="00AE3205" w:rsidRDefault="00AE3205" w:rsidP="00AE3205">
      <w:pPr>
        <w:spacing w:after="0" w:line="240" w:lineRule="auto"/>
        <w:rPr>
          <w:rFonts w:ascii="Arial" w:hAnsi="Arial" w:cs="Arial"/>
          <w:sz w:val="24"/>
          <w:szCs w:val="24"/>
        </w:rPr>
      </w:pPr>
      <w:proofErr w:type="gramStart"/>
      <w:r w:rsidRPr="00AE3205">
        <w:rPr>
          <w:rFonts w:ascii="Arial" w:hAnsi="Arial" w:cs="Arial"/>
          <w:sz w:val="24"/>
          <w:szCs w:val="24"/>
        </w:rPr>
        <w:t>15. ATM Cash Report.</w:t>
      </w:r>
      <w:proofErr w:type="gramEnd"/>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16. Account Wise Balance.</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17. </w:t>
      </w:r>
      <w:proofErr w:type="spellStart"/>
      <w:r w:rsidRPr="00AE3205">
        <w:rPr>
          <w:rFonts w:ascii="Arial" w:hAnsi="Arial" w:cs="Arial"/>
          <w:sz w:val="24"/>
          <w:szCs w:val="24"/>
        </w:rPr>
        <w:t>Govt</w:t>
      </w:r>
      <w:proofErr w:type="spellEnd"/>
      <w:r w:rsidRPr="00AE3205">
        <w:rPr>
          <w:rFonts w:ascii="Arial" w:hAnsi="Arial" w:cs="Arial"/>
          <w:sz w:val="24"/>
          <w:szCs w:val="24"/>
        </w:rPr>
        <w:t xml:space="preserve"> Account Details.</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18. Sundry Statement.</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19. POB Statement.</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20. Suspense Statement.</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21. High Cost Deposit.</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22. Deposit Ac Interest Rate Download.</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23. Loan Ac Interest Rate Download.</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24. Balancing Of Income Heads.</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25. Balancing Of Expenditure Heads.</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26. Loan Overdue Details</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27. LOAN SECTOR WISE DOWNLOAD.</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28. POB Claims </w:t>
      </w:r>
      <w:proofErr w:type="gramStart"/>
      <w:r w:rsidRPr="00AE3205">
        <w:rPr>
          <w:rFonts w:ascii="Arial" w:hAnsi="Arial" w:cs="Arial"/>
          <w:sz w:val="24"/>
          <w:szCs w:val="24"/>
        </w:rPr>
        <w:t>On</w:t>
      </w:r>
      <w:proofErr w:type="gramEnd"/>
      <w:r w:rsidRPr="00AE3205">
        <w:rPr>
          <w:rFonts w:ascii="Arial" w:hAnsi="Arial" w:cs="Arial"/>
          <w:sz w:val="24"/>
          <w:szCs w:val="24"/>
        </w:rPr>
        <w:t xml:space="preserve"> Branch.</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29. Error </w:t>
      </w:r>
      <w:proofErr w:type="spellStart"/>
      <w:r w:rsidRPr="00AE3205">
        <w:rPr>
          <w:rFonts w:ascii="Arial" w:hAnsi="Arial" w:cs="Arial"/>
          <w:sz w:val="24"/>
          <w:szCs w:val="24"/>
        </w:rPr>
        <w:t>Inerest</w:t>
      </w:r>
      <w:proofErr w:type="spellEnd"/>
      <w:r w:rsidRPr="00AE3205">
        <w:rPr>
          <w:rFonts w:ascii="Arial" w:hAnsi="Arial" w:cs="Arial"/>
          <w:sz w:val="24"/>
          <w:szCs w:val="24"/>
        </w:rPr>
        <w:t xml:space="preserve"> Education Loan Report.</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30. FCNR Detail </w:t>
      </w:r>
      <w:proofErr w:type="gramStart"/>
      <w:r w:rsidRPr="00AE3205">
        <w:rPr>
          <w:rFonts w:ascii="Arial" w:hAnsi="Arial" w:cs="Arial"/>
          <w:sz w:val="24"/>
          <w:szCs w:val="24"/>
        </w:rPr>
        <w:t>Report .</w:t>
      </w:r>
      <w:proofErr w:type="gramEnd"/>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lastRenderedPageBreak/>
        <w:t>31. Customers having 999 Occupa</w:t>
      </w:r>
      <w:bookmarkStart w:id="0" w:name="_GoBack"/>
      <w:bookmarkEnd w:id="0"/>
      <w:r w:rsidRPr="00AE3205">
        <w:rPr>
          <w:rFonts w:ascii="Arial" w:hAnsi="Arial" w:cs="Arial"/>
          <w:sz w:val="24"/>
          <w:szCs w:val="24"/>
        </w:rPr>
        <w:t>tion Code.</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32. Credit Transactions in Digital Authority </w:t>
      </w:r>
      <w:proofErr w:type="spellStart"/>
      <w:r w:rsidRPr="00AE3205">
        <w:rPr>
          <w:rFonts w:ascii="Arial" w:hAnsi="Arial" w:cs="Arial"/>
          <w:sz w:val="24"/>
          <w:szCs w:val="24"/>
        </w:rPr>
        <w:t>Cheque</w:t>
      </w:r>
      <w:proofErr w:type="spellEnd"/>
      <w:r w:rsidRPr="00AE3205">
        <w:rPr>
          <w:rFonts w:ascii="Arial" w:hAnsi="Arial" w:cs="Arial"/>
          <w:sz w:val="24"/>
          <w:szCs w:val="24"/>
        </w:rPr>
        <w:t xml:space="preserve"> Accounts.</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33. Risk Categorization Summary.</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34. Risk Categorization Accounts.</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35. Account having Turnover of Rs.10 </w:t>
      </w:r>
      <w:proofErr w:type="spellStart"/>
      <w:r w:rsidRPr="00AE3205">
        <w:rPr>
          <w:rFonts w:ascii="Arial" w:hAnsi="Arial" w:cs="Arial"/>
          <w:sz w:val="24"/>
          <w:szCs w:val="24"/>
        </w:rPr>
        <w:t>cr</w:t>
      </w:r>
      <w:proofErr w:type="spellEnd"/>
      <w:r w:rsidRPr="00AE3205">
        <w:rPr>
          <w:rFonts w:ascii="Arial" w:hAnsi="Arial" w:cs="Arial"/>
          <w:sz w:val="24"/>
          <w:szCs w:val="24"/>
        </w:rPr>
        <w:t xml:space="preserve"> and </w:t>
      </w:r>
      <w:proofErr w:type="gramStart"/>
      <w:r w:rsidRPr="00AE3205">
        <w:rPr>
          <w:rFonts w:ascii="Arial" w:hAnsi="Arial" w:cs="Arial"/>
          <w:sz w:val="24"/>
          <w:szCs w:val="24"/>
        </w:rPr>
        <w:t>Above</w:t>
      </w:r>
      <w:proofErr w:type="gramEnd"/>
      <w:r w:rsidRPr="00AE3205">
        <w:rPr>
          <w:rFonts w:ascii="Arial" w:hAnsi="Arial" w:cs="Arial"/>
          <w:sz w:val="24"/>
          <w:szCs w:val="24"/>
        </w:rPr>
        <w:t>.</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36. Education Loan Report </w:t>
      </w:r>
      <w:proofErr w:type="spellStart"/>
      <w:r w:rsidRPr="00AE3205">
        <w:rPr>
          <w:rFonts w:ascii="Arial" w:hAnsi="Arial" w:cs="Arial"/>
          <w:sz w:val="24"/>
          <w:szCs w:val="24"/>
        </w:rPr>
        <w:t>upto</w:t>
      </w:r>
      <w:proofErr w:type="spellEnd"/>
      <w:r w:rsidRPr="00AE3205">
        <w:rPr>
          <w:rFonts w:ascii="Arial" w:hAnsi="Arial" w:cs="Arial"/>
          <w:sz w:val="24"/>
          <w:szCs w:val="24"/>
        </w:rPr>
        <w:t xml:space="preserve"> 4.5 Lakhs income group 37. </w:t>
      </w:r>
      <w:proofErr w:type="gramStart"/>
      <w:r w:rsidRPr="00AE3205">
        <w:rPr>
          <w:rFonts w:ascii="Arial" w:hAnsi="Arial" w:cs="Arial"/>
          <w:sz w:val="24"/>
          <w:szCs w:val="24"/>
        </w:rPr>
        <w:t>Bank Guarantee Statement.</w:t>
      </w:r>
      <w:proofErr w:type="gramEnd"/>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38. Scheme wise Alternate Delivery Channels Facility Availed.</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39. Count of Accounts/</w:t>
      </w:r>
      <w:proofErr w:type="spellStart"/>
      <w:r w:rsidRPr="00AE3205">
        <w:rPr>
          <w:rFonts w:ascii="Arial" w:hAnsi="Arial" w:cs="Arial"/>
          <w:sz w:val="24"/>
          <w:szCs w:val="24"/>
        </w:rPr>
        <w:t>CustId</w:t>
      </w:r>
      <w:proofErr w:type="spellEnd"/>
      <w:r w:rsidRPr="00AE3205">
        <w:rPr>
          <w:rFonts w:ascii="Arial" w:hAnsi="Arial" w:cs="Arial"/>
          <w:sz w:val="24"/>
          <w:szCs w:val="24"/>
        </w:rPr>
        <w:t xml:space="preserve"> with invalid Occupation </w:t>
      </w:r>
      <w:proofErr w:type="gramStart"/>
      <w:r w:rsidRPr="00AE3205">
        <w:rPr>
          <w:rFonts w:ascii="Arial" w:hAnsi="Arial" w:cs="Arial"/>
          <w:sz w:val="24"/>
          <w:szCs w:val="24"/>
        </w:rPr>
        <w:t>code(</w:t>
      </w:r>
      <w:proofErr w:type="gramEnd"/>
      <w:r w:rsidRPr="00AE3205">
        <w:rPr>
          <w:rFonts w:ascii="Arial" w:hAnsi="Arial" w:cs="Arial"/>
          <w:sz w:val="24"/>
          <w:szCs w:val="24"/>
        </w:rPr>
        <w:t>999).</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40. Dis-</w:t>
      </w:r>
      <w:proofErr w:type="spellStart"/>
      <w:r w:rsidRPr="00AE3205">
        <w:rPr>
          <w:rFonts w:ascii="Arial" w:hAnsi="Arial" w:cs="Arial"/>
          <w:sz w:val="24"/>
          <w:szCs w:val="24"/>
        </w:rPr>
        <w:t>honour</w:t>
      </w:r>
      <w:proofErr w:type="spellEnd"/>
      <w:r w:rsidRPr="00AE3205">
        <w:rPr>
          <w:rFonts w:ascii="Arial" w:hAnsi="Arial" w:cs="Arial"/>
          <w:sz w:val="24"/>
          <w:szCs w:val="24"/>
        </w:rPr>
        <w:t xml:space="preserve"> </w:t>
      </w:r>
      <w:proofErr w:type="spellStart"/>
      <w:r w:rsidRPr="00AE3205">
        <w:rPr>
          <w:rFonts w:ascii="Arial" w:hAnsi="Arial" w:cs="Arial"/>
          <w:sz w:val="24"/>
          <w:szCs w:val="24"/>
        </w:rPr>
        <w:t>Cheque</w:t>
      </w:r>
      <w:proofErr w:type="spellEnd"/>
      <w:r w:rsidRPr="00AE3205">
        <w:rPr>
          <w:rFonts w:ascii="Arial" w:hAnsi="Arial" w:cs="Arial"/>
          <w:sz w:val="24"/>
          <w:szCs w:val="24"/>
        </w:rPr>
        <w:t xml:space="preserve"> Report.</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41. Report of Schemes with Sanction limit.</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42. MIS for UMCD Account type.</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43. </w:t>
      </w:r>
      <w:proofErr w:type="spellStart"/>
      <w:r w:rsidRPr="00AE3205">
        <w:rPr>
          <w:rFonts w:ascii="Arial" w:hAnsi="Arial" w:cs="Arial"/>
          <w:sz w:val="24"/>
          <w:szCs w:val="24"/>
        </w:rPr>
        <w:t>Rephased</w:t>
      </w:r>
      <w:proofErr w:type="spellEnd"/>
      <w:r w:rsidRPr="00AE3205">
        <w:rPr>
          <w:rFonts w:ascii="Arial" w:hAnsi="Arial" w:cs="Arial"/>
          <w:sz w:val="24"/>
          <w:szCs w:val="24"/>
        </w:rPr>
        <w:t xml:space="preserve"> accounts not marked in LONRSHDL.</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44. CASA Balance Fluctuation </w:t>
      </w:r>
      <w:proofErr w:type="gramStart"/>
      <w:r w:rsidRPr="00AE3205">
        <w:rPr>
          <w:rFonts w:ascii="Arial" w:hAnsi="Arial" w:cs="Arial"/>
          <w:sz w:val="24"/>
          <w:szCs w:val="24"/>
        </w:rPr>
        <w:t>In</w:t>
      </w:r>
      <w:proofErr w:type="gramEnd"/>
      <w:r w:rsidRPr="00AE3205">
        <w:rPr>
          <w:rFonts w:ascii="Arial" w:hAnsi="Arial" w:cs="Arial"/>
          <w:sz w:val="24"/>
          <w:szCs w:val="24"/>
        </w:rPr>
        <w:t xml:space="preserve"> Accounts.</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45. A1-A4 Borrowers Details.</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46. Customers having Unclaimed/Overdue Deposits.</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47. SHG Account Details.</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48. CIBIL closed Account Details.</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49. CIBIL Consumer -OLD FORMAT.</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50. CIBIL Commercial Closed Accounts.</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51. Non Fund Based Commercial Format for </w:t>
      </w:r>
      <w:proofErr w:type="gramStart"/>
      <w:r w:rsidRPr="00AE3205">
        <w:rPr>
          <w:rFonts w:ascii="Arial" w:hAnsi="Arial" w:cs="Arial"/>
          <w:sz w:val="24"/>
          <w:szCs w:val="24"/>
        </w:rPr>
        <w:t>CIBIL(</w:t>
      </w:r>
      <w:proofErr w:type="gramEnd"/>
      <w:r w:rsidRPr="00AE3205">
        <w:rPr>
          <w:rFonts w:ascii="Arial" w:hAnsi="Arial" w:cs="Arial"/>
          <w:sz w:val="24"/>
          <w:szCs w:val="24"/>
        </w:rPr>
        <w:t>LG).</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52. Non Fund Based Commercial Format for </w:t>
      </w:r>
      <w:proofErr w:type="gramStart"/>
      <w:r w:rsidRPr="00AE3205">
        <w:rPr>
          <w:rFonts w:ascii="Arial" w:hAnsi="Arial" w:cs="Arial"/>
          <w:sz w:val="24"/>
          <w:szCs w:val="24"/>
        </w:rPr>
        <w:t>CIBIL(</w:t>
      </w:r>
      <w:proofErr w:type="gramEnd"/>
      <w:r w:rsidRPr="00AE3205">
        <w:rPr>
          <w:rFonts w:ascii="Arial" w:hAnsi="Arial" w:cs="Arial"/>
          <w:sz w:val="24"/>
          <w:szCs w:val="24"/>
        </w:rPr>
        <w:t>LC).</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54. Inward/Outward Clearing Transactions Count.</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56. Activity Wise Report.</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57. CM Rural Housing Mission Scheme Report.</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58. Accounts not having SRM Details</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59. Vendor wise ATM Transactions Details.</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60. Vendor wise ATM Transactions Details under DFS Module.</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61. A/Cs Transferred from One Scheme to Another </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62. Accounts list for Union KBC </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63. Overdue List for RDFLX and RDNLX Scheme Accounts </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64. Non CTS 2010 Standard </w:t>
      </w:r>
      <w:proofErr w:type="spellStart"/>
      <w:r w:rsidRPr="00AE3205">
        <w:rPr>
          <w:rFonts w:ascii="Arial" w:hAnsi="Arial" w:cs="Arial"/>
          <w:sz w:val="24"/>
          <w:szCs w:val="24"/>
        </w:rPr>
        <w:t>Cheques</w:t>
      </w:r>
      <w:proofErr w:type="spellEnd"/>
      <w:r w:rsidRPr="00AE3205">
        <w:rPr>
          <w:rFonts w:ascii="Arial" w:hAnsi="Arial" w:cs="Arial"/>
          <w:sz w:val="24"/>
          <w:szCs w:val="24"/>
        </w:rPr>
        <w:t xml:space="preserve"> in Use </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65. Letters for Dormant Accounts </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67. Account Label Details Report </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68. Financial Inclusion Progress Report.</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69. Daily Transactions Report for Single Note Acceptor.</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70. ATM Cash Dispensed Summary.</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71. Inward Clearing Transaction Count</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72. Outward Clearing Transaction Count</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73. TDS Deduction Returns Report</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74. ECS Debits Report for Housing EMI</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75. Loan Acct Rate of interest between specified Rates Report </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79. TASMAC Report </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80. Progress of SB Accounts </w:t>
      </w:r>
      <w:proofErr w:type="gramStart"/>
      <w:r w:rsidRPr="00AE3205">
        <w:rPr>
          <w:rFonts w:ascii="Arial" w:hAnsi="Arial" w:cs="Arial"/>
          <w:sz w:val="24"/>
          <w:szCs w:val="24"/>
        </w:rPr>
        <w:t>Opened(</w:t>
      </w:r>
      <w:proofErr w:type="gramEnd"/>
      <w:r w:rsidRPr="00AE3205">
        <w:rPr>
          <w:rFonts w:ascii="Arial" w:hAnsi="Arial" w:cs="Arial"/>
          <w:sz w:val="24"/>
          <w:szCs w:val="24"/>
        </w:rPr>
        <w:t xml:space="preserve">FI) </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81. Status report of UGC Accounts </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85. Restructure based NPA classification </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lastRenderedPageBreak/>
        <w:t xml:space="preserve">86. DCCO based NPA classification </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87. Fraud Label attached and not loss asset </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89. Report for LADSP batch failure </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90. Transaction Details of DDA </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92. Non-Cooperative Borrower Report.</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93. Security, Insurance, Inspection Details 94. Maturity Date wise Deposits.</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95. Manual ATM Transactions.</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96. RBS Pending Rating Report</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98. Guarantors Details.</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 xml:space="preserve">99. List of Guarantors/Related Part Details/Date of Birth/Mobile No not maintained </w:t>
      </w:r>
    </w:p>
    <w:p w:rsidR="00AE3205" w:rsidRPr="00AE3205" w:rsidRDefault="00AE3205" w:rsidP="00AE3205">
      <w:pPr>
        <w:spacing w:after="0" w:line="240" w:lineRule="auto"/>
        <w:rPr>
          <w:rFonts w:ascii="Arial" w:hAnsi="Arial" w:cs="Arial"/>
          <w:sz w:val="24"/>
          <w:szCs w:val="24"/>
        </w:rPr>
      </w:pPr>
      <w:r w:rsidRPr="00AE3205">
        <w:rPr>
          <w:rFonts w:ascii="Arial" w:hAnsi="Arial" w:cs="Arial"/>
          <w:sz w:val="24"/>
          <w:szCs w:val="24"/>
        </w:rPr>
        <w:t>101. Tax Withholding Report</w:t>
      </w:r>
      <w:r w:rsidRPr="00AE3205">
        <w:rPr>
          <w:rFonts w:ascii="Arial" w:hAnsi="Arial" w:cs="Arial"/>
          <w:sz w:val="24"/>
          <w:szCs w:val="24"/>
        </w:rPr>
        <w:t> </w:t>
      </w:r>
    </w:p>
    <w:p w:rsidR="00AE3205" w:rsidRPr="00AE3205" w:rsidRDefault="00AE3205" w:rsidP="00AE3205">
      <w:pPr>
        <w:spacing w:after="0" w:line="240" w:lineRule="auto"/>
        <w:rPr>
          <w:rFonts w:ascii="Arial" w:hAnsi="Arial" w:cs="Arial"/>
          <w:sz w:val="24"/>
          <w:szCs w:val="24"/>
        </w:rPr>
      </w:pPr>
    </w:p>
    <w:p w:rsidR="00AE3205" w:rsidRPr="00AE3205" w:rsidRDefault="00AE3205" w:rsidP="00AE3205">
      <w:pPr>
        <w:spacing w:after="0" w:line="240" w:lineRule="auto"/>
        <w:rPr>
          <w:rFonts w:ascii="Arial" w:hAnsi="Arial" w:cs="Arial"/>
          <w:b/>
          <w:bCs/>
          <w:sz w:val="24"/>
          <w:szCs w:val="24"/>
        </w:rPr>
      </w:pPr>
      <w:proofErr w:type="gramStart"/>
      <w:r w:rsidRPr="00AE3205">
        <w:rPr>
          <w:rFonts w:ascii="Arial" w:hAnsi="Arial" w:cs="Arial"/>
          <w:b/>
          <w:bCs/>
          <w:sz w:val="24"/>
          <w:szCs w:val="24"/>
        </w:rPr>
        <w:t>Steps to generate report from BRACMIS menu.</w:t>
      </w:r>
      <w:proofErr w:type="gramEnd"/>
      <w:r w:rsidRPr="00AE3205">
        <w:rPr>
          <w:rFonts w:ascii="Arial" w:hAnsi="Arial" w:cs="Arial"/>
          <w:b/>
          <w:bCs/>
          <w:sz w:val="24"/>
          <w:szCs w:val="24"/>
        </w:rPr>
        <w:t xml:space="preserve"> </w:t>
      </w:r>
    </w:p>
    <w:p w:rsidR="00AE3205" w:rsidRPr="00AE3205" w:rsidRDefault="00AE3205" w:rsidP="00AE3205">
      <w:pPr>
        <w:spacing w:after="0" w:line="240" w:lineRule="auto"/>
        <w:rPr>
          <w:rFonts w:ascii="Arial" w:hAnsi="Arial" w:cs="Arial"/>
          <w:sz w:val="24"/>
          <w:szCs w:val="24"/>
        </w:rPr>
      </w:pPr>
    </w:p>
    <w:p w:rsidR="00AE3205" w:rsidRPr="00AE3205" w:rsidRDefault="00AE3205" w:rsidP="00AE3205">
      <w:pPr>
        <w:numPr>
          <w:ilvl w:val="0"/>
          <w:numId w:val="1"/>
        </w:numPr>
        <w:spacing w:after="0" w:line="240" w:lineRule="auto"/>
        <w:rPr>
          <w:rFonts w:ascii="Arial" w:hAnsi="Arial" w:cs="Arial"/>
          <w:sz w:val="24"/>
          <w:szCs w:val="24"/>
        </w:rPr>
      </w:pPr>
      <w:r w:rsidRPr="00AE3205">
        <w:rPr>
          <w:rFonts w:ascii="Arial" w:hAnsi="Arial" w:cs="Arial"/>
          <w:sz w:val="24"/>
          <w:szCs w:val="24"/>
        </w:rPr>
        <w:t xml:space="preserve">Open the </w:t>
      </w:r>
      <w:proofErr w:type="spellStart"/>
      <w:r w:rsidRPr="00AE3205">
        <w:rPr>
          <w:rFonts w:ascii="Arial" w:hAnsi="Arial" w:cs="Arial"/>
          <w:sz w:val="24"/>
          <w:szCs w:val="24"/>
        </w:rPr>
        <w:t>Finacle</w:t>
      </w:r>
      <w:proofErr w:type="spellEnd"/>
      <w:r w:rsidRPr="00AE3205">
        <w:rPr>
          <w:rFonts w:ascii="Arial" w:hAnsi="Arial" w:cs="Arial"/>
          <w:sz w:val="24"/>
          <w:szCs w:val="24"/>
        </w:rPr>
        <w:t xml:space="preserve"> report server.</w:t>
      </w:r>
    </w:p>
    <w:p w:rsidR="00AE3205" w:rsidRPr="00AE3205" w:rsidRDefault="00AE3205" w:rsidP="00AE3205">
      <w:pPr>
        <w:numPr>
          <w:ilvl w:val="0"/>
          <w:numId w:val="1"/>
        </w:numPr>
        <w:adjustRightInd w:val="0"/>
        <w:spacing w:after="0" w:line="240" w:lineRule="auto"/>
        <w:contextualSpacing/>
        <w:rPr>
          <w:rFonts w:ascii="Arial" w:hAnsi="Arial" w:cs="Arial"/>
          <w:sz w:val="24"/>
          <w:szCs w:val="24"/>
        </w:rPr>
      </w:pPr>
      <w:r w:rsidRPr="00AE3205">
        <w:rPr>
          <w:rFonts w:ascii="Arial" w:hAnsi="Arial" w:cs="Arial"/>
          <w:sz w:val="24"/>
          <w:szCs w:val="24"/>
        </w:rPr>
        <w:t>Login with your login credentials (</w:t>
      </w:r>
      <w:proofErr w:type="spellStart"/>
      <w:r w:rsidRPr="00AE3205">
        <w:rPr>
          <w:rFonts w:ascii="Arial" w:hAnsi="Arial" w:cs="Arial"/>
          <w:sz w:val="24"/>
          <w:szCs w:val="24"/>
        </w:rPr>
        <w:t>Finacle</w:t>
      </w:r>
      <w:proofErr w:type="spellEnd"/>
      <w:r w:rsidRPr="00AE3205">
        <w:rPr>
          <w:rFonts w:ascii="Arial" w:hAnsi="Arial" w:cs="Arial"/>
          <w:sz w:val="24"/>
          <w:szCs w:val="24"/>
        </w:rPr>
        <w:t xml:space="preserve"> user ID and password). </w:t>
      </w:r>
    </w:p>
    <w:p w:rsidR="00AE3205" w:rsidRPr="00AE3205" w:rsidRDefault="00AE3205" w:rsidP="00AE3205">
      <w:pPr>
        <w:numPr>
          <w:ilvl w:val="0"/>
          <w:numId w:val="1"/>
        </w:numPr>
        <w:adjustRightInd w:val="0"/>
        <w:spacing w:after="0" w:line="240" w:lineRule="auto"/>
        <w:contextualSpacing/>
        <w:rPr>
          <w:rFonts w:ascii="Arial" w:hAnsi="Arial" w:cs="Arial"/>
          <w:sz w:val="24"/>
          <w:szCs w:val="24"/>
        </w:rPr>
      </w:pPr>
      <w:r w:rsidRPr="00AE3205">
        <w:rPr>
          <w:rFonts w:ascii="Arial" w:hAnsi="Arial" w:cs="Arial"/>
          <w:sz w:val="24"/>
          <w:szCs w:val="24"/>
        </w:rPr>
        <w:t>Invoke the menu “BRACMIS”</w:t>
      </w:r>
    </w:p>
    <w:p w:rsidR="00AE3205" w:rsidRPr="00AE3205" w:rsidRDefault="00AE3205" w:rsidP="00AE3205">
      <w:pPr>
        <w:numPr>
          <w:ilvl w:val="0"/>
          <w:numId w:val="1"/>
        </w:numPr>
        <w:adjustRightInd w:val="0"/>
        <w:spacing w:after="0" w:line="240" w:lineRule="auto"/>
        <w:contextualSpacing/>
        <w:rPr>
          <w:rFonts w:ascii="Arial" w:hAnsi="Arial" w:cs="Arial"/>
          <w:sz w:val="24"/>
          <w:szCs w:val="24"/>
        </w:rPr>
      </w:pPr>
      <w:r w:rsidRPr="00AE3205">
        <w:rPr>
          <w:rFonts w:ascii="Arial" w:hAnsi="Arial" w:cs="Arial"/>
          <w:sz w:val="24"/>
          <w:szCs w:val="24"/>
        </w:rPr>
        <w:t xml:space="preserve">Following fields will be displayed. </w:t>
      </w:r>
    </w:p>
    <w:p w:rsidR="00AE3205" w:rsidRPr="00AE3205" w:rsidRDefault="00AE3205" w:rsidP="00AE3205">
      <w:pPr>
        <w:numPr>
          <w:ilvl w:val="0"/>
          <w:numId w:val="2"/>
        </w:numPr>
        <w:spacing w:after="0" w:line="240" w:lineRule="auto"/>
        <w:rPr>
          <w:rFonts w:ascii="Arial" w:hAnsi="Arial" w:cs="Arial"/>
          <w:sz w:val="24"/>
          <w:szCs w:val="24"/>
        </w:rPr>
      </w:pPr>
      <w:r w:rsidRPr="00AE3205">
        <w:rPr>
          <w:rFonts w:ascii="Arial" w:hAnsi="Arial" w:cs="Arial"/>
          <w:sz w:val="24"/>
          <w:szCs w:val="24"/>
        </w:rPr>
        <w:t xml:space="preserve">choice </w:t>
      </w:r>
    </w:p>
    <w:p w:rsidR="00AE3205" w:rsidRPr="00AE3205" w:rsidRDefault="00AE3205" w:rsidP="00AE3205">
      <w:pPr>
        <w:numPr>
          <w:ilvl w:val="0"/>
          <w:numId w:val="2"/>
        </w:numPr>
        <w:spacing w:after="0" w:line="240" w:lineRule="auto"/>
        <w:rPr>
          <w:rFonts w:ascii="Arial" w:hAnsi="Arial" w:cs="Arial"/>
          <w:sz w:val="24"/>
          <w:szCs w:val="24"/>
        </w:rPr>
      </w:pPr>
      <w:r w:rsidRPr="00AE3205">
        <w:rPr>
          <w:rFonts w:ascii="Arial" w:hAnsi="Arial" w:cs="Arial"/>
          <w:sz w:val="24"/>
          <w:szCs w:val="24"/>
        </w:rPr>
        <w:t xml:space="preserve">Set ID </w:t>
      </w:r>
    </w:p>
    <w:p w:rsidR="00AE3205" w:rsidRPr="00AE3205" w:rsidRDefault="00AE3205" w:rsidP="00AE3205">
      <w:pPr>
        <w:numPr>
          <w:ilvl w:val="0"/>
          <w:numId w:val="2"/>
        </w:numPr>
        <w:spacing w:after="0" w:line="240" w:lineRule="auto"/>
        <w:rPr>
          <w:rFonts w:ascii="Arial" w:hAnsi="Arial" w:cs="Arial"/>
          <w:sz w:val="24"/>
          <w:szCs w:val="24"/>
        </w:rPr>
      </w:pPr>
      <w:r w:rsidRPr="00AE3205">
        <w:rPr>
          <w:rFonts w:ascii="Arial" w:hAnsi="Arial" w:cs="Arial"/>
          <w:sz w:val="24"/>
          <w:szCs w:val="24"/>
        </w:rPr>
        <w:t xml:space="preserve">As on date </w:t>
      </w:r>
    </w:p>
    <w:p w:rsidR="00AE3205" w:rsidRPr="00AE3205" w:rsidRDefault="00AE3205" w:rsidP="00AE3205">
      <w:pPr>
        <w:numPr>
          <w:ilvl w:val="0"/>
          <w:numId w:val="2"/>
        </w:numPr>
        <w:spacing w:after="0" w:line="240" w:lineRule="auto"/>
        <w:rPr>
          <w:rFonts w:ascii="Arial" w:hAnsi="Arial" w:cs="Arial"/>
          <w:sz w:val="24"/>
          <w:szCs w:val="24"/>
        </w:rPr>
      </w:pPr>
      <w:r w:rsidRPr="00AE3205">
        <w:rPr>
          <w:rFonts w:ascii="Arial" w:hAnsi="Arial" w:cs="Arial"/>
          <w:sz w:val="24"/>
          <w:szCs w:val="24"/>
        </w:rPr>
        <w:t xml:space="preserve">Place holder </w:t>
      </w:r>
    </w:p>
    <w:p w:rsidR="00AE3205" w:rsidRPr="00AE3205" w:rsidRDefault="00AE3205" w:rsidP="00AE3205">
      <w:pPr>
        <w:numPr>
          <w:ilvl w:val="0"/>
          <w:numId w:val="2"/>
        </w:numPr>
        <w:spacing w:after="0" w:line="240" w:lineRule="auto"/>
        <w:rPr>
          <w:rFonts w:ascii="Arial" w:hAnsi="Arial" w:cs="Arial"/>
          <w:sz w:val="24"/>
          <w:szCs w:val="24"/>
        </w:rPr>
      </w:pPr>
      <w:r w:rsidRPr="00AE3205">
        <w:rPr>
          <w:rFonts w:ascii="Arial" w:hAnsi="Arial" w:cs="Arial"/>
          <w:sz w:val="24"/>
          <w:szCs w:val="24"/>
        </w:rPr>
        <w:t xml:space="preserve">IFSC Code </w:t>
      </w:r>
    </w:p>
    <w:p w:rsidR="00AE3205" w:rsidRPr="00AE3205" w:rsidRDefault="00AE3205" w:rsidP="00AE3205">
      <w:pPr>
        <w:numPr>
          <w:ilvl w:val="0"/>
          <w:numId w:val="2"/>
        </w:numPr>
        <w:spacing w:after="0" w:line="240" w:lineRule="auto"/>
        <w:rPr>
          <w:rFonts w:ascii="Arial" w:hAnsi="Arial" w:cs="Arial"/>
          <w:sz w:val="24"/>
          <w:szCs w:val="24"/>
        </w:rPr>
      </w:pPr>
      <w:r w:rsidRPr="00AE3205">
        <w:rPr>
          <w:rFonts w:ascii="Arial" w:hAnsi="Arial" w:cs="Arial"/>
          <w:sz w:val="24"/>
          <w:szCs w:val="24"/>
        </w:rPr>
        <w:t xml:space="preserve">Payment mode </w:t>
      </w:r>
    </w:p>
    <w:p w:rsidR="00AE3205" w:rsidRPr="00AE3205" w:rsidRDefault="00AE3205" w:rsidP="00AE3205">
      <w:pPr>
        <w:numPr>
          <w:ilvl w:val="0"/>
          <w:numId w:val="1"/>
        </w:numPr>
        <w:spacing w:after="0" w:line="240" w:lineRule="auto"/>
      </w:pPr>
      <w:r w:rsidRPr="00AE3205">
        <w:rPr>
          <w:rFonts w:ascii="Arial" w:hAnsi="Arial" w:cs="Arial"/>
          <w:sz w:val="24"/>
          <w:szCs w:val="24"/>
        </w:rPr>
        <w:t xml:space="preserve">Initially cursor will be positioned on “Choice” edit field, enter the corresponding number of report, the list can be accessed by pressing f2, alternatively </w:t>
      </w:r>
    </w:p>
    <w:p w:rsidR="008519D4" w:rsidRDefault="008519D4"/>
    <w:p w:rsidR="00AE3205" w:rsidRDefault="00AE3205" w:rsidP="00AE3205">
      <w:pPr>
        <w:pStyle w:val="NoSpacing"/>
        <w:numPr>
          <w:ilvl w:val="0"/>
          <w:numId w:val="1"/>
        </w:numPr>
        <w:rPr>
          <w:rFonts w:ascii="Arial" w:hAnsi="Arial" w:cs="Arial"/>
          <w:sz w:val="24"/>
          <w:szCs w:val="24"/>
        </w:rPr>
      </w:pPr>
      <w:r>
        <w:rPr>
          <w:rFonts w:ascii="Arial" w:hAnsi="Arial" w:cs="Arial"/>
          <w:sz w:val="24"/>
          <w:szCs w:val="24"/>
        </w:rPr>
        <w:t xml:space="preserve">Initially cursor will be positioned on “Choice” edit field, enter the corresponding number of report, the list can be accessed by pressing f2, alternatively you may pick up the code as listed above. </w:t>
      </w:r>
    </w:p>
    <w:p w:rsidR="00AE3205" w:rsidRDefault="00AE3205" w:rsidP="00AE3205">
      <w:pPr>
        <w:pStyle w:val="NoSpacing"/>
        <w:numPr>
          <w:ilvl w:val="0"/>
          <w:numId w:val="1"/>
        </w:numPr>
        <w:rPr>
          <w:rFonts w:ascii="Arial" w:hAnsi="Arial" w:cs="Arial"/>
          <w:sz w:val="24"/>
          <w:szCs w:val="24"/>
        </w:rPr>
      </w:pPr>
      <w:r>
        <w:rPr>
          <w:rFonts w:ascii="Arial" w:hAnsi="Arial" w:cs="Arial"/>
          <w:sz w:val="24"/>
          <w:szCs w:val="24"/>
        </w:rPr>
        <w:t xml:space="preserve">Press tab to navigate to the next edit field “Set ID” </w:t>
      </w:r>
      <w:proofErr w:type="gramStart"/>
      <w:r>
        <w:rPr>
          <w:rFonts w:ascii="Arial" w:hAnsi="Arial" w:cs="Arial"/>
          <w:sz w:val="24"/>
          <w:szCs w:val="24"/>
        </w:rPr>
        <w:t>enter  your</w:t>
      </w:r>
      <w:proofErr w:type="gramEnd"/>
      <w:r>
        <w:rPr>
          <w:rFonts w:ascii="Arial" w:hAnsi="Arial" w:cs="Arial"/>
          <w:sz w:val="24"/>
          <w:szCs w:val="24"/>
        </w:rPr>
        <w:t xml:space="preserve"> branch sol ID and press tab to navigate to next edit field “ as on date”. </w:t>
      </w:r>
    </w:p>
    <w:p w:rsidR="00AE3205" w:rsidRDefault="00AE3205" w:rsidP="00AE3205">
      <w:pPr>
        <w:pStyle w:val="NoSpacing"/>
        <w:numPr>
          <w:ilvl w:val="0"/>
          <w:numId w:val="1"/>
        </w:numPr>
        <w:rPr>
          <w:rFonts w:ascii="Arial" w:hAnsi="Arial" w:cs="Arial"/>
          <w:sz w:val="24"/>
          <w:szCs w:val="24"/>
        </w:rPr>
      </w:pPr>
      <w:r>
        <w:rPr>
          <w:rFonts w:ascii="Arial" w:hAnsi="Arial" w:cs="Arial"/>
          <w:sz w:val="24"/>
          <w:szCs w:val="24"/>
        </w:rPr>
        <w:t xml:space="preserve">Enter the date of the report and press f4 to navigate to the next screen. </w:t>
      </w:r>
    </w:p>
    <w:p w:rsidR="00AE3205" w:rsidRDefault="00AE3205" w:rsidP="00AE3205">
      <w:pPr>
        <w:pStyle w:val="NoSpacing"/>
        <w:numPr>
          <w:ilvl w:val="0"/>
          <w:numId w:val="1"/>
        </w:numPr>
        <w:rPr>
          <w:rFonts w:ascii="Arial" w:hAnsi="Arial" w:cs="Arial"/>
          <w:sz w:val="24"/>
          <w:szCs w:val="24"/>
        </w:rPr>
      </w:pPr>
      <w:proofErr w:type="gramStart"/>
      <w:r>
        <w:rPr>
          <w:rFonts w:ascii="Arial" w:hAnsi="Arial" w:cs="Arial"/>
          <w:sz w:val="24"/>
          <w:szCs w:val="24"/>
        </w:rPr>
        <w:t>Pressing  F4</w:t>
      </w:r>
      <w:proofErr w:type="gramEnd"/>
      <w:r>
        <w:rPr>
          <w:rFonts w:ascii="Arial" w:hAnsi="Arial" w:cs="Arial"/>
          <w:sz w:val="24"/>
          <w:szCs w:val="24"/>
        </w:rPr>
        <w:t xml:space="preserve"> will bring the print acceptance screen and position the cursor in fore/Background edit field, Enter F and press tab to navigate to the print required Enter F in the edit field to generate the report in the foreground. Press tab key once to navigate to the print required? Edit field.    </w:t>
      </w:r>
    </w:p>
    <w:p w:rsidR="00AE3205" w:rsidRDefault="00AE3205" w:rsidP="00AE3205">
      <w:pPr>
        <w:pStyle w:val="NoSpacing"/>
        <w:numPr>
          <w:ilvl w:val="0"/>
          <w:numId w:val="1"/>
        </w:numPr>
        <w:rPr>
          <w:rFonts w:ascii="Arial" w:hAnsi="Arial" w:cs="Arial"/>
          <w:sz w:val="24"/>
          <w:szCs w:val="24"/>
        </w:rPr>
      </w:pPr>
      <w:proofErr w:type="gramStart"/>
      <w:r>
        <w:rPr>
          <w:rFonts w:ascii="Arial" w:hAnsi="Arial" w:cs="Arial"/>
          <w:sz w:val="24"/>
          <w:szCs w:val="24"/>
        </w:rPr>
        <w:t>type</w:t>
      </w:r>
      <w:proofErr w:type="gramEnd"/>
      <w:r>
        <w:rPr>
          <w:rFonts w:ascii="Arial" w:hAnsi="Arial" w:cs="Arial"/>
          <w:sz w:val="24"/>
          <w:szCs w:val="24"/>
        </w:rPr>
        <w:t xml:space="preserve"> N in this edit field and press f10 to generate the report., wait for some time until the report gets generated. </w:t>
      </w:r>
    </w:p>
    <w:p w:rsidR="00AE3205" w:rsidRDefault="00AE3205" w:rsidP="00AE3205">
      <w:pPr>
        <w:pStyle w:val="NoSpacing"/>
        <w:numPr>
          <w:ilvl w:val="0"/>
          <w:numId w:val="1"/>
        </w:numPr>
        <w:ind w:left="360"/>
        <w:rPr>
          <w:rFonts w:ascii="Arial" w:hAnsi="Arial" w:cs="Arial"/>
          <w:sz w:val="24"/>
          <w:szCs w:val="24"/>
        </w:rPr>
      </w:pPr>
      <w:r>
        <w:rPr>
          <w:rFonts w:ascii="Arial" w:hAnsi="Arial" w:cs="Arial"/>
          <w:sz w:val="24"/>
          <w:szCs w:val="24"/>
        </w:rPr>
        <w:t xml:space="preserve">Once the report is generated the BRACMIS report screen will be displayed, press f5 to navigate to the background menu. </w:t>
      </w:r>
    </w:p>
    <w:p w:rsidR="00AE3205" w:rsidRDefault="00AE3205" w:rsidP="00AE3205">
      <w:pPr>
        <w:pStyle w:val="NoSpacing"/>
        <w:numPr>
          <w:ilvl w:val="0"/>
          <w:numId w:val="1"/>
        </w:numPr>
        <w:ind w:left="360"/>
        <w:rPr>
          <w:rFonts w:ascii="Arial" w:hAnsi="Arial" w:cs="Arial"/>
          <w:sz w:val="24"/>
          <w:szCs w:val="24"/>
        </w:rPr>
      </w:pPr>
      <w:r>
        <w:rPr>
          <w:rFonts w:ascii="Arial" w:hAnsi="Arial" w:cs="Arial"/>
          <w:sz w:val="24"/>
          <w:szCs w:val="24"/>
        </w:rPr>
        <w:t xml:space="preserve">Delete the existing value in the edit field and type 12 and press enter. </w:t>
      </w:r>
    </w:p>
    <w:p w:rsidR="00AE3205" w:rsidRDefault="00AE3205" w:rsidP="00AE3205">
      <w:pPr>
        <w:pStyle w:val="NoSpacing"/>
        <w:numPr>
          <w:ilvl w:val="0"/>
          <w:numId w:val="1"/>
        </w:numPr>
        <w:ind w:left="360"/>
        <w:rPr>
          <w:rFonts w:ascii="Arial" w:hAnsi="Arial" w:cs="Arial"/>
          <w:sz w:val="24"/>
          <w:szCs w:val="24"/>
        </w:rPr>
      </w:pPr>
      <w:r>
        <w:rPr>
          <w:rFonts w:ascii="Arial" w:hAnsi="Arial" w:cs="Arial"/>
          <w:sz w:val="24"/>
          <w:szCs w:val="24"/>
        </w:rPr>
        <w:t xml:space="preserve">Now the list of reports generated will be displayed and the recently generated report will be placed on the top. </w:t>
      </w:r>
    </w:p>
    <w:p w:rsidR="00AE3205" w:rsidRDefault="00AE3205" w:rsidP="00AE3205">
      <w:pPr>
        <w:pStyle w:val="NoSpacing"/>
        <w:numPr>
          <w:ilvl w:val="0"/>
          <w:numId w:val="1"/>
        </w:numPr>
        <w:ind w:left="360"/>
        <w:rPr>
          <w:rFonts w:ascii="Arial" w:hAnsi="Arial" w:cs="Arial"/>
          <w:sz w:val="24"/>
          <w:szCs w:val="24"/>
        </w:rPr>
      </w:pPr>
      <w:r>
        <w:rPr>
          <w:rFonts w:ascii="Arial" w:hAnsi="Arial" w:cs="Arial"/>
          <w:sz w:val="24"/>
          <w:szCs w:val="24"/>
        </w:rPr>
        <w:t xml:space="preserve">Type ctrl plus e twice to explore the report to your local computer. </w:t>
      </w:r>
    </w:p>
    <w:p w:rsidR="00AE3205" w:rsidRDefault="00AE3205" w:rsidP="00AE3205">
      <w:pPr>
        <w:pStyle w:val="NoSpacing"/>
        <w:numPr>
          <w:ilvl w:val="0"/>
          <w:numId w:val="1"/>
        </w:numPr>
        <w:ind w:left="360"/>
        <w:rPr>
          <w:rFonts w:ascii="Arial" w:hAnsi="Arial" w:cs="Arial"/>
          <w:sz w:val="24"/>
          <w:szCs w:val="24"/>
        </w:rPr>
      </w:pPr>
      <w:r>
        <w:rPr>
          <w:rFonts w:ascii="Arial" w:hAnsi="Arial" w:cs="Arial"/>
          <w:sz w:val="24"/>
          <w:szCs w:val="24"/>
        </w:rPr>
        <w:lastRenderedPageBreak/>
        <w:t xml:space="preserve">The report will be saved to your computer in </w:t>
      </w:r>
      <w:proofErr w:type="spellStart"/>
      <w:r>
        <w:rPr>
          <w:rFonts w:ascii="Arial" w:hAnsi="Arial" w:cs="Arial"/>
          <w:sz w:val="24"/>
          <w:szCs w:val="24"/>
        </w:rPr>
        <w:t>rpt</w:t>
      </w:r>
      <w:proofErr w:type="spellEnd"/>
      <w:r>
        <w:rPr>
          <w:rFonts w:ascii="Arial" w:hAnsi="Arial" w:cs="Arial"/>
          <w:sz w:val="24"/>
          <w:szCs w:val="24"/>
        </w:rPr>
        <w:t>/txt format which you may access in notepad/</w:t>
      </w:r>
      <w:proofErr w:type="spellStart"/>
      <w:r>
        <w:rPr>
          <w:rFonts w:ascii="Arial" w:hAnsi="Arial" w:cs="Arial"/>
          <w:sz w:val="24"/>
          <w:szCs w:val="24"/>
        </w:rPr>
        <w:t>wordpad</w:t>
      </w:r>
      <w:proofErr w:type="spellEnd"/>
      <w:r>
        <w:rPr>
          <w:rFonts w:ascii="Arial" w:hAnsi="Arial" w:cs="Arial"/>
          <w:sz w:val="24"/>
          <w:szCs w:val="24"/>
        </w:rPr>
        <w:t xml:space="preserve">. </w:t>
      </w:r>
    </w:p>
    <w:p w:rsidR="00AE3205" w:rsidRDefault="00AE3205" w:rsidP="00AE3205">
      <w:pPr>
        <w:pStyle w:val="NoSpacing"/>
        <w:rPr>
          <w:rFonts w:ascii="Arial" w:hAnsi="Arial" w:cs="Arial"/>
          <w:sz w:val="24"/>
          <w:szCs w:val="24"/>
        </w:rPr>
      </w:pPr>
    </w:p>
    <w:p w:rsidR="00AE3205" w:rsidRDefault="00AE3205" w:rsidP="00AE3205">
      <w:pPr>
        <w:pStyle w:val="NoSpacing"/>
        <w:rPr>
          <w:rFonts w:ascii="Arial" w:hAnsi="Arial" w:cs="Arial"/>
          <w:sz w:val="24"/>
          <w:szCs w:val="24"/>
        </w:rPr>
      </w:pPr>
    </w:p>
    <w:p w:rsidR="00AE3205" w:rsidRDefault="00AE3205" w:rsidP="00AE3205">
      <w:pPr>
        <w:pStyle w:val="Heading2"/>
        <w:rPr>
          <w:rFonts w:ascii="Arial" w:hAnsi="Arial" w:cs="Arial"/>
          <w:sz w:val="24"/>
          <w:szCs w:val="24"/>
        </w:rPr>
      </w:pPr>
      <w:r>
        <w:rPr>
          <w:rFonts w:ascii="Arial" w:hAnsi="Arial" w:cs="Arial"/>
          <w:sz w:val="24"/>
          <w:szCs w:val="24"/>
        </w:rPr>
        <w:t>c. LAROR</w:t>
      </w:r>
    </w:p>
    <w:p w:rsidR="00AE3205" w:rsidRDefault="00AE3205" w:rsidP="00AE3205">
      <w:pPr>
        <w:pStyle w:val="NoSpacing"/>
        <w:rPr>
          <w:rFonts w:ascii="Arial" w:hAnsi="Arial" w:cs="Arial"/>
          <w:sz w:val="24"/>
          <w:szCs w:val="24"/>
        </w:rPr>
      </w:pPr>
      <w:r>
        <w:rPr>
          <w:rFonts w:ascii="Arial" w:hAnsi="Arial" w:cs="Arial"/>
          <w:sz w:val="24"/>
          <w:szCs w:val="24"/>
        </w:rPr>
        <w:t xml:space="preserve">This menu provides the list of loan accounts due for renewal in a specified time period. To generate the report follow following steps. </w:t>
      </w:r>
    </w:p>
    <w:p w:rsidR="00AE3205" w:rsidRDefault="00AE3205" w:rsidP="00AE3205">
      <w:pPr>
        <w:pStyle w:val="NoSpacing"/>
        <w:numPr>
          <w:ilvl w:val="0"/>
          <w:numId w:val="3"/>
        </w:numPr>
        <w:rPr>
          <w:rFonts w:ascii="Arial" w:hAnsi="Arial" w:cs="Arial"/>
          <w:sz w:val="24"/>
          <w:szCs w:val="24"/>
        </w:rPr>
      </w:pPr>
      <w:r>
        <w:rPr>
          <w:rFonts w:ascii="Arial" w:hAnsi="Arial" w:cs="Arial"/>
          <w:sz w:val="24"/>
          <w:szCs w:val="24"/>
        </w:rPr>
        <w:t xml:space="preserve">Invoke the “LAROR” menu in </w:t>
      </w:r>
      <w:proofErr w:type="spellStart"/>
      <w:r>
        <w:rPr>
          <w:rFonts w:ascii="Arial" w:hAnsi="Arial" w:cs="Arial"/>
          <w:sz w:val="24"/>
          <w:szCs w:val="24"/>
        </w:rPr>
        <w:t>Finacle</w:t>
      </w:r>
      <w:proofErr w:type="spellEnd"/>
      <w:r>
        <w:rPr>
          <w:rFonts w:ascii="Arial" w:hAnsi="Arial" w:cs="Arial"/>
          <w:sz w:val="24"/>
          <w:szCs w:val="24"/>
        </w:rPr>
        <w:t xml:space="preserve"> live/report server. </w:t>
      </w:r>
    </w:p>
    <w:p w:rsidR="00AE3205" w:rsidRDefault="00AE3205" w:rsidP="00AE3205">
      <w:pPr>
        <w:pStyle w:val="NoSpacing"/>
        <w:numPr>
          <w:ilvl w:val="0"/>
          <w:numId w:val="3"/>
        </w:numPr>
        <w:rPr>
          <w:rFonts w:ascii="Arial" w:hAnsi="Arial" w:cs="Arial"/>
          <w:sz w:val="24"/>
          <w:szCs w:val="24"/>
        </w:rPr>
      </w:pPr>
      <w:r>
        <w:rPr>
          <w:rFonts w:ascii="Arial" w:hAnsi="Arial" w:cs="Arial"/>
          <w:sz w:val="24"/>
          <w:szCs w:val="24"/>
        </w:rPr>
        <w:t>Form with following edit fields will be displayed.</w:t>
      </w:r>
    </w:p>
    <w:p w:rsidR="00AE3205" w:rsidRDefault="00AE3205" w:rsidP="00AE3205">
      <w:pPr>
        <w:pStyle w:val="NoSpacing"/>
        <w:numPr>
          <w:ilvl w:val="0"/>
          <w:numId w:val="4"/>
        </w:numPr>
        <w:rPr>
          <w:rFonts w:ascii="Arial" w:hAnsi="Arial" w:cs="Arial"/>
          <w:sz w:val="24"/>
          <w:szCs w:val="24"/>
        </w:rPr>
      </w:pPr>
      <w:r>
        <w:rPr>
          <w:rFonts w:ascii="Arial" w:hAnsi="Arial" w:cs="Arial"/>
          <w:sz w:val="24"/>
          <w:szCs w:val="24"/>
        </w:rPr>
        <w:t xml:space="preserve">Function </w:t>
      </w:r>
    </w:p>
    <w:p w:rsidR="00AE3205" w:rsidRDefault="00AE3205" w:rsidP="00AE3205">
      <w:pPr>
        <w:pStyle w:val="NoSpacing"/>
        <w:numPr>
          <w:ilvl w:val="0"/>
          <w:numId w:val="4"/>
        </w:numPr>
        <w:rPr>
          <w:rFonts w:ascii="Arial" w:hAnsi="Arial" w:cs="Arial"/>
          <w:sz w:val="24"/>
          <w:szCs w:val="24"/>
        </w:rPr>
      </w:pPr>
      <w:r>
        <w:rPr>
          <w:rFonts w:ascii="Arial" w:hAnsi="Arial" w:cs="Arial"/>
          <w:sz w:val="24"/>
          <w:szCs w:val="24"/>
        </w:rPr>
        <w:t xml:space="preserve">Set ID </w:t>
      </w:r>
    </w:p>
    <w:p w:rsidR="00AE3205" w:rsidRDefault="00AE3205" w:rsidP="00AE3205">
      <w:pPr>
        <w:pStyle w:val="NoSpacing"/>
        <w:numPr>
          <w:ilvl w:val="0"/>
          <w:numId w:val="4"/>
        </w:numPr>
        <w:rPr>
          <w:rFonts w:ascii="Arial" w:hAnsi="Arial" w:cs="Arial"/>
          <w:sz w:val="24"/>
          <w:szCs w:val="24"/>
        </w:rPr>
      </w:pPr>
      <w:r>
        <w:rPr>
          <w:rFonts w:ascii="Arial" w:hAnsi="Arial" w:cs="Arial"/>
          <w:sz w:val="24"/>
          <w:szCs w:val="24"/>
        </w:rPr>
        <w:t xml:space="preserve">From date </w:t>
      </w:r>
    </w:p>
    <w:p w:rsidR="00AE3205" w:rsidRDefault="00AE3205" w:rsidP="00AE3205">
      <w:pPr>
        <w:pStyle w:val="NoSpacing"/>
        <w:numPr>
          <w:ilvl w:val="0"/>
          <w:numId w:val="4"/>
        </w:numPr>
        <w:rPr>
          <w:rFonts w:ascii="Arial" w:hAnsi="Arial" w:cs="Arial"/>
          <w:sz w:val="24"/>
          <w:szCs w:val="24"/>
        </w:rPr>
      </w:pPr>
      <w:r>
        <w:rPr>
          <w:rFonts w:ascii="Arial" w:hAnsi="Arial" w:cs="Arial"/>
          <w:sz w:val="24"/>
          <w:szCs w:val="24"/>
        </w:rPr>
        <w:t xml:space="preserve">to date </w:t>
      </w:r>
    </w:p>
    <w:p w:rsidR="00AE3205" w:rsidRDefault="00AE3205" w:rsidP="00AE3205">
      <w:pPr>
        <w:pStyle w:val="NoSpacing"/>
        <w:numPr>
          <w:ilvl w:val="0"/>
          <w:numId w:val="3"/>
        </w:numPr>
        <w:rPr>
          <w:rFonts w:ascii="Arial" w:hAnsi="Arial" w:cs="Arial"/>
          <w:sz w:val="24"/>
          <w:szCs w:val="24"/>
        </w:rPr>
      </w:pPr>
      <w:r>
        <w:rPr>
          <w:rFonts w:ascii="Arial" w:hAnsi="Arial" w:cs="Arial"/>
          <w:sz w:val="24"/>
          <w:szCs w:val="24"/>
        </w:rPr>
        <w:t xml:space="preserve">By default cursor will be positioned in “Function edit field” with value “G”, keep the value in tacked and press tab to navigate to the next edit field. </w:t>
      </w:r>
    </w:p>
    <w:p w:rsidR="00AE3205" w:rsidRDefault="00AE3205" w:rsidP="00AE3205">
      <w:pPr>
        <w:pStyle w:val="NoSpacing"/>
        <w:numPr>
          <w:ilvl w:val="0"/>
          <w:numId w:val="3"/>
        </w:numPr>
        <w:rPr>
          <w:rFonts w:ascii="Arial" w:hAnsi="Arial" w:cs="Arial"/>
          <w:sz w:val="24"/>
          <w:szCs w:val="24"/>
        </w:rPr>
      </w:pPr>
      <w:r>
        <w:rPr>
          <w:rFonts w:ascii="Arial" w:hAnsi="Arial" w:cs="Arial"/>
          <w:sz w:val="24"/>
          <w:szCs w:val="24"/>
        </w:rPr>
        <w:t xml:space="preserve">Enter your branch sol ID and press tab to navigate to date edit field, enter the date from which records are to be </w:t>
      </w:r>
      <w:proofErr w:type="gramStart"/>
      <w:r>
        <w:rPr>
          <w:rFonts w:ascii="Arial" w:hAnsi="Arial" w:cs="Arial"/>
          <w:sz w:val="24"/>
          <w:szCs w:val="24"/>
        </w:rPr>
        <w:t>listed  and</w:t>
      </w:r>
      <w:proofErr w:type="gramEnd"/>
      <w:r>
        <w:rPr>
          <w:rFonts w:ascii="Arial" w:hAnsi="Arial" w:cs="Arial"/>
          <w:sz w:val="24"/>
          <w:szCs w:val="24"/>
        </w:rPr>
        <w:t xml:space="preserve"> press tab to navigate to the to date edit field.</w:t>
      </w:r>
    </w:p>
    <w:p w:rsidR="00AE3205" w:rsidRDefault="00AE3205" w:rsidP="00AE3205">
      <w:pPr>
        <w:pStyle w:val="NoSpacing"/>
        <w:numPr>
          <w:ilvl w:val="0"/>
          <w:numId w:val="3"/>
        </w:numPr>
        <w:rPr>
          <w:rFonts w:ascii="Arial" w:hAnsi="Arial" w:cs="Arial"/>
          <w:sz w:val="24"/>
          <w:szCs w:val="24"/>
        </w:rPr>
      </w:pPr>
      <w:r>
        <w:rPr>
          <w:rFonts w:ascii="Arial" w:hAnsi="Arial" w:cs="Arial"/>
          <w:sz w:val="24"/>
          <w:szCs w:val="24"/>
        </w:rPr>
        <w:t xml:space="preserve">Enter the date to which records are to be listed and press f4 to invoke the print acceptance screen. </w:t>
      </w:r>
    </w:p>
    <w:p w:rsidR="00AE3205" w:rsidRDefault="00AE3205" w:rsidP="00AE3205">
      <w:pPr>
        <w:pStyle w:val="NoSpacing"/>
        <w:numPr>
          <w:ilvl w:val="0"/>
          <w:numId w:val="3"/>
        </w:numPr>
        <w:rPr>
          <w:rFonts w:ascii="Arial" w:hAnsi="Arial" w:cs="Arial"/>
          <w:sz w:val="24"/>
          <w:szCs w:val="24"/>
        </w:rPr>
      </w:pPr>
      <w:proofErr w:type="gramStart"/>
      <w:r>
        <w:rPr>
          <w:rFonts w:ascii="Arial" w:hAnsi="Arial" w:cs="Arial"/>
          <w:sz w:val="24"/>
          <w:szCs w:val="24"/>
        </w:rPr>
        <w:t>Pressing  F4</w:t>
      </w:r>
      <w:proofErr w:type="gramEnd"/>
      <w:r>
        <w:rPr>
          <w:rFonts w:ascii="Arial" w:hAnsi="Arial" w:cs="Arial"/>
          <w:sz w:val="24"/>
          <w:szCs w:val="24"/>
        </w:rPr>
        <w:t xml:space="preserve"> will bring the print acceptance screen and position the cursor in fore/Background edit field, Enter F and press tab to navigate to the print required Enter F in the edit field to generate the report in the foreground. Press tab key once to navigate to the print required? Edit field.    </w:t>
      </w:r>
    </w:p>
    <w:p w:rsidR="00AE3205" w:rsidRDefault="00AE3205" w:rsidP="00AE3205">
      <w:pPr>
        <w:pStyle w:val="NoSpacing"/>
        <w:numPr>
          <w:ilvl w:val="0"/>
          <w:numId w:val="3"/>
        </w:numPr>
        <w:rPr>
          <w:rFonts w:ascii="Arial" w:hAnsi="Arial" w:cs="Arial"/>
          <w:sz w:val="24"/>
          <w:szCs w:val="24"/>
        </w:rPr>
      </w:pPr>
      <w:proofErr w:type="gramStart"/>
      <w:r>
        <w:rPr>
          <w:rFonts w:ascii="Arial" w:hAnsi="Arial" w:cs="Arial"/>
          <w:sz w:val="24"/>
          <w:szCs w:val="24"/>
        </w:rPr>
        <w:t>type</w:t>
      </w:r>
      <w:proofErr w:type="gramEnd"/>
      <w:r>
        <w:rPr>
          <w:rFonts w:ascii="Arial" w:hAnsi="Arial" w:cs="Arial"/>
          <w:sz w:val="24"/>
          <w:szCs w:val="24"/>
        </w:rPr>
        <w:t xml:space="preserve"> N in this edit field and press f10 to generate the report., wait for some time until the report gets generated. </w:t>
      </w:r>
    </w:p>
    <w:p w:rsidR="00AE3205" w:rsidRDefault="00AE3205" w:rsidP="00AE3205">
      <w:pPr>
        <w:pStyle w:val="NoSpacing"/>
        <w:numPr>
          <w:ilvl w:val="0"/>
          <w:numId w:val="3"/>
        </w:numPr>
        <w:rPr>
          <w:rFonts w:ascii="Arial" w:hAnsi="Arial" w:cs="Arial"/>
          <w:sz w:val="24"/>
          <w:szCs w:val="24"/>
        </w:rPr>
      </w:pPr>
      <w:r>
        <w:rPr>
          <w:rFonts w:ascii="Arial" w:hAnsi="Arial" w:cs="Arial"/>
          <w:sz w:val="24"/>
          <w:szCs w:val="24"/>
        </w:rPr>
        <w:t xml:space="preserve">Once the report is generated the BRACMIS report screen will be displayed, press f5 to navigate to the background menu. </w:t>
      </w:r>
    </w:p>
    <w:p w:rsidR="00AE3205" w:rsidRDefault="00AE3205" w:rsidP="00AE3205">
      <w:pPr>
        <w:pStyle w:val="NoSpacing"/>
        <w:numPr>
          <w:ilvl w:val="0"/>
          <w:numId w:val="3"/>
        </w:numPr>
        <w:rPr>
          <w:rFonts w:ascii="Arial" w:hAnsi="Arial" w:cs="Arial"/>
          <w:sz w:val="24"/>
          <w:szCs w:val="24"/>
        </w:rPr>
      </w:pPr>
      <w:r>
        <w:rPr>
          <w:rFonts w:ascii="Arial" w:hAnsi="Arial" w:cs="Arial"/>
          <w:sz w:val="24"/>
          <w:szCs w:val="24"/>
        </w:rPr>
        <w:t xml:space="preserve">Delete the existing value in the edit field and type 12 and press enter. </w:t>
      </w:r>
    </w:p>
    <w:p w:rsidR="00AE3205" w:rsidRDefault="00AE3205" w:rsidP="00AE3205">
      <w:pPr>
        <w:pStyle w:val="NoSpacing"/>
        <w:numPr>
          <w:ilvl w:val="0"/>
          <w:numId w:val="3"/>
        </w:numPr>
        <w:rPr>
          <w:rFonts w:ascii="Arial" w:hAnsi="Arial" w:cs="Arial"/>
          <w:sz w:val="24"/>
          <w:szCs w:val="24"/>
        </w:rPr>
      </w:pPr>
      <w:r>
        <w:rPr>
          <w:rFonts w:ascii="Arial" w:hAnsi="Arial" w:cs="Arial"/>
          <w:sz w:val="24"/>
          <w:szCs w:val="24"/>
        </w:rPr>
        <w:t xml:space="preserve">Now the list of reports generated will be displayed and the recently generated report will be placed on the top. </w:t>
      </w:r>
    </w:p>
    <w:p w:rsidR="00AE3205" w:rsidRDefault="00AE3205" w:rsidP="00AE3205">
      <w:pPr>
        <w:pStyle w:val="NoSpacing"/>
        <w:numPr>
          <w:ilvl w:val="0"/>
          <w:numId w:val="3"/>
        </w:numPr>
        <w:rPr>
          <w:rFonts w:ascii="Arial" w:hAnsi="Arial" w:cs="Arial"/>
          <w:sz w:val="24"/>
          <w:szCs w:val="24"/>
        </w:rPr>
      </w:pPr>
      <w:r>
        <w:rPr>
          <w:rFonts w:ascii="Arial" w:hAnsi="Arial" w:cs="Arial"/>
          <w:sz w:val="24"/>
          <w:szCs w:val="24"/>
        </w:rPr>
        <w:t xml:space="preserve">Type ctrl plus e twice to explore the report to your local computer. </w:t>
      </w:r>
    </w:p>
    <w:p w:rsidR="00AE3205" w:rsidRDefault="00AE3205" w:rsidP="00AE3205">
      <w:pPr>
        <w:pStyle w:val="NoSpacing"/>
        <w:numPr>
          <w:ilvl w:val="0"/>
          <w:numId w:val="3"/>
        </w:numPr>
        <w:rPr>
          <w:rFonts w:ascii="Arial" w:hAnsi="Arial" w:cs="Arial"/>
          <w:sz w:val="24"/>
          <w:szCs w:val="24"/>
        </w:rPr>
      </w:pPr>
      <w:r>
        <w:rPr>
          <w:rFonts w:ascii="Arial" w:hAnsi="Arial" w:cs="Arial"/>
          <w:sz w:val="24"/>
          <w:szCs w:val="24"/>
        </w:rPr>
        <w:t xml:space="preserve">The report will be saved to your computer in </w:t>
      </w:r>
      <w:proofErr w:type="spellStart"/>
      <w:r>
        <w:rPr>
          <w:rFonts w:ascii="Arial" w:hAnsi="Arial" w:cs="Arial"/>
          <w:sz w:val="24"/>
          <w:szCs w:val="24"/>
        </w:rPr>
        <w:t>rpt</w:t>
      </w:r>
      <w:proofErr w:type="spellEnd"/>
      <w:r>
        <w:rPr>
          <w:rFonts w:ascii="Arial" w:hAnsi="Arial" w:cs="Arial"/>
          <w:sz w:val="24"/>
          <w:szCs w:val="24"/>
        </w:rPr>
        <w:t>/txt format which you</w:t>
      </w:r>
      <w:r>
        <w:rPr>
          <w:rFonts w:ascii="Arial" w:hAnsi="Arial" w:cs="Arial"/>
          <w:sz w:val="24"/>
          <w:szCs w:val="24"/>
        </w:rPr>
        <w:t xml:space="preserve"> may access in notepad/</w:t>
      </w:r>
      <w:proofErr w:type="spellStart"/>
      <w:r>
        <w:rPr>
          <w:rFonts w:ascii="Arial" w:hAnsi="Arial" w:cs="Arial"/>
          <w:sz w:val="24"/>
          <w:szCs w:val="24"/>
        </w:rPr>
        <w:t>wordpad</w:t>
      </w:r>
      <w:proofErr w:type="spellEnd"/>
      <w:r>
        <w:rPr>
          <w:rFonts w:ascii="Arial" w:hAnsi="Arial" w:cs="Arial"/>
          <w:sz w:val="24"/>
          <w:szCs w:val="24"/>
        </w:rPr>
        <w:t>.</w:t>
      </w:r>
    </w:p>
    <w:p w:rsidR="00AE3205" w:rsidRDefault="00AE3205" w:rsidP="00AE3205">
      <w:pPr>
        <w:pStyle w:val="Heading2"/>
        <w:rPr>
          <w:rFonts w:ascii="Arial" w:hAnsi="Arial" w:cs="Arial"/>
          <w:sz w:val="24"/>
          <w:szCs w:val="24"/>
        </w:rPr>
      </w:pPr>
      <w:r>
        <w:rPr>
          <w:rFonts w:ascii="Arial" w:hAnsi="Arial" w:cs="Arial"/>
          <w:sz w:val="24"/>
          <w:szCs w:val="24"/>
        </w:rPr>
        <w:t>e. MNDTRPT</w:t>
      </w:r>
    </w:p>
    <w:p w:rsidR="00AE3205" w:rsidRDefault="00AE3205" w:rsidP="00AE3205">
      <w:pPr>
        <w:rPr>
          <w:rFonts w:ascii="Arial" w:hAnsi="Arial" w:cs="Arial"/>
          <w:sz w:val="24"/>
          <w:szCs w:val="24"/>
        </w:rPr>
      </w:pPr>
    </w:p>
    <w:p w:rsidR="00AE3205" w:rsidRDefault="00AE3205" w:rsidP="00AE3205">
      <w:pPr>
        <w:rPr>
          <w:rFonts w:ascii="Arial" w:hAnsi="Arial" w:cs="Arial"/>
          <w:b/>
          <w:bCs/>
          <w:sz w:val="24"/>
          <w:szCs w:val="24"/>
        </w:rPr>
      </w:pPr>
      <w:r>
        <w:rPr>
          <w:rFonts w:ascii="Arial" w:hAnsi="Arial" w:cs="Arial"/>
          <w:b/>
          <w:bCs/>
          <w:sz w:val="24"/>
          <w:szCs w:val="24"/>
        </w:rPr>
        <w:t>MANDATORY REPORT (MNDTRPT) MENU</w:t>
      </w:r>
    </w:p>
    <w:p w:rsidR="00AE3205" w:rsidRDefault="00AE3205" w:rsidP="00AE3205">
      <w:pPr>
        <w:rPr>
          <w:rFonts w:ascii="Arial" w:hAnsi="Arial" w:cs="Arial"/>
          <w:sz w:val="24"/>
          <w:szCs w:val="24"/>
        </w:rPr>
      </w:pPr>
      <w:r>
        <w:rPr>
          <w:rFonts w:ascii="Arial" w:hAnsi="Arial" w:cs="Arial"/>
          <w:sz w:val="24"/>
          <w:szCs w:val="24"/>
        </w:rPr>
        <w:t>Purpose of the MNDTRPT Menu</w:t>
      </w:r>
    </w:p>
    <w:p w:rsidR="00AE3205" w:rsidRDefault="00AE3205" w:rsidP="00AE3205">
      <w:pPr>
        <w:rPr>
          <w:rFonts w:ascii="Arial" w:hAnsi="Arial" w:cs="Arial"/>
          <w:sz w:val="24"/>
          <w:szCs w:val="24"/>
        </w:rPr>
      </w:pPr>
      <w:proofErr w:type="gramStart"/>
      <w:r>
        <w:rPr>
          <w:rFonts w:ascii="Arial" w:hAnsi="Arial" w:cs="Arial"/>
          <w:sz w:val="24"/>
          <w:szCs w:val="24"/>
        </w:rPr>
        <w:t>MNDTRPT  Menu</w:t>
      </w:r>
      <w:proofErr w:type="gramEnd"/>
      <w:r>
        <w:rPr>
          <w:rFonts w:ascii="Arial" w:hAnsi="Arial" w:cs="Arial"/>
          <w:sz w:val="24"/>
          <w:szCs w:val="24"/>
        </w:rPr>
        <w:t xml:space="preserve"> is used for Generating mandatory reports. There is one mandatory report and seven (7) other reports which are to be generated and printed every day as </w:t>
      </w:r>
      <w:r>
        <w:rPr>
          <w:rFonts w:ascii="Arial" w:hAnsi="Arial" w:cs="Arial"/>
          <w:sz w:val="24"/>
          <w:szCs w:val="24"/>
        </w:rPr>
        <w:lastRenderedPageBreak/>
        <w:t>on previous working day. All these reports are generated through single menu ‘MNDTRPT’.  The list of reports is as under:</w:t>
      </w:r>
    </w:p>
    <w:p w:rsidR="00AE3205" w:rsidRDefault="00AE3205" w:rsidP="00AE3205">
      <w:pPr>
        <w:rPr>
          <w:rFonts w:ascii="Arial" w:hAnsi="Arial" w:cs="Arial"/>
          <w:sz w:val="24"/>
          <w:szCs w:val="24"/>
        </w:rPr>
      </w:pPr>
      <w:r>
        <w:rPr>
          <w:rFonts w:ascii="Arial" w:hAnsi="Arial" w:cs="Arial"/>
          <w:sz w:val="24"/>
          <w:szCs w:val="24"/>
        </w:rPr>
        <w:t>1.</w:t>
      </w:r>
      <w:r>
        <w:rPr>
          <w:rFonts w:ascii="Arial" w:hAnsi="Arial" w:cs="Arial"/>
          <w:sz w:val="24"/>
          <w:szCs w:val="24"/>
        </w:rPr>
        <w:tab/>
        <w:t>Mandatory report</w:t>
      </w:r>
    </w:p>
    <w:p w:rsidR="00AE3205" w:rsidRDefault="00AE3205" w:rsidP="00AE3205">
      <w:pPr>
        <w:rPr>
          <w:rFonts w:ascii="Arial" w:hAnsi="Arial" w:cs="Arial"/>
          <w:sz w:val="24"/>
          <w:szCs w:val="24"/>
        </w:rPr>
      </w:pPr>
      <w:r>
        <w:rPr>
          <w:rFonts w:ascii="Arial" w:hAnsi="Arial" w:cs="Arial"/>
          <w:sz w:val="24"/>
          <w:szCs w:val="24"/>
        </w:rPr>
        <w:t>2.</w:t>
      </w:r>
      <w:r>
        <w:rPr>
          <w:rFonts w:ascii="Arial" w:hAnsi="Arial" w:cs="Arial"/>
          <w:sz w:val="24"/>
          <w:szCs w:val="24"/>
        </w:rPr>
        <w:tab/>
        <w:t>Report for Income &amp; Expenditure</w:t>
      </w:r>
    </w:p>
    <w:p w:rsidR="00AE3205" w:rsidRDefault="00AE3205" w:rsidP="00AE3205">
      <w:pPr>
        <w:rPr>
          <w:rFonts w:ascii="Arial" w:hAnsi="Arial" w:cs="Arial"/>
          <w:sz w:val="24"/>
          <w:szCs w:val="24"/>
        </w:rPr>
      </w:pPr>
      <w:r>
        <w:rPr>
          <w:rFonts w:ascii="Arial" w:hAnsi="Arial" w:cs="Arial"/>
          <w:sz w:val="24"/>
          <w:szCs w:val="24"/>
        </w:rPr>
        <w:t>3.</w:t>
      </w:r>
      <w:r>
        <w:rPr>
          <w:rFonts w:ascii="Arial" w:hAnsi="Arial" w:cs="Arial"/>
          <w:sz w:val="24"/>
          <w:szCs w:val="24"/>
        </w:rPr>
        <w:tab/>
        <w:t>Report for TOD</w:t>
      </w:r>
    </w:p>
    <w:p w:rsidR="00AE3205" w:rsidRDefault="00AE3205" w:rsidP="00AE3205">
      <w:pPr>
        <w:rPr>
          <w:rFonts w:ascii="Arial" w:hAnsi="Arial" w:cs="Arial"/>
          <w:sz w:val="24"/>
          <w:szCs w:val="24"/>
        </w:rPr>
      </w:pPr>
      <w:r>
        <w:rPr>
          <w:rFonts w:ascii="Arial" w:hAnsi="Arial" w:cs="Arial"/>
          <w:sz w:val="24"/>
          <w:szCs w:val="24"/>
        </w:rPr>
        <w:t>4.</w:t>
      </w:r>
      <w:r>
        <w:rPr>
          <w:rFonts w:ascii="Arial" w:hAnsi="Arial" w:cs="Arial"/>
          <w:sz w:val="24"/>
          <w:szCs w:val="24"/>
        </w:rPr>
        <w:tab/>
        <w:t>Exceptional Report for Modification in Advance accounts</w:t>
      </w:r>
    </w:p>
    <w:p w:rsidR="00AE3205" w:rsidRDefault="00AE3205" w:rsidP="00AE3205">
      <w:pPr>
        <w:rPr>
          <w:rFonts w:ascii="Arial" w:hAnsi="Arial" w:cs="Arial"/>
          <w:sz w:val="24"/>
          <w:szCs w:val="24"/>
        </w:rPr>
      </w:pPr>
      <w:r>
        <w:rPr>
          <w:rFonts w:ascii="Arial" w:hAnsi="Arial" w:cs="Arial"/>
          <w:sz w:val="24"/>
          <w:szCs w:val="24"/>
        </w:rPr>
        <w:t>5.</w:t>
      </w:r>
      <w:r>
        <w:rPr>
          <w:rFonts w:ascii="Arial" w:hAnsi="Arial" w:cs="Arial"/>
          <w:sz w:val="24"/>
          <w:szCs w:val="24"/>
        </w:rPr>
        <w:tab/>
        <w:t>Report for minor becoming major</w:t>
      </w:r>
    </w:p>
    <w:p w:rsidR="00AE3205" w:rsidRDefault="00AE3205" w:rsidP="00AE3205">
      <w:pPr>
        <w:rPr>
          <w:rFonts w:ascii="Arial" w:hAnsi="Arial" w:cs="Arial"/>
          <w:sz w:val="24"/>
          <w:szCs w:val="24"/>
        </w:rPr>
      </w:pPr>
      <w:r>
        <w:rPr>
          <w:rFonts w:ascii="Arial" w:hAnsi="Arial" w:cs="Arial"/>
          <w:sz w:val="24"/>
          <w:szCs w:val="24"/>
        </w:rPr>
        <w:t>6.</w:t>
      </w:r>
      <w:r>
        <w:rPr>
          <w:rFonts w:ascii="Arial" w:hAnsi="Arial" w:cs="Arial"/>
          <w:sz w:val="24"/>
          <w:szCs w:val="24"/>
        </w:rPr>
        <w:tab/>
        <w:t>Letter for dormant accounts</w:t>
      </w:r>
    </w:p>
    <w:p w:rsidR="00AE3205" w:rsidRDefault="00AE3205" w:rsidP="00AE3205">
      <w:pPr>
        <w:rPr>
          <w:rFonts w:ascii="Arial" w:hAnsi="Arial" w:cs="Arial"/>
          <w:sz w:val="24"/>
          <w:szCs w:val="24"/>
        </w:rPr>
      </w:pPr>
      <w:r>
        <w:rPr>
          <w:rFonts w:ascii="Arial" w:hAnsi="Arial" w:cs="Arial"/>
          <w:sz w:val="24"/>
          <w:szCs w:val="24"/>
        </w:rPr>
        <w:t>7.</w:t>
      </w:r>
      <w:r>
        <w:rPr>
          <w:rFonts w:ascii="Arial" w:hAnsi="Arial" w:cs="Arial"/>
          <w:sz w:val="24"/>
          <w:szCs w:val="24"/>
        </w:rPr>
        <w:tab/>
        <w:t>Letter for Inoperative accounts</w:t>
      </w:r>
    </w:p>
    <w:p w:rsidR="00AE3205" w:rsidRDefault="00AE3205" w:rsidP="00AE3205">
      <w:pPr>
        <w:rPr>
          <w:rFonts w:ascii="Arial" w:hAnsi="Arial" w:cs="Arial"/>
          <w:sz w:val="24"/>
          <w:szCs w:val="24"/>
        </w:rPr>
      </w:pPr>
      <w:r>
        <w:rPr>
          <w:rFonts w:ascii="Arial" w:hAnsi="Arial" w:cs="Arial"/>
          <w:sz w:val="24"/>
          <w:szCs w:val="24"/>
        </w:rPr>
        <w:t>8.</w:t>
      </w:r>
      <w:r>
        <w:rPr>
          <w:rFonts w:ascii="Arial" w:hAnsi="Arial" w:cs="Arial"/>
          <w:sz w:val="24"/>
          <w:szCs w:val="24"/>
        </w:rPr>
        <w:tab/>
        <w:t xml:space="preserve">User Transaction Log report </w:t>
      </w:r>
    </w:p>
    <w:p w:rsidR="00AE3205" w:rsidRDefault="00AE3205" w:rsidP="00AE3205">
      <w:pPr>
        <w:rPr>
          <w:rFonts w:ascii="Arial" w:hAnsi="Arial" w:cs="Arial"/>
          <w:sz w:val="24"/>
          <w:szCs w:val="24"/>
        </w:rPr>
      </w:pPr>
      <w:r>
        <w:rPr>
          <w:rFonts w:ascii="Arial" w:hAnsi="Arial" w:cs="Arial"/>
          <w:sz w:val="24"/>
          <w:szCs w:val="24"/>
        </w:rPr>
        <w:t>The reports generated are to be verified by the Branch Manager/Accountant of the branch every day and to be signed by the branch manager, having seen and verified.</w:t>
      </w:r>
    </w:p>
    <w:p w:rsidR="00AE3205" w:rsidRDefault="00AE3205" w:rsidP="00AE3205">
      <w:pPr>
        <w:rPr>
          <w:rFonts w:ascii="Arial" w:hAnsi="Arial" w:cs="Arial"/>
          <w:sz w:val="24"/>
          <w:szCs w:val="24"/>
        </w:rPr>
      </w:pPr>
      <w:r>
        <w:rPr>
          <w:rFonts w:ascii="Arial" w:hAnsi="Arial" w:cs="Arial"/>
          <w:sz w:val="24"/>
          <w:szCs w:val="24"/>
        </w:rPr>
        <w:t xml:space="preserve">In order to generate various reports using MNDTRPT menu, the user has to run the menu by typing MNDTRPT and pressing Enter in Menu Option of </w:t>
      </w:r>
      <w:proofErr w:type="spellStart"/>
      <w:r>
        <w:rPr>
          <w:rFonts w:ascii="Arial" w:hAnsi="Arial" w:cs="Arial"/>
          <w:sz w:val="24"/>
          <w:szCs w:val="24"/>
        </w:rPr>
        <w:t>Finacle</w:t>
      </w:r>
      <w:proofErr w:type="spellEnd"/>
      <w:r>
        <w:rPr>
          <w:rFonts w:ascii="Arial" w:hAnsi="Arial" w:cs="Arial"/>
          <w:sz w:val="24"/>
          <w:szCs w:val="24"/>
        </w:rPr>
        <w:t xml:space="preserve"> home screen </w:t>
      </w:r>
    </w:p>
    <w:p w:rsidR="00AE3205" w:rsidRDefault="00AE3205" w:rsidP="00AE3205">
      <w:pPr>
        <w:rPr>
          <w:rFonts w:ascii="Arial" w:hAnsi="Arial" w:cs="Arial"/>
          <w:sz w:val="24"/>
          <w:szCs w:val="24"/>
        </w:rPr>
      </w:pPr>
      <w:r>
        <w:rPr>
          <w:rFonts w:ascii="Arial" w:hAnsi="Arial" w:cs="Arial"/>
          <w:sz w:val="24"/>
          <w:szCs w:val="24"/>
        </w:rPr>
        <w:t>Function ‘G’ will be shown as selected by the system. SOL ID and report date will be populated by the system by default to current SOL ID of the user and Report date will be previous working day.</w:t>
      </w:r>
    </w:p>
    <w:p w:rsidR="00AE3205" w:rsidRDefault="00AE3205" w:rsidP="00AE3205">
      <w:pPr>
        <w:rPr>
          <w:rFonts w:ascii="Arial" w:hAnsi="Arial" w:cs="Arial"/>
          <w:sz w:val="24"/>
          <w:szCs w:val="24"/>
        </w:rPr>
      </w:pPr>
      <w:r>
        <w:rPr>
          <w:rFonts w:ascii="Arial" w:hAnsi="Arial" w:cs="Arial"/>
          <w:sz w:val="24"/>
          <w:szCs w:val="24"/>
        </w:rPr>
        <w:t>Press F4 to proceed.  Print acceptance form will be displayed by the system.  ‘B’ should be entered in Fore/Background denoting Background generation of report. Reports will be generated only in background only. Print required should be ‘N’.</w:t>
      </w:r>
    </w:p>
    <w:p w:rsidR="00AE3205" w:rsidRDefault="00AE3205" w:rsidP="00AE3205">
      <w:pPr>
        <w:rPr>
          <w:rFonts w:ascii="Arial" w:hAnsi="Arial" w:cs="Arial"/>
          <w:sz w:val="24"/>
          <w:szCs w:val="24"/>
        </w:rPr>
      </w:pPr>
      <w:r>
        <w:rPr>
          <w:rFonts w:ascii="Arial" w:hAnsi="Arial" w:cs="Arial"/>
          <w:sz w:val="24"/>
          <w:szCs w:val="24"/>
        </w:rPr>
        <w:t>Press F10 key after entering above details. Reports will be generated in background.</w:t>
      </w:r>
    </w:p>
    <w:p w:rsidR="00AE3205" w:rsidRDefault="00AE3205" w:rsidP="00AE3205">
      <w:pPr>
        <w:rPr>
          <w:rFonts w:ascii="Arial" w:hAnsi="Arial" w:cs="Arial"/>
          <w:sz w:val="24"/>
          <w:szCs w:val="24"/>
        </w:rPr>
      </w:pPr>
      <w:r>
        <w:rPr>
          <w:rFonts w:ascii="Arial" w:hAnsi="Arial" w:cs="Arial"/>
          <w:sz w:val="24"/>
          <w:szCs w:val="24"/>
        </w:rPr>
        <w:t xml:space="preserve">Check Background menu after some time. Generation of reports may take few minutes depending on the load on server. </w:t>
      </w:r>
    </w:p>
    <w:p w:rsidR="00AE3205" w:rsidRDefault="00AE3205" w:rsidP="00AE3205">
      <w:pPr>
        <w:rPr>
          <w:rFonts w:ascii="Arial" w:hAnsi="Arial" w:cs="Arial"/>
          <w:sz w:val="24"/>
          <w:szCs w:val="24"/>
        </w:rPr>
      </w:pPr>
      <w:r>
        <w:rPr>
          <w:rFonts w:ascii="Arial" w:hAnsi="Arial" w:cs="Arial"/>
          <w:sz w:val="24"/>
          <w:szCs w:val="24"/>
        </w:rPr>
        <w:t xml:space="preserve"> </w:t>
      </w:r>
    </w:p>
    <w:p w:rsidR="00AE3205" w:rsidRDefault="00AE3205" w:rsidP="00AE3205">
      <w:pPr>
        <w:rPr>
          <w:rFonts w:ascii="Arial" w:hAnsi="Arial" w:cs="Arial"/>
          <w:b/>
          <w:bCs/>
          <w:sz w:val="24"/>
          <w:szCs w:val="24"/>
        </w:rPr>
      </w:pPr>
      <w:r>
        <w:rPr>
          <w:rFonts w:ascii="Arial" w:hAnsi="Arial" w:cs="Arial"/>
          <w:b/>
          <w:bCs/>
          <w:sz w:val="24"/>
          <w:szCs w:val="24"/>
        </w:rPr>
        <w:t>Importance of Mandatory Reports</w:t>
      </w:r>
    </w:p>
    <w:p w:rsidR="00AE3205" w:rsidRDefault="00AE3205" w:rsidP="00AE3205">
      <w:pPr>
        <w:rPr>
          <w:rFonts w:ascii="Arial" w:hAnsi="Arial" w:cs="Arial"/>
          <w:sz w:val="24"/>
          <w:szCs w:val="24"/>
        </w:rPr>
      </w:pPr>
      <w:r>
        <w:rPr>
          <w:rFonts w:ascii="Arial" w:hAnsi="Arial" w:cs="Arial"/>
          <w:sz w:val="24"/>
          <w:szCs w:val="24"/>
        </w:rPr>
        <w:t>Mandatory reports are very useful tool for the branch officials to monitor day-to-day activities of the branch</w:t>
      </w:r>
      <w:proofErr w:type="gramStart"/>
      <w:r>
        <w:rPr>
          <w:rFonts w:ascii="Arial" w:hAnsi="Arial" w:cs="Arial"/>
          <w:sz w:val="24"/>
          <w:szCs w:val="24"/>
        </w:rPr>
        <w:t>./</w:t>
      </w:r>
      <w:proofErr w:type="gramEnd"/>
      <w:r>
        <w:rPr>
          <w:rFonts w:ascii="Arial" w:hAnsi="Arial" w:cs="Arial"/>
          <w:sz w:val="24"/>
          <w:szCs w:val="24"/>
        </w:rPr>
        <w:t>office to have proper control over the same</w:t>
      </w:r>
    </w:p>
    <w:p w:rsidR="00AE3205" w:rsidRDefault="00AE3205" w:rsidP="00AE3205">
      <w:pPr>
        <w:rPr>
          <w:rFonts w:ascii="Arial" w:hAnsi="Arial" w:cs="Arial"/>
          <w:sz w:val="24"/>
          <w:szCs w:val="24"/>
        </w:rPr>
      </w:pPr>
      <w:r>
        <w:rPr>
          <w:rFonts w:ascii="Arial" w:hAnsi="Arial" w:cs="Arial"/>
          <w:sz w:val="24"/>
          <w:szCs w:val="24"/>
        </w:rPr>
        <w:t>These reports shows various transactions of the previous day, wherein the transactions are of exceptional nature. Report-wise details are as under:</w:t>
      </w:r>
    </w:p>
    <w:p w:rsidR="00AE3205" w:rsidRDefault="00AE3205" w:rsidP="00AE3205">
      <w:pPr>
        <w:rPr>
          <w:rFonts w:ascii="Arial" w:hAnsi="Arial" w:cs="Arial"/>
          <w:sz w:val="24"/>
          <w:szCs w:val="24"/>
        </w:rPr>
      </w:pPr>
      <w:r>
        <w:rPr>
          <w:rFonts w:ascii="Arial" w:hAnsi="Arial" w:cs="Arial"/>
          <w:sz w:val="24"/>
          <w:szCs w:val="24"/>
        </w:rPr>
        <w:lastRenderedPageBreak/>
        <w:t>Mandatory report shows exceptional transactions as under:</w:t>
      </w:r>
    </w:p>
    <w:p w:rsidR="00AE3205" w:rsidRDefault="00AE3205" w:rsidP="00AE3205">
      <w:pPr>
        <w:rPr>
          <w:rFonts w:ascii="Arial" w:hAnsi="Arial" w:cs="Arial"/>
          <w:sz w:val="24"/>
          <w:szCs w:val="24"/>
        </w:rPr>
      </w:pPr>
      <w:r>
        <w:rPr>
          <w:rFonts w:ascii="Arial" w:hAnsi="Arial" w:cs="Arial"/>
          <w:sz w:val="24"/>
          <w:szCs w:val="24"/>
        </w:rPr>
        <w:t>1.</w:t>
      </w:r>
      <w:r>
        <w:rPr>
          <w:rFonts w:ascii="Arial" w:hAnsi="Arial" w:cs="Arial"/>
          <w:sz w:val="24"/>
          <w:szCs w:val="24"/>
        </w:rPr>
        <w:tab/>
        <w:t>Mandatory report shows exceptional transactions as under:</w:t>
      </w:r>
    </w:p>
    <w:p w:rsidR="00AE3205" w:rsidRDefault="00AE3205" w:rsidP="00AE3205">
      <w:pPr>
        <w:pStyle w:val="ListParagraph"/>
        <w:numPr>
          <w:ilvl w:val="1"/>
          <w:numId w:val="5"/>
        </w:numPr>
        <w:rPr>
          <w:rFonts w:ascii="Arial" w:hAnsi="Arial" w:cs="Arial"/>
          <w:sz w:val="24"/>
          <w:szCs w:val="24"/>
        </w:rPr>
      </w:pPr>
      <w:proofErr w:type="spellStart"/>
      <w:r>
        <w:rPr>
          <w:rFonts w:ascii="Arial" w:hAnsi="Arial" w:cs="Arial"/>
          <w:sz w:val="24"/>
          <w:szCs w:val="24"/>
        </w:rPr>
        <w:t>Txn</w:t>
      </w:r>
      <w:proofErr w:type="spellEnd"/>
      <w:r>
        <w:rPr>
          <w:rFonts w:ascii="Arial" w:hAnsi="Arial" w:cs="Arial"/>
          <w:sz w:val="24"/>
          <w:szCs w:val="24"/>
        </w:rPr>
        <w:t xml:space="preserve"> Involving Disbursement of Loan</w:t>
      </w:r>
    </w:p>
    <w:p w:rsidR="00AE3205" w:rsidRDefault="00AE3205" w:rsidP="00AE3205">
      <w:pPr>
        <w:pStyle w:val="ListParagraph"/>
        <w:numPr>
          <w:ilvl w:val="1"/>
          <w:numId w:val="5"/>
        </w:numPr>
        <w:rPr>
          <w:rFonts w:ascii="Arial" w:hAnsi="Arial" w:cs="Arial"/>
          <w:sz w:val="24"/>
          <w:szCs w:val="24"/>
        </w:rPr>
      </w:pPr>
      <w:proofErr w:type="spellStart"/>
      <w:r>
        <w:rPr>
          <w:rFonts w:ascii="Arial" w:hAnsi="Arial" w:cs="Arial"/>
          <w:sz w:val="24"/>
          <w:szCs w:val="24"/>
        </w:rPr>
        <w:t>Freezed</w:t>
      </w:r>
      <w:proofErr w:type="spellEnd"/>
      <w:r>
        <w:rPr>
          <w:rFonts w:ascii="Arial" w:hAnsi="Arial" w:cs="Arial"/>
          <w:sz w:val="24"/>
          <w:szCs w:val="24"/>
        </w:rPr>
        <w:t xml:space="preserve"> Account </w:t>
      </w:r>
      <w:proofErr w:type="spellStart"/>
      <w:r>
        <w:rPr>
          <w:rFonts w:ascii="Arial" w:hAnsi="Arial" w:cs="Arial"/>
          <w:sz w:val="24"/>
          <w:szCs w:val="24"/>
        </w:rPr>
        <w:t>Unfreezed</w:t>
      </w:r>
      <w:proofErr w:type="spellEnd"/>
    </w:p>
    <w:p w:rsidR="00AE3205" w:rsidRDefault="00AE3205" w:rsidP="00AE3205">
      <w:pPr>
        <w:pStyle w:val="ListParagraph"/>
        <w:numPr>
          <w:ilvl w:val="1"/>
          <w:numId w:val="5"/>
        </w:numPr>
        <w:rPr>
          <w:rFonts w:ascii="Arial" w:hAnsi="Arial" w:cs="Arial"/>
          <w:sz w:val="24"/>
          <w:szCs w:val="24"/>
        </w:rPr>
      </w:pPr>
      <w:r>
        <w:rPr>
          <w:rFonts w:ascii="Arial" w:hAnsi="Arial" w:cs="Arial"/>
          <w:sz w:val="24"/>
          <w:szCs w:val="24"/>
        </w:rPr>
        <w:t xml:space="preserve">Cr </w:t>
      </w:r>
      <w:proofErr w:type="spellStart"/>
      <w:r>
        <w:rPr>
          <w:rFonts w:ascii="Arial" w:hAnsi="Arial" w:cs="Arial"/>
          <w:sz w:val="24"/>
          <w:szCs w:val="24"/>
        </w:rPr>
        <w:t>Trf</w:t>
      </w:r>
      <w:proofErr w:type="spellEnd"/>
      <w:r>
        <w:rPr>
          <w:rFonts w:ascii="Arial" w:hAnsi="Arial" w:cs="Arial"/>
          <w:sz w:val="24"/>
          <w:szCs w:val="24"/>
        </w:rPr>
        <w:t xml:space="preserve"> </w:t>
      </w:r>
      <w:proofErr w:type="spellStart"/>
      <w:r>
        <w:rPr>
          <w:rFonts w:ascii="Arial" w:hAnsi="Arial" w:cs="Arial"/>
          <w:sz w:val="24"/>
          <w:szCs w:val="24"/>
        </w:rPr>
        <w:t>Txn</w:t>
      </w:r>
      <w:proofErr w:type="spellEnd"/>
      <w:r>
        <w:rPr>
          <w:rFonts w:ascii="Arial" w:hAnsi="Arial" w:cs="Arial"/>
          <w:sz w:val="24"/>
          <w:szCs w:val="24"/>
        </w:rPr>
        <w:t xml:space="preserve"> Exceed Monetary Limit in SB, CD &amp; TD A/c</w:t>
      </w:r>
    </w:p>
    <w:p w:rsidR="00AE3205" w:rsidRDefault="00AE3205" w:rsidP="00AE3205">
      <w:pPr>
        <w:pStyle w:val="ListParagraph"/>
        <w:numPr>
          <w:ilvl w:val="1"/>
          <w:numId w:val="5"/>
        </w:numPr>
        <w:rPr>
          <w:rFonts w:ascii="Arial" w:hAnsi="Arial" w:cs="Arial"/>
          <w:sz w:val="24"/>
          <w:szCs w:val="24"/>
        </w:rPr>
      </w:pPr>
      <w:r>
        <w:rPr>
          <w:rFonts w:ascii="Arial" w:hAnsi="Arial" w:cs="Arial"/>
          <w:sz w:val="24"/>
          <w:szCs w:val="24"/>
        </w:rPr>
        <w:t>User Lien Lifted</w:t>
      </w:r>
    </w:p>
    <w:p w:rsidR="00AE3205" w:rsidRDefault="00AE3205" w:rsidP="00AE3205">
      <w:pPr>
        <w:pStyle w:val="ListParagraph"/>
        <w:numPr>
          <w:ilvl w:val="1"/>
          <w:numId w:val="5"/>
        </w:numPr>
        <w:rPr>
          <w:rFonts w:ascii="Arial" w:hAnsi="Arial" w:cs="Arial"/>
          <w:sz w:val="24"/>
          <w:szCs w:val="24"/>
        </w:rPr>
      </w:pPr>
      <w:r>
        <w:rPr>
          <w:rFonts w:ascii="Arial" w:hAnsi="Arial" w:cs="Arial"/>
          <w:sz w:val="24"/>
          <w:szCs w:val="24"/>
        </w:rPr>
        <w:t>Cash Payment done of Other Sol</w:t>
      </w:r>
    </w:p>
    <w:p w:rsidR="00AE3205" w:rsidRDefault="00AE3205" w:rsidP="00AE3205">
      <w:pPr>
        <w:pStyle w:val="ListParagraph"/>
        <w:numPr>
          <w:ilvl w:val="1"/>
          <w:numId w:val="5"/>
        </w:numPr>
        <w:rPr>
          <w:rFonts w:ascii="Arial" w:hAnsi="Arial" w:cs="Arial"/>
          <w:sz w:val="24"/>
          <w:szCs w:val="24"/>
        </w:rPr>
      </w:pPr>
      <w:r>
        <w:rPr>
          <w:rFonts w:ascii="Arial" w:hAnsi="Arial" w:cs="Arial"/>
          <w:sz w:val="24"/>
          <w:szCs w:val="24"/>
        </w:rPr>
        <w:t>Account Made Inoperative</w:t>
      </w:r>
    </w:p>
    <w:p w:rsidR="00AE3205" w:rsidRDefault="00AE3205" w:rsidP="00AE3205">
      <w:pPr>
        <w:pStyle w:val="ListParagraph"/>
        <w:numPr>
          <w:ilvl w:val="1"/>
          <w:numId w:val="5"/>
        </w:numPr>
        <w:rPr>
          <w:rFonts w:ascii="Arial" w:hAnsi="Arial" w:cs="Arial"/>
          <w:sz w:val="24"/>
          <w:szCs w:val="24"/>
        </w:rPr>
      </w:pPr>
      <w:r>
        <w:rPr>
          <w:rFonts w:ascii="Arial" w:hAnsi="Arial" w:cs="Arial"/>
          <w:sz w:val="24"/>
          <w:szCs w:val="24"/>
        </w:rPr>
        <w:t>Change of Account Status from Dormant to Active</w:t>
      </w:r>
    </w:p>
    <w:p w:rsidR="00AE3205" w:rsidRDefault="00AE3205" w:rsidP="00AE3205">
      <w:pPr>
        <w:pStyle w:val="ListParagraph"/>
        <w:numPr>
          <w:ilvl w:val="1"/>
          <w:numId w:val="5"/>
        </w:numPr>
        <w:rPr>
          <w:rFonts w:ascii="Arial" w:hAnsi="Arial" w:cs="Arial"/>
          <w:sz w:val="24"/>
          <w:szCs w:val="24"/>
        </w:rPr>
      </w:pPr>
      <w:proofErr w:type="spellStart"/>
      <w:r>
        <w:rPr>
          <w:rFonts w:ascii="Arial" w:hAnsi="Arial" w:cs="Arial"/>
          <w:sz w:val="24"/>
          <w:szCs w:val="24"/>
        </w:rPr>
        <w:t>Adv</w:t>
      </w:r>
      <w:proofErr w:type="spellEnd"/>
      <w:r>
        <w:rPr>
          <w:rFonts w:ascii="Arial" w:hAnsi="Arial" w:cs="Arial"/>
          <w:sz w:val="24"/>
          <w:szCs w:val="24"/>
        </w:rPr>
        <w:t xml:space="preserve"> A/c where Prefer </w:t>
      </w:r>
      <w:proofErr w:type="spellStart"/>
      <w:r>
        <w:rPr>
          <w:rFonts w:ascii="Arial" w:hAnsi="Arial" w:cs="Arial"/>
          <w:sz w:val="24"/>
          <w:szCs w:val="24"/>
        </w:rPr>
        <w:t>Int</w:t>
      </w:r>
      <w:proofErr w:type="spellEnd"/>
      <w:r>
        <w:rPr>
          <w:rFonts w:ascii="Arial" w:hAnsi="Arial" w:cs="Arial"/>
          <w:sz w:val="24"/>
          <w:szCs w:val="24"/>
        </w:rPr>
        <w:t xml:space="preserve"> Offered &amp; due for Renewal</w:t>
      </w:r>
    </w:p>
    <w:p w:rsidR="00AE3205" w:rsidRDefault="00AE3205" w:rsidP="00AE3205">
      <w:pPr>
        <w:pStyle w:val="ListParagraph"/>
        <w:numPr>
          <w:ilvl w:val="1"/>
          <w:numId w:val="5"/>
        </w:numPr>
        <w:rPr>
          <w:rFonts w:ascii="Arial" w:hAnsi="Arial" w:cs="Arial"/>
          <w:sz w:val="24"/>
          <w:szCs w:val="24"/>
        </w:rPr>
      </w:pPr>
      <w:proofErr w:type="spellStart"/>
      <w:r>
        <w:rPr>
          <w:rFonts w:ascii="Arial" w:hAnsi="Arial" w:cs="Arial"/>
          <w:sz w:val="24"/>
          <w:szCs w:val="24"/>
        </w:rPr>
        <w:t>Dr</w:t>
      </w:r>
      <w:proofErr w:type="spellEnd"/>
      <w:r>
        <w:rPr>
          <w:rFonts w:ascii="Arial" w:hAnsi="Arial" w:cs="Arial"/>
          <w:sz w:val="24"/>
          <w:szCs w:val="24"/>
        </w:rPr>
        <w:t xml:space="preserve"> Cash Withdrawal form Used for Withdrawal</w:t>
      </w:r>
    </w:p>
    <w:p w:rsidR="00AE3205" w:rsidRDefault="00AE3205" w:rsidP="00AE3205">
      <w:pPr>
        <w:pStyle w:val="ListParagraph"/>
        <w:numPr>
          <w:ilvl w:val="1"/>
          <w:numId w:val="5"/>
        </w:numPr>
        <w:rPr>
          <w:rFonts w:ascii="Arial" w:hAnsi="Arial" w:cs="Arial"/>
          <w:sz w:val="24"/>
          <w:szCs w:val="24"/>
        </w:rPr>
      </w:pPr>
      <w:r>
        <w:rPr>
          <w:rFonts w:ascii="Arial" w:hAnsi="Arial" w:cs="Arial"/>
          <w:sz w:val="24"/>
          <w:szCs w:val="24"/>
        </w:rPr>
        <w:t>Manual Entries in Suspense/Sundry/POB/Bills Payable</w:t>
      </w:r>
    </w:p>
    <w:p w:rsidR="00AE3205" w:rsidRDefault="00AE3205" w:rsidP="00AE3205">
      <w:pPr>
        <w:rPr>
          <w:rFonts w:ascii="Arial" w:hAnsi="Arial" w:cs="Arial"/>
          <w:sz w:val="24"/>
          <w:szCs w:val="24"/>
        </w:rPr>
      </w:pPr>
      <w:r>
        <w:rPr>
          <w:rFonts w:ascii="Arial" w:hAnsi="Arial" w:cs="Arial"/>
          <w:sz w:val="24"/>
          <w:szCs w:val="24"/>
        </w:rPr>
        <w:t>2.</w:t>
      </w:r>
      <w:r>
        <w:rPr>
          <w:rFonts w:ascii="Arial" w:hAnsi="Arial" w:cs="Arial"/>
          <w:sz w:val="24"/>
          <w:szCs w:val="24"/>
        </w:rPr>
        <w:tab/>
        <w:t>Report for Income &amp; Expenditure</w:t>
      </w:r>
    </w:p>
    <w:p w:rsidR="00AE3205" w:rsidRDefault="00AE3205" w:rsidP="00AE3205">
      <w:pPr>
        <w:ind w:firstLine="720"/>
        <w:rPr>
          <w:rFonts w:ascii="Arial" w:hAnsi="Arial" w:cs="Arial"/>
          <w:sz w:val="24"/>
          <w:szCs w:val="24"/>
        </w:rPr>
      </w:pPr>
      <w:r>
        <w:rPr>
          <w:rFonts w:ascii="Arial" w:hAnsi="Arial" w:cs="Arial"/>
          <w:sz w:val="24"/>
          <w:szCs w:val="24"/>
        </w:rPr>
        <w:t xml:space="preserve"> Details of Debit &amp; credit to income and expenditure account is listed</w:t>
      </w:r>
    </w:p>
    <w:p w:rsidR="00AE3205" w:rsidRDefault="00AE3205" w:rsidP="00AE3205">
      <w:pPr>
        <w:rPr>
          <w:rFonts w:ascii="Arial" w:hAnsi="Arial" w:cs="Arial"/>
          <w:sz w:val="24"/>
          <w:szCs w:val="24"/>
        </w:rPr>
      </w:pPr>
      <w:r>
        <w:rPr>
          <w:rFonts w:ascii="Arial" w:hAnsi="Arial" w:cs="Arial"/>
          <w:sz w:val="24"/>
          <w:szCs w:val="24"/>
        </w:rPr>
        <w:t>3.</w:t>
      </w:r>
      <w:r>
        <w:rPr>
          <w:rFonts w:ascii="Arial" w:hAnsi="Arial" w:cs="Arial"/>
          <w:sz w:val="24"/>
          <w:szCs w:val="24"/>
        </w:rPr>
        <w:tab/>
        <w:t>Report for TOD</w:t>
      </w:r>
    </w:p>
    <w:p w:rsidR="00AE3205" w:rsidRDefault="00AE3205" w:rsidP="00AE3205">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Account-wise Details of TOD sanctioned by the branch on reporting date</w:t>
      </w:r>
    </w:p>
    <w:p w:rsidR="00AE3205" w:rsidRDefault="00AE3205" w:rsidP="00AE3205">
      <w:pPr>
        <w:rPr>
          <w:rFonts w:ascii="Arial" w:hAnsi="Arial" w:cs="Arial"/>
          <w:sz w:val="24"/>
          <w:szCs w:val="24"/>
        </w:rPr>
      </w:pPr>
      <w:r>
        <w:rPr>
          <w:rFonts w:ascii="Arial" w:hAnsi="Arial" w:cs="Arial"/>
          <w:sz w:val="24"/>
          <w:szCs w:val="24"/>
        </w:rPr>
        <w:t>4.</w:t>
      </w:r>
      <w:r>
        <w:rPr>
          <w:rFonts w:ascii="Arial" w:hAnsi="Arial" w:cs="Arial"/>
          <w:sz w:val="24"/>
          <w:szCs w:val="24"/>
        </w:rPr>
        <w:tab/>
        <w:t>Exceptional Report for Modification in Advance accounts</w:t>
      </w:r>
    </w:p>
    <w:p w:rsidR="00AE3205" w:rsidRDefault="00AE3205" w:rsidP="00AE3205">
      <w:pPr>
        <w:ind w:left="720"/>
        <w:rPr>
          <w:rFonts w:ascii="Arial" w:hAnsi="Arial" w:cs="Arial"/>
          <w:sz w:val="24"/>
          <w:szCs w:val="24"/>
        </w:rPr>
      </w:pPr>
      <w:r>
        <w:rPr>
          <w:rFonts w:ascii="Arial" w:hAnsi="Arial" w:cs="Arial"/>
          <w:sz w:val="24"/>
          <w:szCs w:val="24"/>
        </w:rPr>
        <w:t xml:space="preserve"> Details of modification in ACM, Limit, rate of interest </w:t>
      </w:r>
      <w:proofErr w:type="spellStart"/>
      <w:r>
        <w:rPr>
          <w:rFonts w:ascii="Arial" w:hAnsi="Arial" w:cs="Arial"/>
          <w:sz w:val="24"/>
          <w:szCs w:val="24"/>
        </w:rPr>
        <w:t>etc</w:t>
      </w:r>
      <w:proofErr w:type="spellEnd"/>
      <w:r>
        <w:rPr>
          <w:rFonts w:ascii="Arial" w:hAnsi="Arial" w:cs="Arial"/>
          <w:sz w:val="24"/>
          <w:szCs w:val="24"/>
        </w:rPr>
        <w:t xml:space="preserve"> done in advance accounts on reporting date</w:t>
      </w:r>
    </w:p>
    <w:p w:rsidR="00AE3205" w:rsidRDefault="00AE3205" w:rsidP="00AE3205">
      <w:pPr>
        <w:rPr>
          <w:rFonts w:ascii="Arial" w:hAnsi="Arial" w:cs="Arial"/>
          <w:sz w:val="24"/>
          <w:szCs w:val="24"/>
        </w:rPr>
      </w:pPr>
      <w:r>
        <w:rPr>
          <w:rFonts w:ascii="Arial" w:hAnsi="Arial" w:cs="Arial"/>
          <w:sz w:val="24"/>
          <w:szCs w:val="24"/>
        </w:rPr>
        <w:t>5.</w:t>
      </w:r>
      <w:r>
        <w:rPr>
          <w:rFonts w:ascii="Arial" w:hAnsi="Arial" w:cs="Arial"/>
          <w:sz w:val="24"/>
          <w:szCs w:val="24"/>
        </w:rPr>
        <w:tab/>
        <w:t>Report for minor becoming major</w:t>
      </w:r>
    </w:p>
    <w:p w:rsidR="00AE3205" w:rsidRDefault="00AE3205" w:rsidP="00AE3205">
      <w:pPr>
        <w:ind w:firstLine="720"/>
        <w:rPr>
          <w:rFonts w:ascii="Arial" w:hAnsi="Arial" w:cs="Arial"/>
          <w:sz w:val="24"/>
          <w:szCs w:val="24"/>
        </w:rPr>
      </w:pPr>
      <w:r>
        <w:rPr>
          <w:rFonts w:ascii="Arial" w:hAnsi="Arial" w:cs="Arial"/>
          <w:sz w:val="24"/>
          <w:szCs w:val="24"/>
        </w:rPr>
        <w:t xml:space="preserve"> List of account, where minor account holder become major as on reporting date</w:t>
      </w:r>
    </w:p>
    <w:p w:rsidR="00AE3205" w:rsidRDefault="00AE3205" w:rsidP="00AE3205">
      <w:pPr>
        <w:rPr>
          <w:rFonts w:ascii="Arial" w:hAnsi="Arial" w:cs="Arial"/>
          <w:sz w:val="24"/>
          <w:szCs w:val="24"/>
        </w:rPr>
      </w:pPr>
      <w:r>
        <w:rPr>
          <w:rFonts w:ascii="Arial" w:hAnsi="Arial" w:cs="Arial"/>
          <w:sz w:val="24"/>
          <w:szCs w:val="24"/>
        </w:rPr>
        <w:t>6.</w:t>
      </w:r>
      <w:r>
        <w:rPr>
          <w:rFonts w:ascii="Arial" w:hAnsi="Arial" w:cs="Arial"/>
          <w:sz w:val="24"/>
          <w:szCs w:val="24"/>
        </w:rPr>
        <w:tab/>
        <w:t>Letter for dormant accounts</w:t>
      </w:r>
    </w:p>
    <w:p w:rsidR="00AE3205" w:rsidRDefault="00AE3205" w:rsidP="00AE3205">
      <w:pPr>
        <w:ind w:firstLine="720"/>
        <w:rPr>
          <w:rFonts w:ascii="Arial" w:hAnsi="Arial" w:cs="Arial"/>
          <w:sz w:val="24"/>
          <w:szCs w:val="24"/>
        </w:rPr>
      </w:pPr>
      <w:r>
        <w:rPr>
          <w:rFonts w:ascii="Arial" w:hAnsi="Arial" w:cs="Arial"/>
          <w:sz w:val="24"/>
          <w:szCs w:val="24"/>
        </w:rPr>
        <w:t xml:space="preserve"> Letter to be sent to account classified as dormant of the reporting date.</w:t>
      </w:r>
    </w:p>
    <w:p w:rsidR="00AE3205" w:rsidRDefault="00AE3205" w:rsidP="00AE3205">
      <w:pPr>
        <w:rPr>
          <w:rFonts w:ascii="Arial" w:hAnsi="Arial" w:cs="Arial"/>
          <w:sz w:val="24"/>
          <w:szCs w:val="24"/>
        </w:rPr>
      </w:pPr>
      <w:r>
        <w:rPr>
          <w:rFonts w:ascii="Arial" w:hAnsi="Arial" w:cs="Arial"/>
          <w:sz w:val="24"/>
          <w:szCs w:val="24"/>
        </w:rPr>
        <w:t>7.</w:t>
      </w:r>
      <w:r>
        <w:rPr>
          <w:rFonts w:ascii="Arial" w:hAnsi="Arial" w:cs="Arial"/>
          <w:sz w:val="24"/>
          <w:szCs w:val="24"/>
        </w:rPr>
        <w:tab/>
        <w:t>Letter for Inoperative accounts</w:t>
      </w:r>
    </w:p>
    <w:p w:rsidR="00AE3205" w:rsidRDefault="00AE3205" w:rsidP="00AE3205">
      <w:pPr>
        <w:ind w:firstLine="720"/>
        <w:rPr>
          <w:rFonts w:ascii="Arial" w:hAnsi="Arial" w:cs="Arial"/>
          <w:sz w:val="24"/>
          <w:szCs w:val="24"/>
        </w:rPr>
      </w:pPr>
      <w:r>
        <w:rPr>
          <w:rFonts w:ascii="Arial" w:hAnsi="Arial" w:cs="Arial"/>
          <w:sz w:val="24"/>
          <w:szCs w:val="24"/>
        </w:rPr>
        <w:t xml:space="preserve"> Letter to be sent to account classified as inactive of the reporting date.</w:t>
      </w:r>
    </w:p>
    <w:p w:rsidR="00AE3205" w:rsidRDefault="00AE3205" w:rsidP="00AE3205">
      <w:pPr>
        <w:rPr>
          <w:rFonts w:ascii="Arial" w:hAnsi="Arial" w:cs="Arial"/>
          <w:sz w:val="24"/>
          <w:szCs w:val="24"/>
        </w:rPr>
      </w:pPr>
      <w:r>
        <w:rPr>
          <w:rFonts w:ascii="Arial" w:hAnsi="Arial" w:cs="Arial"/>
          <w:sz w:val="24"/>
          <w:szCs w:val="24"/>
        </w:rPr>
        <w:t>8.</w:t>
      </w:r>
      <w:r>
        <w:rPr>
          <w:rFonts w:ascii="Arial" w:hAnsi="Arial" w:cs="Arial"/>
          <w:sz w:val="24"/>
          <w:szCs w:val="24"/>
        </w:rPr>
        <w:tab/>
        <w:t xml:space="preserve">User Transaction Log report </w:t>
      </w:r>
    </w:p>
    <w:p w:rsidR="00AE3205" w:rsidRDefault="00AE3205" w:rsidP="00AE3205">
      <w:pPr>
        <w:ind w:firstLine="720"/>
        <w:rPr>
          <w:rFonts w:ascii="Arial" w:hAnsi="Arial" w:cs="Arial"/>
          <w:sz w:val="24"/>
          <w:szCs w:val="24"/>
        </w:rPr>
      </w:pPr>
      <w:r>
        <w:rPr>
          <w:rFonts w:ascii="Arial" w:hAnsi="Arial" w:cs="Arial"/>
          <w:sz w:val="24"/>
          <w:szCs w:val="24"/>
        </w:rPr>
        <w:t xml:space="preserve"> Branch user-wise exceptional transaction details are reported.</w:t>
      </w:r>
    </w:p>
    <w:p w:rsidR="00AE3205" w:rsidRDefault="00AE3205" w:rsidP="00AE3205">
      <w:pPr>
        <w:rPr>
          <w:rFonts w:ascii="Arial" w:hAnsi="Arial" w:cs="Arial"/>
          <w:b/>
          <w:bCs/>
          <w:sz w:val="24"/>
          <w:szCs w:val="24"/>
        </w:rPr>
      </w:pPr>
      <w:r>
        <w:rPr>
          <w:rFonts w:ascii="Arial" w:hAnsi="Arial" w:cs="Arial"/>
          <w:b/>
          <w:bCs/>
          <w:sz w:val="24"/>
          <w:szCs w:val="24"/>
        </w:rPr>
        <w:t>SUPPLEMENTARY REPORT (SUPPLM) MENU</w:t>
      </w:r>
    </w:p>
    <w:p w:rsidR="00AE3205" w:rsidRDefault="00AE3205" w:rsidP="00AE3205">
      <w:pPr>
        <w:tabs>
          <w:tab w:val="left" w:pos="4500"/>
        </w:tabs>
        <w:rPr>
          <w:rFonts w:ascii="Arial" w:hAnsi="Arial" w:cs="Arial"/>
          <w:sz w:val="24"/>
          <w:szCs w:val="24"/>
        </w:rPr>
      </w:pPr>
      <w:r>
        <w:rPr>
          <w:rFonts w:ascii="Arial" w:hAnsi="Arial" w:cs="Arial"/>
          <w:sz w:val="24"/>
          <w:szCs w:val="24"/>
        </w:rPr>
        <w:t>Purpose of the SUPPLM Menu</w:t>
      </w:r>
    </w:p>
    <w:p w:rsidR="00AE3205" w:rsidRDefault="00AE3205" w:rsidP="00AE3205">
      <w:pPr>
        <w:rPr>
          <w:rFonts w:ascii="Arial" w:hAnsi="Arial" w:cs="Arial"/>
          <w:sz w:val="24"/>
          <w:szCs w:val="24"/>
        </w:rPr>
      </w:pPr>
      <w:r>
        <w:rPr>
          <w:rFonts w:ascii="Arial" w:hAnsi="Arial" w:cs="Arial"/>
          <w:sz w:val="24"/>
          <w:szCs w:val="24"/>
        </w:rPr>
        <w:lastRenderedPageBreak/>
        <w:t xml:space="preserve">SUPPLM (Supplementary Report) Menu is used for Generate supplementary reports, which is report containing details of all the day’s transactions and arranged in Scheme-wise and type of transaction-wise (i.e. Cash, Clearing &amp; transfer) </w:t>
      </w:r>
    </w:p>
    <w:p w:rsidR="00AE3205" w:rsidRDefault="00AE3205" w:rsidP="00AE3205">
      <w:pPr>
        <w:rPr>
          <w:rFonts w:ascii="Arial" w:hAnsi="Arial" w:cs="Arial"/>
          <w:sz w:val="24"/>
          <w:szCs w:val="24"/>
        </w:rPr>
      </w:pPr>
      <w:r>
        <w:rPr>
          <w:rFonts w:ascii="Arial" w:hAnsi="Arial" w:cs="Arial"/>
          <w:sz w:val="24"/>
          <w:szCs w:val="24"/>
        </w:rPr>
        <w:t xml:space="preserve">In order to generate various reports using SUPPLM menu, the user has to run the menu by typing </w:t>
      </w:r>
      <w:bookmarkStart w:id="1" w:name="OLE_LINK2"/>
      <w:bookmarkStart w:id="2" w:name="OLE_LINK1"/>
      <w:r>
        <w:rPr>
          <w:rFonts w:ascii="Arial" w:hAnsi="Arial" w:cs="Arial"/>
          <w:sz w:val="24"/>
          <w:szCs w:val="24"/>
        </w:rPr>
        <w:t xml:space="preserve">SUPPLM and pressing Enter in Menu Option of </w:t>
      </w:r>
      <w:proofErr w:type="spellStart"/>
      <w:r>
        <w:rPr>
          <w:rFonts w:ascii="Arial" w:hAnsi="Arial" w:cs="Arial"/>
          <w:sz w:val="24"/>
          <w:szCs w:val="24"/>
        </w:rPr>
        <w:t>Finacle</w:t>
      </w:r>
      <w:proofErr w:type="spellEnd"/>
      <w:r>
        <w:rPr>
          <w:rFonts w:ascii="Arial" w:hAnsi="Arial" w:cs="Arial"/>
          <w:sz w:val="24"/>
          <w:szCs w:val="24"/>
        </w:rPr>
        <w:t xml:space="preserve"> home screen </w:t>
      </w:r>
    </w:p>
    <w:bookmarkEnd w:id="1"/>
    <w:bookmarkEnd w:id="2"/>
    <w:p w:rsidR="00AE3205" w:rsidRDefault="00AE3205" w:rsidP="00AE3205">
      <w:pPr>
        <w:pStyle w:val="ListParagraph"/>
        <w:numPr>
          <w:ilvl w:val="0"/>
          <w:numId w:val="6"/>
        </w:numPr>
        <w:rPr>
          <w:rFonts w:ascii="Arial" w:hAnsi="Arial" w:cs="Arial"/>
          <w:sz w:val="24"/>
          <w:szCs w:val="24"/>
        </w:rPr>
      </w:pPr>
      <w:r>
        <w:rPr>
          <w:rFonts w:ascii="Arial" w:hAnsi="Arial" w:cs="Arial"/>
          <w:sz w:val="24"/>
          <w:szCs w:val="24"/>
        </w:rPr>
        <w:t>Select the Function Code ‘G’ (populated by default by system)</w:t>
      </w:r>
    </w:p>
    <w:p w:rsidR="00AE3205" w:rsidRDefault="00AE3205" w:rsidP="00AE3205">
      <w:pPr>
        <w:pStyle w:val="ListParagraph"/>
        <w:numPr>
          <w:ilvl w:val="0"/>
          <w:numId w:val="6"/>
        </w:numPr>
        <w:rPr>
          <w:rFonts w:ascii="Arial" w:hAnsi="Arial" w:cs="Arial"/>
          <w:sz w:val="24"/>
          <w:szCs w:val="24"/>
        </w:rPr>
      </w:pPr>
      <w:r>
        <w:rPr>
          <w:rFonts w:ascii="Arial" w:hAnsi="Arial" w:cs="Arial"/>
          <w:sz w:val="24"/>
          <w:szCs w:val="24"/>
        </w:rPr>
        <w:t xml:space="preserve">Enter Sol Id for which report is required. </w:t>
      </w:r>
    </w:p>
    <w:p w:rsidR="00AE3205" w:rsidRDefault="00AE3205" w:rsidP="00AE3205">
      <w:pPr>
        <w:pStyle w:val="ListParagraph"/>
        <w:numPr>
          <w:ilvl w:val="0"/>
          <w:numId w:val="6"/>
        </w:numPr>
        <w:rPr>
          <w:rFonts w:ascii="Arial" w:hAnsi="Arial" w:cs="Arial"/>
          <w:sz w:val="24"/>
          <w:szCs w:val="24"/>
        </w:rPr>
      </w:pPr>
      <w:r>
        <w:rPr>
          <w:rFonts w:ascii="Arial" w:hAnsi="Arial" w:cs="Arial"/>
          <w:sz w:val="24"/>
          <w:szCs w:val="24"/>
        </w:rPr>
        <w:t>Type ‘GL SUB HEAD CODE’ for the desired Scheme/GL code or leave the field blank for generating report for all the schemes.</w:t>
      </w:r>
    </w:p>
    <w:p w:rsidR="00AE3205" w:rsidRDefault="00AE3205" w:rsidP="00AE3205">
      <w:pPr>
        <w:pStyle w:val="ListParagraph"/>
        <w:numPr>
          <w:ilvl w:val="0"/>
          <w:numId w:val="6"/>
        </w:numPr>
        <w:rPr>
          <w:rFonts w:ascii="Arial" w:hAnsi="Arial" w:cs="Arial"/>
          <w:sz w:val="24"/>
          <w:szCs w:val="24"/>
        </w:rPr>
      </w:pPr>
      <w:r>
        <w:rPr>
          <w:rFonts w:ascii="Arial" w:hAnsi="Arial" w:cs="Arial"/>
          <w:sz w:val="24"/>
          <w:szCs w:val="24"/>
        </w:rPr>
        <w:t xml:space="preserve">Fill in date for which report is required in DD-MM-YYYY format. </w:t>
      </w:r>
    </w:p>
    <w:p w:rsidR="00AE3205" w:rsidRDefault="00AE3205" w:rsidP="00AE3205">
      <w:pPr>
        <w:pStyle w:val="ListParagraph"/>
        <w:numPr>
          <w:ilvl w:val="0"/>
          <w:numId w:val="6"/>
        </w:numPr>
        <w:rPr>
          <w:rFonts w:ascii="Arial" w:hAnsi="Arial" w:cs="Arial"/>
          <w:sz w:val="24"/>
          <w:szCs w:val="24"/>
        </w:rPr>
      </w:pPr>
      <w:r>
        <w:rPr>
          <w:rFonts w:ascii="Arial" w:hAnsi="Arial" w:cs="Arial"/>
          <w:sz w:val="24"/>
          <w:szCs w:val="24"/>
        </w:rPr>
        <w:t>After entering the details as above, press F4. Then following screen will be displayed.</w:t>
      </w:r>
    </w:p>
    <w:p w:rsidR="00AE3205" w:rsidRDefault="00AE3205" w:rsidP="00AE3205">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Type ‘F’ for foreground, ‘B’ for back ground.</w:t>
      </w:r>
      <w:proofErr w:type="gramEnd"/>
      <w:r>
        <w:rPr>
          <w:rFonts w:ascii="Arial" w:hAnsi="Arial" w:cs="Arial"/>
          <w:sz w:val="24"/>
          <w:szCs w:val="24"/>
        </w:rPr>
        <w:t xml:space="preserve"> If you require print enter Print required as ‘Y’ and press F4 again.</w:t>
      </w:r>
    </w:p>
    <w:p w:rsidR="00AE3205" w:rsidRDefault="00AE3205" w:rsidP="00AE3205">
      <w:pPr>
        <w:rPr>
          <w:rFonts w:ascii="Arial" w:hAnsi="Arial" w:cs="Arial"/>
          <w:sz w:val="24"/>
          <w:szCs w:val="24"/>
        </w:rPr>
      </w:pPr>
      <w:r>
        <w:rPr>
          <w:rFonts w:ascii="Arial" w:hAnsi="Arial" w:cs="Arial"/>
          <w:sz w:val="24"/>
          <w:szCs w:val="24"/>
        </w:rPr>
        <w:t>If print required is ‘Y’, then enter the Number of copies required in relevant field and press F10 key.</w:t>
      </w:r>
    </w:p>
    <w:p w:rsidR="00AE3205" w:rsidRDefault="00AE3205" w:rsidP="00AE3205">
      <w:pPr>
        <w:rPr>
          <w:rFonts w:ascii="Arial" w:hAnsi="Arial" w:cs="Arial"/>
          <w:sz w:val="24"/>
          <w:szCs w:val="24"/>
        </w:rPr>
      </w:pPr>
      <w:r>
        <w:rPr>
          <w:rFonts w:ascii="Arial" w:hAnsi="Arial" w:cs="Arial"/>
          <w:sz w:val="24"/>
          <w:szCs w:val="24"/>
        </w:rPr>
        <w:t xml:space="preserve">Ensure that printer connected to the PC is switched on and sufficient paper is loaded.  Also ensure that </w:t>
      </w:r>
      <w:proofErr w:type="spellStart"/>
      <w:r>
        <w:rPr>
          <w:rFonts w:ascii="Arial" w:hAnsi="Arial" w:cs="Arial"/>
          <w:sz w:val="24"/>
          <w:szCs w:val="24"/>
        </w:rPr>
        <w:t>Ilinkweb</w:t>
      </w:r>
      <w:proofErr w:type="spellEnd"/>
      <w:r>
        <w:rPr>
          <w:rFonts w:ascii="Arial" w:hAnsi="Arial" w:cs="Arial"/>
          <w:sz w:val="24"/>
          <w:szCs w:val="24"/>
        </w:rPr>
        <w:t xml:space="preserve"> program in the PC is open &amp; running</w:t>
      </w:r>
    </w:p>
    <w:p w:rsidR="00AE3205" w:rsidRDefault="00AE3205" w:rsidP="00AE3205">
      <w:pPr>
        <w:pStyle w:val="Heading2"/>
        <w:rPr>
          <w:rFonts w:ascii="Arial" w:hAnsi="Arial" w:cs="Arial"/>
          <w:sz w:val="24"/>
          <w:szCs w:val="24"/>
        </w:rPr>
      </w:pPr>
      <w:r>
        <w:rPr>
          <w:rFonts w:ascii="Arial" w:hAnsi="Arial" w:cs="Arial"/>
          <w:sz w:val="24"/>
          <w:szCs w:val="24"/>
        </w:rPr>
        <w:t>If the print option is given system will print the report, else report will be available in Backgr</w:t>
      </w:r>
      <w:r>
        <w:rPr>
          <w:rFonts w:ascii="Arial" w:hAnsi="Arial" w:cs="Arial"/>
          <w:sz w:val="24"/>
          <w:szCs w:val="24"/>
        </w:rPr>
        <w:t>ound menu for print/view later.</w:t>
      </w:r>
      <w:r>
        <w:rPr>
          <w:rFonts w:ascii="Arial" w:hAnsi="Arial" w:cs="Arial"/>
          <w:sz w:val="24"/>
          <w:szCs w:val="24"/>
        </w:rPr>
        <w:br/>
      </w:r>
      <w:r>
        <w:rPr>
          <w:rFonts w:ascii="Arial" w:hAnsi="Arial" w:cs="Arial"/>
          <w:sz w:val="24"/>
          <w:szCs w:val="24"/>
        </w:rPr>
        <w:br/>
      </w:r>
      <w:r>
        <w:rPr>
          <w:rFonts w:ascii="Arial" w:hAnsi="Arial" w:cs="Arial"/>
          <w:sz w:val="24"/>
          <w:szCs w:val="24"/>
        </w:rPr>
        <w:t>h. STKSTMT</w:t>
      </w:r>
    </w:p>
    <w:p w:rsidR="00AE3205" w:rsidRDefault="00AE3205" w:rsidP="00AE3205">
      <w:pPr>
        <w:rPr>
          <w:rFonts w:ascii="Arial" w:hAnsi="Arial" w:cs="Arial"/>
          <w:sz w:val="24"/>
          <w:szCs w:val="24"/>
        </w:rPr>
      </w:pPr>
      <w:proofErr w:type="gramStart"/>
      <w:r>
        <w:rPr>
          <w:rFonts w:ascii="Arial" w:hAnsi="Arial" w:cs="Arial"/>
          <w:sz w:val="24"/>
          <w:szCs w:val="24"/>
        </w:rPr>
        <w:t>Non</w:t>
      </w:r>
      <w:proofErr w:type="gramEnd"/>
      <w:r>
        <w:rPr>
          <w:rFonts w:ascii="Arial" w:hAnsi="Arial" w:cs="Arial"/>
          <w:sz w:val="24"/>
          <w:szCs w:val="24"/>
        </w:rPr>
        <w:t xml:space="preserve"> submitted stock statement menu</w:t>
      </w:r>
    </w:p>
    <w:p w:rsidR="00AE3205" w:rsidRDefault="00AE3205" w:rsidP="00AE3205">
      <w:pPr>
        <w:rPr>
          <w:rFonts w:ascii="Arial" w:hAnsi="Arial" w:cs="Arial"/>
          <w:sz w:val="24"/>
          <w:szCs w:val="24"/>
        </w:rPr>
      </w:pPr>
      <w:r>
        <w:rPr>
          <w:rFonts w:ascii="Arial" w:hAnsi="Arial" w:cs="Arial"/>
          <w:sz w:val="24"/>
          <w:szCs w:val="24"/>
        </w:rPr>
        <w:t xml:space="preserve">Type </w:t>
      </w:r>
      <w:proofErr w:type="spellStart"/>
      <w:r>
        <w:rPr>
          <w:rFonts w:ascii="Arial" w:hAnsi="Arial" w:cs="Arial"/>
          <w:sz w:val="24"/>
          <w:szCs w:val="24"/>
        </w:rPr>
        <w:t>stkstmt</w:t>
      </w:r>
      <w:proofErr w:type="spellEnd"/>
      <w:r>
        <w:rPr>
          <w:rFonts w:ascii="Arial" w:hAnsi="Arial" w:cs="Arial"/>
          <w:sz w:val="24"/>
          <w:szCs w:val="24"/>
        </w:rPr>
        <w:t xml:space="preserve"> in </w:t>
      </w:r>
      <w:proofErr w:type="spellStart"/>
      <w:r>
        <w:rPr>
          <w:rFonts w:ascii="Arial" w:hAnsi="Arial" w:cs="Arial"/>
          <w:sz w:val="24"/>
          <w:szCs w:val="24"/>
        </w:rPr>
        <w:t>Finacle</w:t>
      </w:r>
      <w:proofErr w:type="spellEnd"/>
      <w:r>
        <w:rPr>
          <w:rFonts w:ascii="Arial" w:hAnsi="Arial" w:cs="Arial"/>
          <w:sz w:val="24"/>
          <w:szCs w:val="24"/>
        </w:rPr>
        <w:t xml:space="preserve"> main menu screen and press Enter.</w:t>
      </w:r>
    </w:p>
    <w:p w:rsidR="00AE3205" w:rsidRDefault="00AE3205" w:rsidP="00AE3205">
      <w:pPr>
        <w:rPr>
          <w:rFonts w:ascii="Arial" w:hAnsi="Arial" w:cs="Arial"/>
          <w:sz w:val="24"/>
          <w:szCs w:val="24"/>
        </w:rPr>
      </w:pPr>
      <w:r>
        <w:rPr>
          <w:rFonts w:ascii="Arial" w:hAnsi="Arial" w:cs="Arial"/>
          <w:sz w:val="24"/>
          <w:szCs w:val="24"/>
        </w:rPr>
        <w:t>Next screen shows below options.</w:t>
      </w:r>
    </w:p>
    <w:p w:rsidR="00AE3205" w:rsidRDefault="00AE3205" w:rsidP="00AE3205">
      <w:pPr>
        <w:ind w:left="720"/>
        <w:rPr>
          <w:rFonts w:ascii="Arial" w:hAnsi="Arial" w:cs="Arial"/>
          <w:sz w:val="24"/>
          <w:szCs w:val="24"/>
        </w:rPr>
      </w:pPr>
      <w:r>
        <w:rPr>
          <w:rFonts w:ascii="Arial" w:hAnsi="Arial" w:cs="Arial"/>
          <w:sz w:val="24"/>
          <w:szCs w:val="24"/>
        </w:rPr>
        <w:t>Function code</w:t>
      </w:r>
    </w:p>
    <w:p w:rsidR="00AE3205" w:rsidRDefault="00AE3205" w:rsidP="00AE3205">
      <w:pPr>
        <w:ind w:left="720"/>
        <w:rPr>
          <w:rFonts w:ascii="Arial" w:hAnsi="Arial" w:cs="Arial"/>
          <w:sz w:val="24"/>
          <w:szCs w:val="24"/>
        </w:rPr>
      </w:pPr>
      <w:r>
        <w:rPr>
          <w:rFonts w:ascii="Arial" w:hAnsi="Arial" w:cs="Arial"/>
          <w:sz w:val="24"/>
          <w:szCs w:val="24"/>
        </w:rPr>
        <w:t>Sol id</w:t>
      </w:r>
    </w:p>
    <w:p w:rsidR="00AE3205" w:rsidRDefault="00AE3205" w:rsidP="00AE3205">
      <w:pPr>
        <w:ind w:left="720"/>
        <w:rPr>
          <w:rFonts w:ascii="Arial" w:hAnsi="Arial" w:cs="Arial"/>
          <w:sz w:val="24"/>
          <w:szCs w:val="24"/>
        </w:rPr>
      </w:pPr>
      <w:r>
        <w:rPr>
          <w:rFonts w:ascii="Arial" w:hAnsi="Arial" w:cs="Arial"/>
          <w:sz w:val="24"/>
          <w:szCs w:val="24"/>
        </w:rPr>
        <w:t xml:space="preserve">Scheme </w:t>
      </w:r>
    </w:p>
    <w:p w:rsidR="00AE3205" w:rsidRDefault="00AE3205" w:rsidP="00AE3205">
      <w:pPr>
        <w:pStyle w:val="Heading2"/>
        <w:rPr>
          <w:rFonts w:ascii="Arial" w:hAnsi="Arial" w:cs="Arial"/>
          <w:sz w:val="24"/>
          <w:szCs w:val="24"/>
        </w:rPr>
      </w:pPr>
      <w:proofErr w:type="spellStart"/>
      <w:r>
        <w:rPr>
          <w:rFonts w:ascii="Arial" w:hAnsi="Arial" w:cs="Arial"/>
          <w:sz w:val="24"/>
          <w:szCs w:val="24"/>
        </w:rPr>
        <w:t>i</w:t>
      </w:r>
      <w:proofErr w:type="spellEnd"/>
      <w:r>
        <w:rPr>
          <w:rFonts w:ascii="Arial" w:hAnsi="Arial" w:cs="Arial"/>
          <w:sz w:val="24"/>
          <w:szCs w:val="24"/>
        </w:rPr>
        <w:t>. HSGCERT</w:t>
      </w:r>
    </w:p>
    <w:p w:rsidR="00AE3205" w:rsidRDefault="00AE3205" w:rsidP="00AE3205">
      <w:pPr>
        <w:rPr>
          <w:rFonts w:ascii="Arial" w:hAnsi="Arial" w:cs="Arial"/>
          <w:sz w:val="24"/>
          <w:szCs w:val="24"/>
        </w:rPr>
      </w:pPr>
      <w:r>
        <w:rPr>
          <w:rFonts w:ascii="Arial" w:hAnsi="Arial" w:cs="Arial"/>
          <w:sz w:val="24"/>
          <w:szCs w:val="24"/>
        </w:rPr>
        <w:t>Housing loan interest certificate generation</w:t>
      </w:r>
    </w:p>
    <w:p w:rsidR="00AE3205" w:rsidRDefault="00AE3205" w:rsidP="00AE3205">
      <w:pPr>
        <w:rPr>
          <w:rFonts w:ascii="Arial" w:hAnsi="Arial" w:cs="Arial"/>
          <w:sz w:val="24"/>
          <w:szCs w:val="24"/>
        </w:rPr>
      </w:pPr>
      <w:r>
        <w:rPr>
          <w:rFonts w:ascii="Arial" w:hAnsi="Arial" w:cs="Arial"/>
          <w:sz w:val="24"/>
          <w:szCs w:val="24"/>
        </w:rPr>
        <w:t xml:space="preserve">Type </w:t>
      </w:r>
      <w:proofErr w:type="spellStart"/>
      <w:r>
        <w:rPr>
          <w:rFonts w:ascii="Arial" w:hAnsi="Arial" w:cs="Arial"/>
          <w:sz w:val="24"/>
          <w:szCs w:val="24"/>
        </w:rPr>
        <w:t>stkstmt</w:t>
      </w:r>
      <w:proofErr w:type="spellEnd"/>
      <w:r>
        <w:rPr>
          <w:rFonts w:ascii="Arial" w:hAnsi="Arial" w:cs="Arial"/>
          <w:sz w:val="24"/>
          <w:szCs w:val="24"/>
        </w:rPr>
        <w:t xml:space="preserve"> in </w:t>
      </w:r>
      <w:proofErr w:type="spellStart"/>
      <w:r>
        <w:rPr>
          <w:rFonts w:ascii="Arial" w:hAnsi="Arial" w:cs="Arial"/>
          <w:sz w:val="24"/>
          <w:szCs w:val="24"/>
        </w:rPr>
        <w:t>Finacle</w:t>
      </w:r>
      <w:proofErr w:type="spellEnd"/>
      <w:r>
        <w:rPr>
          <w:rFonts w:ascii="Arial" w:hAnsi="Arial" w:cs="Arial"/>
          <w:sz w:val="24"/>
          <w:szCs w:val="24"/>
        </w:rPr>
        <w:t xml:space="preserve"> main menu screen and press Enter.</w:t>
      </w:r>
    </w:p>
    <w:p w:rsidR="00AE3205" w:rsidRDefault="00AE3205" w:rsidP="00AE3205">
      <w:pPr>
        <w:rPr>
          <w:rFonts w:ascii="Arial" w:hAnsi="Arial" w:cs="Arial"/>
          <w:b/>
          <w:bCs/>
          <w:sz w:val="24"/>
          <w:szCs w:val="24"/>
        </w:rPr>
      </w:pPr>
      <w:r>
        <w:rPr>
          <w:rFonts w:ascii="Arial" w:hAnsi="Arial" w:cs="Arial"/>
          <w:b/>
          <w:bCs/>
          <w:sz w:val="24"/>
          <w:szCs w:val="24"/>
        </w:rPr>
        <w:lastRenderedPageBreak/>
        <w:t>Next screen shows below options.</w:t>
      </w:r>
    </w:p>
    <w:p w:rsidR="00AE3205" w:rsidRDefault="00AE3205" w:rsidP="00AE3205">
      <w:pPr>
        <w:ind w:left="720"/>
        <w:rPr>
          <w:rFonts w:ascii="Arial" w:hAnsi="Arial" w:cs="Arial"/>
          <w:sz w:val="24"/>
          <w:szCs w:val="24"/>
        </w:rPr>
      </w:pPr>
      <w:r>
        <w:rPr>
          <w:rFonts w:ascii="Arial" w:hAnsi="Arial" w:cs="Arial"/>
          <w:sz w:val="24"/>
          <w:szCs w:val="24"/>
        </w:rPr>
        <w:t xml:space="preserve">Function code </w:t>
      </w:r>
    </w:p>
    <w:p w:rsidR="00AE3205" w:rsidRDefault="00AE3205" w:rsidP="00AE3205">
      <w:pPr>
        <w:ind w:left="720"/>
        <w:rPr>
          <w:rFonts w:ascii="Arial" w:hAnsi="Arial" w:cs="Arial"/>
          <w:sz w:val="24"/>
          <w:szCs w:val="24"/>
        </w:rPr>
      </w:pPr>
      <w:r>
        <w:rPr>
          <w:rFonts w:ascii="Arial" w:hAnsi="Arial" w:cs="Arial"/>
          <w:sz w:val="24"/>
          <w:szCs w:val="24"/>
        </w:rPr>
        <w:t>Account no.</w:t>
      </w:r>
    </w:p>
    <w:p w:rsidR="00AE3205" w:rsidRDefault="00AE3205" w:rsidP="00AE3205">
      <w:pPr>
        <w:ind w:left="720"/>
        <w:rPr>
          <w:rFonts w:ascii="Arial" w:hAnsi="Arial" w:cs="Arial"/>
          <w:sz w:val="24"/>
          <w:szCs w:val="24"/>
        </w:rPr>
      </w:pPr>
      <w:r>
        <w:rPr>
          <w:rFonts w:ascii="Arial" w:hAnsi="Arial" w:cs="Arial"/>
          <w:sz w:val="24"/>
          <w:szCs w:val="24"/>
        </w:rPr>
        <w:t xml:space="preserve">EMI </w:t>
      </w:r>
      <w:proofErr w:type="spellStart"/>
      <w:r>
        <w:rPr>
          <w:rFonts w:ascii="Arial" w:hAnsi="Arial" w:cs="Arial"/>
          <w:sz w:val="24"/>
          <w:szCs w:val="24"/>
        </w:rPr>
        <w:t>amt</w:t>
      </w:r>
      <w:proofErr w:type="spellEnd"/>
    </w:p>
    <w:p w:rsidR="00AE3205" w:rsidRPr="00AE3205" w:rsidRDefault="00AE3205" w:rsidP="00AE3205">
      <w:pPr>
        <w:rPr>
          <w:rFonts w:ascii="Arial" w:hAnsi="Arial" w:cs="Arial"/>
          <w:sz w:val="24"/>
          <w:szCs w:val="24"/>
        </w:rPr>
      </w:pPr>
    </w:p>
    <w:sectPr w:rsidR="00AE3205" w:rsidRPr="00AE3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93EFE"/>
    <w:multiLevelType w:val="hybridMultilevel"/>
    <w:tmpl w:val="B2FE6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073137F"/>
    <w:multiLevelType w:val="hybridMultilevel"/>
    <w:tmpl w:val="3CE0BCA6"/>
    <w:lvl w:ilvl="0" w:tplc="04090001">
      <w:start w:val="1"/>
      <w:numFmt w:val="bullet"/>
      <w:lvlText w:val=""/>
      <w:lvlJc w:val="left"/>
      <w:pPr>
        <w:ind w:left="1440" w:hanging="360"/>
      </w:pPr>
      <w:rPr>
        <w:rFonts w:ascii="Symbol" w:hAnsi="Symbol" w:hint="default"/>
      </w:rPr>
    </w:lvl>
    <w:lvl w:ilvl="1" w:tplc="D13EBA46">
      <w:numFmt w:val="bullet"/>
      <w:lvlText w:val="•"/>
      <w:lvlJc w:val="left"/>
      <w:pPr>
        <w:ind w:left="2520" w:hanging="720"/>
      </w:pPr>
      <w:rPr>
        <w:rFonts w:ascii="Calibri" w:eastAsiaTheme="minorHAnsi" w:hAnsi="Calibri" w:cs="Aria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297E0922"/>
    <w:multiLevelType w:val="hybridMultilevel"/>
    <w:tmpl w:val="FE7463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C20389E"/>
    <w:multiLevelType w:val="hybridMultilevel"/>
    <w:tmpl w:val="6AF6C3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52653C98"/>
    <w:multiLevelType w:val="hybridMultilevel"/>
    <w:tmpl w:val="01764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71F2F04"/>
    <w:multiLevelType w:val="hybridMultilevel"/>
    <w:tmpl w:val="6DDAA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 w:numId="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205"/>
    <w:rsid w:val="008519D4"/>
    <w:rsid w:val="00AE3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32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AE32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2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320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E3205"/>
    <w:pPr>
      <w:spacing w:after="0" w:line="240" w:lineRule="auto"/>
    </w:pPr>
  </w:style>
  <w:style w:type="paragraph" w:styleId="ListParagraph">
    <w:name w:val="List Paragraph"/>
    <w:basedOn w:val="Normal"/>
    <w:uiPriority w:val="34"/>
    <w:qFormat/>
    <w:rsid w:val="00AE32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32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AE32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2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320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E3205"/>
    <w:pPr>
      <w:spacing w:after="0" w:line="240" w:lineRule="auto"/>
    </w:pPr>
  </w:style>
  <w:style w:type="paragraph" w:styleId="ListParagraph">
    <w:name w:val="List Paragraph"/>
    <w:basedOn w:val="Normal"/>
    <w:uiPriority w:val="34"/>
    <w:qFormat/>
    <w:rsid w:val="00AE3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948331">
      <w:bodyDiv w:val="1"/>
      <w:marLeft w:val="0"/>
      <w:marRight w:val="0"/>
      <w:marTop w:val="0"/>
      <w:marBottom w:val="0"/>
      <w:divBdr>
        <w:top w:val="none" w:sz="0" w:space="0" w:color="auto"/>
        <w:left w:val="none" w:sz="0" w:space="0" w:color="auto"/>
        <w:bottom w:val="none" w:sz="0" w:space="0" w:color="auto"/>
        <w:right w:val="none" w:sz="0" w:space="0" w:color="auto"/>
      </w:divBdr>
    </w:div>
    <w:div w:id="1038360489">
      <w:bodyDiv w:val="1"/>
      <w:marLeft w:val="0"/>
      <w:marRight w:val="0"/>
      <w:marTop w:val="0"/>
      <w:marBottom w:val="0"/>
      <w:divBdr>
        <w:top w:val="none" w:sz="0" w:space="0" w:color="auto"/>
        <w:left w:val="none" w:sz="0" w:space="0" w:color="auto"/>
        <w:bottom w:val="none" w:sz="0" w:space="0" w:color="auto"/>
        <w:right w:val="none" w:sz="0" w:space="0" w:color="auto"/>
      </w:divBdr>
    </w:div>
    <w:div w:id="2078479443">
      <w:bodyDiv w:val="1"/>
      <w:marLeft w:val="0"/>
      <w:marRight w:val="0"/>
      <w:marTop w:val="0"/>
      <w:marBottom w:val="0"/>
      <w:divBdr>
        <w:top w:val="none" w:sz="0" w:space="0" w:color="auto"/>
        <w:left w:val="none" w:sz="0" w:space="0" w:color="auto"/>
        <w:bottom w:val="none" w:sz="0" w:space="0" w:color="auto"/>
        <w:right w:val="none" w:sz="0" w:space="0" w:color="auto"/>
      </w:divBdr>
    </w:div>
    <w:div w:id="2081512890">
      <w:bodyDiv w:val="1"/>
      <w:marLeft w:val="0"/>
      <w:marRight w:val="0"/>
      <w:marTop w:val="0"/>
      <w:marBottom w:val="0"/>
      <w:divBdr>
        <w:top w:val="none" w:sz="0" w:space="0" w:color="auto"/>
        <w:left w:val="none" w:sz="0" w:space="0" w:color="auto"/>
        <w:bottom w:val="none" w:sz="0" w:space="0" w:color="auto"/>
        <w:right w:val="none" w:sz="0" w:space="0" w:color="auto"/>
      </w:divBdr>
    </w:div>
    <w:div w:id="209285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1800</Words>
  <Characters>10266</Characters>
  <Application>Microsoft Office Word</Application>
  <DocSecurity>0</DocSecurity>
  <Lines>85</Lines>
  <Paragraphs>24</Paragraphs>
  <ScaleCrop>false</ScaleCrop>
  <Company/>
  <LinksUpToDate>false</LinksUpToDate>
  <CharactersWithSpaces>12042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DELL-PC</cp:lastModifiedBy>
  <cp:revision>1</cp:revision>
  <dcterms:created xsi:type="dcterms:W3CDTF">2015-09-05T13:54:00Z</dcterms:created>
  <dcterms:modified xsi:type="dcterms:W3CDTF">2015-09-05T14:04:00Z</dcterms:modified>
</cp:coreProperties>
</file>