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A1AE1A" w14:textId="77777777" w:rsidR="0008293C" w:rsidRPr="00C97581" w:rsidRDefault="0008293C" w:rsidP="005C644C">
      <w:pPr>
        <w:spacing w:after="120"/>
        <w:rPr>
          <w:sz w:val="22"/>
          <w:szCs w:val="22"/>
        </w:rPr>
      </w:pPr>
    </w:p>
    <w:p w14:paraId="4EA108EA" w14:textId="77777777" w:rsidR="000E3B88" w:rsidRPr="00C97581" w:rsidRDefault="001A5851" w:rsidP="0008293C">
      <w:pPr>
        <w:pStyle w:val="Heading1"/>
        <w:rPr>
          <w:rFonts w:cs="Times New Roman"/>
        </w:rPr>
      </w:pPr>
      <w:r w:rsidRPr="00C97581">
        <w:rPr>
          <w:rFonts w:cs="Times New Roman"/>
        </w:rPr>
        <w:t>S</w:t>
      </w:r>
      <w:r w:rsidR="00B54180" w:rsidRPr="00C97581">
        <w:rPr>
          <w:rFonts w:cs="Times New Roman"/>
        </w:rPr>
        <w:t>tanford University</w:t>
      </w:r>
      <w:r w:rsidRPr="00C97581">
        <w:rPr>
          <w:rFonts w:cs="Times New Roman"/>
        </w:rPr>
        <w:br/>
      </w:r>
      <w:r w:rsidR="00B54180" w:rsidRPr="00C97581">
        <w:rPr>
          <w:rFonts w:cs="Times New Roman"/>
        </w:rPr>
        <w:t>Management Science &amp; Engineering</w:t>
      </w:r>
      <w:r w:rsidR="00961A98" w:rsidRPr="00C97581">
        <w:rPr>
          <w:rFonts w:cs="Times New Roman"/>
        </w:rPr>
        <w:br/>
      </w:r>
      <w:r w:rsidR="00B54180" w:rsidRPr="00C97581">
        <w:rPr>
          <w:rFonts w:cs="Times New Roman"/>
        </w:rPr>
        <w:t>(M, S and E 140/240)</w:t>
      </w:r>
    </w:p>
    <w:p w14:paraId="12DFE150" w14:textId="595BF441" w:rsidR="00444C92" w:rsidRPr="00C97581" w:rsidRDefault="00084345" w:rsidP="00B54180">
      <w:pPr>
        <w:pStyle w:val="Heading1"/>
        <w:rPr>
          <w:rFonts w:cs="Times New Roman"/>
        </w:rPr>
      </w:pPr>
      <w:r>
        <w:rPr>
          <w:rFonts w:cs="Times New Roman"/>
        </w:rPr>
        <w:t>Spring</w:t>
      </w:r>
      <w:r w:rsidR="00B6392B" w:rsidRPr="00C97581">
        <w:rPr>
          <w:rFonts w:cs="Times New Roman"/>
        </w:rPr>
        <w:t xml:space="preserve"> </w:t>
      </w:r>
      <w:r w:rsidR="00B54180" w:rsidRPr="00C97581">
        <w:rPr>
          <w:rFonts w:cs="Times New Roman"/>
        </w:rPr>
        <w:t>20</w:t>
      </w:r>
      <w:r w:rsidR="00C97581" w:rsidRPr="00C97581">
        <w:rPr>
          <w:rFonts w:cs="Times New Roman"/>
        </w:rPr>
        <w:t>2</w:t>
      </w:r>
      <w:r w:rsidR="00CC18A6">
        <w:rPr>
          <w:rFonts w:cs="Times New Roman"/>
        </w:rPr>
        <w:t>1</w:t>
      </w:r>
    </w:p>
    <w:p w14:paraId="31D3678C" w14:textId="77777777" w:rsidR="00900850" w:rsidRPr="00C97581" w:rsidRDefault="00900850" w:rsidP="00900850">
      <w:pPr>
        <w:pStyle w:val="Heading2"/>
        <w:rPr>
          <w:rFonts w:eastAsia="SimSun" w:cs="Times New Roman"/>
          <w:b w:val="0"/>
          <w:bCs w:val="0"/>
          <w:iCs w:val="0"/>
          <w:szCs w:val="24"/>
        </w:rPr>
      </w:pPr>
    </w:p>
    <w:p w14:paraId="16382327" w14:textId="77777777" w:rsidR="00C64988" w:rsidRPr="00C97581" w:rsidRDefault="00C64988" w:rsidP="00C64988">
      <w:pPr>
        <w:rPr>
          <w:lang w:eastAsia="en-US"/>
        </w:rPr>
      </w:pPr>
    </w:p>
    <w:tbl>
      <w:tblPr>
        <w:tblW w:w="10908" w:type="dxa"/>
        <w:tblLayout w:type="fixed"/>
        <w:tblLook w:val="01E0" w:firstRow="1" w:lastRow="1" w:firstColumn="1" w:lastColumn="1" w:noHBand="0" w:noVBand="0"/>
        <w:tblDescription w:val="Information about the course and the Professor."/>
      </w:tblPr>
      <w:tblGrid>
        <w:gridCol w:w="3168"/>
        <w:gridCol w:w="7740"/>
      </w:tblGrid>
      <w:tr w:rsidR="00C64988" w:rsidRPr="00C97581" w14:paraId="32FFF4D8" w14:textId="77777777" w:rsidTr="009304C3">
        <w:trPr>
          <w:trHeight w:val="144"/>
          <w:tblHeader/>
        </w:trPr>
        <w:tc>
          <w:tcPr>
            <w:tcW w:w="3168" w:type="dxa"/>
          </w:tcPr>
          <w:p w14:paraId="02A958FA" w14:textId="77777777" w:rsidR="00C64988" w:rsidRPr="00C97581" w:rsidRDefault="00C64988" w:rsidP="00671DB6">
            <w:pPr>
              <w:pStyle w:val="contactheading"/>
              <w:rPr>
                <w:rFonts w:cs="Times New Roman"/>
              </w:rPr>
            </w:pPr>
          </w:p>
        </w:tc>
        <w:tc>
          <w:tcPr>
            <w:tcW w:w="7740" w:type="dxa"/>
            <w:vAlign w:val="center"/>
          </w:tcPr>
          <w:p w14:paraId="35C71F13" w14:textId="77777777" w:rsidR="00C64988" w:rsidRPr="00C97581" w:rsidRDefault="00C64988" w:rsidP="00C143D3">
            <w:pPr>
              <w:rPr>
                <w:b/>
              </w:rPr>
            </w:pPr>
          </w:p>
        </w:tc>
      </w:tr>
      <w:tr w:rsidR="00444C92" w:rsidRPr="00C97581" w14:paraId="4AE576A3" w14:textId="77777777" w:rsidTr="00E27887">
        <w:trPr>
          <w:trHeight w:val="144"/>
        </w:trPr>
        <w:tc>
          <w:tcPr>
            <w:tcW w:w="3168" w:type="dxa"/>
          </w:tcPr>
          <w:p w14:paraId="2060E441" w14:textId="77777777" w:rsidR="00444C92" w:rsidRPr="00C97581" w:rsidRDefault="00444C92" w:rsidP="00671DB6">
            <w:pPr>
              <w:pStyle w:val="contactheading"/>
              <w:rPr>
                <w:rFonts w:cs="Times New Roman"/>
              </w:rPr>
            </w:pPr>
            <w:r w:rsidRPr="00C97581">
              <w:rPr>
                <w:rFonts w:cs="Times New Roman"/>
              </w:rPr>
              <w:t>Instructor:</w:t>
            </w:r>
          </w:p>
        </w:tc>
        <w:tc>
          <w:tcPr>
            <w:tcW w:w="7740" w:type="dxa"/>
            <w:vAlign w:val="center"/>
          </w:tcPr>
          <w:p w14:paraId="57A0B24F" w14:textId="1767A16C" w:rsidR="00526859" w:rsidRPr="00C97581" w:rsidRDefault="000E3B88" w:rsidP="00C143D3">
            <w:r w:rsidRPr="00C97581">
              <w:t>John Lord, CPA</w:t>
            </w:r>
          </w:p>
        </w:tc>
      </w:tr>
      <w:tr w:rsidR="00444C92" w:rsidRPr="00C97581" w14:paraId="67EB4C55" w14:textId="77777777" w:rsidTr="00E27887">
        <w:trPr>
          <w:trHeight w:val="144"/>
        </w:trPr>
        <w:tc>
          <w:tcPr>
            <w:tcW w:w="3168" w:type="dxa"/>
          </w:tcPr>
          <w:p w14:paraId="6005214E" w14:textId="0EE42653" w:rsidR="00444C92" w:rsidRPr="00C97581" w:rsidRDefault="00616BEA" w:rsidP="00671DB6">
            <w:pPr>
              <w:pStyle w:val="contactheading"/>
              <w:rPr>
                <w:rFonts w:cs="Times New Roman"/>
              </w:rPr>
            </w:pPr>
            <w:r>
              <w:rPr>
                <w:rFonts w:cs="Times New Roman"/>
              </w:rPr>
              <w:t>Zoom ID</w:t>
            </w:r>
            <w:r w:rsidR="00444C92" w:rsidRPr="00C97581">
              <w:rPr>
                <w:rFonts w:cs="Times New Roman"/>
              </w:rPr>
              <w:t>:</w:t>
            </w:r>
          </w:p>
        </w:tc>
        <w:tc>
          <w:tcPr>
            <w:tcW w:w="7740" w:type="dxa"/>
            <w:vAlign w:val="center"/>
          </w:tcPr>
          <w:p w14:paraId="3FDBA239" w14:textId="2AE4B0F0" w:rsidR="00444C92" w:rsidRPr="00C97581" w:rsidRDefault="00C97581" w:rsidP="00C143D3">
            <w:r w:rsidRPr="00C97581">
              <w:t>837-974-3802</w:t>
            </w:r>
          </w:p>
        </w:tc>
      </w:tr>
      <w:tr w:rsidR="00444C92" w:rsidRPr="00C97581" w14:paraId="22E079A5" w14:textId="77777777" w:rsidTr="00E27887">
        <w:trPr>
          <w:trHeight w:val="144"/>
        </w:trPr>
        <w:tc>
          <w:tcPr>
            <w:tcW w:w="3168" w:type="dxa"/>
          </w:tcPr>
          <w:p w14:paraId="48DC3ABC" w14:textId="77777777" w:rsidR="00444C92" w:rsidRPr="00C97581" w:rsidRDefault="00444C92" w:rsidP="00671DB6">
            <w:pPr>
              <w:pStyle w:val="contactheading"/>
              <w:rPr>
                <w:rFonts w:cs="Times New Roman"/>
              </w:rPr>
            </w:pPr>
            <w:r w:rsidRPr="00C97581">
              <w:rPr>
                <w:rFonts w:cs="Times New Roman"/>
              </w:rPr>
              <w:t>Telephone:</w:t>
            </w:r>
          </w:p>
        </w:tc>
        <w:tc>
          <w:tcPr>
            <w:tcW w:w="7740" w:type="dxa"/>
            <w:vAlign w:val="center"/>
          </w:tcPr>
          <w:p w14:paraId="43C620AE" w14:textId="77777777" w:rsidR="00444C92" w:rsidRPr="00C97581" w:rsidRDefault="000E3B88" w:rsidP="00C143D3">
            <w:r w:rsidRPr="00C97581">
              <w:t>510-455-1029</w:t>
            </w:r>
          </w:p>
        </w:tc>
      </w:tr>
      <w:tr w:rsidR="00444C92" w:rsidRPr="00C97581" w14:paraId="7A440056" w14:textId="77777777" w:rsidTr="00E27887">
        <w:trPr>
          <w:trHeight w:val="144"/>
        </w:trPr>
        <w:tc>
          <w:tcPr>
            <w:tcW w:w="3168" w:type="dxa"/>
          </w:tcPr>
          <w:p w14:paraId="18A77EE5" w14:textId="77777777" w:rsidR="00444C92" w:rsidRPr="00C97581" w:rsidRDefault="00444C92" w:rsidP="00671DB6">
            <w:pPr>
              <w:pStyle w:val="contactheading"/>
              <w:rPr>
                <w:rFonts w:cs="Times New Roman"/>
              </w:rPr>
            </w:pPr>
            <w:r w:rsidRPr="00C97581">
              <w:rPr>
                <w:rFonts w:cs="Times New Roman"/>
              </w:rPr>
              <w:t>Email:</w:t>
            </w:r>
          </w:p>
        </w:tc>
        <w:tc>
          <w:tcPr>
            <w:tcW w:w="7740" w:type="dxa"/>
            <w:vAlign w:val="center"/>
          </w:tcPr>
          <w:p w14:paraId="6CBBC366" w14:textId="77777777" w:rsidR="00444C92" w:rsidRPr="00C97581" w:rsidRDefault="00B54180" w:rsidP="00C143D3">
            <w:r w:rsidRPr="00C97581">
              <w:t>lordj@stanford.edu</w:t>
            </w:r>
          </w:p>
        </w:tc>
      </w:tr>
      <w:tr w:rsidR="00444C92" w:rsidRPr="00C97581" w14:paraId="12674046" w14:textId="77777777" w:rsidTr="00E27887">
        <w:trPr>
          <w:trHeight w:val="144"/>
        </w:trPr>
        <w:tc>
          <w:tcPr>
            <w:tcW w:w="3168" w:type="dxa"/>
          </w:tcPr>
          <w:p w14:paraId="1DCDCCD2" w14:textId="77777777" w:rsidR="00444C92" w:rsidRPr="00C97581" w:rsidRDefault="00444C92" w:rsidP="00671DB6">
            <w:pPr>
              <w:pStyle w:val="contactheading"/>
              <w:rPr>
                <w:rFonts w:cs="Times New Roman"/>
              </w:rPr>
            </w:pPr>
            <w:r w:rsidRPr="00C97581">
              <w:rPr>
                <w:rFonts w:cs="Times New Roman"/>
              </w:rPr>
              <w:t>Office Hours:</w:t>
            </w:r>
          </w:p>
        </w:tc>
        <w:tc>
          <w:tcPr>
            <w:tcW w:w="7740" w:type="dxa"/>
            <w:vAlign w:val="center"/>
          </w:tcPr>
          <w:p w14:paraId="195DFE5A" w14:textId="4874921C" w:rsidR="00DA387A" w:rsidRPr="00C97581" w:rsidRDefault="00B54180" w:rsidP="00DA387A">
            <w:pPr>
              <w:rPr>
                <w:lang w:eastAsia="en-US"/>
              </w:rPr>
            </w:pPr>
            <w:r w:rsidRPr="00C97581">
              <w:t xml:space="preserve">Monday/Wednesday </w:t>
            </w:r>
            <w:r w:rsidR="007A0D0D">
              <w:t>10:00-11:</w:t>
            </w:r>
            <w:r w:rsidR="000529FA">
              <w:t>5</w:t>
            </w:r>
            <w:r w:rsidR="007A0D0D">
              <w:t>0</w:t>
            </w:r>
            <w:r w:rsidRPr="00C97581">
              <w:t>, and by Appointment.</w:t>
            </w:r>
            <w:r w:rsidR="00DA387A" w:rsidRPr="00C97581">
              <w:t xml:space="preserve"> </w:t>
            </w:r>
          </w:p>
          <w:p w14:paraId="7B374537" w14:textId="45F387B4" w:rsidR="00444C92" w:rsidRPr="00C97581" w:rsidRDefault="00444C92" w:rsidP="008C56B8">
            <w:pPr>
              <w:ind w:right="-108"/>
            </w:pPr>
          </w:p>
        </w:tc>
      </w:tr>
      <w:tr w:rsidR="00D245C2" w:rsidRPr="00C97581" w14:paraId="44A53C63" w14:textId="77777777" w:rsidTr="00834112">
        <w:trPr>
          <w:trHeight w:val="144"/>
        </w:trPr>
        <w:tc>
          <w:tcPr>
            <w:tcW w:w="3168" w:type="dxa"/>
          </w:tcPr>
          <w:p w14:paraId="6EE814B5" w14:textId="77777777" w:rsidR="00D245C2" w:rsidRPr="00C97581" w:rsidRDefault="00D245C2" w:rsidP="00834112">
            <w:pPr>
              <w:pStyle w:val="contactheading"/>
              <w:rPr>
                <w:rFonts w:cs="Times New Roman"/>
              </w:rPr>
            </w:pPr>
          </w:p>
        </w:tc>
        <w:tc>
          <w:tcPr>
            <w:tcW w:w="7740" w:type="dxa"/>
            <w:vAlign w:val="center"/>
          </w:tcPr>
          <w:p w14:paraId="586F65E7" w14:textId="106D0DC3" w:rsidR="00D245C2" w:rsidRPr="00C97581" w:rsidRDefault="00D245C2" w:rsidP="003B500D">
            <w:pPr>
              <w:rPr>
                <w:color w:val="0000FF"/>
                <w:u w:val="single"/>
              </w:rPr>
            </w:pPr>
            <w:r w:rsidRPr="00C97581">
              <w:t xml:space="preserve">TA Email – </w:t>
            </w:r>
            <w:hyperlink r:id="rId8" w:history="1">
              <w:r w:rsidRPr="00C97581">
                <w:rPr>
                  <w:rStyle w:val="Hyperlink"/>
                </w:rPr>
                <w:t>msande140240@gmail.com</w:t>
              </w:r>
            </w:hyperlink>
            <w:r w:rsidRPr="00C97581">
              <w:rPr>
                <w:rStyle w:val="Hyperlink"/>
              </w:rPr>
              <w:t xml:space="preserve"> </w:t>
            </w:r>
          </w:p>
        </w:tc>
      </w:tr>
      <w:tr w:rsidR="003B500D" w:rsidRPr="00C97581" w14:paraId="5B286E66" w14:textId="77777777" w:rsidTr="00834112">
        <w:trPr>
          <w:trHeight w:val="144"/>
        </w:trPr>
        <w:tc>
          <w:tcPr>
            <w:tcW w:w="3168" w:type="dxa"/>
          </w:tcPr>
          <w:p w14:paraId="5D3D7E18" w14:textId="77777777" w:rsidR="003B500D" w:rsidRPr="00C97581" w:rsidRDefault="003B500D" w:rsidP="00834112">
            <w:pPr>
              <w:pStyle w:val="contactheading"/>
              <w:rPr>
                <w:rFonts w:cs="Times New Roman"/>
              </w:rPr>
            </w:pPr>
            <w:r w:rsidRPr="00C97581">
              <w:rPr>
                <w:rFonts w:cs="Times New Roman"/>
              </w:rPr>
              <w:t xml:space="preserve">Teaching Assistants:               </w:t>
            </w:r>
          </w:p>
          <w:p w14:paraId="1B1B4B5E" w14:textId="77777777" w:rsidR="003B500D" w:rsidRPr="00C97581" w:rsidRDefault="003B500D" w:rsidP="00834112">
            <w:r w:rsidRPr="00C97581">
              <w:t xml:space="preserve">                                             </w:t>
            </w:r>
          </w:p>
          <w:p w14:paraId="0127172A" w14:textId="77777777" w:rsidR="003B500D" w:rsidRPr="00C97581" w:rsidRDefault="003B500D" w:rsidP="00834112"/>
        </w:tc>
        <w:tc>
          <w:tcPr>
            <w:tcW w:w="7740" w:type="dxa"/>
            <w:vAlign w:val="center"/>
          </w:tcPr>
          <w:p w14:paraId="76623986" w14:textId="1FE8C18A" w:rsidR="003B500D" w:rsidRPr="00C97581" w:rsidRDefault="00D245C2" w:rsidP="003B500D">
            <w:pPr>
              <w:rPr>
                <w:lang w:val="es-ES"/>
              </w:rPr>
            </w:pPr>
            <w:r w:rsidRPr="00C97581">
              <w:rPr>
                <w:lang w:val="es-ES"/>
              </w:rPr>
              <w:t>Tumisang Ramarea</w:t>
            </w:r>
            <w:r w:rsidR="003B500D" w:rsidRPr="00C97581">
              <w:rPr>
                <w:lang w:val="es-ES"/>
              </w:rPr>
              <w:t xml:space="preserve"> </w:t>
            </w:r>
            <w:r w:rsidRPr="00C97581">
              <w:rPr>
                <w:rStyle w:val="Hyperlink"/>
                <w:color w:val="auto"/>
                <w:u w:val="none"/>
                <w:lang w:val="es-ES"/>
              </w:rPr>
              <w:t>–</w:t>
            </w:r>
            <w:r w:rsidR="003B500D" w:rsidRPr="00C97581">
              <w:rPr>
                <w:lang w:val="es-ES"/>
              </w:rPr>
              <w:t xml:space="preserve"> </w:t>
            </w:r>
            <w:r w:rsidRPr="00C97581">
              <w:rPr>
                <w:rStyle w:val="Hyperlink"/>
                <w:lang w:val="es-ES"/>
              </w:rPr>
              <w:t>ramarea</w:t>
            </w:r>
            <w:r w:rsidR="003B500D" w:rsidRPr="00C97581">
              <w:rPr>
                <w:rStyle w:val="Hyperlink"/>
                <w:lang w:val="es-ES"/>
              </w:rPr>
              <w:t>@stanford.edu</w:t>
            </w:r>
          </w:p>
          <w:p w14:paraId="3E2ACCBA" w14:textId="4C58D56B" w:rsidR="00440862" w:rsidRPr="00C97581" w:rsidRDefault="00AB51EA" w:rsidP="00834112">
            <w:pPr>
              <w:rPr>
                <w:rStyle w:val="Hyperlink"/>
                <w:lang w:val="es-ES"/>
              </w:rPr>
            </w:pPr>
            <w:proofErr w:type="spellStart"/>
            <w:r>
              <w:t>Aishwaria</w:t>
            </w:r>
            <w:proofErr w:type="spellEnd"/>
            <w:r>
              <w:t xml:space="preserve"> </w:t>
            </w:r>
            <w:proofErr w:type="spellStart"/>
            <w:r>
              <w:t>Manek</w:t>
            </w:r>
            <w:proofErr w:type="spellEnd"/>
            <w:r w:rsidR="00D245C2" w:rsidRPr="00C97581">
              <w:t xml:space="preserve"> </w:t>
            </w:r>
            <w:r w:rsidR="00D245C2" w:rsidRPr="00C97581">
              <w:rPr>
                <w:rStyle w:val="Hyperlink"/>
                <w:color w:val="auto"/>
                <w:u w:val="none"/>
                <w:lang w:val="es-ES"/>
              </w:rPr>
              <w:t>–</w:t>
            </w:r>
            <w:r w:rsidR="00D245C2" w:rsidRPr="00C97581">
              <w:t xml:space="preserve"> </w:t>
            </w:r>
            <w:r w:rsidR="00440862" w:rsidRPr="00C97581">
              <w:t xml:space="preserve"> </w:t>
            </w:r>
            <w:hyperlink r:id="rId9" w:history="1">
              <w:r w:rsidRPr="001468EB">
                <w:rPr>
                  <w:rStyle w:val="Hyperlink"/>
                  <w:lang w:val="es-ES"/>
                </w:rPr>
                <w:t>amanek06@stanford.edu</w:t>
              </w:r>
            </w:hyperlink>
            <w:r>
              <w:rPr>
                <w:lang w:val="es-ES"/>
              </w:rPr>
              <w:t xml:space="preserve"> </w:t>
            </w:r>
          </w:p>
          <w:p w14:paraId="3145BB1F" w14:textId="3D11DBFF" w:rsidR="0008210D" w:rsidRPr="00084345" w:rsidRDefault="00084345" w:rsidP="00AC09D8">
            <w:proofErr w:type="spellStart"/>
            <w:r>
              <w:rPr>
                <w:rStyle w:val="Hyperlink"/>
                <w:color w:val="auto"/>
                <w:u w:val="none"/>
                <w:lang w:val="es-ES"/>
              </w:rPr>
              <w:t>Vincent</w:t>
            </w:r>
            <w:proofErr w:type="spellEnd"/>
            <w:r>
              <w:rPr>
                <w:rStyle w:val="Hyperlink"/>
                <w:color w:val="auto"/>
                <w:u w:val="none"/>
                <w:lang w:val="es-ES"/>
              </w:rPr>
              <w:t xml:space="preserve"> </w:t>
            </w:r>
            <w:proofErr w:type="spellStart"/>
            <w:r>
              <w:rPr>
                <w:rStyle w:val="Hyperlink"/>
                <w:color w:val="auto"/>
                <w:u w:val="none"/>
                <w:lang w:val="es-ES"/>
              </w:rPr>
              <w:t>Xia</w:t>
            </w:r>
            <w:proofErr w:type="spellEnd"/>
            <w:r w:rsidR="0008210D" w:rsidRPr="00C97581">
              <w:rPr>
                <w:rStyle w:val="Hyperlink"/>
                <w:color w:val="auto"/>
                <w:u w:val="none"/>
                <w:lang w:val="es-ES"/>
              </w:rPr>
              <w:t xml:space="preserve"> </w:t>
            </w:r>
            <w:r w:rsidR="00D245C2" w:rsidRPr="00C97581">
              <w:rPr>
                <w:rStyle w:val="Hyperlink"/>
                <w:color w:val="auto"/>
                <w:u w:val="none"/>
                <w:lang w:val="es-ES"/>
              </w:rPr>
              <w:t xml:space="preserve">– </w:t>
            </w:r>
            <w:hyperlink r:id="rId10" w:history="1">
              <w:r w:rsidRPr="0013429B">
                <w:rPr>
                  <w:rStyle w:val="Hyperlink"/>
                </w:rPr>
                <w:t>vincexia@stanford.edu</w:t>
              </w:r>
            </w:hyperlink>
            <w:r>
              <w:t xml:space="preserve"> </w:t>
            </w:r>
            <w:r w:rsidR="00AB51EA">
              <w:rPr>
                <w:rStyle w:val="Hyperlink"/>
                <w:lang w:val="es-ES"/>
              </w:rPr>
              <w:t xml:space="preserve"> </w:t>
            </w:r>
          </w:p>
        </w:tc>
      </w:tr>
    </w:tbl>
    <w:p w14:paraId="39202C9A" w14:textId="13A5EA08" w:rsidR="003B500D" w:rsidRPr="00C97581" w:rsidRDefault="003B500D" w:rsidP="003B500D">
      <w:pPr>
        <w:rPr>
          <w:b/>
        </w:rPr>
      </w:pPr>
    </w:p>
    <w:p w14:paraId="225BD8DA" w14:textId="77777777" w:rsidR="003B500D" w:rsidRPr="00C97581" w:rsidRDefault="003B500D" w:rsidP="003B500D">
      <w:r w:rsidRPr="00C97581">
        <w:rPr>
          <w:b/>
        </w:rPr>
        <w:t xml:space="preserve">TEACHING ASSISTANTS OFFICE HOURS:  </w:t>
      </w:r>
    </w:p>
    <w:p w14:paraId="389AF2EB" w14:textId="77777777" w:rsidR="003B500D" w:rsidRPr="00C97581" w:rsidRDefault="003B500D" w:rsidP="003B500D"/>
    <w:tbl>
      <w:tblPr>
        <w:tblStyle w:val="TableGrid"/>
        <w:tblW w:w="0" w:type="auto"/>
        <w:tblLook w:val="04A0" w:firstRow="1" w:lastRow="0" w:firstColumn="1" w:lastColumn="0" w:noHBand="0" w:noVBand="1"/>
      </w:tblPr>
      <w:tblGrid>
        <w:gridCol w:w="3596"/>
        <w:gridCol w:w="3597"/>
        <w:gridCol w:w="3597"/>
      </w:tblGrid>
      <w:tr w:rsidR="00D245C2" w:rsidRPr="00C97581" w14:paraId="4CCB0DBE" w14:textId="77777777" w:rsidTr="00E81C00">
        <w:tc>
          <w:tcPr>
            <w:tcW w:w="3596" w:type="dxa"/>
          </w:tcPr>
          <w:p w14:paraId="3ACCD73A" w14:textId="77777777" w:rsidR="00D245C2" w:rsidRPr="00C97581" w:rsidRDefault="00D245C2" w:rsidP="00E81C00">
            <w:pPr>
              <w:rPr>
                <w:rFonts w:ascii="Times New Roman" w:hAnsi="Times New Roman"/>
                <w:b/>
                <w:bCs/>
              </w:rPr>
            </w:pPr>
            <w:r w:rsidRPr="00C97581">
              <w:rPr>
                <w:rFonts w:ascii="Times New Roman" w:hAnsi="Times New Roman"/>
                <w:b/>
                <w:bCs/>
              </w:rPr>
              <w:t>Teaching Assistant</w:t>
            </w:r>
          </w:p>
        </w:tc>
        <w:tc>
          <w:tcPr>
            <w:tcW w:w="3597" w:type="dxa"/>
          </w:tcPr>
          <w:p w14:paraId="5F699007" w14:textId="5AC4C606" w:rsidR="00D245C2" w:rsidRPr="00C97581" w:rsidRDefault="00D245C2" w:rsidP="00E81C00">
            <w:pPr>
              <w:rPr>
                <w:rFonts w:ascii="Times New Roman" w:hAnsi="Times New Roman"/>
                <w:b/>
                <w:bCs/>
              </w:rPr>
            </w:pPr>
            <w:r w:rsidRPr="00C97581">
              <w:rPr>
                <w:rFonts w:ascii="Times New Roman" w:hAnsi="Times New Roman"/>
                <w:b/>
                <w:bCs/>
              </w:rPr>
              <w:t>Day and Time</w:t>
            </w:r>
            <w:r w:rsidR="000D7350">
              <w:rPr>
                <w:rFonts w:ascii="Times New Roman" w:hAnsi="Times New Roman"/>
                <w:b/>
                <w:bCs/>
              </w:rPr>
              <w:t xml:space="preserve"> (PDT)</w:t>
            </w:r>
          </w:p>
        </w:tc>
        <w:tc>
          <w:tcPr>
            <w:tcW w:w="3597" w:type="dxa"/>
          </w:tcPr>
          <w:p w14:paraId="6FC75314" w14:textId="5F051145" w:rsidR="00D245C2" w:rsidRPr="00C97581" w:rsidRDefault="00D245C2" w:rsidP="00E81C00">
            <w:pPr>
              <w:rPr>
                <w:rFonts w:ascii="Times New Roman" w:hAnsi="Times New Roman"/>
                <w:b/>
                <w:bCs/>
              </w:rPr>
            </w:pPr>
            <w:r w:rsidRPr="00C97581">
              <w:rPr>
                <w:rFonts w:ascii="Times New Roman" w:hAnsi="Times New Roman"/>
                <w:b/>
                <w:bCs/>
              </w:rPr>
              <w:t>Zoom ID</w:t>
            </w:r>
            <w:r w:rsidR="0055385F">
              <w:rPr>
                <w:rFonts w:ascii="Times New Roman" w:hAnsi="Times New Roman"/>
                <w:b/>
                <w:bCs/>
              </w:rPr>
              <w:t xml:space="preserve"> </w:t>
            </w:r>
            <w:r w:rsidR="0055385F" w:rsidRPr="0055385F">
              <w:rPr>
                <w:rFonts w:ascii="Times New Roman" w:hAnsi="Times New Roman"/>
                <w:b/>
                <w:bCs/>
                <w:color w:val="FF0000"/>
              </w:rPr>
              <w:t>(Password: 140240)</w:t>
            </w:r>
          </w:p>
        </w:tc>
      </w:tr>
      <w:tr w:rsidR="00D245C2" w:rsidRPr="00C97581" w14:paraId="519FAF1A" w14:textId="77777777" w:rsidTr="00E81C00">
        <w:tc>
          <w:tcPr>
            <w:tcW w:w="3596" w:type="dxa"/>
          </w:tcPr>
          <w:p w14:paraId="24DB0605" w14:textId="5C7D3F74" w:rsidR="00D245C2" w:rsidRPr="00C97581" w:rsidRDefault="00084345" w:rsidP="00E81C00">
            <w:pPr>
              <w:rPr>
                <w:rFonts w:ascii="Times New Roman" w:hAnsi="Times New Roman"/>
              </w:rPr>
            </w:pPr>
            <w:r>
              <w:rPr>
                <w:rFonts w:ascii="Times New Roman" w:hAnsi="Times New Roman"/>
              </w:rPr>
              <w:t>Vincent</w:t>
            </w:r>
          </w:p>
        </w:tc>
        <w:tc>
          <w:tcPr>
            <w:tcW w:w="3597" w:type="dxa"/>
          </w:tcPr>
          <w:p w14:paraId="0182B90C" w14:textId="1B48C996" w:rsidR="00D245C2" w:rsidRPr="007A0D0D" w:rsidRDefault="00864F7B" w:rsidP="00E81C00">
            <w:pPr>
              <w:rPr>
                <w:rFonts w:ascii="Times New Roman" w:hAnsi="Times New Roman"/>
              </w:rPr>
            </w:pPr>
            <w:r>
              <w:rPr>
                <w:rFonts w:ascii="Times New Roman" w:hAnsi="Times New Roman"/>
              </w:rPr>
              <w:t xml:space="preserve">Tuesdays 2pm – 3pm </w:t>
            </w:r>
          </w:p>
        </w:tc>
        <w:tc>
          <w:tcPr>
            <w:tcW w:w="3597" w:type="dxa"/>
          </w:tcPr>
          <w:p w14:paraId="0F01C2ED" w14:textId="791B1205" w:rsidR="00D245C2" w:rsidRPr="0055385F" w:rsidRDefault="00864F7B" w:rsidP="00E81C00">
            <w:pPr>
              <w:rPr>
                <w:rFonts w:ascii="Times New Roman" w:hAnsi="Times New Roman"/>
              </w:rPr>
            </w:pPr>
            <w:r w:rsidRPr="00864F7B">
              <w:rPr>
                <w:rFonts w:ascii="Times New Roman" w:hAnsi="Times New Roman"/>
              </w:rPr>
              <w:t>966 9001 3410</w:t>
            </w:r>
          </w:p>
        </w:tc>
      </w:tr>
      <w:tr w:rsidR="000529FA" w:rsidRPr="00C97581" w14:paraId="6C8041AF" w14:textId="77777777" w:rsidTr="00E81C00">
        <w:tc>
          <w:tcPr>
            <w:tcW w:w="3596" w:type="dxa"/>
          </w:tcPr>
          <w:p w14:paraId="1F70D94C" w14:textId="12719CF8" w:rsidR="000529FA" w:rsidRPr="00C97581" w:rsidRDefault="0055385F" w:rsidP="000529FA">
            <w:pPr>
              <w:rPr>
                <w:rFonts w:ascii="Times New Roman" w:hAnsi="Times New Roman"/>
              </w:rPr>
            </w:pPr>
            <w:r>
              <w:rPr>
                <w:rFonts w:ascii="Times New Roman" w:hAnsi="Times New Roman"/>
              </w:rPr>
              <w:t>Rama</w:t>
            </w:r>
          </w:p>
        </w:tc>
        <w:tc>
          <w:tcPr>
            <w:tcW w:w="3597" w:type="dxa"/>
          </w:tcPr>
          <w:p w14:paraId="474CFE38" w14:textId="3EA4C93F" w:rsidR="000529FA" w:rsidRPr="00C97581" w:rsidRDefault="00864F7B" w:rsidP="000529FA">
            <w:pPr>
              <w:rPr>
                <w:rFonts w:ascii="Times New Roman" w:hAnsi="Times New Roman"/>
              </w:rPr>
            </w:pPr>
            <w:r>
              <w:rPr>
                <w:rFonts w:ascii="Times New Roman" w:hAnsi="Times New Roman"/>
              </w:rPr>
              <w:t xml:space="preserve">Thursdays 2pm – 3pm </w:t>
            </w:r>
          </w:p>
        </w:tc>
        <w:tc>
          <w:tcPr>
            <w:tcW w:w="3597" w:type="dxa"/>
          </w:tcPr>
          <w:p w14:paraId="6FC17A5D" w14:textId="7D3D78B3" w:rsidR="000529FA" w:rsidRPr="0055385F" w:rsidRDefault="00864F7B" w:rsidP="000529FA">
            <w:pPr>
              <w:rPr>
                <w:rFonts w:ascii="Times New Roman" w:hAnsi="Times New Roman"/>
              </w:rPr>
            </w:pPr>
            <w:r w:rsidRPr="00864F7B">
              <w:rPr>
                <w:rFonts w:ascii="Times New Roman" w:hAnsi="Times New Roman"/>
              </w:rPr>
              <w:t>975 0283 1699</w:t>
            </w:r>
          </w:p>
        </w:tc>
      </w:tr>
      <w:tr w:rsidR="000529FA" w:rsidRPr="00C97581" w14:paraId="3ACF9012" w14:textId="77777777" w:rsidTr="00E81C00">
        <w:tc>
          <w:tcPr>
            <w:tcW w:w="3596" w:type="dxa"/>
          </w:tcPr>
          <w:p w14:paraId="411C239C" w14:textId="652692BC" w:rsidR="000529FA" w:rsidRPr="00C97581" w:rsidRDefault="0055385F" w:rsidP="000529FA">
            <w:pPr>
              <w:rPr>
                <w:rFonts w:ascii="Times New Roman" w:hAnsi="Times New Roman"/>
              </w:rPr>
            </w:pPr>
            <w:proofErr w:type="spellStart"/>
            <w:r>
              <w:rPr>
                <w:rFonts w:ascii="Times New Roman" w:hAnsi="Times New Roman"/>
              </w:rPr>
              <w:t>Aishwaria</w:t>
            </w:r>
            <w:proofErr w:type="spellEnd"/>
          </w:p>
        </w:tc>
        <w:tc>
          <w:tcPr>
            <w:tcW w:w="3597" w:type="dxa"/>
          </w:tcPr>
          <w:p w14:paraId="6F8EF99A" w14:textId="3CDB1784" w:rsidR="000529FA" w:rsidRPr="00C97581" w:rsidRDefault="00864F7B" w:rsidP="000529FA">
            <w:pPr>
              <w:rPr>
                <w:rFonts w:ascii="Times New Roman" w:hAnsi="Times New Roman"/>
              </w:rPr>
            </w:pPr>
            <w:r>
              <w:rPr>
                <w:rFonts w:ascii="Times New Roman" w:hAnsi="Times New Roman"/>
              </w:rPr>
              <w:t>Fridays 6pm – 7pm</w:t>
            </w:r>
          </w:p>
        </w:tc>
        <w:tc>
          <w:tcPr>
            <w:tcW w:w="3597" w:type="dxa"/>
          </w:tcPr>
          <w:p w14:paraId="5B0A724B" w14:textId="473D580C" w:rsidR="000529FA" w:rsidRPr="0055385F" w:rsidRDefault="00864F7B" w:rsidP="000529FA">
            <w:pPr>
              <w:rPr>
                <w:rFonts w:ascii="Times New Roman" w:hAnsi="Times New Roman"/>
              </w:rPr>
            </w:pPr>
            <w:r w:rsidRPr="00864F7B">
              <w:rPr>
                <w:rFonts w:ascii="Times New Roman" w:hAnsi="Times New Roman"/>
              </w:rPr>
              <w:t>932 2339 5132</w:t>
            </w:r>
          </w:p>
        </w:tc>
      </w:tr>
    </w:tbl>
    <w:p w14:paraId="03EA06B4" w14:textId="77777777" w:rsidR="003B500D" w:rsidRPr="00C97581" w:rsidRDefault="003B500D" w:rsidP="003B500D">
      <w:pPr>
        <w:rPr>
          <w:b/>
        </w:rPr>
      </w:pPr>
    </w:p>
    <w:p w14:paraId="440FE967" w14:textId="4E3AA1F6" w:rsidR="003B500D" w:rsidRPr="00C97581" w:rsidRDefault="00170B80" w:rsidP="003B500D">
      <w:r>
        <w:rPr>
          <w:b/>
        </w:rPr>
        <w:t xml:space="preserve">OPTIONAL </w:t>
      </w:r>
      <w:r w:rsidR="003B500D" w:rsidRPr="00C97581">
        <w:rPr>
          <w:b/>
        </w:rPr>
        <w:t xml:space="preserve">COURSE TEXT: </w:t>
      </w:r>
      <w:r w:rsidR="003B500D" w:rsidRPr="00C97581">
        <w:t>Financial and Managerial. Accounting - 7th edition</w:t>
      </w:r>
    </w:p>
    <w:p w14:paraId="3179EF3B" w14:textId="77777777" w:rsidR="003B500D" w:rsidRPr="00C97581" w:rsidRDefault="003B500D" w:rsidP="003B500D"/>
    <w:p w14:paraId="2DDB89F8" w14:textId="1EC3BB56" w:rsidR="003B500D" w:rsidRPr="00DC2CB5" w:rsidRDefault="003B500D" w:rsidP="003B500D">
      <w:pPr>
        <w:rPr>
          <w:lang w:eastAsia="en-US"/>
        </w:rPr>
      </w:pPr>
      <w:r w:rsidRPr="00C97581">
        <w:t>COURSE URL</w:t>
      </w:r>
      <w:r w:rsidR="00F64D8A" w:rsidRPr="00C97581">
        <w:t>:</w:t>
      </w:r>
      <w:r w:rsidR="00D245C2" w:rsidRPr="00C97581">
        <w:t xml:space="preserve"> </w:t>
      </w:r>
      <w:r w:rsidR="00AC09D8">
        <w:t xml:space="preserve"> </w:t>
      </w:r>
      <w:r w:rsidR="00084345">
        <w:rPr>
          <w:rFonts w:ascii="Calibri" w:hAnsi="Calibri" w:cs="Calibri"/>
          <w:shd w:val="clear" w:color="auto" w:fill="FFFFFF"/>
        </w:rPr>
        <w:t>TBD</w:t>
      </w:r>
    </w:p>
    <w:p w14:paraId="541A59FB" w14:textId="77777777" w:rsidR="00FC30A1" w:rsidRPr="004B0D97" w:rsidRDefault="00FC30A1" w:rsidP="003B500D">
      <w:pPr>
        <w:rPr>
          <w:lang w:eastAsia="en-US"/>
        </w:rPr>
      </w:pPr>
    </w:p>
    <w:p w14:paraId="32F88587" w14:textId="77777777" w:rsidR="003B500D" w:rsidRPr="00C97581" w:rsidRDefault="003B500D" w:rsidP="003B500D">
      <w:pPr>
        <w:rPr>
          <w:b/>
          <w:vanish/>
        </w:rPr>
      </w:pPr>
      <w:r w:rsidRPr="00C97581">
        <w:rPr>
          <w:b/>
          <w:vanish/>
        </w:rPr>
        <w:t>Financial and Manag. Accounting - 7th edition</w:t>
      </w:r>
    </w:p>
    <w:p w14:paraId="03275062" w14:textId="77777777" w:rsidR="003B500D" w:rsidRPr="00C97581" w:rsidRDefault="003B500D" w:rsidP="003B500D">
      <w:pPr>
        <w:rPr>
          <w:b/>
        </w:rPr>
      </w:pPr>
      <w:r w:rsidRPr="00C97581">
        <w:rPr>
          <w:b/>
        </w:rPr>
        <w:t>ISBN13: 9781259726705</w:t>
      </w:r>
    </w:p>
    <w:p w14:paraId="164365E5" w14:textId="77777777" w:rsidR="003B500D" w:rsidRPr="00C97581" w:rsidRDefault="003B500D" w:rsidP="003B500D">
      <w:pPr>
        <w:rPr>
          <w:b/>
        </w:rPr>
      </w:pPr>
      <w:r w:rsidRPr="00C97581">
        <w:rPr>
          <w:b/>
        </w:rPr>
        <w:t>ISBN10: 1259726703</w:t>
      </w:r>
    </w:p>
    <w:p w14:paraId="32A8AEB4" w14:textId="77777777" w:rsidR="003B500D" w:rsidRPr="00C97581" w:rsidRDefault="003B500D" w:rsidP="003B500D">
      <w:pPr>
        <w:rPr>
          <w:lang w:val="en"/>
        </w:rPr>
      </w:pPr>
      <w:r w:rsidRPr="00C97581">
        <w:rPr>
          <w:b/>
          <w:noProof/>
          <w:lang w:eastAsia="ja-JP"/>
        </w:rPr>
        <w:lastRenderedPageBreak/>
        <w:drawing>
          <wp:inline distT="0" distB="0" distL="0" distR="0" wp14:anchorId="097ACCA7" wp14:editId="4709E7D4">
            <wp:extent cx="1466850" cy="1466850"/>
            <wp:effectExtent l="0" t="0" r="0" b="0"/>
            <wp:docPr id="1" name="Picture 1" descr="Financial and Manag. Accounting by Wild - ISBN 9781259726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ncial and Manag. Accounting by Wild - ISBN 97812597267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r w:rsidRPr="00C97581">
        <w:rPr>
          <w:color w:val="333333"/>
        </w:rPr>
        <w:t xml:space="preserve"> </w:t>
      </w:r>
    </w:p>
    <w:p w14:paraId="0C42F5D4" w14:textId="3F78EF47" w:rsidR="003B500D" w:rsidRPr="00C97581" w:rsidRDefault="00C97581" w:rsidP="003B500D">
      <w:r>
        <w:rPr>
          <w:b/>
        </w:rPr>
        <w:br/>
      </w:r>
      <w:r w:rsidR="003B500D" w:rsidRPr="00C97581">
        <w:rPr>
          <w:b/>
        </w:rPr>
        <w:t>HONOR CODE:</w:t>
      </w:r>
    </w:p>
    <w:p w14:paraId="7FDD6F99" w14:textId="77777777" w:rsidR="003B500D" w:rsidRPr="00C97581" w:rsidRDefault="003B500D" w:rsidP="003B500D">
      <w:pPr>
        <w:jc w:val="both"/>
      </w:pPr>
    </w:p>
    <w:p w14:paraId="6D0F3984" w14:textId="77777777" w:rsidR="003B500D" w:rsidRPr="00C97581" w:rsidRDefault="003B500D" w:rsidP="003B500D">
      <w:pPr>
        <w:jc w:val="both"/>
      </w:pPr>
      <w:r w:rsidRPr="00C97581">
        <w:t>All students are expected to comply with the Stanford Honor Code. This means that communicating with other students during exams and showing other students your paper during exams is strictly prohibited. We expect students to report to the TA administering the exam any Honor Code violation they witness. Collaborating on class assignments and homework is allowed and encouraged. For questions on the Stanford Honor Code consult:</w:t>
      </w:r>
    </w:p>
    <w:p w14:paraId="7C1E5D62" w14:textId="4B01DAAA" w:rsidR="003B500D" w:rsidRPr="00C97581" w:rsidRDefault="00084345" w:rsidP="00C97581">
      <w:pPr>
        <w:rPr>
          <w:lang w:eastAsia="en-US"/>
        </w:rPr>
      </w:pPr>
      <w:hyperlink r:id="rId12" w:history="1">
        <w:r w:rsidRPr="0013429B">
          <w:rPr>
            <w:rStyle w:val="Hyperlink"/>
          </w:rPr>
          <w:t>https://communitystandards.stanford.edu/policies-and-guidance/honor-code</w:t>
        </w:r>
      </w:hyperlink>
      <w:r w:rsidR="00C97581" w:rsidRPr="00C97581">
        <w:rPr>
          <w:lang w:eastAsia="en-US"/>
        </w:rPr>
        <w:t>.</w:t>
      </w:r>
    </w:p>
    <w:p w14:paraId="33F1701D" w14:textId="77777777" w:rsidR="003B500D" w:rsidRPr="00C97581" w:rsidRDefault="003B500D" w:rsidP="003B500D">
      <w:pPr>
        <w:jc w:val="both"/>
      </w:pPr>
    </w:p>
    <w:p w14:paraId="5066D795" w14:textId="77777777" w:rsidR="003B500D" w:rsidRPr="00C97581" w:rsidRDefault="003B500D" w:rsidP="003B500D">
      <w:pPr>
        <w:jc w:val="both"/>
        <w:rPr>
          <w:b/>
        </w:rPr>
      </w:pPr>
      <w:r w:rsidRPr="00C97581">
        <w:rPr>
          <w:b/>
        </w:rPr>
        <w:t>COURSE OBJECTIVE:</w:t>
      </w:r>
    </w:p>
    <w:p w14:paraId="1469612C" w14:textId="4F8769B6" w:rsidR="003B500D" w:rsidRPr="00C97581" w:rsidRDefault="00C97581" w:rsidP="003B500D">
      <w:pPr>
        <w:jc w:val="both"/>
      </w:pPr>
      <w:r w:rsidRPr="00C97581">
        <w:br/>
      </w:r>
      <w:r w:rsidR="003B500D" w:rsidRPr="00C97581">
        <w:t xml:space="preserve">This Course introduces the student to concepts, theory and applications of financial statement analysis. The topics covered include accrual accounting concepts, transaction analysis, inventory valuation, depreciation on capital assets; and accounting for investments. The second part of the course will focus on applications of control functions of management with regard to day to day financial management decisions and long term planning. We will use accounting information to identify and analyze alternative decisions to help managers take the course of action that will yield the greatest benefit to the entity. </w:t>
      </w:r>
    </w:p>
    <w:p w14:paraId="29C199FF" w14:textId="77777777" w:rsidR="003B500D" w:rsidRPr="00C97581" w:rsidRDefault="003B500D" w:rsidP="003B500D">
      <w:pPr>
        <w:jc w:val="both"/>
        <w:rPr>
          <w:b/>
        </w:rPr>
      </w:pPr>
    </w:p>
    <w:p w14:paraId="033D8A48" w14:textId="219C2B0F" w:rsidR="003B500D" w:rsidRDefault="003B500D" w:rsidP="003B500D">
      <w:pPr>
        <w:jc w:val="both"/>
        <w:rPr>
          <w:b/>
        </w:rPr>
      </w:pPr>
      <w:r w:rsidRPr="00C97581">
        <w:rPr>
          <w:b/>
        </w:rPr>
        <w:t>GRADING POLICY:</w:t>
      </w:r>
    </w:p>
    <w:p w14:paraId="7F2C9DDF" w14:textId="6DB16723" w:rsidR="00C97581" w:rsidRDefault="00C97581" w:rsidP="003B500D">
      <w:pPr>
        <w:jc w:val="both"/>
        <w:rPr>
          <w:b/>
        </w:rPr>
      </w:pPr>
    </w:p>
    <w:p w14:paraId="49CE9A55" w14:textId="75756DE5" w:rsidR="00C97581" w:rsidRPr="00C97581" w:rsidRDefault="00C97581" w:rsidP="003B500D">
      <w:pPr>
        <w:jc w:val="both"/>
        <w:rPr>
          <w:bCs/>
        </w:rPr>
      </w:pPr>
      <w:r>
        <w:rPr>
          <w:bCs/>
        </w:rPr>
        <w:t xml:space="preserve">You </w:t>
      </w:r>
      <w:r w:rsidR="00083F7B">
        <w:rPr>
          <w:bCs/>
        </w:rPr>
        <w:t>grade will be based</w:t>
      </w:r>
      <w:r>
        <w:rPr>
          <w:bCs/>
        </w:rPr>
        <w:t xml:space="preserve"> on 3 examinations, worth 100 points each, and a Guest-Speaker Write-Up also worth </w:t>
      </w:r>
      <w:r w:rsidR="00083F7B">
        <w:rPr>
          <w:bCs/>
        </w:rPr>
        <w:t>100 points</w:t>
      </w:r>
      <w:r>
        <w:rPr>
          <w:bCs/>
        </w:rPr>
        <w:t xml:space="preserve">. </w:t>
      </w:r>
    </w:p>
    <w:p w14:paraId="6AEE99EF" w14:textId="77777777" w:rsidR="003B500D" w:rsidRPr="00C97581" w:rsidRDefault="003B500D" w:rsidP="003B500D"/>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pct25" w:color="FFFF00" w:fill="FFFFFF"/>
        <w:tblLook w:val="00A0" w:firstRow="1" w:lastRow="0" w:firstColumn="1" w:lastColumn="0" w:noHBand="0" w:noVBand="0"/>
      </w:tblPr>
      <w:tblGrid>
        <w:gridCol w:w="3104"/>
        <w:gridCol w:w="1111"/>
        <w:gridCol w:w="857"/>
      </w:tblGrid>
      <w:tr w:rsidR="003B500D" w:rsidRPr="00C97581" w14:paraId="1996463D" w14:textId="77777777" w:rsidTr="0003391F">
        <w:tc>
          <w:tcPr>
            <w:tcW w:w="3104" w:type="dxa"/>
            <w:shd w:val="pct25" w:color="000000" w:fill="FFFFFF"/>
          </w:tcPr>
          <w:p w14:paraId="5E94655A" w14:textId="77777777" w:rsidR="003B500D" w:rsidRPr="00C97581" w:rsidRDefault="003B500D" w:rsidP="00834112">
            <w:r w:rsidRPr="00C97581">
              <w:t>Examination</w:t>
            </w:r>
          </w:p>
        </w:tc>
        <w:tc>
          <w:tcPr>
            <w:tcW w:w="1111" w:type="dxa"/>
            <w:shd w:val="pct25" w:color="FFFF00" w:fill="FFFFFF"/>
          </w:tcPr>
          <w:p w14:paraId="7E012474" w14:textId="01C128B4" w:rsidR="003B500D" w:rsidRPr="00C97581" w:rsidRDefault="001E0689" w:rsidP="00834112">
            <w:pPr>
              <w:rPr>
                <w:b/>
              </w:rPr>
            </w:pPr>
            <w:r w:rsidRPr="00C97581">
              <w:rPr>
                <w:b/>
              </w:rPr>
              <w:t>75</w:t>
            </w:r>
            <w:r w:rsidR="003B500D" w:rsidRPr="00C97581">
              <w:rPr>
                <w:b/>
              </w:rPr>
              <w:t>%</w:t>
            </w:r>
          </w:p>
        </w:tc>
        <w:tc>
          <w:tcPr>
            <w:tcW w:w="565" w:type="dxa"/>
            <w:shd w:val="pct25" w:color="FFFF00" w:fill="FFFFFF"/>
          </w:tcPr>
          <w:p w14:paraId="0CE07286" w14:textId="2DA73ABF" w:rsidR="003B500D" w:rsidRPr="00C97581" w:rsidRDefault="001E0689" w:rsidP="00834112">
            <w:pPr>
              <w:rPr>
                <w:b/>
              </w:rPr>
            </w:pPr>
            <w:r w:rsidRPr="00C97581">
              <w:rPr>
                <w:b/>
              </w:rPr>
              <w:t xml:space="preserve">300 </w:t>
            </w:r>
            <w:r w:rsidR="003B500D" w:rsidRPr="00C97581">
              <w:rPr>
                <w:b/>
              </w:rPr>
              <w:t>Points</w:t>
            </w:r>
          </w:p>
        </w:tc>
      </w:tr>
      <w:tr w:rsidR="003B500D" w:rsidRPr="00C97581" w14:paraId="7B82D03E" w14:textId="77777777" w:rsidTr="0003391F">
        <w:tc>
          <w:tcPr>
            <w:tcW w:w="3104" w:type="dxa"/>
            <w:shd w:val="pct25" w:color="000000" w:fill="FFFFFF"/>
          </w:tcPr>
          <w:p w14:paraId="3511578B" w14:textId="41C68210" w:rsidR="003B500D" w:rsidRPr="00C97581" w:rsidRDefault="00AE44C3" w:rsidP="00834112">
            <w:r w:rsidRPr="00C97581">
              <w:t>Guest Speaker Write-up</w:t>
            </w:r>
          </w:p>
        </w:tc>
        <w:tc>
          <w:tcPr>
            <w:tcW w:w="1111" w:type="dxa"/>
            <w:shd w:val="pct25" w:color="FFFF00" w:fill="FFFFFF"/>
          </w:tcPr>
          <w:p w14:paraId="755850FA" w14:textId="0C4B92E6" w:rsidR="003B500D" w:rsidRPr="00C97581" w:rsidRDefault="00D245C2" w:rsidP="00834112">
            <w:pPr>
              <w:rPr>
                <w:b/>
              </w:rPr>
            </w:pPr>
            <w:r w:rsidRPr="00C97581">
              <w:rPr>
                <w:b/>
              </w:rPr>
              <w:t>2</w:t>
            </w:r>
            <w:r w:rsidR="001E0689" w:rsidRPr="00C97581">
              <w:rPr>
                <w:b/>
              </w:rPr>
              <w:t>5</w:t>
            </w:r>
            <w:r w:rsidR="003B500D" w:rsidRPr="00C97581">
              <w:rPr>
                <w:b/>
              </w:rPr>
              <w:t>%</w:t>
            </w:r>
          </w:p>
        </w:tc>
        <w:tc>
          <w:tcPr>
            <w:tcW w:w="565" w:type="dxa"/>
            <w:shd w:val="pct25" w:color="FFFF00" w:fill="FFFFFF"/>
          </w:tcPr>
          <w:p w14:paraId="58276CB9" w14:textId="6EDFC6FE" w:rsidR="003B500D" w:rsidRPr="00C97581" w:rsidRDefault="00D245C2" w:rsidP="00834112">
            <w:pPr>
              <w:rPr>
                <w:b/>
              </w:rPr>
            </w:pPr>
            <w:r w:rsidRPr="00C97581">
              <w:rPr>
                <w:b/>
              </w:rPr>
              <w:t>100</w:t>
            </w:r>
            <w:r w:rsidR="001E0689" w:rsidRPr="00C97581">
              <w:rPr>
                <w:b/>
              </w:rPr>
              <w:t xml:space="preserve"> </w:t>
            </w:r>
            <w:r w:rsidR="0078622A" w:rsidRPr="00C97581">
              <w:rPr>
                <w:b/>
              </w:rPr>
              <w:t>Points</w:t>
            </w:r>
          </w:p>
        </w:tc>
      </w:tr>
      <w:tr w:rsidR="00AE44C3" w:rsidRPr="00C97581" w14:paraId="44255283" w14:textId="77777777" w:rsidTr="0003391F">
        <w:tc>
          <w:tcPr>
            <w:tcW w:w="3104" w:type="dxa"/>
            <w:shd w:val="pct25" w:color="000000" w:fill="FFFFFF"/>
          </w:tcPr>
          <w:p w14:paraId="15A91D8A" w14:textId="1A82F84B" w:rsidR="00AE44C3" w:rsidRPr="00C97581" w:rsidRDefault="00AE44C3" w:rsidP="00834112">
            <w:r w:rsidRPr="00C97581">
              <w:t xml:space="preserve">Total </w:t>
            </w:r>
          </w:p>
        </w:tc>
        <w:tc>
          <w:tcPr>
            <w:tcW w:w="1111" w:type="dxa"/>
            <w:shd w:val="pct25" w:color="FFFF00" w:fill="FFFFFF"/>
          </w:tcPr>
          <w:p w14:paraId="13DF03DD" w14:textId="7FA856FA" w:rsidR="00AE44C3" w:rsidRPr="00C97581" w:rsidRDefault="00AE44C3" w:rsidP="00834112">
            <w:pPr>
              <w:rPr>
                <w:b/>
              </w:rPr>
            </w:pPr>
            <w:r w:rsidRPr="00C97581">
              <w:rPr>
                <w:b/>
              </w:rPr>
              <w:t>100%</w:t>
            </w:r>
          </w:p>
        </w:tc>
        <w:tc>
          <w:tcPr>
            <w:tcW w:w="565" w:type="dxa"/>
            <w:shd w:val="pct25" w:color="FFFF00" w:fill="FFFFFF"/>
          </w:tcPr>
          <w:p w14:paraId="6DA3E8C2" w14:textId="669F8397" w:rsidR="00AE44C3" w:rsidRPr="00C97581" w:rsidRDefault="001E0689" w:rsidP="00834112">
            <w:pPr>
              <w:rPr>
                <w:b/>
              </w:rPr>
            </w:pPr>
            <w:r w:rsidRPr="00C97581">
              <w:rPr>
                <w:b/>
              </w:rPr>
              <w:t>400</w:t>
            </w:r>
            <w:r w:rsidR="0078622A" w:rsidRPr="00C97581">
              <w:rPr>
                <w:b/>
              </w:rPr>
              <w:t xml:space="preserve"> Points</w:t>
            </w:r>
          </w:p>
        </w:tc>
      </w:tr>
      <w:tr w:rsidR="003B500D" w:rsidRPr="00C97581" w14:paraId="65877554" w14:textId="77777777" w:rsidTr="0003391F">
        <w:tc>
          <w:tcPr>
            <w:tcW w:w="3104" w:type="dxa"/>
            <w:shd w:val="pct25" w:color="000000" w:fill="FFFFFF"/>
          </w:tcPr>
          <w:p w14:paraId="647BCEF6" w14:textId="77777777" w:rsidR="003B500D" w:rsidRPr="00C97581" w:rsidRDefault="003B500D" w:rsidP="00834112">
            <w:r w:rsidRPr="00C97581">
              <w:t xml:space="preserve">Extra Credit </w:t>
            </w:r>
          </w:p>
        </w:tc>
        <w:tc>
          <w:tcPr>
            <w:tcW w:w="1111" w:type="dxa"/>
            <w:shd w:val="pct25" w:color="FFFF00" w:fill="FFFFFF"/>
          </w:tcPr>
          <w:p w14:paraId="7CBF97B1" w14:textId="77777777" w:rsidR="003B500D" w:rsidRPr="00C97581" w:rsidRDefault="003B500D" w:rsidP="00834112">
            <w:pPr>
              <w:rPr>
                <w:b/>
              </w:rPr>
            </w:pPr>
            <w:r w:rsidRPr="00C97581">
              <w:rPr>
                <w:b/>
              </w:rPr>
              <w:t xml:space="preserve">No more than </w:t>
            </w:r>
          </w:p>
        </w:tc>
        <w:tc>
          <w:tcPr>
            <w:tcW w:w="565" w:type="dxa"/>
            <w:shd w:val="pct25" w:color="FFFF00" w:fill="FFFFFF"/>
          </w:tcPr>
          <w:p w14:paraId="5D2B69D2" w14:textId="63C5EE80" w:rsidR="003B500D" w:rsidRPr="00C97581" w:rsidRDefault="00AE44C3" w:rsidP="00834112">
            <w:pPr>
              <w:rPr>
                <w:b/>
              </w:rPr>
            </w:pPr>
            <w:r w:rsidRPr="00C97581">
              <w:rPr>
                <w:b/>
              </w:rPr>
              <w:t>1</w:t>
            </w:r>
            <w:r w:rsidR="003B500D" w:rsidRPr="00C97581">
              <w:rPr>
                <w:b/>
              </w:rPr>
              <w:t>0 Points</w:t>
            </w:r>
          </w:p>
        </w:tc>
      </w:tr>
    </w:tbl>
    <w:p w14:paraId="4D0B76E9" w14:textId="058BD8D0" w:rsidR="003B500D" w:rsidRDefault="003B500D" w:rsidP="003B500D"/>
    <w:p w14:paraId="4BDDABB3" w14:textId="77777777" w:rsidR="003B500D" w:rsidRPr="00C97581" w:rsidRDefault="003B500D" w:rsidP="003B500D"/>
    <w:tbl>
      <w:tblPr>
        <w:tblStyle w:val="TableGrid"/>
        <w:tblW w:w="0" w:type="auto"/>
        <w:tblLook w:val="04A0" w:firstRow="1" w:lastRow="0" w:firstColumn="1" w:lastColumn="0" w:noHBand="0" w:noVBand="1"/>
      </w:tblPr>
      <w:tblGrid>
        <w:gridCol w:w="4388"/>
        <w:gridCol w:w="4242"/>
      </w:tblGrid>
      <w:tr w:rsidR="004C3F72" w:rsidRPr="008748A4" w14:paraId="232D6E4D" w14:textId="77777777" w:rsidTr="008D0A9E">
        <w:tc>
          <w:tcPr>
            <w:tcW w:w="4388" w:type="dxa"/>
          </w:tcPr>
          <w:p w14:paraId="36C8C5E2" w14:textId="77777777" w:rsidR="004C3F72" w:rsidRPr="008748A4" w:rsidRDefault="004C3F72" w:rsidP="008D0A9E">
            <w:pPr>
              <w:pStyle w:val="Heading2"/>
              <w:outlineLvl w:val="1"/>
            </w:pPr>
            <w:r w:rsidRPr="008748A4">
              <w:t>Percentage</w:t>
            </w:r>
          </w:p>
        </w:tc>
        <w:tc>
          <w:tcPr>
            <w:tcW w:w="4242" w:type="dxa"/>
          </w:tcPr>
          <w:p w14:paraId="4F5C4E1C" w14:textId="77777777" w:rsidR="004C3F72" w:rsidRPr="008748A4" w:rsidRDefault="004C3F72" w:rsidP="008D0A9E">
            <w:pPr>
              <w:pStyle w:val="Heading2"/>
              <w:outlineLvl w:val="1"/>
            </w:pPr>
            <w:r w:rsidRPr="008748A4">
              <w:t>Grade</w:t>
            </w:r>
          </w:p>
        </w:tc>
      </w:tr>
      <w:tr w:rsidR="004C3F72" w:rsidRPr="008748A4" w14:paraId="03FEDEEB" w14:textId="77777777" w:rsidTr="008D0A9E">
        <w:tc>
          <w:tcPr>
            <w:tcW w:w="4388" w:type="dxa"/>
          </w:tcPr>
          <w:p w14:paraId="20ED498E" w14:textId="77777777" w:rsidR="004C3F72" w:rsidRPr="008748A4" w:rsidRDefault="004C3F72" w:rsidP="008D0A9E">
            <w:r w:rsidRPr="008748A4">
              <w:t>Over 100%</w:t>
            </w:r>
          </w:p>
        </w:tc>
        <w:tc>
          <w:tcPr>
            <w:tcW w:w="4242" w:type="dxa"/>
          </w:tcPr>
          <w:p w14:paraId="4A2B8E4C" w14:textId="77777777" w:rsidR="004C3F72" w:rsidRPr="008748A4" w:rsidRDefault="004C3F72" w:rsidP="008D0A9E">
            <w:r w:rsidRPr="008748A4">
              <w:t xml:space="preserve">A+ </w:t>
            </w:r>
          </w:p>
        </w:tc>
      </w:tr>
      <w:tr w:rsidR="004C3F72" w:rsidRPr="008748A4" w14:paraId="23BE23DF" w14:textId="77777777" w:rsidTr="008D0A9E">
        <w:tc>
          <w:tcPr>
            <w:tcW w:w="4388" w:type="dxa"/>
          </w:tcPr>
          <w:p w14:paraId="63BA80A9" w14:textId="77777777" w:rsidR="004C3F72" w:rsidRPr="008748A4" w:rsidRDefault="004C3F72" w:rsidP="008D0A9E">
            <w:r w:rsidRPr="008748A4">
              <w:t xml:space="preserve">100.00 % 93.00 % </w:t>
            </w:r>
          </w:p>
        </w:tc>
        <w:tc>
          <w:tcPr>
            <w:tcW w:w="4242" w:type="dxa"/>
          </w:tcPr>
          <w:p w14:paraId="04E6C271" w14:textId="77777777" w:rsidR="004C3F72" w:rsidRPr="008748A4" w:rsidRDefault="004C3F72" w:rsidP="008D0A9E">
            <w:r w:rsidRPr="008748A4">
              <w:t xml:space="preserve">A </w:t>
            </w:r>
          </w:p>
        </w:tc>
      </w:tr>
      <w:tr w:rsidR="004C3F72" w:rsidRPr="008748A4" w14:paraId="29A8F61C" w14:textId="77777777" w:rsidTr="008D0A9E">
        <w:tc>
          <w:tcPr>
            <w:tcW w:w="4388" w:type="dxa"/>
          </w:tcPr>
          <w:p w14:paraId="5072EC0A" w14:textId="77777777" w:rsidR="004C3F72" w:rsidRPr="008748A4" w:rsidRDefault="004C3F72" w:rsidP="008D0A9E">
            <w:r w:rsidRPr="008748A4">
              <w:t xml:space="preserve">92.99 % 90.00 % </w:t>
            </w:r>
          </w:p>
        </w:tc>
        <w:tc>
          <w:tcPr>
            <w:tcW w:w="4242" w:type="dxa"/>
          </w:tcPr>
          <w:p w14:paraId="63D62727" w14:textId="77777777" w:rsidR="004C3F72" w:rsidRPr="008748A4" w:rsidRDefault="004C3F72" w:rsidP="008D0A9E">
            <w:r w:rsidRPr="008748A4">
              <w:t xml:space="preserve">A- </w:t>
            </w:r>
          </w:p>
        </w:tc>
      </w:tr>
      <w:tr w:rsidR="004C3F72" w:rsidRPr="008748A4" w14:paraId="24A61091" w14:textId="77777777" w:rsidTr="008D0A9E">
        <w:tc>
          <w:tcPr>
            <w:tcW w:w="4388" w:type="dxa"/>
          </w:tcPr>
          <w:p w14:paraId="51F65C13" w14:textId="77777777" w:rsidR="004C3F72" w:rsidRPr="008748A4" w:rsidRDefault="004C3F72" w:rsidP="008D0A9E">
            <w:r w:rsidRPr="008748A4">
              <w:t xml:space="preserve">89.99 % 87.00 % </w:t>
            </w:r>
          </w:p>
        </w:tc>
        <w:tc>
          <w:tcPr>
            <w:tcW w:w="4242" w:type="dxa"/>
          </w:tcPr>
          <w:p w14:paraId="73371ED0" w14:textId="77777777" w:rsidR="004C3F72" w:rsidRPr="008748A4" w:rsidRDefault="004C3F72" w:rsidP="008D0A9E">
            <w:r w:rsidRPr="008748A4">
              <w:t xml:space="preserve">B+ </w:t>
            </w:r>
          </w:p>
        </w:tc>
      </w:tr>
      <w:tr w:rsidR="004C3F72" w:rsidRPr="008748A4" w14:paraId="595A1B13" w14:textId="77777777" w:rsidTr="008D0A9E">
        <w:tc>
          <w:tcPr>
            <w:tcW w:w="4388" w:type="dxa"/>
          </w:tcPr>
          <w:p w14:paraId="11D66006" w14:textId="77777777" w:rsidR="004C3F72" w:rsidRPr="008748A4" w:rsidRDefault="004C3F72" w:rsidP="008D0A9E">
            <w:r w:rsidRPr="008748A4">
              <w:t xml:space="preserve">86.99 % 83.00 % </w:t>
            </w:r>
          </w:p>
        </w:tc>
        <w:tc>
          <w:tcPr>
            <w:tcW w:w="4242" w:type="dxa"/>
          </w:tcPr>
          <w:p w14:paraId="682E7562" w14:textId="77777777" w:rsidR="004C3F72" w:rsidRPr="008748A4" w:rsidRDefault="004C3F72" w:rsidP="008D0A9E">
            <w:r w:rsidRPr="008748A4">
              <w:t xml:space="preserve">B </w:t>
            </w:r>
          </w:p>
        </w:tc>
      </w:tr>
      <w:tr w:rsidR="004C3F72" w:rsidRPr="008748A4" w14:paraId="306844E6" w14:textId="77777777" w:rsidTr="008D0A9E">
        <w:tc>
          <w:tcPr>
            <w:tcW w:w="4388" w:type="dxa"/>
          </w:tcPr>
          <w:p w14:paraId="70CD8602" w14:textId="77777777" w:rsidR="004C3F72" w:rsidRPr="008748A4" w:rsidRDefault="004C3F72" w:rsidP="008D0A9E">
            <w:r w:rsidRPr="008748A4">
              <w:lastRenderedPageBreak/>
              <w:t>82.99 % 80.00 %</w:t>
            </w:r>
          </w:p>
        </w:tc>
        <w:tc>
          <w:tcPr>
            <w:tcW w:w="4242" w:type="dxa"/>
          </w:tcPr>
          <w:p w14:paraId="179B0054" w14:textId="77777777" w:rsidR="004C3F72" w:rsidRPr="008748A4" w:rsidRDefault="004C3F72" w:rsidP="008D0A9E">
            <w:r w:rsidRPr="008748A4">
              <w:t xml:space="preserve">B- </w:t>
            </w:r>
          </w:p>
        </w:tc>
      </w:tr>
      <w:tr w:rsidR="004C3F72" w:rsidRPr="008748A4" w14:paraId="4619CFC6" w14:textId="77777777" w:rsidTr="008D0A9E">
        <w:tc>
          <w:tcPr>
            <w:tcW w:w="4388" w:type="dxa"/>
          </w:tcPr>
          <w:p w14:paraId="2B27EFBE" w14:textId="77777777" w:rsidR="004C3F72" w:rsidRPr="008748A4" w:rsidRDefault="004C3F72" w:rsidP="008D0A9E">
            <w:r w:rsidRPr="008748A4">
              <w:t>79.99 % 77.00 %</w:t>
            </w:r>
          </w:p>
        </w:tc>
        <w:tc>
          <w:tcPr>
            <w:tcW w:w="4242" w:type="dxa"/>
          </w:tcPr>
          <w:p w14:paraId="36250ABD" w14:textId="77777777" w:rsidR="004C3F72" w:rsidRPr="008748A4" w:rsidRDefault="004C3F72" w:rsidP="008D0A9E">
            <w:r w:rsidRPr="008748A4">
              <w:t xml:space="preserve">C+ </w:t>
            </w:r>
          </w:p>
        </w:tc>
      </w:tr>
      <w:tr w:rsidR="004C3F72" w:rsidRPr="008748A4" w14:paraId="4993978C" w14:textId="77777777" w:rsidTr="008D0A9E">
        <w:tc>
          <w:tcPr>
            <w:tcW w:w="4388" w:type="dxa"/>
          </w:tcPr>
          <w:p w14:paraId="6744B3F9" w14:textId="77777777" w:rsidR="004C3F72" w:rsidRPr="008748A4" w:rsidRDefault="004C3F72" w:rsidP="008D0A9E">
            <w:r w:rsidRPr="008748A4">
              <w:t xml:space="preserve">76.99 % 73.00 % </w:t>
            </w:r>
          </w:p>
        </w:tc>
        <w:tc>
          <w:tcPr>
            <w:tcW w:w="4242" w:type="dxa"/>
          </w:tcPr>
          <w:p w14:paraId="51B93784" w14:textId="77777777" w:rsidR="004C3F72" w:rsidRPr="008748A4" w:rsidRDefault="004C3F72" w:rsidP="008D0A9E">
            <w:r w:rsidRPr="008748A4">
              <w:t xml:space="preserve">C </w:t>
            </w:r>
          </w:p>
        </w:tc>
      </w:tr>
      <w:tr w:rsidR="004C3F72" w:rsidRPr="008748A4" w14:paraId="7100F55E" w14:textId="77777777" w:rsidTr="008D0A9E">
        <w:tc>
          <w:tcPr>
            <w:tcW w:w="4388" w:type="dxa"/>
          </w:tcPr>
          <w:p w14:paraId="3E29B279" w14:textId="77777777" w:rsidR="004C3F72" w:rsidRPr="008748A4" w:rsidRDefault="004C3F72" w:rsidP="008D0A9E">
            <w:r w:rsidRPr="008748A4">
              <w:t xml:space="preserve">72.99 % 70.00 % </w:t>
            </w:r>
          </w:p>
        </w:tc>
        <w:tc>
          <w:tcPr>
            <w:tcW w:w="4242" w:type="dxa"/>
          </w:tcPr>
          <w:p w14:paraId="60B092EA" w14:textId="77777777" w:rsidR="004C3F72" w:rsidRPr="008748A4" w:rsidRDefault="004C3F72" w:rsidP="008D0A9E">
            <w:r w:rsidRPr="008748A4">
              <w:t xml:space="preserve">C- </w:t>
            </w:r>
          </w:p>
        </w:tc>
      </w:tr>
      <w:tr w:rsidR="004C3F72" w:rsidRPr="008748A4" w14:paraId="5C6F9D21" w14:textId="77777777" w:rsidTr="008D0A9E">
        <w:tc>
          <w:tcPr>
            <w:tcW w:w="4388" w:type="dxa"/>
          </w:tcPr>
          <w:p w14:paraId="4CD21999" w14:textId="77777777" w:rsidR="004C3F72" w:rsidRPr="008748A4" w:rsidRDefault="004C3F72" w:rsidP="008D0A9E">
            <w:r w:rsidRPr="008748A4">
              <w:t xml:space="preserve">69.99 % 67.00 % </w:t>
            </w:r>
          </w:p>
        </w:tc>
        <w:tc>
          <w:tcPr>
            <w:tcW w:w="4242" w:type="dxa"/>
          </w:tcPr>
          <w:p w14:paraId="332CE590" w14:textId="77777777" w:rsidR="004C3F72" w:rsidRPr="008748A4" w:rsidRDefault="004C3F72" w:rsidP="008D0A9E">
            <w:r w:rsidRPr="008748A4">
              <w:t xml:space="preserve">D+ </w:t>
            </w:r>
          </w:p>
        </w:tc>
      </w:tr>
      <w:tr w:rsidR="004C3F72" w:rsidRPr="008748A4" w14:paraId="00CA59E4" w14:textId="77777777" w:rsidTr="008D0A9E">
        <w:tc>
          <w:tcPr>
            <w:tcW w:w="4388" w:type="dxa"/>
          </w:tcPr>
          <w:p w14:paraId="40EBD055" w14:textId="77777777" w:rsidR="004C3F72" w:rsidRPr="008748A4" w:rsidRDefault="004C3F72" w:rsidP="008D0A9E">
            <w:r w:rsidRPr="008748A4">
              <w:t xml:space="preserve">66.99 % 63.00 % </w:t>
            </w:r>
          </w:p>
        </w:tc>
        <w:tc>
          <w:tcPr>
            <w:tcW w:w="4242" w:type="dxa"/>
          </w:tcPr>
          <w:p w14:paraId="31A42273" w14:textId="77777777" w:rsidR="004C3F72" w:rsidRPr="008748A4" w:rsidRDefault="004C3F72" w:rsidP="008D0A9E">
            <w:r w:rsidRPr="008748A4">
              <w:t xml:space="preserve">D </w:t>
            </w:r>
          </w:p>
        </w:tc>
      </w:tr>
      <w:tr w:rsidR="004C3F72" w:rsidRPr="008748A4" w14:paraId="2C1C0A80" w14:textId="77777777" w:rsidTr="008D0A9E">
        <w:tc>
          <w:tcPr>
            <w:tcW w:w="4388" w:type="dxa"/>
          </w:tcPr>
          <w:p w14:paraId="6DE73793" w14:textId="77777777" w:rsidR="004C3F72" w:rsidRPr="008748A4" w:rsidRDefault="004C3F72" w:rsidP="008D0A9E">
            <w:r w:rsidRPr="008748A4">
              <w:t xml:space="preserve">62.99 % 60.00 % </w:t>
            </w:r>
          </w:p>
        </w:tc>
        <w:tc>
          <w:tcPr>
            <w:tcW w:w="4242" w:type="dxa"/>
          </w:tcPr>
          <w:p w14:paraId="5A4BE1A3" w14:textId="77777777" w:rsidR="004C3F72" w:rsidRPr="008748A4" w:rsidRDefault="004C3F72" w:rsidP="008D0A9E">
            <w:r w:rsidRPr="008748A4">
              <w:t xml:space="preserve">D- </w:t>
            </w:r>
          </w:p>
        </w:tc>
      </w:tr>
      <w:tr w:rsidR="004C3F72" w:rsidRPr="008748A4" w14:paraId="31113150" w14:textId="77777777" w:rsidTr="008D0A9E">
        <w:tc>
          <w:tcPr>
            <w:tcW w:w="4388" w:type="dxa"/>
          </w:tcPr>
          <w:p w14:paraId="4ACB93A3" w14:textId="77777777" w:rsidR="004C3F72" w:rsidRPr="008748A4" w:rsidRDefault="004C3F72" w:rsidP="008D0A9E">
            <w:r w:rsidRPr="008748A4">
              <w:t>59.00%-0%</w:t>
            </w:r>
          </w:p>
        </w:tc>
        <w:tc>
          <w:tcPr>
            <w:tcW w:w="4242" w:type="dxa"/>
          </w:tcPr>
          <w:p w14:paraId="7EEBA476" w14:textId="77777777" w:rsidR="004C3F72" w:rsidRPr="008748A4" w:rsidRDefault="004C3F72" w:rsidP="008D0A9E">
            <w:r w:rsidRPr="008748A4">
              <w:t xml:space="preserve">F </w:t>
            </w:r>
          </w:p>
        </w:tc>
      </w:tr>
    </w:tbl>
    <w:p w14:paraId="37E01654" w14:textId="77777777" w:rsidR="0003391F" w:rsidRDefault="0003391F" w:rsidP="003B500D">
      <w:pPr>
        <w:rPr>
          <w:b/>
        </w:rPr>
      </w:pPr>
    </w:p>
    <w:p w14:paraId="3D758895" w14:textId="24DC70CC" w:rsidR="003B500D" w:rsidRPr="00C97581" w:rsidRDefault="003B500D" w:rsidP="003B500D">
      <w:pPr>
        <w:rPr>
          <w:b/>
        </w:rPr>
      </w:pPr>
      <w:r w:rsidRPr="00C97581">
        <w:rPr>
          <w:b/>
        </w:rPr>
        <w:t>EXAMS</w:t>
      </w:r>
    </w:p>
    <w:p w14:paraId="610593B8" w14:textId="77777777" w:rsidR="003B500D" w:rsidRPr="00C97581" w:rsidRDefault="003B500D" w:rsidP="003B500D"/>
    <w:p w14:paraId="2E00E0A6" w14:textId="0EFB0CEE" w:rsidR="003B500D" w:rsidRPr="00170B80" w:rsidRDefault="003B500D" w:rsidP="003B500D">
      <w:pPr>
        <w:rPr>
          <w:bCs/>
          <w:caps/>
        </w:rPr>
      </w:pPr>
      <w:r w:rsidRPr="00C97581">
        <w:t xml:space="preserve">Exams are mandatory unless they are excused for a documented illness, death, work, or University functions--such as athletic events.  Students are to work with me to determine what circumstances will warrant missing an exam and what documentation will be necessary to excuse missing an exam.  </w:t>
      </w:r>
      <w:r w:rsidRPr="00C97581">
        <w:rPr>
          <w:b/>
          <w:caps/>
        </w:rPr>
        <w:t xml:space="preserve">Students who do not take </w:t>
      </w:r>
      <w:proofErr w:type="gramStart"/>
      <w:r w:rsidRPr="00C97581">
        <w:rPr>
          <w:b/>
          <w:caps/>
        </w:rPr>
        <w:t>a</w:t>
      </w:r>
      <w:proofErr w:type="gramEnd"/>
      <w:r w:rsidRPr="00C97581">
        <w:rPr>
          <w:b/>
          <w:caps/>
        </w:rPr>
        <w:t xml:space="preserve"> exam and are not appropriately excused will receive a score of zero.  There will be no scheduled make-up exams. </w:t>
      </w:r>
    </w:p>
    <w:p w14:paraId="72B6FBDF" w14:textId="77777777" w:rsidR="003B500D" w:rsidRPr="00C97581" w:rsidRDefault="003B500D" w:rsidP="003B500D">
      <w:pPr>
        <w:rPr>
          <w:b/>
          <w:caps/>
        </w:rPr>
      </w:pPr>
    </w:p>
    <w:p w14:paraId="70E9835C" w14:textId="731886DF" w:rsidR="003B500D" w:rsidRPr="00C97581" w:rsidRDefault="00170B80" w:rsidP="003B500D">
      <w:r>
        <w:t xml:space="preserve">All Exams will be taken online via Canvas. </w:t>
      </w:r>
      <w:r w:rsidR="003B500D" w:rsidRPr="00C97581">
        <w:t>Calculators (not computers) that don’t have the ability to store text are the only ones allowed for exam.</w:t>
      </w:r>
    </w:p>
    <w:p w14:paraId="4961493F" w14:textId="77777777" w:rsidR="003B500D" w:rsidRPr="00C97581" w:rsidRDefault="003B500D" w:rsidP="003B500D"/>
    <w:p w14:paraId="3443D439" w14:textId="77777777" w:rsidR="003B500D" w:rsidRPr="00C97581" w:rsidRDefault="003B500D" w:rsidP="003B500D">
      <w:pPr>
        <w:rPr>
          <w:b/>
        </w:rPr>
      </w:pPr>
      <w:r w:rsidRPr="00C97581">
        <w:rPr>
          <w:b/>
        </w:rPr>
        <w:t>CLASS PARTICIPATION:</w:t>
      </w:r>
    </w:p>
    <w:p w14:paraId="29315C7C" w14:textId="77777777" w:rsidR="003B500D" w:rsidRPr="00C97581" w:rsidRDefault="003B500D" w:rsidP="003B500D"/>
    <w:p w14:paraId="09FA6667" w14:textId="60A41B2C" w:rsidR="003B500D" w:rsidRPr="00C97581" w:rsidRDefault="004C3F72" w:rsidP="003B500D">
      <w:r>
        <w:t>Since we are unable to meet in person</w:t>
      </w:r>
      <w:r w:rsidR="00170B80">
        <w:t xml:space="preserve">, we will </w:t>
      </w:r>
      <w:r>
        <w:t>use</w:t>
      </w:r>
      <w:r w:rsidR="00170B80">
        <w:t xml:space="preserve"> recorded lecture videos from Winter Quarter as well as a lecture schedule to follow. We recommend you follow the lecture schedule and ask questions early and often. We will schedule numerous Office Hours via Zoom on Canvas to answer any questions you might have as you follow through with the lectures. </w:t>
      </w:r>
      <w:r w:rsidR="00083F7B" w:rsidRPr="008748A4">
        <w:t>Thoroughly study each chapter before the class period when it is scheduled for discussion. Be ready to participate in discussions and practice midterms and finals.</w:t>
      </w:r>
      <w:r w:rsidR="00083F7B">
        <w:t xml:space="preserve"> We will also use </w:t>
      </w:r>
      <w:r w:rsidR="00083F7B" w:rsidRPr="00083F7B">
        <w:rPr>
          <w:b/>
          <w:bCs/>
        </w:rPr>
        <w:t xml:space="preserve">Piazza </w:t>
      </w:r>
      <w:r w:rsidR="00083F7B">
        <w:t xml:space="preserve">to answer questions relating to the content in the class. We encourage you to participate and help answer each other’s questions. For all administrative question, please e-mail them to the TA e-mail </w:t>
      </w:r>
      <w:hyperlink r:id="rId13" w:history="1">
        <w:r w:rsidR="00083F7B">
          <w:rPr>
            <w:rStyle w:val="Hyperlink"/>
          </w:rPr>
          <w:t>msande140240@gmail.com</w:t>
        </w:r>
      </w:hyperlink>
      <w:r w:rsidR="00083F7B">
        <w:t>.</w:t>
      </w:r>
      <w:r w:rsidR="00170B80">
        <w:t xml:space="preserve"> </w:t>
      </w:r>
    </w:p>
    <w:p w14:paraId="4BC39964" w14:textId="77777777" w:rsidR="00083F7B" w:rsidRDefault="00083F7B" w:rsidP="003B500D">
      <w:pPr>
        <w:rPr>
          <w:b/>
        </w:rPr>
      </w:pPr>
    </w:p>
    <w:p w14:paraId="663735B0" w14:textId="3A9A47DC" w:rsidR="003B500D" w:rsidRPr="00C97581" w:rsidRDefault="003B500D" w:rsidP="003B500D">
      <w:pPr>
        <w:rPr>
          <w:b/>
        </w:rPr>
      </w:pPr>
      <w:r w:rsidRPr="00C97581">
        <w:rPr>
          <w:b/>
        </w:rPr>
        <w:t>HOMEWORK:</w:t>
      </w:r>
    </w:p>
    <w:p w14:paraId="6F138A95" w14:textId="77777777" w:rsidR="003B500D" w:rsidRPr="00C97581" w:rsidRDefault="003B500D" w:rsidP="003B500D">
      <w:pPr>
        <w:rPr>
          <w:b/>
        </w:rPr>
      </w:pPr>
    </w:p>
    <w:p w14:paraId="5BB87AAD" w14:textId="1C3D1921" w:rsidR="003B500D" w:rsidRPr="00C97581" w:rsidRDefault="003B500D" w:rsidP="003B500D">
      <w:r w:rsidRPr="00C97581">
        <w:t xml:space="preserve">Homework problems will be assigned in McGraw-Hill Connect.  These Homework assignments strengthen your understanding for the </w:t>
      </w:r>
      <w:r w:rsidR="00083F7B" w:rsidRPr="00C97581">
        <w:t>material but</w:t>
      </w:r>
      <w:r w:rsidRPr="00C97581">
        <w:t xml:space="preserve"> are </w:t>
      </w:r>
      <w:r w:rsidRPr="00083F7B">
        <w:rPr>
          <w:b/>
          <w:bCs/>
        </w:rPr>
        <w:t>optional</w:t>
      </w:r>
      <w:r w:rsidRPr="00C97581">
        <w:t xml:space="preserve">.  </w:t>
      </w:r>
    </w:p>
    <w:p w14:paraId="4F472520" w14:textId="77777777" w:rsidR="003B500D" w:rsidRPr="00C97581" w:rsidRDefault="003B500D" w:rsidP="003B500D">
      <w:pPr>
        <w:rPr>
          <w:b/>
        </w:rPr>
      </w:pPr>
    </w:p>
    <w:p w14:paraId="77681423" w14:textId="77777777" w:rsidR="003B500D" w:rsidRPr="00C97581" w:rsidRDefault="003B500D" w:rsidP="003B500D">
      <w:pPr>
        <w:rPr>
          <w:b/>
        </w:rPr>
      </w:pPr>
    </w:p>
    <w:p w14:paraId="6ED988E9" w14:textId="77777777" w:rsidR="003B500D" w:rsidRPr="00C97581" w:rsidRDefault="003B500D" w:rsidP="003B500D">
      <w:pPr>
        <w:rPr>
          <w:b/>
        </w:rPr>
      </w:pPr>
      <w:r w:rsidRPr="00C97581">
        <w:rPr>
          <w:b/>
        </w:rPr>
        <w:t>STUDENTS WITH DOCUMENTED DISABILITIES:</w:t>
      </w:r>
    </w:p>
    <w:p w14:paraId="5087BC2C" w14:textId="0C351751" w:rsidR="003B500D" w:rsidRDefault="00083F7B" w:rsidP="003B500D">
      <w:r>
        <w:br/>
      </w:r>
      <w:r w:rsidR="003B500D" w:rsidRPr="00C97581">
        <w:t xml:space="preserve">Students who may need an academic accommodation based on the impact of a disability must initiate the request with the Student Disability Resource Center (SDRC) located within the Office of Accessible Education (OAE). SDRC staff will evaluate the request with required documentation, recommend reasonable accommodations, and prepare an Accommodation Letter for faculty dated in the current quarter in which the request is being made. Students should contact the SDRC as soon as possible since timely notice is needed to coordinate accommodations. The OAE is located at 563 </w:t>
      </w:r>
      <w:proofErr w:type="spellStart"/>
      <w:r w:rsidR="003B500D" w:rsidRPr="00C97581">
        <w:t>Salvatierra</w:t>
      </w:r>
      <w:proofErr w:type="spellEnd"/>
      <w:r w:rsidR="003B500D" w:rsidRPr="00C97581">
        <w:t xml:space="preserve"> Walk (phone: 723-1066).</w:t>
      </w:r>
    </w:p>
    <w:p w14:paraId="6BCC3EB6" w14:textId="158EC67A" w:rsidR="00A17BE0" w:rsidRDefault="00A17BE0" w:rsidP="003B500D"/>
    <w:p w14:paraId="216101A0" w14:textId="12B34579" w:rsidR="00A17BE0" w:rsidRPr="00A17BE0" w:rsidRDefault="004C3F72" w:rsidP="003B500D">
      <w:pPr>
        <w:rPr>
          <w:b/>
        </w:rPr>
      </w:pPr>
      <w:r>
        <w:rPr>
          <w:b/>
        </w:rPr>
        <w:br w:type="column"/>
      </w:r>
      <w:r w:rsidR="00A17BE0">
        <w:rPr>
          <w:b/>
        </w:rPr>
        <w:lastRenderedPageBreak/>
        <w:t>LECTURE SCHEDULE</w:t>
      </w:r>
      <w:r w:rsidR="00A17BE0" w:rsidRPr="00C97581">
        <w:rPr>
          <w:b/>
        </w:rPr>
        <w:t>:</w:t>
      </w:r>
    </w:p>
    <w:p w14:paraId="4CAF17F6" w14:textId="77777777" w:rsidR="00D84E0B" w:rsidRPr="00C97581" w:rsidRDefault="00D84E0B" w:rsidP="009B0699"/>
    <w:tbl>
      <w:tblPr>
        <w:tblStyle w:val="TableGrid3"/>
        <w:tblW w:w="0" w:type="auto"/>
        <w:tblLook w:val="04A0" w:firstRow="1" w:lastRow="0" w:firstColumn="1" w:lastColumn="0" w:noHBand="0" w:noVBand="1"/>
      </w:tblPr>
      <w:tblGrid>
        <w:gridCol w:w="843"/>
        <w:gridCol w:w="5992"/>
        <w:gridCol w:w="3955"/>
      </w:tblGrid>
      <w:tr w:rsidR="00AE2009" w:rsidRPr="00C97581" w14:paraId="0CF07F57" w14:textId="19585A8D" w:rsidTr="00AE2009">
        <w:trPr>
          <w:trHeight w:val="312"/>
        </w:trPr>
        <w:tc>
          <w:tcPr>
            <w:tcW w:w="843" w:type="dxa"/>
            <w:noWrap/>
            <w:hideMark/>
          </w:tcPr>
          <w:p w14:paraId="74372011" w14:textId="77777777" w:rsidR="00AE2009" w:rsidRPr="00C97581" w:rsidRDefault="00AE2009" w:rsidP="00E00278">
            <w:pPr>
              <w:autoSpaceDE w:val="0"/>
              <w:autoSpaceDN w:val="0"/>
              <w:adjustRightInd w:val="0"/>
              <w:rPr>
                <w:rFonts w:eastAsia="Calibri"/>
                <w:b/>
                <w:bCs/>
                <w:color w:val="000000"/>
                <w:lang w:eastAsia="en-US"/>
              </w:rPr>
            </w:pPr>
            <w:r w:rsidRPr="00C97581">
              <w:rPr>
                <w:rFonts w:eastAsia="Calibri"/>
                <w:b/>
                <w:bCs/>
                <w:color w:val="000000"/>
                <w:lang w:eastAsia="en-US"/>
              </w:rPr>
              <w:t>Date</w:t>
            </w:r>
          </w:p>
        </w:tc>
        <w:tc>
          <w:tcPr>
            <w:tcW w:w="5992" w:type="dxa"/>
            <w:noWrap/>
            <w:hideMark/>
          </w:tcPr>
          <w:p w14:paraId="01D61501" w14:textId="77777777" w:rsidR="00AE2009" w:rsidRPr="00C97581" w:rsidRDefault="00AE2009" w:rsidP="00E00278">
            <w:pPr>
              <w:autoSpaceDE w:val="0"/>
              <w:autoSpaceDN w:val="0"/>
              <w:adjustRightInd w:val="0"/>
              <w:rPr>
                <w:rFonts w:eastAsia="Calibri"/>
                <w:b/>
                <w:bCs/>
                <w:color w:val="000000"/>
                <w:lang w:eastAsia="en-US"/>
              </w:rPr>
            </w:pPr>
            <w:r w:rsidRPr="00C97581">
              <w:rPr>
                <w:rFonts w:eastAsia="Calibri"/>
                <w:b/>
                <w:bCs/>
                <w:color w:val="000000"/>
                <w:lang w:eastAsia="en-US"/>
              </w:rPr>
              <w:t>Topic</w:t>
            </w:r>
          </w:p>
        </w:tc>
        <w:tc>
          <w:tcPr>
            <w:tcW w:w="3955" w:type="dxa"/>
          </w:tcPr>
          <w:p w14:paraId="6D96A112" w14:textId="025910F0" w:rsidR="00AE2009" w:rsidRPr="00AE2009" w:rsidRDefault="00AE2009" w:rsidP="00E00278">
            <w:pPr>
              <w:autoSpaceDE w:val="0"/>
              <w:autoSpaceDN w:val="0"/>
              <w:adjustRightInd w:val="0"/>
              <w:rPr>
                <w:rFonts w:eastAsia="Calibri"/>
                <w:b/>
                <w:bCs/>
                <w:color w:val="000000"/>
                <w:lang w:eastAsia="en-US"/>
              </w:rPr>
            </w:pPr>
            <w:r>
              <w:rPr>
                <w:rFonts w:eastAsia="Calibri"/>
                <w:b/>
                <w:bCs/>
                <w:color w:val="000000"/>
                <w:lang w:eastAsia="en-US"/>
              </w:rPr>
              <w:t>Lecture to Watch</w:t>
            </w:r>
          </w:p>
        </w:tc>
      </w:tr>
      <w:tr w:rsidR="00AE2009" w:rsidRPr="00C97581" w14:paraId="13618248" w14:textId="46AE252D" w:rsidTr="00AE2009">
        <w:trPr>
          <w:trHeight w:val="312"/>
        </w:trPr>
        <w:tc>
          <w:tcPr>
            <w:tcW w:w="843" w:type="dxa"/>
            <w:noWrap/>
            <w:hideMark/>
          </w:tcPr>
          <w:p w14:paraId="0151D406" w14:textId="20B62FF6" w:rsidR="00AE2009" w:rsidRPr="00C97581" w:rsidRDefault="00D939D8" w:rsidP="00E00278">
            <w:pPr>
              <w:autoSpaceDE w:val="0"/>
              <w:autoSpaceDN w:val="0"/>
              <w:adjustRightInd w:val="0"/>
              <w:rPr>
                <w:rFonts w:eastAsia="Calibri"/>
                <w:color w:val="000000"/>
                <w:lang w:eastAsia="en-US"/>
              </w:rPr>
            </w:pPr>
            <w:r>
              <w:rPr>
                <w:rFonts w:eastAsia="Calibri"/>
                <w:color w:val="000000"/>
                <w:lang w:eastAsia="en-US"/>
              </w:rPr>
              <w:t>3/29</w:t>
            </w:r>
          </w:p>
        </w:tc>
        <w:tc>
          <w:tcPr>
            <w:tcW w:w="5992" w:type="dxa"/>
            <w:noWrap/>
          </w:tcPr>
          <w:p w14:paraId="3B3FA31E" w14:textId="77777777" w:rsidR="00AE2009" w:rsidRPr="00C97581" w:rsidRDefault="00AE2009" w:rsidP="00E00278">
            <w:pPr>
              <w:autoSpaceDE w:val="0"/>
              <w:autoSpaceDN w:val="0"/>
              <w:adjustRightInd w:val="0"/>
              <w:rPr>
                <w:rFonts w:eastAsia="Calibri"/>
                <w:iCs/>
                <w:color w:val="000000"/>
                <w:lang w:eastAsia="en-US"/>
              </w:rPr>
            </w:pPr>
            <w:r w:rsidRPr="00C97581">
              <w:rPr>
                <w:rFonts w:eastAsia="Calibri"/>
                <w:iCs/>
                <w:color w:val="000000"/>
                <w:lang w:eastAsia="en-US"/>
              </w:rPr>
              <w:t>Introduction/Chapter 1 – Accounting and Business Environment</w:t>
            </w:r>
          </w:p>
        </w:tc>
        <w:tc>
          <w:tcPr>
            <w:tcW w:w="3955" w:type="dxa"/>
          </w:tcPr>
          <w:p w14:paraId="21D51015" w14:textId="510F6AB5" w:rsidR="00AE2009" w:rsidRPr="00C97581" w:rsidRDefault="00B3107C" w:rsidP="00E00278">
            <w:pPr>
              <w:autoSpaceDE w:val="0"/>
              <w:autoSpaceDN w:val="0"/>
              <w:adjustRightInd w:val="0"/>
              <w:rPr>
                <w:rFonts w:eastAsia="Calibri"/>
                <w:iCs/>
                <w:color w:val="000000"/>
                <w:lang w:eastAsia="en-US"/>
              </w:rPr>
            </w:pPr>
            <w:r>
              <w:rPr>
                <w:rFonts w:eastAsia="Calibri"/>
                <w:iCs/>
                <w:color w:val="000000"/>
                <w:lang w:eastAsia="en-US"/>
              </w:rPr>
              <w:t>Lecture 1</w:t>
            </w:r>
          </w:p>
        </w:tc>
      </w:tr>
      <w:tr w:rsidR="00AE2009" w:rsidRPr="00C97581" w14:paraId="599A0260" w14:textId="05D6BC37" w:rsidTr="00AE2009">
        <w:trPr>
          <w:trHeight w:val="312"/>
        </w:trPr>
        <w:tc>
          <w:tcPr>
            <w:tcW w:w="843" w:type="dxa"/>
            <w:noWrap/>
          </w:tcPr>
          <w:p w14:paraId="1ECFCE0A" w14:textId="403A9E0C" w:rsidR="00AE2009" w:rsidRPr="00C97581" w:rsidRDefault="00D939D8" w:rsidP="00E00278">
            <w:pPr>
              <w:autoSpaceDE w:val="0"/>
              <w:autoSpaceDN w:val="0"/>
              <w:adjustRightInd w:val="0"/>
              <w:rPr>
                <w:rFonts w:eastAsia="Calibri"/>
                <w:color w:val="000000"/>
                <w:lang w:eastAsia="en-US"/>
              </w:rPr>
            </w:pPr>
            <w:r>
              <w:rPr>
                <w:rFonts w:eastAsia="Calibri"/>
                <w:color w:val="000000"/>
                <w:lang w:eastAsia="en-US"/>
              </w:rPr>
              <w:t>3/31</w:t>
            </w:r>
          </w:p>
        </w:tc>
        <w:tc>
          <w:tcPr>
            <w:tcW w:w="5992" w:type="dxa"/>
            <w:noWrap/>
          </w:tcPr>
          <w:p w14:paraId="25200CDB" w14:textId="5652679C" w:rsidR="00AE2009" w:rsidRPr="00C97581" w:rsidRDefault="00AE2009" w:rsidP="00E00278">
            <w:pPr>
              <w:autoSpaceDE w:val="0"/>
              <w:autoSpaceDN w:val="0"/>
              <w:adjustRightInd w:val="0"/>
              <w:rPr>
                <w:rFonts w:eastAsia="Calibri"/>
                <w:iCs/>
                <w:color w:val="000000"/>
                <w:lang w:eastAsia="en-US"/>
              </w:rPr>
            </w:pPr>
            <w:r w:rsidRPr="00C97581">
              <w:rPr>
                <w:rFonts w:eastAsia="Calibri"/>
                <w:iCs/>
                <w:color w:val="000000"/>
                <w:lang w:eastAsia="en-US"/>
              </w:rPr>
              <w:t>Chapter 1</w:t>
            </w:r>
          </w:p>
        </w:tc>
        <w:tc>
          <w:tcPr>
            <w:tcW w:w="3955" w:type="dxa"/>
          </w:tcPr>
          <w:p w14:paraId="19FF4181" w14:textId="046813D1" w:rsidR="00AE2009" w:rsidRPr="00C97581" w:rsidRDefault="00B3107C" w:rsidP="00E00278">
            <w:pPr>
              <w:autoSpaceDE w:val="0"/>
              <w:autoSpaceDN w:val="0"/>
              <w:adjustRightInd w:val="0"/>
              <w:rPr>
                <w:rFonts w:eastAsia="Calibri"/>
                <w:iCs/>
                <w:color w:val="000000"/>
                <w:lang w:eastAsia="en-US"/>
              </w:rPr>
            </w:pPr>
            <w:r>
              <w:rPr>
                <w:rFonts w:eastAsia="Calibri"/>
                <w:iCs/>
                <w:color w:val="000000"/>
                <w:lang w:eastAsia="en-US"/>
              </w:rPr>
              <w:t>Lecture 2</w:t>
            </w:r>
          </w:p>
        </w:tc>
      </w:tr>
      <w:tr w:rsidR="00AE2009" w:rsidRPr="00C97581" w14:paraId="70101301" w14:textId="7080BC31" w:rsidTr="00AE2009">
        <w:trPr>
          <w:trHeight w:val="312"/>
        </w:trPr>
        <w:tc>
          <w:tcPr>
            <w:tcW w:w="843" w:type="dxa"/>
            <w:noWrap/>
          </w:tcPr>
          <w:p w14:paraId="045A0E65" w14:textId="7B0D4EF2" w:rsidR="00AE2009" w:rsidRPr="00C97581" w:rsidRDefault="00D939D8" w:rsidP="00E00278">
            <w:pPr>
              <w:autoSpaceDE w:val="0"/>
              <w:autoSpaceDN w:val="0"/>
              <w:adjustRightInd w:val="0"/>
              <w:rPr>
                <w:rFonts w:eastAsia="Calibri"/>
                <w:color w:val="000000"/>
                <w:lang w:eastAsia="en-US"/>
              </w:rPr>
            </w:pPr>
            <w:r>
              <w:rPr>
                <w:rFonts w:eastAsia="Calibri"/>
                <w:color w:val="000000"/>
                <w:lang w:eastAsia="en-US"/>
              </w:rPr>
              <w:t>4/05</w:t>
            </w:r>
          </w:p>
        </w:tc>
        <w:tc>
          <w:tcPr>
            <w:tcW w:w="5992" w:type="dxa"/>
            <w:noWrap/>
          </w:tcPr>
          <w:p w14:paraId="0DE6F34A" w14:textId="557D7098" w:rsidR="00AE2009" w:rsidRPr="00C97581" w:rsidRDefault="00AE2009" w:rsidP="00E00278">
            <w:pPr>
              <w:autoSpaceDE w:val="0"/>
              <w:autoSpaceDN w:val="0"/>
              <w:adjustRightInd w:val="0"/>
              <w:rPr>
                <w:rFonts w:eastAsia="Calibri"/>
                <w:b/>
                <w:iCs/>
                <w:color w:val="000000"/>
                <w:lang w:eastAsia="en-US"/>
              </w:rPr>
            </w:pPr>
            <w:r w:rsidRPr="00C97581">
              <w:rPr>
                <w:rFonts w:eastAsia="Calibri"/>
                <w:iCs/>
                <w:color w:val="000000"/>
                <w:lang w:eastAsia="en-US"/>
              </w:rPr>
              <w:t>Chapter 2 – Recording Business Transactions</w:t>
            </w:r>
          </w:p>
        </w:tc>
        <w:tc>
          <w:tcPr>
            <w:tcW w:w="3955" w:type="dxa"/>
          </w:tcPr>
          <w:p w14:paraId="15C084D6" w14:textId="34B2AF4D" w:rsidR="00AE2009" w:rsidRPr="00C97581" w:rsidRDefault="00B3107C" w:rsidP="00E00278">
            <w:pPr>
              <w:autoSpaceDE w:val="0"/>
              <w:autoSpaceDN w:val="0"/>
              <w:adjustRightInd w:val="0"/>
              <w:rPr>
                <w:rFonts w:eastAsia="Calibri"/>
                <w:iCs/>
                <w:color w:val="000000"/>
                <w:lang w:eastAsia="en-US"/>
              </w:rPr>
            </w:pPr>
            <w:r>
              <w:rPr>
                <w:rFonts w:eastAsia="Calibri"/>
                <w:iCs/>
                <w:color w:val="000000"/>
                <w:lang w:eastAsia="en-US"/>
              </w:rPr>
              <w:t>Lecture 3</w:t>
            </w:r>
          </w:p>
        </w:tc>
      </w:tr>
      <w:tr w:rsidR="00AE2009" w:rsidRPr="00C97581" w14:paraId="7B7056DB" w14:textId="15B4C1EA" w:rsidTr="00AE2009">
        <w:trPr>
          <w:trHeight w:val="312"/>
        </w:trPr>
        <w:tc>
          <w:tcPr>
            <w:tcW w:w="843" w:type="dxa"/>
            <w:noWrap/>
          </w:tcPr>
          <w:p w14:paraId="33B60540" w14:textId="5120630C" w:rsidR="00AE2009" w:rsidRPr="00C97581" w:rsidRDefault="00D939D8" w:rsidP="00E00278">
            <w:pPr>
              <w:autoSpaceDE w:val="0"/>
              <w:autoSpaceDN w:val="0"/>
              <w:adjustRightInd w:val="0"/>
              <w:rPr>
                <w:rFonts w:eastAsia="Calibri"/>
                <w:color w:val="000000"/>
                <w:lang w:eastAsia="en-US"/>
              </w:rPr>
            </w:pPr>
            <w:r>
              <w:rPr>
                <w:rFonts w:eastAsia="Calibri"/>
                <w:color w:val="000000"/>
                <w:lang w:eastAsia="en-US"/>
              </w:rPr>
              <w:t>4/07</w:t>
            </w:r>
          </w:p>
        </w:tc>
        <w:tc>
          <w:tcPr>
            <w:tcW w:w="5992" w:type="dxa"/>
            <w:noWrap/>
          </w:tcPr>
          <w:p w14:paraId="68F433B3" w14:textId="0F20B8D8" w:rsidR="00AE2009" w:rsidRPr="00C97581" w:rsidRDefault="00AE2009" w:rsidP="00E00278">
            <w:pPr>
              <w:autoSpaceDE w:val="0"/>
              <w:autoSpaceDN w:val="0"/>
              <w:adjustRightInd w:val="0"/>
              <w:rPr>
                <w:rFonts w:eastAsia="Calibri"/>
                <w:iCs/>
                <w:color w:val="000000"/>
                <w:lang w:eastAsia="en-US"/>
              </w:rPr>
            </w:pPr>
            <w:r w:rsidRPr="00C97581">
              <w:rPr>
                <w:rFonts w:eastAsia="Calibri"/>
                <w:iCs/>
                <w:color w:val="000000"/>
                <w:lang w:eastAsia="en-US"/>
              </w:rPr>
              <w:t>Chapter 2</w:t>
            </w:r>
            <w:r w:rsidR="00B3107C">
              <w:rPr>
                <w:rFonts w:eastAsia="Calibri"/>
                <w:iCs/>
                <w:color w:val="000000"/>
                <w:lang w:eastAsia="en-US"/>
              </w:rPr>
              <w:t xml:space="preserve"> </w:t>
            </w:r>
          </w:p>
        </w:tc>
        <w:tc>
          <w:tcPr>
            <w:tcW w:w="3955" w:type="dxa"/>
          </w:tcPr>
          <w:p w14:paraId="527FDC03" w14:textId="7DC712BF" w:rsidR="00AE2009" w:rsidRPr="00C97581" w:rsidRDefault="00B3107C" w:rsidP="00E00278">
            <w:pPr>
              <w:autoSpaceDE w:val="0"/>
              <w:autoSpaceDN w:val="0"/>
              <w:adjustRightInd w:val="0"/>
              <w:rPr>
                <w:rFonts w:eastAsia="Calibri"/>
                <w:iCs/>
                <w:color w:val="000000"/>
                <w:lang w:eastAsia="en-US"/>
              </w:rPr>
            </w:pPr>
            <w:r>
              <w:rPr>
                <w:rFonts w:eastAsia="Calibri"/>
                <w:iCs/>
                <w:color w:val="000000"/>
                <w:lang w:eastAsia="en-US"/>
              </w:rPr>
              <w:t>Lecture 4</w:t>
            </w:r>
          </w:p>
        </w:tc>
      </w:tr>
      <w:tr w:rsidR="00AE2009" w:rsidRPr="00C97581" w14:paraId="1416DD80" w14:textId="0E284D2A" w:rsidTr="00AE2009">
        <w:trPr>
          <w:trHeight w:val="312"/>
        </w:trPr>
        <w:tc>
          <w:tcPr>
            <w:tcW w:w="843" w:type="dxa"/>
            <w:noWrap/>
          </w:tcPr>
          <w:p w14:paraId="1FC100ED" w14:textId="222E11E9" w:rsidR="00AE2009" w:rsidRPr="00C97581" w:rsidRDefault="00D939D8" w:rsidP="00E00278">
            <w:pPr>
              <w:autoSpaceDE w:val="0"/>
              <w:autoSpaceDN w:val="0"/>
              <w:adjustRightInd w:val="0"/>
              <w:rPr>
                <w:rFonts w:eastAsia="Calibri"/>
                <w:color w:val="000000"/>
                <w:lang w:eastAsia="en-US"/>
              </w:rPr>
            </w:pPr>
            <w:r>
              <w:rPr>
                <w:rFonts w:eastAsia="Calibri"/>
                <w:color w:val="000000"/>
                <w:lang w:eastAsia="en-US"/>
              </w:rPr>
              <w:t>4/12</w:t>
            </w:r>
          </w:p>
        </w:tc>
        <w:tc>
          <w:tcPr>
            <w:tcW w:w="5992" w:type="dxa"/>
            <w:noWrap/>
          </w:tcPr>
          <w:p w14:paraId="4A4D5731" w14:textId="4AE444B1" w:rsidR="00AE2009" w:rsidRPr="00C97581" w:rsidRDefault="00AE2009" w:rsidP="00E00278">
            <w:pPr>
              <w:autoSpaceDE w:val="0"/>
              <w:autoSpaceDN w:val="0"/>
              <w:adjustRightInd w:val="0"/>
              <w:rPr>
                <w:rFonts w:eastAsia="Calibri"/>
                <w:color w:val="000000"/>
                <w:lang w:eastAsia="en-US"/>
              </w:rPr>
            </w:pPr>
            <w:r w:rsidRPr="00C97581">
              <w:rPr>
                <w:rFonts w:eastAsia="Calibri"/>
                <w:color w:val="000000"/>
                <w:lang w:eastAsia="en-US"/>
              </w:rPr>
              <w:t>Chapter 2</w:t>
            </w:r>
          </w:p>
        </w:tc>
        <w:tc>
          <w:tcPr>
            <w:tcW w:w="3955" w:type="dxa"/>
          </w:tcPr>
          <w:p w14:paraId="3B24F137" w14:textId="0A3666CC" w:rsidR="00AE2009" w:rsidRPr="00C97581" w:rsidRDefault="00B3107C" w:rsidP="00E00278">
            <w:pPr>
              <w:autoSpaceDE w:val="0"/>
              <w:autoSpaceDN w:val="0"/>
              <w:adjustRightInd w:val="0"/>
              <w:rPr>
                <w:rFonts w:eastAsia="Calibri"/>
                <w:color w:val="000000"/>
                <w:lang w:eastAsia="en-US"/>
              </w:rPr>
            </w:pPr>
            <w:r>
              <w:rPr>
                <w:rFonts w:eastAsia="Calibri"/>
                <w:color w:val="000000"/>
                <w:lang w:eastAsia="en-US"/>
              </w:rPr>
              <w:t>Lecture 5</w:t>
            </w:r>
          </w:p>
        </w:tc>
      </w:tr>
      <w:tr w:rsidR="000529FA" w:rsidRPr="00C97581" w14:paraId="1825F984" w14:textId="77777777" w:rsidTr="00AE2009">
        <w:trPr>
          <w:trHeight w:val="312"/>
        </w:trPr>
        <w:tc>
          <w:tcPr>
            <w:tcW w:w="843" w:type="dxa"/>
            <w:noWrap/>
          </w:tcPr>
          <w:p w14:paraId="5BF32D0A" w14:textId="5A58C8DF" w:rsidR="000529FA" w:rsidRDefault="00D939D8" w:rsidP="00E00278">
            <w:pPr>
              <w:autoSpaceDE w:val="0"/>
              <w:autoSpaceDN w:val="0"/>
              <w:adjustRightInd w:val="0"/>
              <w:rPr>
                <w:rFonts w:eastAsia="Calibri"/>
                <w:color w:val="000000"/>
                <w:lang w:eastAsia="en-US"/>
              </w:rPr>
            </w:pPr>
            <w:r>
              <w:rPr>
                <w:rFonts w:eastAsia="Calibri"/>
                <w:color w:val="000000"/>
                <w:lang w:eastAsia="en-US"/>
              </w:rPr>
              <w:t>4/14</w:t>
            </w:r>
          </w:p>
        </w:tc>
        <w:tc>
          <w:tcPr>
            <w:tcW w:w="5992" w:type="dxa"/>
            <w:noWrap/>
          </w:tcPr>
          <w:p w14:paraId="1B13C3DC" w14:textId="036E04B9" w:rsidR="000529FA" w:rsidRPr="00C97581" w:rsidRDefault="000529FA" w:rsidP="00E00278">
            <w:pPr>
              <w:autoSpaceDE w:val="0"/>
              <w:autoSpaceDN w:val="0"/>
              <w:adjustRightInd w:val="0"/>
              <w:rPr>
                <w:rFonts w:eastAsia="Calibri"/>
                <w:color w:val="000000"/>
                <w:lang w:eastAsia="en-US"/>
              </w:rPr>
            </w:pPr>
            <w:r>
              <w:rPr>
                <w:rFonts w:eastAsia="Calibri"/>
                <w:color w:val="000000"/>
                <w:lang w:eastAsia="en-US"/>
              </w:rPr>
              <w:t>Chapter 2</w:t>
            </w:r>
          </w:p>
        </w:tc>
        <w:tc>
          <w:tcPr>
            <w:tcW w:w="3955" w:type="dxa"/>
          </w:tcPr>
          <w:p w14:paraId="604D7FA0" w14:textId="3EAECFD1" w:rsidR="000529FA" w:rsidRDefault="000529FA" w:rsidP="00E00278">
            <w:pPr>
              <w:autoSpaceDE w:val="0"/>
              <w:autoSpaceDN w:val="0"/>
              <w:adjustRightInd w:val="0"/>
              <w:rPr>
                <w:rFonts w:eastAsia="Calibri"/>
                <w:color w:val="000000"/>
                <w:lang w:eastAsia="en-US"/>
              </w:rPr>
            </w:pPr>
            <w:r>
              <w:rPr>
                <w:rFonts w:eastAsia="Calibri"/>
                <w:color w:val="000000"/>
                <w:lang w:eastAsia="en-US"/>
              </w:rPr>
              <w:t>Lecture 5 Supplementary</w:t>
            </w:r>
          </w:p>
        </w:tc>
      </w:tr>
      <w:tr w:rsidR="00AE2009" w:rsidRPr="00C97581" w14:paraId="4BBDD86D" w14:textId="1346A439" w:rsidTr="00AE2009">
        <w:trPr>
          <w:trHeight w:val="312"/>
        </w:trPr>
        <w:tc>
          <w:tcPr>
            <w:tcW w:w="843" w:type="dxa"/>
            <w:noWrap/>
          </w:tcPr>
          <w:p w14:paraId="4C3C4427" w14:textId="6E0AF1FE" w:rsidR="00AE2009" w:rsidRPr="00C97581" w:rsidRDefault="00D939D8" w:rsidP="00E00278">
            <w:pPr>
              <w:autoSpaceDE w:val="0"/>
              <w:autoSpaceDN w:val="0"/>
              <w:adjustRightInd w:val="0"/>
              <w:rPr>
                <w:rFonts w:eastAsia="Calibri"/>
                <w:color w:val="000000"/>
                <w:lang w:eastAsia="en-US"/>
              </w:rPr>
            </w:pPr>
            <w:r>
              <w:rPr>
                <w:rFonts w:eastAsia="Calibri"/>
                <w:color w:val="000000"/>
                <w:lang w:eastAsia="en-US"/>
              </w:rPr>
              <w:t>4/19</w:t>
            </w:r>
          </w:p>
        </w:tc>
        <w:tc>
          <w:tcPr>
            <w:tcW w:w="5992" w:type="dxa"/>
            <w:noWrap/>
          </w:tcPr>
          <w:p w14:paraId="3F0F5F0A" w14:textId="3C06A219" w:rsidR="00AE2009" w:rsidRPr="00C97581" w:rsidRDefault="00B3107C" w:rsidP="00E00278">
            <w:pPr>
              <w:autoSpaceDE w:val="0"/>
              <w:autoSpaceDN w:val="0"/>
              <w:adjustRightInd w:val="0"/>
              <w:rPr>
                <w:rFonts w:eastAsia="Calibri"/>
                <w:iCs/>
                <w:color w:val="000000"/>
                <w:lang w:eastAsia="en-US"/>
              </w:rPr>
            </w:pPr>
            <w:r w:rsidRPr="00C97581">
              <w:rPr>
                <w:rFonts w:eastAsia="Calibri"/>
                <w:color w:val="000000"/>
                <w:lang w:eastAsia="en-US"/>
              </w:rPr>
              <w:t>Chapter 3</w:t>
            </w:r>
            <w:r>
              <w:rPr>
                <w:rFonts w:eastAsia="Calibri"/>
                <w:color w:val="000000"/>
                <w:lang w:eastAsia="en-US"/>
              </w:rPr>
              <w:t xml:space="preserve"> </w:t>
            </w:r>
            <w:r w:rsidRPr="00C97581">
              <w:rPr>
                <w:rFonts w:eastAsia="Calibri"/>
                <w:iCs/>
                <w:color w:val="000000"/>
                <w:lang w:eastAsia="en-US"/>
              </w:rPr>
              <w:t>–</w:t>
            </w:r>
            <w:r w:rsidRPr="00C97581">
              <w:rPr>
                <w:rFonts w:eastAsia="Calibri"/>
                <w:color w:val="000000"/>
                <w:lang w:eastAsia="en-US"/>
              </w:rPr>
              <w:t xml:space="preserve"> </w:t>
            </w:r>
            <w:r w:rsidRPr="00C97581">
              <w:rPr>
                <w:rFonts w:eastAsia="Calibri"/>
                <w:iCs/>
                <w:color w:val="000000"/>
                <w:lang w:eastAsia="en-US"/>
              </w:rPr>
              <w:t>Completing the Accounting Cycle</w:t>
            </w:r>
          </w:p>
        </w:tc>
        <w:tc>
          <w:tcPr>
            <w:tcW w:w="3955" w:type="dxa"/>
          </w:tcPr>
          <w:p w14:paraId="1816DF00" w14:textId="765C9388" w:rsidR="00AE2009" w:rsidRPr="00C97581" w:rsidRDefault="00B3107C" w:rsidP="00E00278">
            <w:pPr>
              <w:autoSpaceDE w:val="0"/>
              <w:autoSpaceDN w:val="0"/>
              <w:adjustRightInd w:val="0"/>
              <w:rPr>
                <w:rFonts w:eastAsia="Calibri"/>
                <w:iCs/>
                <w:color w:val="000000"/>
                <w:lang w:eastAsia="en-US"/>
              </w:rPr>
            </w:pPr>
            <w:r>
              <w:rPr>
                <w:rFonts w:eastAsia="Calibri"/>
                <w:iCs/>
                <w:color w:val="000000"/>
                <w:lang w:eastAsia="en-US"/>
              </w:rPr>
              <w:t>Lecture 6</w:t>
            </w:r>
          </w:p>
        </w:tc>
      </w:tr>
      <w:tr w:rsidR="00AE2009" w:rsidRPr="00C97581" w14:paraId="56C32703" w14:textId="4075B0A2" w:rsidTr="00AE2009">
        <w:trPr>
          <w:trHeight w:val="312"/>
        </w:trPr>
        <w:tc>
          <w:tcPr>
            <w:tcW w:w="843" w:type="dxa"/>
            <w:noWrap/>
          </w:tcPr>
          <w:p w14:paraId="4D24A69D" w14:textId="62B7B0A4" w:rsidR="00AE2009" w:rsidRPr="00C97581" w:rsidRDefault="00D939D8" w:rsidP="00E00278">
            <w:pPr>
              <w:autoSpaceDE w:val="0"/>
              <w:autoSpaceDN w:val="0"/>
              <w:adjustRightInd w:val="0"/>
              <w:rPr>
                <w:rFonts w:eastAsia="Calibri"/>
                <w:color w:val="000000"/>
                <w:lang w:eastAsia="en-US"/>
              </w:rPr>
            </w:pPr>
            <w:r>
              <w:rPr>
                <w:rFonts w:eastAsia="Calibri"/>
                <w:color w:val="000000"/>
                <w:lang w:eastAsia="en-US"/>
              </w:rPr>
              <w:t>4/21</w:t>
            </w:r>
          </w:p>
        </w:tc>
        <w:tc>
          <w:tcPr>
            <w:tcW w:w="5992" w:type="dxa"/>
            <w:noWrap/>
          </w:tcPr>
          <w:p w14:paraId="1218A6C9" w14:textId="775E1A99" w:rsidR="00AE2009" w:rsidRPr="00C97581" w:rsidRDefault="00B3107C" w:rsidP="00E00278">
            <w:pPr>
              <w:autoSpaceDE w:val="0"/>
              <w:autoSpaceDN w:val="0"/>
              <w:adjustRightInd w:val="0"/>
              <w:rPr>
                <w:rFonts w:eastAsia="Calibri"/>
                <w:color w:val="000000"/>
                <w:lang w:eastAsia="en-US"/>
              </w:rPr>
            </w:pPr>
            <w:r w:rsidRPr="00C97581">
              <w:rPr>
                <w:rFonts w:eastAsia="Calibri"/>
                <w:iCs/>
                <w:color w:val="000000"/>
                <w:lang w:eastAsia="en-US"/>
              </w:rPr>
              <w:t xml:space="preserve">Midterm </w:t>
            </w:r>
            <w:r>
              <w:rPr>
                <w:rFonts w:eastAsia="Calibri"/>
                <w:iCs/>
                <w:color w:val="000000"/>
                <w:lang w:eastAsia="en-US"/>
              </w:rPr>
              <w:t xml:space="preserve">1 </w:t>
            </w:r>
            <w:r w:rsidRPr="00C97581">
              <w:rPr>
                <w:rFonts w:eastAsia="Calibri"/>
                <w:iCs/>
                <w:color w:val="000000"/>
                <w:lang w:eastAsia="en-US"/>
              </w:rPr>
              <w:t>Prep</w:t>
            </w:r>
          </w:p>
        </w:tc>
        <w:tc>
          <w:tcPr>
            <w:tcW w:w="3955" w:type="dxa"/>
          </w:tcPr>
          <w:p w14:paraId="7E060213" w14:textId="0D3016F9" w:rsidR="00AE2009" w:rsidRPr="00C97581" w:rsidRDefault="00B3107C" w:rsidP="00E00278">
            <w:pPr>
              <w:autoSpaceDE w:val="0"/>
              <w:autoSpaceDN w:val="0"/>
              <w:adjustRightInd w:val="0"/>
              <w:rPr>
                <w:rFonts w:eastAsia="Calibri"/>
                <w:color w:val="000000"/>
                <w:lang w:eastAsia="en-US"/>
              </w:rPr>
            </w:pPr>
            <w:r>
              <w:rPr>
                <w:rFonts w:eastAsia="Calibri"/>
                <w:color w:val="000000"/>
                <w:lang w:eastAsia="en-US"/>
              </w:rPr>
              <w:t>Lecture 7</w:t>
            </w:r>
          </w:p>
        </w:tc>
      </w:tr>
      <w:tr w:rsidR="00B3107C" w:rsidRPr="00C97581" w14:paraId="54FC57B8" w14:textId="478AA131" w:rsidTr="00AE2009">
        <w:trPr>
          <w:trHeight w:val="312"/>
        </w:trPr>
        <w:tc>
          <w:tcPr>
            <w:tcW w:w="843" w:type="dxa"/>
            <w:noWrap/>
          </w:tcPr>
          <w:p w14:paraId="17BC8E8F" w14:textId="6301D1C1" w:rsidR="00B3107C" w:rsidRPr="00C97581" w:rsidRDefault="00D939D8" w:rsidP="00B3107C">
            <w:pPr>
              <w:autoSpaceDE w:val="0"/>
              <w:autoSpaceDN w:val="0"/>
              <w:adjustRightInd w:val="0"/>
              <w:rPr>
                <w:rFonts w:eastAsia="Calibri"/>
                <w:color w:val="000000"/>
                <w:lang w:eastAsia="en-US"/>
              </w:rPr>
            </w:pPr>
            <w:r>
              <w:rPr>
                <w:rFonts w:eastAsia="Calibri"/>
                <w:b/>
                <w:color w:val="FF0000"/>
                <w:lang w:eastAsia="en-US"/>
              </w:rPr>
              <w:t>4/26</w:t>
            </w:r>
          </w:p>
        </w:tc>
        <w:tc>
          <w:tcPr>
            <w:tcW w:w="5992" w:type="dxa"/>
            <w:noWrap/>
          </w:tcPr>
          <w:p w14:paraId="37B5D014" w14:textId="198AAB69" w:rsidR="00B3107C" w:rsidRPr="00C97581" w:rsidRDefault="00B3107C" w:rsidP="00B3107C">
            <w:pPr>
              <w:autoSpaceDE w:val="0"/>
              <w:autoSpaceDN w:val="0"/>
              <w:adjustRightInd w:val="0"/>
              <w:rPr>
                <w:rFonts w:eastAsia="Calibri"/>
                <w:iCs/>
                <w:color w:val="000000"/>
                <w:lang w:eastAsia="en-US"/>
              </w:rPr>
            </w:pPr>
            <w:r w:rsidRPr="00C97581">
              <w:rPr>
                <w:rFonts w:eastAsia="Calibri"/>
                <w:b/>
                <w:iCs/>
                <w:color w:val="FF0000"/>
                <w:lang w:eastAsia="en-US"/>
              </w:rPr>
              <w:t>Midterm 1 Chapters 1-3</w:t>
            </w:r>
          </w:p>
        </w:tc>
        <w:tc>
          <w:tcPr>
            <w:tcW w:w="3955" w:type="dxa"/>
          </w:tcPr>
          <w:p w14:paraId="2C56AC3E" w14:textId="4F4201BB" w:rsidR="00B3107C" w:rsidRPr="00C97581" w:rsidRDefault="00B3107C" w:rsidP="00B3107C">
            <w:pPr>
              <w:autoSpaceDE w:val="0"/>
              <w:autoSpaceDN w:val="0"/>
              <w:adjustRightInd w:val="0"/>
              <w:rPr>
                <w:rFonts w:eastAsia="Calibri"/>
                <w:iCs/>
                <w:color w:val="000000"/>
                <w:lang w:eastAsia="en-US"/>
              </w:rPr>
            </w:pPr>
            <w:r>
              <w:rPr>
                <w:rFonts w:eastAsia="Calibri"/>
                <w:b/>
                <w:iCs/>
                <w:color w:val="FF0000"/>
                <w:lang w:eastAsia="en-US"/>
              </w:rPr>
              <w:t>Under Canvas Quizzes</w:t>
            </w:r>
          </w:p>
        </w:tc>
      </w:tr>
      <w:tr w:rsidR="00A80A49" w:rsidRPr="00C97581" w14:paraId="13AAD225" w14:textId="141A9F64" w:rsidTr="00AE2009">
        <w:trPr>
          <w:trHeight w:val="312"/>
        </w:trPr>
        <w:tc>
          <w:tcPr>
            <w:tcW w:w="843" w:type="dxa"/>
            <w:noWrap/>
          </w:tcPr>
          <w:p w14:paraId="47CFAD14" w14:textId="3A8E87EF" w:rsidR="00A80A49" w:rsidRPr="00C97581" w:rsidRDefault="00D939D8" w:rsidP="00A80A49">
            <w:pPr>
              <w:autoSpaceDE w:val="0"/>
              <w:autoSpaceDN w:val="0"/>
              <w:adjustRightInd w:val="0"/>
              <w:rPr>
                <w:rFonts w:eastAsia="Calibri"/>
                <w:b/>
                <w:color w:val="FF0000"/>
                <w:lang w:eastAsia="en-US"/>
              </w:rPr>
            </w:pPr>
            <w:r>
              <w:rPr>
                <w:rFonts w:eastAsia="Calibri"/>
                <w:lang w:eastAsia="en-US"/>
              </w:rPr>
              <w:t>4/28</w:t>
            </w:r>
          </w:p>
        </w:tc>
        <w:tc>
          <w:tcPr>
            <w:tcW w:w="5992" w:type="dxa"/>
            <w:noWrap/>
          </w:tcPr>
          <w:p w14:paraId="052FBE79" w14:textId="4B6735E9" w:rsidR="00A80A49" w:rsidRPr="00C97581" w:rsidRDefault="00A80A49" w:rsidP="00A80A49">
            <w:pPr>
              <w:autoSpaceDE w:val="0"/>
              <w:autoSpaceDN w:val="0"/>
              <w:adjustRightInd w:val="0"/>
              <w:rPr>
                <w:rFonts w:eastAsia="Calibri"/>
                <w:b/>
                <w:iCs/>
                <w:color w:val="FF0000"/>
                <w:lang w:eastAsia="en-US"/>
              </w:rPr>
            </w:pPr>
            <w:r w:rsidRPr="00C97581">
              <w:rPr>
                <w:rFonts w:eastAsia="Calibri"/>
                <w:iCs/>
                <w:lang w:eastAsia="en-US"/>
              </w:rPr>
              <w:t>Chapter 4</w:t>
            </w:r>
            <w:r>
              <w:rPr>
                <w:rFonts w:eastAsia="Calibri"/>
                <w:iCs/>
                <w:lang w:eastAsia="en-US"/>
              </w:rPr>
              <w:t xml:space="preserve"> </w:t>
            </w:r>
            <w:r w:rsidRPr="00C97581">
              <w:rPr>
                <w:rFonts w:eastAsia="Calibri"/>
                <w:iCs/>
                <w:color w:val="000000"/>
                <w:lang w:eastAsia="en-US"/>
              </w:rPr>
              <w:t>–</w:t>
            </w:r>
            <w:r>
              <w:rPr>
                <w:rFonts w:eastAsia="Calibri"/>
                <w:iCs/>
                <w:color w:val="000000"/>
                <w:lang w:eastAsia="en-US"/>
              </w:rPr>
              <w:t xml:space="preserve"> </w:t>
            </w:r>
            <w:r w:rsidRPr="00C97581">
              <w:rPr>
                <w:rFonts w:eastAsia="Calibri"/>
                <w:iCs/>
                <w:lang w:eastAsia="en-US"/>
              </w:rPr>
              <w:t>Inventory</w:t>
            </w:r>
          </w:p>
        </w:tc>
        <w:tc>
          <w:tcPr>
            <w:tcW w:w="3955" w:type="dxa"/>
          </w:tcPr>
          <w:p w14:paraId="5C618323" w14:textId="767AF79E" w:rsidR="00A80A49" w:rsidRPr="00C97581" w:rsidRDefault="00A80A49" w:rsidP="00A80A49">
            <w:pPr>
              <w:autoSpaceDE w:val="0"/>
              <w:autoSpaceDN w:val="0"/>
              <w:adjustRightInd w:val="0"/>
              <w:rPr>
                <w:rFonts w:eastAsia="Calibri"/>
                <w:b/>
                <w:iCs/>
                <w:color w:val="FF0000"/>
                <w:lang w:eastAsia="en-US"/>
              </w:rPr>
            </w:pPr>
            <w:r>
              <w:rPr>
                <w:rFonts w:eastAsia="Calibri"/>
                <w:color w:val="000000"/>
                <w:lang w:eastAsia="en-US"/>
              </w:rPr>
              <w:t>Lecture 9</w:t>
            </w:r>
          </w:p>
        </w:tc>
      </w:tr>
      <w:tr w:rsidR="00A80A49" w:rsidRPr="00C97581" w14:paraId="1935ED93" w14:textId="23F0BE51" w:rsidTr="00AE2009">
        <w:trPr>
          <w:trHeight w:val="312"/>
        </w:trPr>
        <w:tc>
          <w:tcPr>
            <w:tcW w:w="843" w:type="dxa"/>
            <w:noWrap/>
          </w:tcPr>
          <w:p w14:paraId="08BD6F21" w14:textId="749B1CE9" w:rsidR="00A80A49" w:rsidRPr="00C97581" w:rsidRDefault="00D939D8" w:rsidP="00A80A49">
            <w:pPr>
              <w:autoSpaceDE w:val="0"/>
              <w:autoSpaceDN w:val="0"/>
              <w:adjustRightInd w:val="0"/>
              <w:rPr>
                <w:rFonts w:eastAsia="Calibri"/>
                <w:lang w:eastAsia="en-US"/>
              </w:rPr>
            </w:pPr>
            <w:r>
              <w:rPr>
                <w:rFonts w:eastAsia="Calibri"/>
                <w:lang w:eastAsia="en-US"/>
              </w:rPr>
              <w:t>5/03</w:t>
            </w:r>
          </w:p>
        </w:tc>
        <w:tc>
          <w:tcPr>
            <w:tcW w:w="5992" w:type="dxa"/>
            <w:noWrap/>
          </w:tcPr>
          <w:p w14:paraId="665D0281" w14:textId="28439C54" w:rsidR="00A80A49" w:rsidRPr="00C97581" w:rsidRDefault="00A80A49" w:rsidP="00A80A49">
            <w:pPr>
              <w:autoSpaceDE w:val="0"/>
              <w:autoSpaceDN w:val="0"/>
              <w:adjustRightInd w:val="0"/>
              <w:rPr>
                <w:rFonts w:eastAsia="Calibri"/>
                <w:iCs/>
                <w:lang w:eastAsia="en-US"/>
              </w:rPr>
            </w:pPr>
            <w:r>
              <w:rPr>
                <w:rFonts w:eastAsia="Calibri"/>
                <w:iCs/>
                <w:lang w:eastAsia="en-US"/>
              </w:rPr>
              <w:t xml:space="preserve">Chapter 4/ </w:t>
            </w:r>
            <w:r w:rsidRPr="00C97581">
              <w:rPr>
                <w:rFonts w:eastAsia="Calibri"/>
                <w:iCs/>
                <w:lang w:eastAsia="en-US"/>
              </w:rPr>
              <w:t>Chapter 8- Property, Plant and Equipment</w:t>
            </w:r>
          </w:p>
        </w:tc>
        <w:tc>
          <w:tcPr>
            <w:tcW w:w="3955" w:type="dxa"/>
          </w:tcPr>
          <w:p w14:paraId="65C1F2C7" w14:textId="73963DB5" w:rsidR="00A80A49" w:rsidRPr="00C97581" w:rsidRDefault="00A80A49" w:rsidP="00A80A49">
            <w:pPr>
              <w:autoSpaceDE w:val="0"/>
              <w:autoSpaceDN w:val="0"/>
              <w:adjustRightInd w:val="0"/>
              <w:rPr>
                <w:rFonts w:eastAsia="Calibri"/>
                <w:iCs/>
                <w:lang w:eastAsia="en-US"/>
              </w:rPr>
            </w:pPr>
            <w:r>
              <w:rPr>
                <w:rFonts w:eastAsia="Calibri"/>
                <w:iCs/>
                <w:lang w:eastAsia="en-US"/>
              </w:rPr>
              <w:t>Lecture 10</w:t>
            </w:r>
          </w:p>
        </w:tc>
      </w:tr>
      <w:tr w:rsidR="00A80A49" w:rsidRPr="00C97581" w14:paraId="18656351" w14:textId="5C8BB5D3" w:rsidTr="00AE2009">
        <w:trPr>
          <w:trHeight w:val="312"/>
        </w:trPr>
        <w:tc>
          <w:tcPr>
            <w:tcW w:w="843" w:type="dxa"/>
            <w:noWrap/>
          </w:tcPr>
          <w:p w14:paraId="13BC453A" w14:textId="22CB98B0" w:rsidR="00A80A49" w:rsidRPr="00C97581" w:rsidRDefault="00D939D8" w:rsidP="00A80A49">
            <w:pPr>
              <w:autoSpaceDE w:val="0"/>
              <w:autoSpaceDN w:val="0"/>
              <w:adjustRightInd w:val="0"/>
              <w:rPr>
                <w:rFonts w:eastAsia="Calibri"/>
                <w:lang w:eastAsia="en-US"/>
              </w:rPr>
            </w:pPr>
            <w:r>
              <w:rPr>
                <w:rFonts w:eastAsia="Calibri"/>
                <w:lang w:eastAsia="en-US"/>
              </w:rPr>
              <w:t>5/05</w:t>
            </w:r>
          </w:p>
        </w:tc>
        <w:tc>
          <w:tcPr>
            <w:tcW w:w="5992" w:type="dxa"/>
            <w:noWrap/>
          </w:tcPr>
          <w:p w14:paraId="38B87B77" w14:textId="54AE8408" w:rsidR="00A80A49" w:rsidRPr="00C97581" w:rsidRDefault="00A80A49" w:rsidP="00A80A49">
            <w:pPr>
              <w:autoSpaceDE w:val="0"/>
              <w:autoSpaceDN w:val="0"/>
              <w:adjustRightInd w:val="0"/>
              <w:rPr>
                <w:rFonts w:eastAsia="Calibri"/>
                <w:iCs/>
                <w:lang w:eastAsia="en-US"/>
              </w:rPr>
            </w:pPr>
            <w:r>
              <w:rPr>
                <w:rFonts w:eastAsia="Calibri"/>
                <w:iCs/>
                <w:lang w:eastAsia="en-US"/>
              </w:rPr>
              <w:t xml:space="preserve">Chapter 8/ </w:t>
            </w:r>
            <w:r w:rsidRPr="00C97581">
              <w:rPr>
                <w:rFonts w:eastAsia="Calibri"/>
                <w:iCs/>
                <w:lang w:eastAsia="en-US"/>
              </w:rPr>
              <w:t>Chapter 11- Stockholders Equity</w:t>
            </w:r>
          </w:p>
        </w:tc>
        <w:tc>
          <w:tcPr>
            <w:tcW w:w="3955" w:type="dxa"/>
          </w:tcPr>
          <w:p w14:paraId="76CB5151" w14:textId="74892B9B" w:rsidR="00A80A49" w:rsidRPr="00C97581" w:rsidRDefault="00A80A49" w:rsidP="00A80A49">
            <w:pPr>
              <w:autoSpaceDE w:val="0"/>
              <w:autoSpaceDN w:val="0"/>
              <w:adjustRightInd w:val="0"/>
              <w:rPr>
                <w:rFonts w:eastAsia="Calibri"/>
                <w:iCs/>
                <w:lang w:eastAsia="en-US"/>
              </w:rPr>
            </w:pPr>
            <w:r>
              <w:rPr>
                <w:rFonts w:eastAsia="Calibri"/>
                <w:iCs/>
                <w:lang w:eastAsia="en-US"/>
              </w:rPr>
              <w:t>Lecture 11</w:t>
            </w:r>
          </w:p>
        </w:tc>
      </w:tr>
      <w:tr w:rsidR="00A80A49" w:rsidRPr="00C97581" w14:paraId="2B7863A0" w14:textId="70FB7F51" w:rsidTr="00AE2009">
        <w:trPr>
          <w:trHeight w:val="312"/>
        </w:trPr>
        <w:tc>
          <w:tcPr>
            <w:tcW w:w="843" w:type="dxa"/>
            <w:noWrap/>
            <w:hideMark/>
          </w:tcPr>
          <w:p w14:paraId="1B4C9309" w14:textId="6A4A4A1B" w:rsidR="00A80A49" w:rsidRPr="00C97581" w:rsidRDefault="00D939D8" w:rsidP="00A80A49">
            <w:pPr>
              <w:autoSpaceDE w:val="0"/>
              <w:autoSpaceDN w:val="0"/>
              <w:adjustRightInd w:val="0"/>
              <w:rPr>
                <w:rFonts w:eastAsia="Calibri"/>
                <w:lang w:eastAsia="en-US"/>
              </w:rPr>
            </w:pPr>
            <w:r>
              <w:rPr>
                <w:rFonts w:eastAsia="Calibri"/>
                <w:lang w:eastAsia="en-US"/>
              </w:rPr>
              <w:t>5/10</w:t>
            </w:r>
          </w:p>
        </w:tc>
        <w:tc>
          <w:tcPr>
            <w:tcW w:w="5992" w:type="dxa"/>
            <w:noWrap/>
          </w:tcPr>
          <w:p w14:paraId="63B17F95" w14:textId="623E1A39" w:rsidR="00A80A49" w:rsidRPr="00C97581" w:rsidRDefault="00A80A49" w:rsidP="00A80A49">
            <w:pPr>
              <w:autoSpaceDE w:val="0"/>
              <w:autoSpaceDN w:val="0"/>
              <w:adjustRightInd w:val="0"/>
              <w:rPr>
                <w:rFonts w:eastAsia="Calibri"/>
                <w:iCs/>
                <w:lang w:eastAsia="en-US"/>
              </w:rPr>
            </w:pPr>
            <w:r>
              <w:rPr>
                <w:rFonts w:eastAsia="Calibri"/>
                <w:iCs/>
                <w:lang w:eastAsia="en-US"/>
              </w:rPr>
              <w:t>Chapter 11</w:t>
            </w:r>
            <w:r w:rsidRPr="00C97581">
              <w:rPr>
                <w:rFonts w:eastAsia="Calibri"/>
                <w:iCs/>
                <w:lang w:eastAsia="en-US"/>
              </w:rPr>
              <w:t>/Chapter 13 Financial Statement Analysis</w:t>
            </w:r>
            <w:r>
              <w:rPr>
                <w:rFonts w:eastAsia="Calibri"/>
                <w:iCs/>
                <w:lang w:eastAsia="en-US"/>
              </w:rPr>
              <w:t xml:space="preserve">/ </w:t>
            </w:r>
            <w:r w:rsidRPr="00C97581">
              <w:rPr>
                <w:rFonts w:eastAsia="Calibri"/>
                <w:iCs/>
                <w:lang w:eastAsia="en-US"/>
              </w:rPr>
              <w:t>Midterm 2 Prep</w:t>
            </w:r>
          </w:p>
        </w:tc>
        <w:tc>
          <w:tcPr>
            <w:tcW w:w="3955" w:type="dxa"/>
          </w:tcPr>
          <w:p w14:paraId="7B504008" w14:textId="54F56F4C" w:rsidR="00A80A49" w:rsidRPr="00C97581" w:rsidRDefault="00A80A49" w:rsidP="00A80A49">
            <w:pPr>
              <w:autoSpaceDE w:val="0"/>
              <w:autoSpaceDN w:val="0"/>
              <w:adjustRightInd w:val="0"/>
              <w:rPr>
                <w:rFonts w:eastAsia="Calibri"/>
                <w:iCs/>
                <w:lang w:eastAsia="en-US"/>
              </w:rPr>
            </w:pPr>
            <w:r>
              <w:rPr>
                <w:rFonts w:eastAsia="Calibri"/>
                <w:iCs/>
                <w:lang w:eastAsia="en-US"/>
              </w:rPr>
              <w:t>Lecture 12</w:t>
            </w:r>
          </w:p>
        </w:tc>
      </w:tr>
      <w:tr w:rsidR="00A80A49" w:rsidRPr="00C97581" w14:paraId="55D2DE7A" w14:textId="50B56B9D" w:rsidTr="00AE2009">
        <w:trPr>
          <w:trHeight w:val="312"/>
        </w:trPr>
        <w:tc>
          <w:tcPr>
            <w:tcW w:w="843" w:type="dxa"/>
            <w:noWrap/>
          </w:tcPr>
          <w:p w14:paraId="7812CB96" w14:textId="139486F0" w:rsidR="00A80A49" w:rsidRPr="00C97581" w:rsidRDefault="00D939D8" w:rsidP="00A80A49">
            <w:pPr>
              <w:autoSpaceDE w:val="0"/>
              <w:autoSpaceDN w:val="0"/>
              <w:adjustRightInd w:val="0"/>
              <w:rPr>
                <w:rFonts w:eastAsia="Calibri"/>
                <w:lang w:eastAsia="en-US"/>
              </w:rPr>
            </w:pPr>
            <w:r>
              <w:rPr>
                <w:rFonts w:eastAsia="Calibri"/>
                <w:b/>
                <w:color w:val="FF0000"/>
                <w:lang w:eastAsia="en-US"/>
              </w:rPr>
              <w:t>5/12</w:t>
            </w:r>
          </w:p>
        </w:tc>
        <w:tc>
          <w:tcPr>
            <w:tcW w:w="5992" w:type="dxa"/>
            <w:noWrap/>
          </w:tcPr>
          <w:p w14:paraId="04193354" w14:textId="21953B3D" w:rsidR="00A80A49" w:rsidRPr="00C97581" w:rsidRDefault="00A80A49" w:rsidP="00A80A49">
            <w:pPr>
              <w:autoSpaceDE w:val="0"/>
              <w:autoSpaceDN w:val="0"/>
              <w:adjustRightInd w:val="0"/>
              <w:rPr>
                <w:rFonts w:eastAsia="Calibri"/>
                <w:iCs/>
                <w:lang w:eastAsia="en-US"/>
              </w:rPr>
            </w:pPr>
            <w:r w:rsidRPr="00C97581">
              <w:rPr>
                <w:rFonts w:eastAsia="Calibri"/>
                <w:b/>
                <w:color w:val="FF0000"/>
                <w:lang w:eastAsia="en-US"/>
              </w:rPr>
              <w:t>Midterm 2 Chapters 4, 8, 11, 13</w:t>
            </w:r>
          </w:p>
        </w:tc>
        <w:tc>
          <w:tcPr>
            <w:tcW w:w="3955" w:type="dxa"/>
          </w:tcPr>
          <w:p w14:paraId="5AEE57DA" w14:textId="569AFD62" w:rsidR="00A80A49" w:rsidRPr="00C97581" w:rsidRDefault="00A80A49" w:rsidP="00A80A49">
            <w:pPr>
              <w:autoSpaceDE w:val="0"/>
              <w:autoSpaceDN w:val="0"/>
              <w:adjustRightInd w:val="0"/>
              <w:rPr>
                <w:rFonts w:eastAsia="Calibri"/>
                <w:iCs/>
                <w:lang w:eastAsia="en-US"/>
              </w:rPr>
            </w:pPr>
            <w:r>
              <w:rPr>
                <w:rFonts w:eastAsia="Calibri"/>
                <w:b/>
                <w:iCs/>
                <w:color w:val="FF0000"/>
                <w:lang w:eastAsia="en-US"/>
              </w:rPr>
              <w:t>Under Canvas Quizzes</w:t>
            </w:r>
          </w:p>
        </w:tc>
      </w:tr>
      <w:tr w:rsidR="00A80A49" w:rsidRPr="00C97581" w14:paraId="406A92EF" w14:textId="04AD1CAB" w:rsidTr="00AE2009">
        <w:trPr>
          <w:trHeight w:val="312"/>
        </w:trPr>
        <w:tc>
          <w:tcPr>
            <w:tcW w:w="843" w:type="dxa"/>
            <w:noWrap/>
          </w:tcPr>
          <w:p w14:paraId="4492CB90" w14:textId="686713E4" w:rsidR="00A80A49" w:rsidRPr="009E6AB0" w:rsidRDefault="00D939D8" w:rsidP="00A80A49">
            <w:pPr>
              <w:autoSpaceDE w:val="0"/>
              <w:autoSpaceDN w:val="0"/>
              <w:adjustRightInd w:val="0"/>
              <w:rPr>
                <w:rFonts w:eastAsia="Calibri"/>
                <w:b/>
                <w:bCs/>
                <w:color w:val="FF0000"/>
                <w:lang w:eastAsia="en-US"/>
              </w:rPr>
            </w:pPr>
            <w:r>
              <w:rPr>
                <w:rFonts w:eastAsia="Calibri"/>
                <w:b/>
                <w:bCs/>
                <w:color w:val="FF0000"/>
                <w:lang w:eastAsia="en-US"/>
              </w:rPr>
              <w:t>5/17</w:t>
            </w:r>
          </w:p>
        </w:tc>
        <w:tc>
          <w:tcPr>
            <w:tcW w:w="5992" w:type="dxa"/>
            <w:noWrap/>
          </w:tcPr>
          <w:p w14:paraId="4E98365E" w14:textId="2CC09C8D" w:rsidR="00A80A49" w:rsidRPr="009E6AB0" w:rsidRDefault="00A80A49" w:rsidP="00A80A49">
            <w:pPr>
              <w:autoSpaceDE w:val="0"/>
              <w:autoSpaceDN w:val="0"/>
              <w:adjustRightInd w:val="0"/>
              <w:rPr>
                <w:rFonts w:eastAsia="Calibri"/>
                <w:b/>
                <w:bCs/>
                <w:iCs/>
                <w:color w:val="FF0000"/>
                <w:lang w:eastAsia="en-US"/>
              </w:rPr>
            </w:pPr>
            <w:r w:rsidRPr="009E6AB0">
              <w:rPr>
                <w:rFonts w:eastAsia="Calibri"/>
                <w:b/>
                <w:bCs/>
                <w:color w:val="FF0000"/>
                <w:lang w:eastAsia="en-US"/>
              </w:rPr>
              <w:t xml:space="preserve">Guest Speaker Lecture </w:t>
            </w:r>
          </w:p>
        </w:tc>
        <w:tc>
          <w:tcPr>
            <w:tcW w:w="3955" w:type="dxa"/>
          </w:tcPr>
          <w:p w14:paraId="003170C4" w14:textId="0AB4B57A" w:rsidR="00A80A49" w:rsidRPr="009E6AB0" w:rsidRDefault="009E6AB0" w:rsidP="00A80A49">
            <w:pPr>
              <w:autoSpaceDE w:val="0"/>
              <w:autoSpaceDN w:val="0"/>
              <w:adjustRightInd w:val="0"/>
              <w:rPr>
                <w:rFonts w:eastAsia="Calibri"/>
                <w:b/>
                <w:bCs/>
                <w:iCs/>
                <w:color w:val="FF0000"/>
                <w:lang w:eastAsia="en-US"/>
              </w:rPr>
            </w:pPr>
            <w:r w:rsidRPr="009E6AB0">
              <w:rPr>
                <w:rFonts w:eastAsia="Calibri"/>
                <w:b/>
                <w:bCs/>
                <w:iCs/>
                <w:color w:val="FF0000"/>
                <w:highlight w:val="yellow"/>
                <w:lang w:eastAsia="en-US"/>
              </w:rPr>
              <w:t>On Zoom (synchronous attendance required)</w:t>
            </w:r>
          </w:p>
        </w:tc>
      </w:tr>
      <w:tr w:rsidR="00A80A49" w:rsidRPr="00C97581" w14:paraId="72F27E14" w14:textId="1DEE8E0F" w:rsidTr="00AE2009">
        <w:trPr>
          <w:trHeight w:val="312"/>
        </w:trPr>
        <w:tc>
          <w:tcPr>
            <w:tcW w:w="843" w:type="dxa"/>
            <w:noWrap/>
            <w:hideMark/>
          </w:tcPr>
          <w:p w14:paraId="3BC8F72D" w14:textId="2955948F" w:rsidR="00A80A49" w:rsidRPr="00C97581" w:rsidRDefault="00D939D8" w:rsidP="00A80A49">
            <w:pPr>
              <w:autoSpaceDE w:val="0"/>
              <w:autoSpaceDN w:val="0"/>
              <w:adjustRightInd w:val="0"/>
              <w:rPr>
                <w:rFonts w:eastAsia="Calibri"/>
                <w:lang w:eastAsia="en-US"/>
              </w:rPr>
            </w:pPr>
            <w:r>
              <w:rPr>
                <w:rFonts w:eastAsia="Calibri"/>
                <w:lang w:eastAsia="en-US"/>
              </w:rPr>
              <w:t>5/19</w:t>
            </w:r>
          </w:p>
        </w:tc>
        <w:tc>
          <w:tcPr>
            <w:tcW w:w="5992" w:type="dxa"/>
            <w:noWrap/>
          </w:tcPr>
          <w:p w14:paraId="27BF5A28" w14:textId="79FE125A" w:rsidR="00A80A49" w:rsidRPr="00C97581" w:rsidRDefault="00A80A49" w:rsidP="00A80A49">
            <w:pPr>
              <w:autoSpaceDE w:val="0"/>
              <w:autoSpaceDN w:val="0"/>
              <w:adjustRightInd w:val="0"/>
              <w:rPr>
                <w:rFonts w:eastAsia="Calibri"/>
                <w:lang w:eastAsia="en-US"/>
              </w:rPr>
            </w:pPr>
            <w:r w:rsidRPr="00C97581">
              <w:rPr>
                <w:rFonts w:eastAsia="Calibri"/>
                <w:iCs/>
                <w:lang w:eastAsia="en-US"/>
              </w:rPr>
              <w:t>Chapter 12– Statement of Cash Flows</w:t>
            </w:r>
            <w:r>
              <w:rPr>
                <w:rFonts w:eastAsia="Calibri"/>
                <w:lang w:eastAsia="en-US"/>
              </w:rPr>
              <w:t xml:space="preserve"> /</w:t>
            </w:r>
            <w:r w:rsidRPr="00C97581">
              <w:rPr>
                <w:rFonts w:eastAsia="Calibri"/>
                <w:lang w:eastAsia="en-US"/>
              </w:rPr>
              <w:t>Chapter 18- Cost, Volume Profit Analysis</w:t>
            </w:r>
          </w:p>
        </w:tc>
        <w:tc>
          <w:tcPr>
            <w:tcW w:w="3955" w:type="dxa"/>
            <w:vMerge w:val="restart"/>
          </w:tcPr>
          <w:p w14:paraId="75FDE9E9" w14:textId="2074E5D9" w:rsidR="00A80A49" w:rsidRDefault="00A80A49" w:rsidP="00A80A49">
            <w:pPr>
              <w:autoSpaceDE w:val="0"/>
              <w:autoSpaceDN w:val="0"/>
              <w:adjustRightInd w:val="0"/>
              <w:rPr>
                <w:rFonts w:eastAsia="Calibri"/>
                <w:lang w:eastAsia="en-US"/>
              </w:rPr>
            </w:pPr>
            <w:r>
              <w:rPr>
                <w:rFonts w:eastAsia="Calibri"/>
                <w:lang w:eastAsia="en-US"/>
              </w:rPr>
              <w:t>Last Week Part 1 (runs for 60 mins)</w:t>
            </w:r>
          </w:p>
          <w:p w14:paraId="0E595138" w14:textId="0D5842EF" w:rsidR="00A80A49" w:rsidRDefault="00A80A49" w:rsidP="00A80A49">
            <w:pPr>
              <w:autoSpaceDE w:val="0"/>
              <w:autoSpaceDN w:val="0"/>
              <w:adjustRightInd w:val="0"/>
              <w:rPr>
                <w:rFonts w:eastAsia="Calibri"/>
                <w:lang w:eastAsia="en-US"/>
              </w:rPr>
            </w:pPr>
            <w:r>
              <w:rPr>
                <w:rFonts w:eastAsia="Calibri"/>
                <w:lang w:eastAsia="en-US"/>
              </w:rPr>
              <w:t>Last Week Part 2 (runs for 100 mins)</w:t>
            </w:r>
          </w:p>
          <w:p w14:paraId="63CC9968" w14:textId="0F508D6B" w:rsidR="00A80A49" w:rsidRPr="00C97581" w:rsidRDefault="00A80A49" w:rsidP="00A80A49">
            <w:pPr>
              <w:autoSpaceDE w:val="0"/>
              <w:autoSpaceDN w:val="0"/>
              <w:adjustRightInd w:val="0"/>
              <w:rPr>
                <w:rFonts w:eastAsia="Calibri"/>
                <w:lang w:eastAsia="en-US"/>
              </w:rPr>
            </w:pPr>
            <w:r>
              <w:rPr>
                <w:rFonts w:eastAsia="Calibri"/>
                <w:lang w:eastAsia="en-US"/>
              </w:rPr>
              <w:t>Last Week Part 3 (runs for 60 mins)</w:t>
            </w:r>
          </w:p>
        </w:tc>
      </w:tr>
      <w:tr w:rsidR="00A80A49" w:rsidRPr="00C97581" w14:paraId="747385F1" w14:textId="3B262152" w:rsidTr="00AE2009">
        <w:trPr>
          <w:trHeight w:val="312"/>
        </w:trPr>
        <w:tc>
          <w:tcPr>
            <w:tcW w:w="843" w:type="dxa"/>
            <w:noWrap/>
            <w:hideMark/>
          </w:tcPr>
          <w:p w14:paraId="5BDBC564" w14:textId="037F2CC3" w:rsidR="00A80A49" w:rsidRPr="00C97581" w:rsidRDefault="00D939D8" w:rsidP="00A80A49">
            <w:pPr>
              <w:autoSpaceDE w:val="0"/>
              <w:autoSpaceDN w:val="0"/>
              <w:adjustRightInd w:val="0"/>
              <w:rPr>
                <w:rFonts w:eastAsia="Calibri"/>
                <w:color w:val="000000"/>
                <w:lang w:eastAsia="en-US"/>
              </w:rPr>
            </w:pPr>
            <w:r>
              <w:rPr>
                <w:rFonts w:eastAsia="Calibri"/>
                <w:color w:val="000000"/>
                <w:lang w:eastAsia="en-US"/>
              </w:rPr>
              <w:t>5/2</w:t>
            </w:r>
            <w:r w:rsidR="00D31614">
              <w:rPr>
                <w:rFonts w:eastAsia="Calibri"/>
                <w:color w:val="000000"/>
                <w:lang w:eastAsia="en-US"/>
              </w:rPr>
              <w:t>4</w:t>
            </w:r>
          </w:p>
        </w:tc>
        <w:tc>
          <w:tcPr>
            <w:tcW w:w="5992" w:type="dxa"/>
            <w:noWrap/>
          </w:tcPr>
          <w:p w14:paraId="19307E8C" w14:textId="069011F8" w:rsidR="00A80A49" w:rsidRPr="00C97581" w:rsidRDefault="00A80A49" w:rsidP="00A80A49">
            <w:pPr>
              <w:autoSpaceDE w:val="0"/>
              <w:autoSpaceDN w:val="0"/>
              <w:adjustRightInd w:val="0"/>
              <w:rPr>
                <w:rFonts w:eastAsia="Calibri"/>
                <w:iCs/>
                <w:color w:val="000000"/>
                <w:lang w:eastAsia="en-US"/>
              </w:rPr>
            </w:pPr>
            <w:r w:rsidRPr="00C97581">
              <w:rPr>
                <w:rFonts w:eastAsia="Calibri"/>
                <w:iCs/>
                <w:color w:val="000000"/>
                <w:lang w:eastAsia="en-US"/>
              </w:rPr>
              <w:t xml:space="preserve">Chapter 24– Capital Investments/Final Exam Review </w:t>
            </w:r>
          </w:p>
        </w:tc>
        <w:tc>
          <w:tcPr>
            <w:tcW w:w="3955" w:type="dxa"/>
            <w:vMerge/>
          </w:tcPr>
          <w:p w14:paraId="40D907E7" w14:textId="77777777" w:rsidR="00A80A49" w:rsidRPr="00C97581" w:rsidRDefault="00A80A49" w:rsidP="00A80A49">
            <w:pPr>
              <w:autoSpaceDE w:val="0"/>
              <w:autoSpaceDN w:val="0"/>
              <w:adjustRightInd w:val="0"/>
              <w:rPr>
                <w:rFonts w:eastAsia="Calibri"/>
                <w:iCs/>
                <w:color w:val="000000"/>
                <w:lang w:eastAsia="en-US"/>
              </w:rPr>
            </w:pPr>
          </w:p>
        </w:tc>
      </w:tr>
      <w:tr w:rsidR="00A80A49" w:rsidRPr="00C97581" w14:paraId="54FA8076" w14:textId="6110FCD6" w:rsidTr="00AE2009">
        <w:trPr>
          <w:trHeight w:val="312"/>
        </w:trPr>
        <w:tc>
          <w:tcPr>
            <w:tcW w:w="843" w:type="dxa"/>
            <w:noWrap/>
          </w:tcPr>
          <w:p w14:paraId="70110083" w14:textId="4805D61B" w:rsidR="00A80A49" w:rsidRPr="00C97581" w:rsidRDefault="00D939D8" w:rsidP="00A80A49">
            <w:pPr>
              <w:autoSpaceDE w:val="0"/>
              <w:autoSpaceDN w:val="0"/>
              <w:adjustRightInd w:val="0"/>
              <w:rPr>
                <w:rFonts w:eastAsia="Calibri"/>
                <w:b/>
                <w:color w:val="FF0000"/>
                <w:lang w:eastAsia="en-US"/>
              </w:rPr>
            </w:pPr>
            <w:r>
              <w:rPr>
                <w:rFonts w:eastAsia="Calibri"/>
                <w:b/>
                <w:color w:val="FF0000"/>
                <w:lang w:eastAsia="en-US"/>
              </w:rPr>
              <w:t>5/2</w:t>
            </w:r>
            <w:r w:rsidR="00D31614">
              <w:rPr>
                <w:rFonts w:eastAsia="Calibri"/>
                <w:b/>
                <w:color w:val="FF0000"/>
                <w:lang w:eastAsia="en-US"/>
              </w:rPr>
              <w:t>6</w:t>
            </w:r>
          </w:p>
        </w:tc>
        <w:tc>
          <w:tcPr>
            <w:tcW w:w="5992" w:type="dxa"/>
            <w:noWrap/>
          </w:tcPr>
          <w:p w14:paraId="574D8BD6" w14:textId="4EA1008D" w:rsidR="00A80A49" w:rsidRPr="00C97581" w:rsidRDefault="00A80A49" w:rsidP="00A80A49">
            <w:pPr>
              <w:autoSpaceDE w:val="0"/>
              <w:autoSpaceDN w:val="0"/>
              <w:adjustRightInd w:val="0"/>
              <w:rPr>
                <w:rFonts w:eastAsia="Calibri"/>
                <w:b/>
                <w:iCs/>
                <w:color w:val="FF0000"/>
                <w:lang w:eastAsia="en-US"/>
              </w:rPr>
            </w:pPr>
            <w:r w:rsidRPr="00C97581">
              <w:rPr>
                <w:rFonts w:eastAsia="Calibri"/>
                <w:b/>
                <w:iCs/>
                <w:color w:val="FF0000"/>
                <w:lang w:eastAsia="en-US"/>
              </w:rPr>
              <w:t xml:space="preserve">Final Exam: Chapter </w:t>
            </w:r>
            <w:r>
              <w:rPr>
                <w:rFonts w:eastAsia="Calibri"/>
                <w:b/>
                <w:iCs/>
                <w:color w:val="FF0000"/>
                <w:lang w:eastAsia="en-US"/>
              </w:rPr>
              <w:t xml:space="preserve">12, </w:t>
            </w:r>
            <w:r w:rsidRPr="00C97581">
              <w:rPr>
                <w:rFonts w:eastAsia="Calibri"/>
                <w:b/>
                <w:iCs/>
                <w:color w:val="FF0000"/>
                <w:lang w:eastAsia="en-US"/>
              </w:rPr>
              <w:t>18 and 24</w:t>
            </w:r>
          </w:p>
        </w:tc>
        <w:tc>
          <w:tcPr>
            <w:tcW w:w="3955" w:type="dxa"/>
          </w:tcPr>
          <w:p w14:paraId="63C0885D" w14:textId="1634D516" w:rsidR="00A80A49" w:rsidRPr="00C97581" w:rsidRDefault="00A80A49" w:rsidP="00A80A49">
            <w:pPr>
              <w:autoSpaceDE w:val="0"/>
              <w:autoSpaceDN w:val="0"/>
              <w:adjustRightInd w:val="0"/>
              <w:rPr>
                <w:rFonts w:eastAsia="Calibri"/>
                <w:b/>
                <w:iCs/>
                <w:color w:val="FF0000"/>
                <w:lang w:eastAsia="en-US"/>
              </w:rPr>
            </w:pPr>
            <w:r>
              <w:rPr>
                <w:rFonts w:eastAsia="Calibri"/>
                <w:b/>
                <w:iCs/>
                <w:color w:val="FF0000"/>
                <w:lang w:eastAsia="en-US"/>
              </w:rPr>
              <w:t>Under Canvas Quizzes</w:t>
            </w:r>
          </w:p>
        </w:tc>
      </w:tr>
      <w:tr w:rsidR="00A80A49" w:rsidRPr="00C97581" w14:paraId="003DE2E6" w14:textId="77777777" w:rsidTr="00AE2009">
        <w:trPr>
          <w:trHeight w:val="312"/>
        </w:trPr>
        <w:tc>
          <w:tcPr>
            <w:tcW w:w="843" w:type="dxa"/>
            <w:noWrap/>
          </w:tcPr>
          <w:p w14:paraId="683D6FE8" w14:textId="21AF9D78" w:rsidR="00A80A49" w:rsidRDefault="00D939D8" w:rsidP="00A80A49">
            <w:pPr>
              <w:autoSpaceDE w:val="0"/>
              <w:autoSpaceDN w:val="0"/>
              <w:adjustRightInd w:val="0"/>
              <w:rPr>
                <w:rFonts w:eastAsia="Calibri"/>
                <w:b/>
                <w:color w:val="FF0000"/>
                <w:lang w:eastAsia="en-US"/>
              </w:rPr>
            </w:pPr>
            <w:r>
              <w:rPr>
                <w:rFonts w:eastAsia="Calibri"/>
                <w:b/>
                <w:color w:val="FF0000"/>
                <w:lang w:eastAsia="en-US"/>
              </w:rPr>
              <w:t>6/02</w:t>
            </w:r>
          </w:p>
        </w:tc>
        <w:tc>
          <w:tcPr>
            <w:tcW w:w="5992" w:type="dxa"/>
            <w:noWrap/>
          </w:tcPr>
          <w:p w14:paraId="17FB0488" w14:textId="61364DB8" w:rsidR="00A80A49" w:rsidRPr="00C97581" w:rsidRDefault="00A80A49" w:rsidP="00A80A49">
            <w:pPr>
              <w:autoSpaceDE w:val="0"/>
              <w:autoSpaceDN w:val="0"/>
              <w:adjustRightInd w:val="0"/>
              <w:rPr>
                <w:rFonts w:eastAsia="Calibri"/>
                <w:b/>
                <w:iCs/>
                <w:color w:val="FF0000"/>
                <w:lang w:eastAsia="en-US"/>
              </w:rPr>
            </w:pPr>
            <w:r>
              <w:rPr>
                <w:rFonts w:eastAsia="Calibri"/>
                <w:b/>
                <w:iCs/>
                <w:color w:val="FF0000"/>
                <w:lang w:eastAsia="en-US"/>
              </w:rPr>
              <w:t>Final Paper Due</w:t>
            </w:r>
          </w:p>
        </w:tc>
        <w:tc>
          <w:tcPr>
            <w:tcW w:w="3955" w:type="dxa"/>
          </w:tcPr>
          <w:p w14:paraId="13E98271" w14:textId="5CE1D2ED" w:rsidR="00A80A49" w:rsidRDefault="00A80A49" w:rsidP="00A80A49">
            <w:pPr>
              <w:autoSpaceDE w:val="0"/>
              <w:autoSpaceDN w:val="0"/>
              <w:adjustRightInd w:val="0"/>
              <w:rPr>
                <w:rFonts w:eastAsia="Calibri"/>
                <w:b/>
                <w:iCs/>
                <w:color w:val="FF0000"/>
                <w:lang w:eastAsia="en-US"/>
              </w:rPr>
            </w:pPr>
            <w:r>
              <w:rPr>
                <w:rFonts w:eastAsia="Calibri"/>
                <w:b/>
                <w:iCs/>
                <w:color w:val="FF0000"/>
                <w:lang w:eastAsia="en-US"/>
              </w:rPr>
              <w:t>Due on Canvas at 4pm</w:t>
            </w:r>
          </w:p>
        </w:tc>
      </w:tr>
    </w:tbl>
    <w:p w14:paraId="291F020A" w14:textId="77777777" w:rsidR="00D84E0B" w:rsidRPr="00C97581" w:rsidRDefault="00D84E0B" w:rsidP="009B0699">
      <w:pPr>
        <w:rPr>
          <w:b/>
        </w:rPr>
      </w:pPr>
    </w:p>
    <w:p w14:paraId="259E04F0" w14:textId="77777777" w:rsidR="009B0699" w:rsidRPr="00C97581" w:rsidRDefault="009B0699" w:rsidP="009B0699"/>
    <w:p w14:paraId="3A3033B8" w14:textId="77777777" w:rsidR="009B0699" w:rsidRPr="00C97581" w:rsidRDefault="009B0699" w:rsidP="009B0699">
      <w:pPr>
        <w:rPr>
          <w:b/>
        </w:rPr>
      </w:pPr>
    </w:p>
    <w:p w14:paraId="663CED16" w14:textId="77777777" w:rsidR="005B40C1" w:rsidRPr="00C97581" w:rsidRDefault="005B40C1" w:rsidP="00A4266F">
      <w:pPr>
        <w:jc w:val="right"/>
      </w:pPr>
    </w:p>
    <w:sectPr w:rsidR="005B40C1" w:rsidRPr="00C97581" w:rsidSect="00FB4279">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FCB25E" w14:textId="77777777" w:rsidR="004D2675" w:rsidRDefault="004D2675">
      <w:r>
        <w:separator/>
      </w:r>
    </w:p>
  </w:endnote>
  <w:endnote w:type="continuationSeparator" w:id="0">
    <w:p w14:paraId="250BA158" w14:textId="77777777" w:rsidR="004D2675" w:rsidRDefault="004D2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64C4C" w14:textId="0D291803" w:rsidR="00AE061E" w:rsidRDefault="00084345" w:rsidP="00C00ADA">
    <w:pPr>
      <w:pStyle w:val="Footer"/>
    </w:pPr>
    <w:r>
      <w:t>Spring</w:t>
    </w:r>
    <w:r w:rsidR="00E23C54">
      <w:t xml:space="preserve"> </w:t>
    </w:r>
    <w:r w:rsidR="00AE061E">
      <w:t>20</w:t>
    </w:r>
    <w:r w:rsidR="00C97581">
      <w:t>2</w:t>
    </w:r>
    <w:r w:rsidR="00CC18A6">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63F049" w14:textId="77777777" w:rsidR="004D2675" w:rsidRDefault="004D2675">
      <w:r>
        <w:separator/>
      </w:r>
    </w:p>
  </w:footnote>
  <w:footnote w:type="continuationSeparator" w:id="0">
    <w:p w14:paraId="75013405" w14:textId="77777777" w:rsidR="004D2675" w:rsidRDefault="004D26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3D3216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0A3EAC"/>
    <w:multiLevelType w:val="hybridMultilevel"/>
    <w:tmpl w:val="141C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533D1"/>
    <w:multiLevelType w:val="hybridMultilevel"/>
    <w:tmpl w:val="6A92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73E05"/>
    <w:multiLevelType w:val="hybridMultilevel"/>
    <w:tmpl w:val="0E74F7EA"/>
    <w:lvl w:ilvl="0" w:tplc="FFFFFFFF">
      <w:start w:val="1"/>
      <w:numFmt w:val="decimal"/>
      <w:pStyle w:val="Normalnumbered"/>
      <w:lvlText w:val="%1."/>
      <w:lvlJc w:val="left"/>
      <w:pPr>
        <w:tabs>
          <w:tab w:val="num" w:pos="360"/>
        </w:tabs>
        <w:ind w:left="360" w:hanging="360"/>
      </w:pPr>
    </w:lvl>
    <w:lvl w:ilvl="1" w:tplc="0409000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077989"/>
    <w:multiLevelType w:val="hybridMultilevel"/>
    <w:tmpl w:val="B7A008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D15213"/>
    <w:multiLevelType w:val="hybridMultilevel"/>
    <w:tmpl w:val="3EEC4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113962"/>
    <w:multiLevelType w:val="hybridMultilevel"/>
    <w:tmpl w:val="2AD47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42384A"/>
    <w:multiLevelType w:val="hybridMultilevel"/>
    <w:tmpl w:val="9F8C2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8D0A87"/>
    <w:multiLevelType w:val="hybridMultilevel"/>
    <w:tmpl w:val="03F88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752DF"/>
    <w:multiLevelType w:val="hybridMultilevel"/>
    <w:tmpl w:val="BC1AB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A367FB"/>
    <w:multiLevelType w:val="hybridMultilevel"/>
    <w:tmpl w:val="12BAB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B702A4"/>
    <w:multiLevelType w:val="multilevel"/>
    <w:tmpl w:val="0B12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FC567D"/>
    <w:multiLevelType w:val="hybridMultilevel"/>
    <w:tmpl w:val="7D8E54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CD341D"/>
    <w:multiLevelType w:val="hybridMultilevel"/>
    <w:tmpl w:val="F5428A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65C7B69"/>
    <w:multiLevelType w:val="hybridMultilevel"/>
    <w:tmpl w:val="8DA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847D9F"/>
    <w:multiLevelType w:val="hybridMultilevel"/>
    <w:tmpl w:val="405EB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745335"/>
    <w:multiLevelType w:val="hybridMultilevel"/>
    <w:tmpl w:val="A7E23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53140C"/>
    <w:multiLevelType w:val="hybridMultilevel"/>
    <w:tmpl w:val="9DDA29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1210C0"/>
    <w:multiLevelType w:val="hybridMultilevel"/>
    <w:tmpl w:val="7AA0E9C2"/>
    <w:lvl w:ilvl="0" w:tplc="642A1322">
      <w:start w:val="1"/>
      <w:numFmt w:val="bullet"/>
      <w:lvlText w:val=""/>
      <w:lvlJc w:val="left"/>
      <w:pPr>
        <w:tabs>
          <w:tab w:val="num" w:pos="720"/>
        </w:tabs>
        <w:ind w:left="720" w:hanging="360"/>
      </w:pPr>
      <w:rPr>
        <w:rFonts w:ascii="Symbol" w:hAnsi="Symbol" w:hint="default"/>
        <w:sz w:val="20"/>
      </w:rPr>
    </w:lvl>
    <w:lvl w:ilvl="1" w:tplc="6C5429DE" w:tentative="1">
      <w:start w:val="1"/>
      <w:numFmt w:val="bullet"/>
      <w:lvlText w:val="o"/>
      <w:lvlJc w:val="left"/>
      <w:pPr>
        <w:tabs>
          <w:tab w:val="num" w:pos="1440"/>
        </w:tabs>
        <w:ind w:left="1440" w:hanging="360"/>
      </w:pPr>
      <w:rPr>
        <w:rFonts w:ascii="Courier New" w:hAnsi="Courier New" w:hint="default"/>
        <w:sz w:val="20"/>
      </w:rPr>
    </w:lvl>
    <w:lvl w:ilvl="2" w:tplc="8DAECE86" w:tentative="1">
      <w:start w:val="1"/>
      <w:numFmt w:val="bullet"/>
      <w:lvlText w:val=""/>
      <w:lvlJc w:val="left"/>
      <w:pPr>
        <w:tabs>
          <w:tab w:val="num" w:pos="2160"/>
        </w:tabs>
        <w:ind w:left="2160" w:hanging="360"/>
      </w:pPr>
      <w:rPr>
        <w:rFonts w:ascii="Wingdings" w:hAnsi="Wingdings" w:hint="default"/>
        <w:sz w:val="20"/>
      </w:rPr>
    </w:lvl>
    <w:lvl w:ilvl="3" w:tplc="9F20F960" w:tentative="1">
      <w:start w:val="1"/>
      <w:numFmt w:val="bullet"/>
      <w:lvlText w:val=""/>
      <w:lvlJc w:val="left"/>
      <w:pPr>
        <w:tabs>
          <w:tab w:val="num" w:pos="2880"/>
        </w:tabs>
        <w:ind w:left="2880" w:hanging="360"/>
      </w:pPr>
      <w:rPr>
        <w:rFonts w:ascii="Wingdings" w:hAnsi="Wingdings" w:hint="default"/>
        <w:sz w:val="20"/>
      </w:rPr>
    </w:lvl>
    <w:lvl w:ilvl="4" w:tplc="6E6C91DC" w:tentative="1">
      <w:start w:val="1"/>
      <w:numFmt w:val="bullet"/>
      <w:lvlText w:val=""/>
      <w:lvlJc w:val="left"/>
      <w:pPr>
        <w:tabs>
          <w:tab w:val="num" w:pos="3600"/>
        </w:tabs>
        <w:ind w:left="3600" w:hanging="360"/>
      </w:pPr>
      <w:rPr>
        <w:rFonts w:ascii="Wingdings" w:hAnsi="Wingdings" w:hint="default"/>
        <w:sz w:val="20"/>
      </w:rPr>
    </w:lvl>
    <w:lvl w:ilvl="5" w:tplc="428449A2" w:tentative="1">
      <w:start w:val="1"/>
      <w:numFmt w:val="bullet"/>
      <w:lvlText w:val=""/>
      <w:lvlJc w:val="left"/>
      <w:pPr>
        <w:tabs>
          <w:tab w:val="num" w:pos="4320"/>
        </w:tabs>
        <w:ind w:left="4320" w:hanging="360"/>
      </w:pPr>
      <w:rPr>
        <w:rFonts w:ascii="Wingdings" w:hAnsi="Wingdings" w:hint="default"/>
        <w:sz w:val="20"/>
      </w:rPr>
    </w:lvl>
    <w:lvl w:ilvl="6" w:tplc="3342E6EE" w:tentative="1">
      <w:start w:val="1"/>
      <w:numFmt w:val="bullet"/>
      <w:lvlText w:val=""/>
      <w:lvlJc w:val="left"/>
      <w:pPr>
        <w:tabs>
          <w:tab w:val="num" w:pos="5040"/>
        </w:tabs>
        <w:ind w:left="5040" w:hanging="360"/>
      </w:pPr>
      <w:rPr>
        <w:rFonts w:ascii="Wingdings" w:hAnsi="Wingdings" w:hint="default"/>
        <w:sz w:val="20"/>
      </w:rPr>
    </w:lvl>
    <w:lvl w:ilvl="7" w:tplc="C78CEE06" w:tentative="1">
      <w:start w:val="1"/>
      <w:numFmt w:val="bullet"/>
      <w:lvlText w:val=""/>
      <w:lvlJc w:val="left"/>
      <w:pPr>
        <w:tabs>
          <w:tab w:val="num" w:pos="5760"/>
        </w:tabs>
        <w:ind w:left="5760" w:hanging="360"/>
      </w:pPr>
      <w:rPr>
        <w:rFonts w:ascii="Wingdings" w:hAnsi="Wingdings" w:hint="default"/>
        <w:sz w:val="20"/>
      </w:rPr>
    </w:lvl>
    <w:lvl w:ilvl="8" w:tplc="0BF06D12"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390B96"/>
    <w:multiLevelType w:val="hybridMultilevel"/>
    <w:tmpl w:val="653A028C"/>
    <w:lvl w:ilvl="0" w:tplc="0409000F">
      <w:start w:val="1"/>
      <w:numFmt w:val="decimal"/>
      <w:lvlText w:val="%1."/>
      <w:lvlJc w:val="left"/>
      <w:pPr>
        <w:tabs>
          <w:tab w:val="num" w:pos="1200"/>
        </w:tabs>
        <w:ind w:left="1200" w:hanging="360"/>
      </w:p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0" w15:restartNumberingAfterBreak="0">
    <w:nsid w:val="58602693"/>
    <w:multiLevelType w:val="hybridMultilevel"/>
    <w:tmpl w:val="168C7A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A31DBB"/>
    <w:multiLevelType w:val="hybridMultilevel"/>
    <w:tmpl w:val="96B89226"/>
    <w:lvl w:ilvl="0" w:tplc="0409000F">
      <w:start w:val="1"/>
      <w:numFmt w:val="decimal"/>
      <w:lvlText w:val="%1."/>
      <w:lvlJc w:val="left"/>
      <w:pPr>
        <w:ind w:left="777" w:hanging="360"/>
      </w:pPr>
      <w:rPr>
        <w:rFonts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2" w15:restartNumberingAfterBreak="0">
    <w:nsid w:val="611F3F4C"/>
    <w:multiLevelType w:val="hybridMultilevel"/>
    <w:tmpl w:val="F670A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E1176E"/>
    <w:multiLevelType w:val="hybridMultilevel"/>
    <w:tmpl w:val="224073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154F3C"/>
    <w:multiLevelType w:val="hybridMultilevel"/>
    <w:tmpl w:val="F5403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522B98"/>
    <w:multiLevelType w:val="hybridMultilevel"/>
    <w:tmpl w:val="5C50F386"/>
    <w:lvl w:ilvl="0" w:tplc="1280352A">
      <w:start w:val="1"/>
      <w:numFmt w:val="bullet"/>
      <w:lvlText w:val=""/>
      <w:lvlJc w:val="left"/>
      <w:pPr>
        <w:tabs>
          <w:tab w:val="num" w:pos="720"/>
        </w:tabs>
        <w:ind w:left="720" w:hanging="360"/>
      </w:pPr>
      <w:rPr>
        <w:rFonts w:ascii="Symbol" w:hAnsi="Symbol" w:hint="default"/>
        <w:sz w:val="20"/>
      </w:rPr>
    </w:lvl>
    <w:lvl w:ilvl="1" w:tplc="F46439FA" w:tentative="1">
      <w:start w:val="1"/>
      <w:numFmt w:val="bullet"/>
      <w:lvlText w:val="o"/>
      <w:lvlJc w:val="left"/>
      <w:pPr>
        <w:tabs>
          <w:tab w:val="num" w:pos="1440"/>
        </w:tabs>
        <w:ind w:left="1440" w:hanging="360"/>
      </w:pPr>
      <w:rPr>
        <w:rFonts w:ascii="Courier New" w:hAnsi="Courier New" w:hint="default"/>
        <w:sz w:val="20"/>
      </w:rPr>
    </w:lvl>
    <w:lvl w:ilvl="2" w:tplc="997E1E78" w:tentative="1">
      <w:start w:val="1"/>
      <w:numFmt w:val="bullet"/>
      <w:lvlText w:val=""/>
      <w:lvlJc w:val="left"/>
      <w:pPr>
        <w:tabs>
          <w:tab w:val="num" w:pos="2160"/>
        </w:tabs>
        <w:ind w:left="2160" w:hanging="360"/>
      </w:pPr>
      <w:rPr>
        <w:rFonts w:ascii="Wingdings" w:hAnsi="Wingdings" w:hint="default"/>
        <w:sz w:val="20"/>
      </w:rPr>
    </w:lvl>
    <w:lvl w:ilvl="3" w:tplc="2EEC960A" w:tentative="1">
      <w:start w:val="1"/>
      <w:numFmt w:val="bullet"/>
      <w:lvlText w:val=""/>
      <w:lvlJc w:val="left"/>
      <w:pPr>
        <w:tabs>
          <w:tab w:val="num" w:pos="2880"/>
        </w:tabs>
        <w:ind w:left="2880" w:hanging="360"/>
      </w:pPr>
      <w:rPr>
        <w:rFonts w:ascii="Wingdings" w:hAnsi="Wingdings" w:hint="default"/>
        <w:sz w:val="20"/>
      </w:rPr>
    </w:lvl>
    <w:lvl w:ilvl="4" w:tplc="A7EA533A" w:tentative="1">
      <w:start w:val="1"/>
      <w:numFmt w:val="bullet"/>
      <w:lvlText w:val=""/>
      <w:lvlJc w:val="left"/>
      <w:pPr>
        <w:tabs>
          <w:tab w:val="num" w:pos="3600"/>
        </w:tabs>
        <w:ind w:left="3600" w:hanging="360"/>
      </w:pPr>
      <w:rPr>
        <w:rFonts w:ascii="Wingdings" w:hAnsi="Wingdings" w:hint="default"/>
        <w:sz w:val="20"/>
      </w:rPr>
    </w:lvl>
    <w:lvl w:ilvl="5" w:tplc="535A0696" w:tentative="1">
      <w:start w:val="1"/>
      <w:numFmt w:val="bullet"/>
      <w:lvlText w:val=""/>
      <w:lvlJc w:val="left"/>
      <w:pPr>
        <w:tabs>
          <w:tab w:val="num" w:pos="4320"/>
        </w:tabs>
        <w:ind w:left="4320" w:hanging="360"/>
      </w:pPr>
      <w:rPr>
        <w:rFonts w:ascii="Wingdings" w:hAnsi="Wingdings" w:hint="default"/>
        <w:sz w:val="20"/>
      </w:rPr>
    </w:lvl>
    <w:lvl w:ilvl="6" w:tplc="FE8E5480" w:tentative="1">
      <w:start w:val="1"/>
      <w:numFmt w:val="bullet"/>
      <w:lvlText w:val=""/>
      <w:lvlJc w:val="left"/>
      <w:pPr>
        <w:tabs>
          <w:tab w:val="num" w:pos="5040"/>
        </w:tabs>
        <w:ind w:left="5040" w:hanging="360"/>
      </w:pPr>
      <w:rPr>
        <w:rFonts w:ascii="Wingdings" w:hAnsi="Wingdings" w:hint="default"/>
        <w:sz w:val="20"/>
      </w:rPr>
    </w:lvl>
    <w:lvl w:ilvl="7" w:tplc="13701126" w:tentative="1">
      <w:start w:val="1"/>
      <w:numFmt w:val="bullet"/>
      <w:lvlText w:val=""/>
      <w:lvlJc w:val="left"/>
      <w:pPr>
        <w:tabs>
          <w:tab w:val="num" w:pos="5760"/>
        </w:tabs>
        <w:ind w:left="5760" w:hanging="360"/>
      </w:pPr>
      <w:rPr>
        <w:rFonts w:ascii="Wingdings" w:hAnsi="Wingdings" w:hint="default"/>
        <w:sz w:val="20"/>
      </w:rPr>
    </w:lvl>
    <w:lvl w:ilvl="8" w:tplc="3BA8FF8C"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2A435C"/>
    <w:multiLevelType w:val="hybridMultilevel"/>
    <w:tmpl w:val="A7608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AA03B0"/>
    <w:multiLevelType w:val="hybridMultilevel"/>
    <w:tmpl w:val="40B6E4EA"/>
    <w:lvl w:ilvl="0" w:tplc="0409000F">
      <w:start w:val="1"/>
      <w:numFmt w:val="decimal"/>
      <w:lvlText w:val="%1."/>
      <w:lvlJc w:val="left"/>
      <w:pPr>
        <w:tabs>
          <w:tab w:val="num" w:pos="1200"/>
        </w:tabs>
        <w:ind w:left="1200" w:hanging="360"/>
      </w:p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8" w15:restartNumberingAfterBreak="0">
    <w:nsid w:val="77CA510B"/>
    <w:multiLevelType w:val="hybridMultilevel"/>
    <w:tmpl w:val="FE78D6F4"/>
    <w:lvl w:ilvl="0" w:tplc="F8A0A3E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1E3EB1"/>
    <w:multiLevelType w:val="hybridMultilevel"/>
    <w:tmpl w:val="A734F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7"/>
  </w:num>
  <w:num w:numId="3">
    <w:abstractNumId w:val="12"/>
  </w:num>
  <w:num w:numId="4">
    <w:abstractNumId w:val="19"/>
  </w:num>
  <w:num w:numId="5">
    <w:abstractNumId w:val="0"/>
  </w:num>
  <w:num w:numId="6">
    <w:abstractNumId w:val="11"/>
  </w:num>
  <w:num w:numId="7">
    <w:abstractNumId w:val="7"/>
  </w:num>
  <w:num w:numId="8">
    <w:abstractNumId w:val="21"/>
  </w:num>
  <w:num w:numId="9">
    <w:abstractNumId w:val="23"/>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5"/>
  </w:num>
  <w:num w:numId="13">
    <w:abstractNumId w:val="1"/>
  </w:num>
  <w:num w:numId="14">
    <w:abstractNumId w:val="10"/>
  </w:num>
  <w:num w:numId="15">
    <w:abstractNumId w:val="29"/>
  </w:num>
  <w:num w:numId="16">
    <w:abstractNumId w:val="4"/>
  </w:num>
  <w:num w:numId="17">
    <w:abstractNumId w:val="16"/>
  </w:num>
  <w:num w:numId="18">
    <w:abstractNumId w:val="6"/>
  </w:num>
  <w:num w:numId="19">
    <w:abstractNumId w:val="5"/>
  </w:num>
  <w:num w:numId="20">
    <w:abstractNumId w:val="17"/>
  </w:num>
  <w:num w:numId="21">
    <w:abstractNumId w:val="26"/>
  </w:num>
  <w:num w:numId="22">
    <w:abstractNumId w:val="20"/>
  </w:num>
  <w:num w:numId="23">
    <w:abstractNumId w:val="8"/>
  </w:num>
  <w:num w:numId="24">
    <w:abstractNumId w:val="28"/>
  </w:num>
  <w:num w:numId="25">
    <w:abstractNumId w:val="14"/>
  </w:num>
  <w:num w:numId="26">
    <w:abstractNumId w:val="9"/>
  </w:num>
  <w:num w:numId="27">
    <w:abstractNumId w:val="2"/>
  </w:num>
  <w:num w:numId="28">
    <w:abstractNumId w:val="22"/>
  </w:num>
  <w:num w:numId="29">
    <w:abstractNumId w:val="24"/>
  </w:num>
  <w:num w:numId="30">
    <w:abstractNumId w:val="18"/>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30C50AA-3EF8-4C63-9729-A467B580D404}"/>
    <w:docVar w:name="dgnword-eventsink" w:val="556326992"/>
  </w:docVars>
  <w:rsids>
    <w:rsidRoot w:val="00444C92"/>
    <w:rsid w:val="00003DE9"/>
    <w:rsid w:val="000079CC"/>
    <w:rsid w:val="00007A0C"/>
    <w:rsid w:val="000105D9"/>
    <w:rsid w:val="0001310F"/>
    <w:rsid w:val="000237AE"/>
    <w:rsid w:val="000246E9"/>
    <w:rsid w:val="00025854"/>
    <w:rsid w:val="00026BE0"/>
    <w:rsid w:val="00027407"/>
    <w:rsid w:val="00031218"/>
    <w:rsid w:val="0003291E"/>
    <w:rsid w:val="0003391F"/>
    <w:rsid w:val="00033F38"/>
    <w:rsid w:val="00034FC1"/>
    <w:rsid w:val="00035655"/>
    <w:rsid w:val="000379A5"/>
    <w:rsid w:val="00041144"/>
    <w:rsid w:val="00050108"/>
    <w:rsid w:val="000529FA"/>
    <w:rsid w:val="00054A92"/>
    <w:rsid w:val="000553BA"/>
    <w:rsid w:val="0005709D"/>
    <w:rsid w:val="000573EF"/>
    <w:rsid w:val="00057B93"/>
    <w:rsid w:val="00061469"/>
    <w:rsid w:val="000633B4"/>
    <w:rsid w:val="000658FF"/>
    <w:rsid w:val="0006722E"/>
    <w:rsid w:val="00067585"/>
    <w:rsid w:val="00072826"/>
    <w:rsid w:val="000774AF"/>
    <w:rsid w:val="00077C71"/>
    <w:rsid w:val="0008210D"/>
    <w:rsid w:val="0008293C"/>
    <w:rsid w:val="00083F7B"/>
    <w:rsid w:val="00084345"/>
    <w:rsid w:val="00084B7C"/>
    <w:rsid w:val="00086ED1"/>
    <w:rsid w:val="000903F4"/>
    <w:rsid w:val="00092867"/>
    <w:rsid w:val="0009476E"/>
    <w:rsid w:val="00096A0B"/>
    <w:rsid w:val="000A13FF"/>
    <w:rsid w:val="000A15EB"/>
    <w:rsid w:val="000A1B43"/>
    <w:rsid w:val="000A2AD7"/>
    <w:rsid w:val="000A2FC4"/>
    <w:rsid w:val="000A423A"/>
    <w:rsid w:val="000B2E81"/>
    <w:rsid w:val="000B3204"/>
    <w:rsid w:val="000B5307"/>
    <w:rsid w:val="000B59ED"/>
    <w:rsid w:val="000C0FC5"/>
    <w:rsid w:val="000C1ADA"/>
    <w:rsid w:val="000C43D7"/>
    <w:rsid w:val="000C75EA"/>
    <w:rsid w:val="000D6A65"/>
    <w:rsid w:val="000D7350"/>
    <w:rsid w:val="000E0892"/>
    <w:rsid w:val="000E214D"/>
    <w:rsid w:val="000E3B88"/>
    <w:rsid w:val="000E5F6D"/>
    <w:rsid w:val="000E6F13"/>
    <w:rsid w:val="000F07E0"/>
    <w:rsid w:val="000F32E4"/>
    <w:rsid w:val="000F3F7D"/>
    <w:rsid w:val="000F54FF"/>
    <w:rsid w:val="000F6838"/>
    <w:rsid w:val="000F6971"/>
    <w:rsid w:val="000F6FFB"/>
    <w:rsid w:val="000F7C81"/>
    <w:rsid w:val="00101272"/>
    <w:rsid w:val="00103A6A"/>
    <w:rsid w:val="001055BA"/>
    <w:rsid w:val="001102F8"/>
    <w:rsid w:val="00111249"/>
    <w:rsid w:val="00113C04"/>
    <w:rsid w:val="0011623F"/>
    <w:rsid w:val="0012511A"/>
    <w:rsid w:val="00130815"/>
    <w:rsid w:val="00131489"/>
    <w:rsid w:val="001322BB"/>
    <w:rsid w:val="001323B9"/>
    <w:rsid w:val="0013574C"/>
    <w:rsid w:val="00137C1D"/>
    <w:rsid w:val="001416CE"/>
    <w:rsid w:val="00145568"/>
    <w:rsid w:val="00145CC6"/>
    <w:rsid w:val="00146B10"/>
    <w:rsid w:val="00146ECD"/>
    <w:rsid w:val="00150B19"/>
    <w:rsid w:val="0015398E"/>
    <w:rsid w:val="001554C3"/>
    <w:rsid w:val="00155D80"/>
    <w:rsid w:val="00157C5A"/>
    <w:rsid w:val="001607E1"/>
    <w:rsid w:val="00162402"/>
    <w:rsid w:val="00163287"/>
    <w:rsid w:val="00164570"/>
    <w:rsid w:val="001653FF"/>
    <w:rsid w:val="00165806"/>
    <w:rsid w:val="001707AB"/>
    <w:rsid w:val="0017098E"/>
    <w:rsid w:val="00170B80"/>
    <w:rsid w:val="00172A18"/>
    <w:rsid w:val="00174548"/>
    <w:rsid w:val="00174590"/>
    <w:rsid w:val="00174AEA"/>
    <w:rsid w:val="00181B3F"/>
    <w:rsid w:val="00183068"/>
    <w:rsid w:val="0018461C"/>
    <w:rsid w:val="00190A50"/>
    <w:rsid w:val="001A1BCB"/>
    <w:rsid w:val="001A5851"/>
    <w:rsid w:val="001A6119"/>
    <w:rsid w:val="001B3D42"/>
    <w:rsid w:val="001B4784"/>
    <w:rsid w:val="001B5884"/>
    <w:rsid w:val="001B61EB"/>
    <w:rsid w:val="001C0A2B"/>
    <w:rsid w:val="001C69F7"/>
    <w:rsid w:val="001D3A6B"/>
    <w:rsid w:val="001E0689"/>
    <w:rsid w:val="001E2FA7"/>
    <w:rsid w:val="001E4874"/>
    <w:rsid w:val="001E51E3"/>
    <w:rsid w:val="001E5643"/>
    <w:rsid w:val="001F722E"/>
    <w:rsid w:val="00200C3D"/>
    <w:rsid w:val="00201D4D"/>
    <w:rsid w:val="0020209C"/>
    <w:rsid w:val="002041FF"/>
    <w:rsid w:val="0020681E"/>
    <w:rsid w:val="002073A7"/>
    <w:rsid w:val="00211CAF"/>
    <w:rsid w:val="00211E73"/>
    <w:rsid w:val="00213E70"/>
    <w:rsid w:val="002178EA"/>
    <w:rsid w:val="00224D20"/>
    <w:rsid w:val="00224F45"/>
    <w:rsid w:val="00225F69"/>
    <w:rsid w:val="00230347"/>
    <w:rsid w:val="00230ABC"/>
    <w:rsid w:val="002310F1"/>
    <w:rsid w:val="002320F2"/>
    <w:rsid w:val="00234EA2"/>
    <w:rsid w:val="00235BCA"/>
    <w:rsid w:val="002366F6"/>
    <w:rsid w:val="00237292"/>
    <w:rsid w:val="002407B7"/>
    <w:rsid w:val="00240E6F"/>
    <w:rsid w:val="00242B0C"/>
    <w:rsid w:val="002479E4"/>
    <w:rsid w:val="00247BD6"/>
    <w:rsid w:val="0025081A"/>
    <w:rsid w:val="00250CC1"/>
    <w:rsid w:val="002515E1"/>
    <w:rsid w:val="00251C18"/>
    <w:rsid w:val="00252009"/>
    <w:rsid w:val="0025279D"/>
    <w:rsid w:val="0025387A"/>
    <w:rsid w:val="00276840"/>
    <w:rsid w:val="00282A22"/>
    <w:rsid w:val="00285E03"/>
    <w:rsid w:val="00287E5F"/>
    <w:rsid w:val="002A1FCB"/>
    <w:rsid w:val="002A5E50"/>
    <w:rsid w:val="002A5E61"/>
    <w:rsid w:val="002B3287"/>
    <w:rsid w:val="002B6966"/>
    <w:rsid w:val="002B6DC5"/>
    <w:rsid w:val="002C4764"/>
    <w:rsid w:val="002D09BF"/>
    <w:rsid w:val="002D1995"/>
    <w:rsid w:val="002D2F4B"/>
    <w:rsid w:val="002E0DEE"/>
    <w:rsid w:val="002E5623"/>
    <w:rsid w:val="002E617F"/>
    <w:rsid w:val="002F15F4"/>
    <w:rsid w:val="002F4247"/>
    <w:rsid w:val="002F596B"/>
    <w:rsid w:val="002F5C2F"/>
    <w:rsid w:val="0030345D"/>
    <w:rsid w:val="00303509"/>
    <w:rsid w:val="00305D8E"/>
    <w:rsid w:val="00310261"/>
    <w:rsid w:val="00310968"/>
    <w:rsid w:val="00310987"/>
    <w:rsid w:val="00311B40"/>
    <w:rsid w:val="00312E6D"/>
    <w:rsid w:val="00313E84"/>
    <w:rsid w:val="0031473B"/>
    <w:rsid w:val="00317530"/>
    <w:rsid w:val="0032114D"/>
    <w:rsid w:val="00322CB4"/>
    <w:rsid w:val="00322D70"/>
    <w:rsid w:val="00324601"/>
    <w:rsid w:val="0032567E"/>
    <w:rsid w:val="00325F38"/>
    <w:rsid w:val="00326BC8"/>
    <w:rsid w:val="0032789D"/>
    <w:rsid w:val="00327D0B"/>
    <w:rsid w:val="003311C7"/>
    <w:rsid w:val="00332763"/>
    <w:rsid w:val="00333EE5"/>
    <w:rsid w:val="003350FA"/>
    <w:rsid w:val="00340807"/>
    <w:rsid w:val="00342940"/>
    <w:rsid w:val="00342B0E"/>
    <w:rsid w:val="003447CB"/>
    <w:rsid w:val="003550BD"/>
    <w:rsid w:val="00356ED8"/>
    <w:rsid w:val="00360120"/>
    <w:rsid w:val="003607BB"/>
    <w:rsid w:val="00360ECA"/>
    <w:rsid w:val="003628FC"/>
    <w:rsid w:val="0036349B"/>
    <w:rsid w:val="00365A64"/>
    <w:rsid w:val="00365C41"/>
    <w:rsid w:val="003678C8"/>
    <w:rsid w:val="00371E37"/>
    <w:rsid w:val="00374F61"/>
    <w:rsid w:val="003841B3"/>
    <w:rsid w:val="00387A39"/>
    <w:rsid w:val="00393419"/>
    <w:rsid w:val="00397378"/>
    <w:rsid w:val="003A006A"/>
    <w:rsid w:val="003A43F0"/>
    <w:rsid w:val="003A7C94"/>
    <w:rsid w:val="003B005E"/>
    <w:rsid w:val="003B4F56"/>
    <w:rsid w:val="003B500D"/>
    <w:rsid w:val="003B59BD"/>
    <w:rsid w:val="003B6845"/>
    <w:rsid w:val="003B6ECC"/>
    <w:rsid w:val="003C1CF1"/>
    <w:rsid w:val="003C752E"/>
    <w:rsid w:val="003D0F28"/>
    <w:rsid w:val="003D241F"/>
    <w:rsid w:val="003D2E57"/>
    <w:rsid w:val="003D4C2D"/>
    <w:rsid w:val="003D6E45"/>
    <w:rsid w:val="003E0353"/>
    <w:rsid w:val="003E4226"/>
    <w:rsid w:val="003F34B6"/>
    <w:rsid w:val="003F5641"/>
    <w:rsid w:val="003F623B"/>
    <w:rsid w:val="00400A44"/>
    <w:rsid w:val="004020DB"/>
    <w:rsid w:val="004023DD"/>
    <w:rsid w:val="00403E2E"/>
    <w:rsid w:val="004048DA"/>
    <w:rsid w:val="0040586A"/>
    <w:rsid w:val="0040642A"/>
    <w:rsid w:val="004065DA"/>
    <w:rsid w:val="00411474"/>
    <w:rsid w:val="00411924"/>
    <w:rsid w:val="004149E0"/>
    <w:rsid w:val="00416F53"/>
    <w:rsid w:val="00417A7E"/>
    <w:rsid w:val="00425066"/>
    <w:rsid w:val="00430664"/>
    <w:rsid w:val="00432818"/>
    <w:rsid w:val="00440862"/>
    <w:rsid w:val="00444C92"/>
    <w:rsid w:val="00451E0C"/>
    <w:rsid w:val="00453564"/>
    <w:rsid w:val="00454284"/>
    <w:rsid w:val="004620DD"/>
    <w:rsid w:val="00462305"/>
    <w:rsid w:val="0046273B"/>
    <w:rsid w:val="00467AA9"/>
    <w:rsid w:val="004735C2"/>
    <w:rsid w:val="00476ED1"/>
    <w:rsid w:val="00482044"/>
    <w:rsid w:val="00485049"/>
    <w:rsid w:val="00486C8C"/>
    <w:rsid w:val="00490D00"/>
    <w:rsid w:val="00491293"/>
    <w:rsid w:val="0049212C"/>
    <w:rsid w:val="004928E0"/>
    <w:rsid w:val="00492AEF"/>
    <w:rsid w:val="00494748"/>
    <w:rsid w:val="00494EF0"/>
    <w:rsid w:val="00497460"/>
    <w:rsid w:val="004A0058"/>
    <w:rsid w:val="004A0BE8"/>
    <w:rsid w:val="004A0E10"/>
    <w:rsid w:val="004A4C4A"/>
    <w:rsid w:val="004A6CBC"/>
    <w:rsid w:val="004B0D97"/>
    <w:rsid w:val="004B32F7"/>
    <w:rsid w:val="004B7B56"/>
    <w:rsid w:val="004C10E5"/>
    <w:rsid w:val="004C3F72"/>
    <w:rsid w:val="004D2675"/>
    <w:rsid w:val="004E0278"/>
    <w:rsid w:val="004E6725"/>
    <w:rsid w:val="004F18AE"/>
    <w:rsid w:val="004F2812"/>
    <w:rsid w:val="004F2AA1"/>
    <w:rsid w:val="004F7296"/>
    <w:rsid w:val="00503D1A"/>
    <w:rsid w:val="005105FF"/>
    <w:rsid w:val="00512895"/>
    <w:rsid w:val="00513A44"/>
    <w:rsid w:val="00515404"/>
    <w:rsid w:val="005155BA"/>
    <w:rsid w:val="005177FF"/>
    <w:rsid w:val="00520065"/>
    <w:rsid w:val="0052276D"/>
    <w:rsid w:val="005228B1"/>
    <w:rsid w:val="00526859"/>
    <w:rsid w:val="005272D4"/>
    <w:rsid w:val="0053028E"/>
    <w:rsid w:val="00530F5C"/>
    <w:rsid w:val="0053530E"/>
    <w:rsid w:val="00536F26"/>
    <w:rsid w:val="005443BE"/>
    <w:rsid w:val="00546663"/>
    <w:rsid w:val="00546DB0"/>
    <w:rsid w:val="005504D9"/>
    <w:rsid w:val="0055155A"/>
    <w:rsid w:val="0055385F"/>
    <w:rsid w:val="005539AA"/>
    <w:rsid w:val="0055547E"/>
    <w:rsid w:val="005567CC"/>
    <w:rsid w:val="00560F5E"/>
    <w:rsid w:val="00562633"/>
    <w:rsid w:val="00565094"/>
    <w:rsid w:val="0056584A"/>
    <w:rsid w:val="00565C2D"/>
    <w:rsid w:val="0056657C"/>
    <w:rsid w:val="00566652"/>
    <w:rsid w:val="00581FAD"/>
    <w:rsid w:val="00585F6C"/>
    <w:rsid w:val="00586101"/>
    <w:rsid w:val="00586DA9"/>
    <w:rsid w:val="0058767B"/>
    <w:rsid w:val="00591596"/>
    <w:rsid w:val="005A58BD"/>
    <w:rsid w:val="005B3B87"/>
    <w:rsid w:val="005B40C1"/>
    <w:rsid w:val="005B43D0"/>
    <w:rsid w:val="005B500C"/>
    <w:rsid w:val="005B659E"/>
    <w:rsid w:val="005C181A"/>
    <w:rsid w:val="005C4B3C"/>
    <w:rsid w:val="005C644C"/>
    <w:rsid w:val="005D10E6"/>
    <w:rsid w:val="005D48F4"/>
    <w:rsid w:val="005D7852"/>
    <w:rsid w:val="005E1BE7"/>
    <w:rsid w:val="005E2301"/>
    <w:rsid w:val="005E41A3"/>
    <w:rsid w:val="005F1C5B"/>
    <w:rsid w:val="005F6720"/>
    <w:rsid w:val="005F6E86"/>
    <w:rsid w:val="006001E3"/>
    <w:rsid w:val="00600D49"/>
    <w:rsid w:val="00607CBE"/>
    <w:rsid w:val="00611143"/>
    <w:rsid w:val="00613FDC"/>
    <w:rsid w:val="00616BEA"/>
    <w:rsid w:val="00616D9E"/>
    <w:rsid w:val="00617187"/>
    <w:rsid w:val="00622091"/>
    <w:rsid w:val="00622903"/>
    <w:rsid w:val="006270AB"/>
    <w:rsid w:val="00632BF1"/>
    <w:rsid w:val="0063741B"/>
    <w:rsid w:val="00640524"/>
    <w:rsid w:val="006419DA"/>
    <w:rsid w:val="00643924"/>
    <w:rsid w:val="00652D9A"/>
    <w:rsid w:val="006556E5"/>
    <w:rsid w:val="006565E9"/>
    <w:rsid w:val="00671DB6"/>
    <w:rsid w:val="00672872"/>
    <w:rsid w:val="006756B8"/>
    <w:rsid w:val="0067582C"/>
    <w:rsid w:val="006808D9"/>
    <w:rsid w:val="00683ACE"/>
    <w:rsid w:val="00684331"/>
    <w:rsid w:val="00686A50"/>
    <w:rsid w:val="00687C02"/>
    <w:rsid w:val="00690200"/>
    <w:rsid w:val="00693DA1"/>
    <w:rsid w:val="0069734E"/>
    <w:rsid w:val="006A02DB"/>
    <w:rsid w:val="006A09F7"/>
    <w:rsid w:val="006A6EDC"/>
    <w:rsid w:val="006B409C"/>
    <w:rsid w:val="006B44E7"/>
    <w:rsid w:val="006C105A"/>
    <w:rsid w:val="006C1F95"/>
    <w:rsid w:val="006C25D7"/>
    <w:rsid w:val="006C41D2"/>
    <w:rsid w:val="006C5883"/>
    <w:rsid w:val="006C58A7"/>
    <w:rsid w:val="006C5AAB"/>
    <w:rsid w:val="006C7A06"/>
    <w:rsid w:val="006D044B"/>
    <w:rsid w:val="006D0CE3"/>
    <w:rsid w:val="006D42F9"/>
    <w:rsid w:val="006D6592"/>
    <w:rsid w:val="006E2575"/>
    <w:rsid w:val="006E7961"/>
    <w:rsid w:val="006F0737"/>
    <w:rsid w:val="006F41E9"/>
    <w:rsid w:val="006F6479"/>
    <w:rsid w:val="00702B11"/>
    <w:rsid w:val="00704049"/>
    <w:rsid w:val="00704E26"/>
    <w:rsid w:val="007107D4"/>
    <w:rsid w:val="00711D92"/>
    <w:rsid w:val="00712618"/>
    <w:rsid w:val="00713D11"/>
    <w:rsid w:val="0071647B"/>
    <w:rsid w:val="00717562"/>
    <w:rsid w:val="007215D2"/>
    <w:rsid w:val="00725257"/>
    <w:rsid w:val="00726BD1"/>
    <w:rsid w:val="00730C76"/>
    <w:rsid w:val="0073585B"/>
    <w:rsid w:val="00737B78"/>
    <w:rsid w:val="00745752"/>
    <w:rsid w:val="00751773"/>
    <w:rsid w:val="00751F61"/>
    <w:rsid w:val="00754546"/>
    <w:rsid w:val="00760211"/>
    <w:rsid w:val="00764B6E"/>
    <w:rsid w:val="00767BD9"/>
    <w:rsid w:val="0078622A"/>
    <w:rsid w:val="00787E51"/>
    <w:rsid w:val="00795702"/>
    <w:rsid w:val="00795F09"/>
    <w:rsid w:val="0079670E"/>
    <w:rsid w:val="00796A50"/>
    <w:rsid w:val="007A0D0D"/>
    <w:rsid w:val="007A1CAC"/>
    <w:rsid w:val="007A3B7B"/>
    <w:rsid w:val="007B01D3"/>
    <w:rsid w:val="007B0B84"/>
    <w:rsid w:val="007B4797"/>
    <w:rsid w:val="007C1F04"/>
    <w:rsid w:val="007C5048"/>
    <w:rsid w:val="007C680D"/>
    <w:rsid w:val="007C6A05"/>
    <w:rsid w:val="007D1B3C"/>
    <w:rsid w:val="007D26CE"/>
    <w:rsid w:val="007D5B49"/>
    <w:rsid w:val="007D6841"/>
    <w:rsid w:val="007E1AD0"/>
    <w:rsid w:val="007E53C0"/>
    <w:rsid w:val="007E5718"/>
    <w:rsid w:val="007E5AFF"/>
    <w:rsid w:val="007E7EBA"/>
    <w:rsid w:val="007F496A"/>
    <w:rsid w:val="007F64AE"/>
    <w:rsid w:val="007F674E"/>
    <w:rsid w:val="008007DE"/>
    <w:rsid w:val="0080201B"/>
    <w:rsid w:val="0080412F"/>
    <w:rsid w:val="008061FD"/>
    <w:rsid w:val="0081027F"/>
    <w:rsid w:val="008151F1"/>
    <w:rsid w:val="00817F5C"/>
    <w:rsid w:val="008270AB"/>
    <w:rsid w:val="0083150B"/>
    <w:rsid w:val="008339A0"/>
    <w:rsid w:val="008359EF"/>
    <w:rsid w:val="00836B94"/>
    <w:rsid w:val="00841217"/>
    <w:rsid w:val="008418A1"/>
    <w:rsid w:val="00845DB9"/>
    <w:rsid w:val="00850963"/>
    <w:rsid w:val="00854425"/>
    <w:rsid w:val="00861E4B"/>
    <w:rsid w:val="0086332B"/>
    <w:rsid w:val="00864F7B"/>
    <w:rsid w:val="0087263C"/>
    <w:rsid w:val="00872B5F"/>
    <w:rsid w:val="008738EB"/>
    <w:rsid w:val="00890676"/>
    <w:rsid w:val="008931BC"/>
    <w:rsid w:val="00896B14"/>
    <w:rsid w:val="008979F0"/>
    <w:rsid w:val="00897A8A"/>
    <w:rsid w:val="008A07D1"/>
    <w:rsid w:val="008A0950"/>
    <w:rsid w:val="008A3508"/>
    <w:rsid w:val="008A4F28"/>
    <w:rsid w:val="008B2190"/>
    <w:rsid w:val="008B3FA0"/>
    <w:rsid w:val="008B4BF4"/>
    <w:rsid w:val="008B7438"/>
    <w:rsid w:val="008B7F49"/>
    <w:rsid w:val="008C43DA"/>
    <w:rsid w:val="008C4985"/>
    <w:rsid w:val="008C56B8"/>
    <w:rsid w:val="008C714E"/>
    <w:rsid w:val="008D2B04"/>
    <w:rsid w:val="008D6B3D"/>
    <w:rsid w:val="008F638B"/>
    <w:rsid w:val="00900850"/>
    <w:rsid w:val="00901685"/>
    <w:rsid w:val="0090187F"/>
    <w:rsid w:val="00902889"/>
    <w:rsid w:val="00903C79"/>
    <w:rsid w:val="00907C71"/>
    <w:rsid w:val="00911EB3"/>
    <w:rsid w:val="009130CC"/>
    <w:rsid w:val="00913E29"/>
    <w:rsid w:val="00914D03"/>
    <w:rsid w:val="009201C4"/>
    <w:rsid w:val="00923C34"/>
    <w:rsid w:val="00923EFE"/>
    <w:rsid w:val="009279BA"/>
    <w:rsid w:val="00927C16"/>
    <w:rsid w:val="009304C3"/>
    <w:rsid w:val="00933FDE"/>
    <w:rsid w:val="009373E9"/>
    <w:rsid w:val="0094196F"/>
    <w:rsid w:val="00941C29"/>
    <w:rsid w:val="009438C2"/>
    <w:rsid w:val="009446C0"/>
    <w:rsid w:val="00945EB0"/>
    <w:rsid w:val="00947A0C"/>
    <w:rsid w:val="009531E5"/>
    <w:rsid w:val="00953E22"/>
    <w:rsid w:val="00961A98"/>
    <w:rsid w:val="00964E9C"/>
    <w:rsid w:val="0096767F"/>
    <w:rsid w:val="00967772"/>
    <w:rsid w:val="009779D4"/>
    <w:rsid w:val="00982BF4"/>
    <w:rsid w:val="009830BC"/>
    <w:rsid w:val="009865FB"/>
    <w:rsid w:val="00991DE4"/>
    <w:rsid w:val="009B0699"/>
    <w:rsid w:val="009B1C3D"/>
    <w:rsid w:val="009B1E06"/>
    <w:rsid w:val="009B7FED"/>
    <w:rsid w:val="009C5301"/>
    <w:rsid w:val="009D0187"/>
    <w:rsid w:val="009D3034"/>
    <w:rsid w:val="009D60E0"/>
    <w:rsid w:val="009D7157"/>
    <w:rsid w:val="009D753F"/>
    <w:rsid w:val="009E0A3C"/>
    <w:rsid w:val="009E1670"/>
    <w:rsid w:val="009E3BB3"/>
    <w:rsid w:val="009E3ED7"/>
    <w:rsid w:val="009E57FF"/>
    <w:rsid w:val="009E5887"/>
    <w:rsid w:val="009E65FC"/>
    <w:rsid w:val="009E6AB0"/>
    <w:rsid w:val="009F6181"/>
    <w:rsid w:val="009F75E2"/>
    <w:rsid w:val="009F75F7"/>
    <w:rsid w:val="00A10019"/>
    <w:rsid w:val="00A12A64"/>
    <w:rsid w:val="00A13D73"/>
    <w:rsid w:val="00A161E0"/>
    <w:rsid w:val="00A17160"/>
    <w:rsid w:val="00A17BE0"/>
    <w:rsid w:val="00A245C9"/>
    <w:rsid w:val="00A36A86"/>
    <w:rsid w:val="00A40AD7"/>
    <w:rsid w:val="00A410B1"/>
    <w:rsid w:val="00A4266F"/>
    <w:rsid w:val="00A448C6"/>
    <w:rsid w:val="00A454AE"/>
    <w:rsid w:val="00A4697D"/>
    <w:rsid w:val="00A5719B"/>
    <w:rsid w:val="00A619B8"/>
    <w:rsid w:val="00A65D9E"/>
    <w:rsid w:val="00A66D8B"/>
    <w:rsid w:val="00A6784A"/>
    <w:rsid w:val="00A67897"/>
    <w:rsid w:val="00A70954"/>
    <w:rsid w:val="00A70FA4"/>
    <w:rsid w:val="00A719DA"/>
    <w:rsid w:val="00A71B69"/>
    <w:rsid w:val="00A729CF"/>
    <w:rsid w:val="00A75F86"/>
    <w:rsid w:val="00A80A49"/>
    <w:rsid w:val="00A80F94"/>
    <w:rsid w:val="00A811E0"/>
    <w:rsid w:val="00A9022D"/>
    <w:rsid w:val="00A909F3"/>
    <w:rsid w:val="00A93AA9"/>
    <w:rsid w:val="00AA1176"/>
    <w:rsid w:val="00AA24D3"/>
    <w:rsid w:val="00AA2A42"/>
    <w:rsid w:val="00AA4D07"/>
    <w:rsid w:val="00AA6434"/>
    <w:rsid w:val="00AA66AD"/>
    <w:rsid w:val="00AB1FCE"/>
    <w:rsid w:val="00AB30FE"/>
    <w:rsid w:val="00AB401D"/>
    <w:rsid w:val="00AB51EA"/>
    <w:rsid w:val="00AB7973"/>
    <w:rsid w:val="00AB7C2F"/>
    <w:rsid w:val="00AC09D8"/>
    <w:rsid w:val="00AC1838"/>
    <w:rsid w:val="00AC57CE"/>
    <w:rsid w:val="00AD3780"/>
    <w:rsid w:val="00AE061E"/>
    <w:rsid w:val="00AE2009"/>
    <w:rsid w:val="00AE44C3"/>
    <w:rsid w:val="00AE49C4"/>
    <w:rsid w:val="00AE752C"/>
    <w:rsid w:val="00AF226B"/>
    <w:rsid w:val="00AF33FB"/>
    <w:rsid w:val="00AF7B41"/>
    <w:rsid w:val="00B0073A"/>
    <w:rsid w:val="00B009E5"/>
    <w:rsid w:val="00B01E71"/>
    <w:rsid w:val="00B06270"/>
    <w:rsid w:val="00B06C31"/>
    <w:rsid w:val="00B13851"/>
    <w:rsid w:val="00B13997"/>
    <w:rsid w:val="00B20614"/>
    <w:rsid w:val="00B20AFC"/>
    <w:rsid w:val="00B20E77"/>
    <w:rsid w:val="00B218F9"/>
    <w:rsid w:val="00B22059"/>
    <w:rsid w:val="00B24826"/>
    <w:rsid w:val="00B25500"/>
    <w:rsid w:val="00B2792D"/>
    <w:rsid w:val="00B3107C"/>
    <w:rsid w:val="00B31F31"/>
    <w:rsid w:val="00B320B5"/>
    <w:rsid w:val="00B368D7"/>
    <w:rsid w:val="00B37AD8"/>
    <w:rsid w:val="00B401DE"/>
    <w:rsid w:val="00B426CB"/>
    <w:rsid w:val="00B43467"/>
    <w:rsid w:val="00B43EDA"/>
    <w:rsid w:val="00B447BB"/>
    <w:rsid w:val="00B466AF"/>
    <w:rsid w:val="00B50126"/>
    <w:rsid w:val="00B50B4C"/>
    <w:rsid w:val="00B51EC2"/>
    <w:rsid w:val="00B54180"/>
    <w:rsid w:val="00B555ED"/>
    <w:rsid w:val="00B55E47"/>
    <w:rsid w:val="00B5621A"/>
    <w:rsid w:val="00B5779E"/>
    <w:rsid w:val="00B603D9"/>
    <w:rsid w:val="00B60EA9"/>
    <w:rsid w:val="00B62150"/>
    <w:rsid w:val="00B622A8"/>
    <w:rsid w:val="00B6392B"/>
    <w:rsid w:val="00B653F1"/>
    <w:rsid w:val="00B672C8"/>
    <w:rsid w:val="00B6769B"/>
    <w:rsid w:val="00B72EDC"/>
    <w:rsid w:val="00B7325D"/>
    <w:rsid w:val="00B804B2"/>
    <w:rsid w:val="00B830A0"/>
    <w:rsid w:val="00B86DEB"/>
    <w:rsid w:val="00B97436"/>
    <w:rsid w:val="00BA1FEC"/>
    <w:rsid w:val="00BA7740"/>
    <w:rsid w:val="00BB0E5A"/>
    <w:rsid w:val="00BB1C7F"/>
    <w:rsid w:val="00BB2655"/>
    <w:rsid w:val="00BB395D"/>
    <w:rsid w:val="00BB41EE"/>
    <w:rsid w:val="00BB69CE"/>
    <w:rsid w:val="00BB6F23"/>
    <w:rsid w:val="00BB7EA3"/>
    <w:rsid w:val="00BC02DF"/>
    <w:rsid w:val="00BC15C2"/>
    <w:rsid w:val="00BC351B"/>
    <w:rsid w:val="00BC4F54"/>
    <w:rsid w:val="00BC5C8A"/>
    <w:rsid w:val="00BC6158"/>
    <w:rsid w:val="00BD13B1"/>
    <w:rsid w:val="00BD28F5"/>
    <w:rsid w:val="00BD422E"/>
    <w:rsid w:val="00BD5033"/>
    <w:rsid w:val="00BE46B5"/>
    <w:rsid w:val="00BF0DBD"/>
    <w:rsid w:val="00BF1470"/>
    <w:rsid w:val="00BF163B"/>
    <w:rsid w:val="00BF2E7A"/>
    <w:rsid w:val="00BF43D8"/>
    <w:rsid w:val="00BF6E68"/>
    <w:rsid w:val="00C00ADA"/>
    <w:rsid w:val="00C0196B"/>
    <w:rsid w:val="00C026D2"/>
    <w:rsid w:val="00C047D4"/>
    <w:rsid w:val="00C052C3"/>
    <w:rsid w:val="00C05495"/>
    <w:rsid w:val="00C067B4"/>
    <w:rsid w:val="00C06E40"/>
    <w:rsid w:val="00C074B8"/>
    <w:rsid w:val="00C07FE4"/>
    <w:rsid w:val="00C12724"/>
    <w:rsid w:val="00C14110"/>
    <w:rsid w:val="00C143D3"/>
    <w:rsid w:val="00C164AC"/>
    <w:rsid w:val="00C164AE"/>
    <w:rsid w:val="00C24DBF"/>
    <w:rsid w:val="00C2678F"/>
    <w:rsid w:val="00C26AB0"/>
    <w:rsid w:val="00C408EA"/>
    <w:rsid w:val="00C43392"/>
    <w:rsid w:val="00C46FE3"/>
    <w:rsid w:val="00C507A9"/>
    <w:rsid w:val="00C51110"/>
    <w:rsid w:val="00C5353C"/>
    <w:rsid w:val="00C63B8A"/>
    <w:rsid w:val="00C64047"/>
    <w:rsid w:val="00C64988"/>
    <w:rsid w:val="00C65528"/>
    <w:rsid w:val="00C67BBA"/>
    <w:rsid w:val="00C72C52"/>
    <w:rsid w:val="00C74891"/>
    <w:rsid w:val="00C74F6F"/>
    <w:rsid w:val="00C762CC"/>
    <w:rsid w:val="00C80FC8"/>
    <w:rsid w:val="00C83C9A"/>
    <w:rsid w:val="00C848D6"/>
    <w:rsid w:val="00C8608F"/>
    <w:rsid w:val="00C90E61"/>
    <w:rsid w:val="00C92B01"/>
    <w:rsid w:val="00C96CAA"/>
    <w:rsid w:val="00C97581"/>
    <w:rsid w:val="00CA5D86"/>
    <w:rsid w:val="00CB0080"/>
    <w:rsid w:val="00CB4A56"/>
    <w:rsid w:val="00CB5794"/>
    <w:rsid w:val="00CB7515"/>
    <w:rsid w:val="00CC18A6"/>
    <w:rsid w:val="00CD624F"/>
    <w:rsid w:val="00CE3C23"/>
    <w:rsid w:val="00CE49EC"/>
    <w:rsid w:val="00CE4F25"/>
    <w:rsid w:val="00CE57BA"/>
    <w:rsid w:val="00CF072C"/>
    <w:rsid w:val="00CF1113"/>
    <w:rsid w:val="00CF45E6"/>
    <w:rsid w:val="00CF628D"/>
    <w:rsid w:val="00D00449"/>
    <w:rsid w:val="00D03A9E"/>
    <w:rsid w:val="00D05108"/>
    <w:rsid w:val="00D05F84"/>
    <w:rsid w:val="00D061E0"/>
    <w:rsid w:val="00D078F5"/>
    <w:rsid w:val="00D12A6C"/>
    <w:rsid w:val="00D13D51"/>
    <w:rsid w:val="00D227F7"/>
    <w:rsid w:val="00D245C2"/>
    <w:rsid w:val="00D24831"/>
    <w:rsid w:val="00D267C1"/>
    <w:rsid w:val="00D26C75"/>
    <w:rsid w:val="00D27261"/>
    <w:rsid w:val="00D30DFF"/>
    <w:rsid w:val="00D31614"/>
    <w:rsid w:val="00D34A52"/>
    <w:rsid w:val="00D37DC2"/>
    <w:rsid w:val="00D4325C"/>
    <w:rsid w:val="00D43688"/>
    <w:rsid w:val="00D444D1"/>
    <w:rsid w:val="00D45115"/>
    <w:rsid w:val="00D451E5"/>
    <w:rsid w:val="00D458AE"/>
    <w:rsid w:val="00D45D29"/>
    <w:rsid w:val="00D460BC"/>
    <w:rsid w:val="00D52723"/>
    <w:rsid w:val="00D5278A"/>
    <w:rsid w:val="00D52A07"/>
    <w:rsid w:val="00D54BB0"/>
    <w:rsid w:val="00D55066"/>
    <w:rsid w:val="00D566C6"/>
    <w:rsid w:val="00D56F98"/>
    <w:rsid w:val="00D57C25"/>
    <w:rsid w:val="00D617D2"/>
    <w:rsid w:val="00D63F2D"/>
    <w:rsid w:val="00D63F99"/>
    <w:rsid w:val="00D641F1"/>
    <w:rsid w:val="00D6444F"/>
    <w:rsid w:val="00D66539"/>
    <w:rsid w:val="00D72AF8"/>
    <w:rsid w:val="00D76DF4"/>
    <w:rsid w:val="00D80D1E"/>
    <w:rsid w:val="00D825EF"/>
    <w:rsid w:val="00D84E0B"/>
    <w:rsid w:val="00D87D76"/>
    <w:rsid w:val="00D906F6"/>
    <w:rsid w:val="00D90B91"/>
    <w:rsid w:val="00D9315E"/>
    <w:rsid w:val="00D93301"/>
    <w:rsid w:val="00D937FB"/>
    <w:rsid w:val="00D939D8"/>
    <w:rsid w:val="00D9490B"/>
    <w:rsid w:val="00D94A6F"/>
    <w:rsid w:val="00D968F8"/>
    <w:rsid w:val="00D976CF"/>
    <w:rsid w:val="00DA1DBF"/>
    <w:rsid w:val="00DA1DDD"/>
    <w:rsid w:val="00DA2C99"/>
    <w:rsid w:val="00DA30B8"/>
    <w:rsid w:val="00DA387A"/>
    <w:rsid w:val="00DA7836"/>
    <w:rsid w:val="00DB11FF"/>
    <w:rsid w:val="00DB455B"/>
    <w:rsid w:val="00DB7605"/>
    <w:rsid w:val="00DB7D7D"/>
    <w:rsid w:val="00DC0590"/>
    <w:rsid w:val="00DC05F8"/>
    <w:rsid w:val="00DC2CB5"/>
    <w:rsid w:val="00DD2649"/>
    <w:rsid w:val="00DD4B33"/>
    <w:rsid w:val="00DD5CA5"/>
    <w:rsid w:val="00DD785C"/>
    <w:rsid w:val="00DD7C44"/>
    <w:rsid w:val="00DE215E"/>
    <w:rsid w:val="00DE26E1"/>
    <w:rsid w:val="00DE29F8"/>
    <w:rsid w:val="00DE303E"/>
    <w:rsid w:val="00E01F9D"/>
    <w:rsid w:val="00E06339"/>
    <w:rsid w:val="00E107BB"/>
    <w:rsid w:val="00E13324"/>
    <w:rsid w:val="00E13887"/>
    <w:rsid w:val="00E16BC6"/>
    <w:rsid w:val="00E20740"/>
    <w:rsid w:val="00E21F42"/>
    <w:rsid w:val="00E22102"/>
    <w:rsid w:val="00E22EEE"/>
    <w:rsid w:val="00E23C54"/>
    <w:rsid w:val="00E26B9D"/>
    <w:rsid w:val="00E27887"/>
    <w:rsid w:val="00E3103F"/>
    <w:rsid w:val="00E31E4A"/>
    <w:rsid w:val="00E3255F"/>
    <w:rsid w:val="00E37840"/>
    <w:rsid w:val="00E40B35"/>
    <w:rsid w:val="00E45B19"/>
    <w:rsid w:val="00E46BFD"/>
    <w:rsid w:val="00E51449"/>
    <w:rsid w:val="00E52CA5"/>
    <w:rsid w:val="00E65B83"/>
    <w:rsid w:val="00E6632F"/>
    <w:rsid w:val="00E665FF"/>
    <w:rsid w:val="00E6761A"/>
    <w:rsid w:val="00E67714"/>
    <w:rsid w:val="00E74EB7"/>
    <w:rsid w:val="00E76EF4"/>
    <w:rsid w:val="00E7754E"/>
    <w:rsid w:val="00E84EDA"/>
    <w:rsid w:val="00E85A8F"/>
    <w:rsid w:val="00E9560F"/>
    <w:rsid w:val="00EA6B45"/>
    <w:rsid w:val="00EB0AFA"/>
    <w:rsid w:val="00EB3707"/>
    <w:rsid w:val="00EB631D"/>
    <w:rsid w:val="00EB6DD6"/>
    <w:rsid w:val="00EB7077"/>
    <w:rsid w:val="00EC05C0"/>
    <w:rsid w:val="00EC0F01"/>
    <w:rsid w:val="00EC19E6"/>
    <w:rsid w:val="00EC2C4A"/>
    <w:rsid w:val="00EC41AF"/>
    <w:rsid w:val="00EC57AB"/>
    <w:rsid w:val="00ED37B1"/>
    <w:rsid w:val="00ED3BAB"/>
    <w:rsid w:val="00ED6AF9"/>
    <w:rsid w:val="00EE0078"/>
    <w:rsid w:val="00EE0F27"/>
    <w:rsid w:val="00EE4A94"/>
    <w:rsid w:val="00EE4C2A"/>
    <w:rsid w:val="00EE5419"/>
    <w:rsid w:val="00EF1217"/>
    <w:rsid w:val="00EF18AC"/>
    <w:rsid w:val="00EF3F3D"/>
    <w:rsid w:val="00F0203E"/>
    <w:rsid w:val="00F043BA"/>
    <w:rsid w:val="00F0527A"/>
    <w:rsid w:val="00F053DC"/>
    <w:rsid w:val="00F0717D"/>
    <w:rsid w:val="00F125B3"/>
    <w:rsid w:val="00F12A33"/>
    <w:rsid w:val="00F1347E"/>
    <w:rsid w:val="00F14E54"/>
    <w:rsid w:val="00F15781"/>
    <w:rsid w:val="00F15ACF"/>
    <w:rsid w:val="00F16D57"/>
    <w:rsid w:val="00F17077"/>
    <w:rsid w:val="00F2165E"/>
    <w:rsid w:val="00F22320"/>
    <w:rsid w:val="00F24100"/>
    <w:rsid w:val="00F25B50"/>
    <w:rsid w:val="00F25CBC"/>
    <w:rsid w:val="00F277C9"/>
    <w:rsid w:val="00F30DB8"/>
    <w:rsid w:val="00F3151A"/>
    <w:rsid w:val="00F322B5"/>
    <w:rsid w:val="00F3281E"/>
    <w:rsid w:val="00F32B24"/>
    <w:rsid w:val="00F33B3B"/>
    <w:rsid w:val="00F4145D"/>
    <w:rsid w:val="00F457A9"/>
    <w:rsid w:val="00F5031D"/>
    <w:rsid w:val="00F5345F"/>
    <w:rsid w:val="00F56BAC"/>
    <w:rsid w:val="00F5718D"/>
    <w:rsid w:val="00F61B7F"/>
    <w:rsid w:val="00F61C24"/>
    <w:rsid w:val="00F64D8A"/>
    <w:rsid w:val="00F66AC8"/>
    <w:rsid w:val="00F700F2"/>
    <w:rsid w:val="00F71149"/>
    <w:rsid w:val="00F72A0E"/>
    <w:rsid w:val="00F7511A"/>
    <w:rsid w:val="00F85C7C"/>
    <w:rsid w:val="00F923D7"/>
    <w:rsid w:val="00F93D26"/>
    <w:rsid w:val="00F9442C"/>
    <w:rsid w:val="00F94F6A"/>
    <w:rsid w:val="00F960EE"/>
    <w:rsid w:val="00FA2520"/>
    <w:rsid w:val="00FB1600"/>
    <w:rsid w:val="00FB25EC"/>
    <w:rsid w:val="00FB4279"/>
    <w:rsid w:val="00FB49E7"/>
    <w:rsid w:val="00FB52E8"/>
    <w:rsid w:val="00FB7E08"/>
    <w:rsid w:val="00FC30A1"/>
    <w:rsid w:val="00FC5734"/>
    <w:rsid w:val="00FC5F5C"/>
    <w:rsid w:val="00FC6BE8"/>
    <w:rsid w:val="00FD0222"/>
    <w:rsid w:val="00FD1B7F"/>
    <w:rsid w:val="00FD2851"/>
    <w:rsid w:val="00FE17D0"/>
    <w:rsid w:val="00FE1801"/>
    <w:rsid w:val="00FE3346"/>
    <w:rsid w:val="00FE4309"/>
    <w:rsid w:val="00FE78BA"/>
    <w:rsid w:val="00FF562A"/>
    <w:rsid w:val="00FF6F9D"/>
    <w:rsid w:val="00FF74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64D60D"/>
  <w15:chartTrackingRefBased/>
  <w15:docId w15:val="{DA19559A-2594-4444-A6D4-C87D1B39E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HTML Preformatted" w:semiHidden="1" w:unhideWhenUsed="1"/>
    <w:lsdException w:name="HTML Typewriter"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qFormat/>
    <w:rsid w:val="00D24831"/>
    <w:pPr>
      <w:keepNext/>
      <w:spacing w:after="240"/>
      <w:jc w:val="center"/>
      <w:outlineLvl w:val="0"/>
    </w:pPr>
    <w:rPr>
      <w:rFonts w:eastAsia="Times New Roman" w:cs="Arial"/>
      <w:b/>
      <w:bCs/>
      <w:kern w:val="32"/>
      <w:sz w:val="32"/>
      <w:szCs w:val="32"/>
      <w:lang w:eastAsia="en-US"/>
    </w:rPr>
  </w:style>
  <w:style w:type="paragraph" w:styleId="Heading2">
    <w:name w:val="heading 2"/>
    <w:basedOn w:val="Normal"/>
    <w:next w:val="Normal"/>
    <w:qFormat/>
    <w:rsid w:val="00AA24D3"/>
    <w:pPr>
      <w:keepNext/>
      <w:spacing w:before="240" w:after="120"/>
      <w:outlineLvl w:val="1"/>
    </w:pPr>
    <w:rPr>
      <w:rFonts w:eastAsia="Times New Roman" w:cs="Arial"/>
      <w:b/>
      <w:bCs/>
      <w:iCs/>
      <w:szCs w:val="28"/>
      <w:lang w:eastAsia="en-US"/>
    </w:rPr>
  </w:style>
  <w:style w:type="paragraph" w:styleId="Heading3">
    <w:name w:val="heading 3"/>
    <w:basedOn w:val="Normal"/>
    <w:next w:val="Normal"/>
    <w:qFormat/>
    <w:rsid w:val="000E0892"/>
    <w:pPr>
      <w:keepNext/>
      <w:spacing w:before="240" w:after="120"/>
      <w:outlineLvl w:val="2"/>
    </w:pPr>
    <w:rPr>
      <w:rFonts w:eastAsia="Times New Roman"/>
      <w:b/>
      <w:bCs/>
      <w:sz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numbered">
    <w:name w:val="Normal numbered"/>
    <w:basedOn w:val="Normal"/>
    <w:rsid w:val="00444C92"/>
    <w:pPr>
      <w:numPr>
        <w:numId w:val="1"/>
      </w:numPr>
      <w:spacing w:after="120"/>
    </w:pPr>
    <w:rPr>
      <w:rFonts w:eastAsia="Times New Roman"/>
      <w:lang w:eastAsia="en-US"/>
    </w:rPr>
  </w:style>
  <w:style w:type="paragraph" w:customStyle="1" w:styleId="Tabletext">
    <w:name w:val="Table text"/>
    <w:next w:val="Normal"/>
    <w:rsid w:val="00444C92"/>
    <w:pPr>
      <w:spacing w:before="60" w:after="60"/>
    </w:pPr>
    <w:rPr>
      <w:rFonts w:eastAsia="Times New Roman"/>
      <w:sz w:val="24"/>
      <w:szCs w:val="24"/>
    </w:rPr>
  </w:style>
  <w:style w:type="paragraph" w:styleId="Header">
    <w:name w:val="header"/>
    <w:basedOn w:val="Normal"/>
    <w:rsid w:val="00444C92"/>
    <w:pPr>
      <w:tabs>
        <w:tab w:val="center" w:pos="4320"/>
        <w:tab w:val="right" w:pos="8640"/>
      </w:tabs>
      <w:spacing w:after="120"/>
    </w:pPr>
    <w:rPr>
      <w:rFonts w:eastAsia="Times New Roman"/>
      <w:lang w:eastAsia="en-US"/>
    </w:rPr>
  </w:style>
  <w:style w:type="paragraph" w:styleId="Footer">
    <w:name w:val="footer"/>
    <w:basedOn w:val="Normal"/>
    <w:link w:val="FooterChar"/>
    <w:rsid w:val="00444C92"/>
    <w:pPr>
      <w:tabs>
        <w:tab w:val="right" w:pos="8640"/>
      </w:tabs>
      <w:spacing w:before="360"/>
    </w:pPr>
    <w:rPr>
      <w:rFonts w:ascii="Arial" w:eastAsia="Times New Roman" w:hAnsi="Arial"/>
      <w:sz w:val="18"/>
      <w:lang w:eastAsia="en-US"/>
    </w:rPr>
  </w:style>
  <w:style w:type="paragraph" w:styleId="BodyText">
    <w:name w:val="Body Text"/>
    <w:basedOn w:val="Normal"/>
    <w:rsid w:val="00444C92"/>
    <w:pPr>
      <w:spacing w:after="120"/>
    </w:pPr>
    <w:rPr>
      <w:rFonts w:eastAsia="Times New Roman"/>
      <w:lang w:eastAsia="en-US"/>
    </w:rPr>
  </w:style>
  <w:style w:type="character" w:styleId="Hyperlink">
    <w:name w:val="Hyperlink"/>
    <w:rsid w:val="00444C92"/>
    <w:rPr>
      <w:color w:val="0000FF"/>
      <w:u w:val="single"/>
    </w:rPr>
  </w:style>
  <w:style w:type="paragraph" w:customStyle="1" w:styleId="contactheading">
    <w:name w:val="contact heading"/>
    <w:basedOn w:val="Heading2"/>
    <w:rsid w:val="00444C92"/>
    <w:pPr>
      <w:spacing w:before="120"/>
    </w:pPr>
  </w:style>
  <w:style w:type="character" w:styleId="PageNumber">
    <w:name w:val="page number"/>
    <w:basedOn w:val="DefaultParagraphFont"/>
    <w:rsid w:val="00444C92"/>
  </w:style>
  <w:style w:type="character" w:styleId="FollowedHyperlink">
    <w:name w:val="FollowedHyperlink"/>
    <w:rsid w:val="00444C92"/>
    <w:rPr>
      <w:color w:val="800080"/>
      <w:u w:val="single"/>
    </w:rPr>
  </w:style>
  <w:style w:type="paragraph" w:styleId="Caption">
    <w:name w:val="caption"/>
    <w:basedOn w:val="Normal"/>
    <w:next w:val="Normal"/>
    <w:qFormat/>
    <w:rsid w:val="005B43D0"/>
    <w:rPr>
      <w:b/>
      <w:bCs/>
      <w:sz w:val="20"/>
      <w:szCs w:val="20"/>
    </w:rPr>
  </w:style>
  <w:style w:type="paragraph" w:styleId="DocumentMap">
    <w:name w:val="Document Map"/>
    <w:basedOn w:val="Normal"/>
    <w:link w:val="DocumentMapChar"/>
    <w:rsid w:val="00BB1C7F"/>
    <w:rPr>
      <w:rFonts w:ascii="Tahoma" w:hAnsi="Tahoma" w:cs="Tahoma"/>
      <w:sz w:val="16"/>
      <w:szCs w:val="16"/>
    </w:rPr>
  </w:style>
  <w:style w:type="character" w:customStyle="1" w:styleId="DocumentMapChar">
    <w:name w:val="Document Map Char"/>
    <w:link w:val="DocumentMap"/>
    <w:rsid w:val="00BB1C7F"/>
    <w:rPr>
      <w:rFonts w:ascii="Tahoma" w:hAnsi="Tahoma" w:cs="Tahoma"/>
      <w:sz w:val="16"/>
      <w:szCs w:val="16"/>
      <w:lang w:eastAsia="zh-CN"/>
    </w:rPr>
  </w:style>
  <w:style w:type="character" w:customStyle="1" w:styleId="FooterChar">
    <w:name w:val="Footer Char"/>
    <w:link w:val="Footer"/>
    <w:uiPriority w:val="99"/>
    <w:rsid w:val="00704E26"/>
    <w:rPr>
      <w:rFonts w:ascii="Arial" w:eastAsia="Times New Roman" w:hAnsi="Arial"/>
      <w:sz w:val="18"/>
      <w:szCs w:val="24"/>
    </w:rPr>
  </w:style>
  <w:style w:type="paragraph" w:styleId="BalloonText">
    <w:name w:val="Balloon Text"/>
    <w:basedOn w:val="Normal"/>
    <w:link w:val="BalloonTextChar"/>
    <w:rsid w:val="00704E26"/>
    <w:rPr>
      <w:rFonts w:ascii="Tahoma" w:hAnsi="Tahoma" w:cs="Tahoma"/>
      <w:sz w:val="16"/>
      <w:szCs w:val="16"/>
    </w:rPr>
  </w:style>
  <w:style w:type="character" w:customStyle="1" w:styleId="BalloonTextChar">
    <w:name w:val="Balloon Text Char"/>
    <w:link w:val="BalloonText"/>
    <w:rsid w:val="00704E26"/>
    <w:rPr>
      <w:rFonts w:ascii="Tahoma" w:hAnsi="Tahoma" w:cs="Tahoma"/>
      <w:sz w:val="16"/>
      <w:szCs w:val="16"/>
      <w:lang w:eastAsia="zh-CN"/>
    </w:rPr>
  </w:style>
  <w:style w:type="paragraph" w:styleId="NormalWeb">
    <w:name w:val="Normal (Web)"/>
    <w:basedOn w:val="Normal"/>
    <w:uiPriority w:val="99"/>
    <w:unhideWhenUsed/>
    <w:rsid w:val="006B409C"/>
    <w:pPr>
      <w:spacing w:before="100" w:beforeAutospacing="1" w:after="100" w:afterAutospacing="1"/>
    </w:pPr>
    <w:rPr>
      <w:rFonts w:eastAsia="Times New Roman"/>
      <w:lang w:eastAsia="en-US"/>
    </w:rPr>
  </w:style>
  <w:style w:type="paragraph" w:customStyle="1" w:styleId="DarkList-Accent51">
    <w:name w:val="Dark List - Accent 51"/>
    <w:basedOn w:val="Normal"/>
    <w:uiPriority w:val="34"/>
    <w:qFormat/>
    <w:rsid w:val="006808D9"/>
    <w:pPr>
      <w:spacing w:after="200" w:line="276" w:lineRule="auto"/>
      <w:ind w:left="720"/>
      <w:contextualSpacing/>
    </w:pPr>
    <w:rPr>
      <w:rFonts w:ascii="Calibri" w:eastAsia="Calibri" w:hAnsi="Calibri"/>
      <w:szCs w:val="22"/>
      <w:lang w:eastAsia="en-US"/>
    </w:rPr>
  </w:style>
  <w:style w:type="table" w:styleId="TableGrid">
    <w:name w:val="Table Grid"/>
    <w:basedOn w:val="TableNormal"/>
    <w:uiPriority w:val="59"/>
    <w:rsid w:val="006808D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72AF8"/>
  </w:style>
  <w:style w:type="character" w:styleId="Emphasis">
    <w:name w:val="Emphasis"/>
    <w:uiPriority w:val="20"/>
    <w:qFormat/>
    <w:rsid w:val="00A4697D"/>
    <w:rPr>
      <w:i/>
      <w:iCs/>
    </w:rPr>
  </w:style>
  <w:style w:type="character" w:styleId="CommentReference">
    <w:name w:val="annotation reference"/>
    <w:rsid w:val="0012511A"/>
    <w:rPr>
      <w:sz w:val="16"/>
      <w:szCs w:val="16"/>
    </w:rPr>
  </w:style>
  <w:style w:type="paragraph" w:styleId="CommentText">
    <w:name w:val="annotation text"/>
    <w:basedOn w:val="Normal"/>
    <w:link w:val="CommentTextChar"/>
    <w:rsid w:val="0012511A"/>
    <w:rPr>
      <w:sz w:val="20"/>
      <w:szCs w:val="20"/>
    </w:rPr>
  </w:style>
  <w:style w:type="character" w:customStyle="1" w:styleId="CommentTextChar">
    <w:name w:val="Comment Text Char"/>
    <w:link w:val="CommentText"/>
    <w:rsid w:val="0012511A"/>
    <w:rPr>
      <w:lang w:eastAsia="zh-CN"/>
    </w:rPr>
  </w:style>
  <w:style w:type="paragraph" w:styleId="CommentSubject">
    <w:name w:val="annotation subject"/>
    <w:basedOn w:val="CommentText"/>
    <w:next w:val="CommentText"/>
    <w:link w:val="CommentSubjectChar"/>
    <w:rsid w:val="0012511A"/>
    <w:rPr>
      <w:b/>
      <w:bCs/>
    </w:rPr>
  </w:style>
  <w:style w:type="character" w:customStyle="1" w:styleId="CommentSubjectChar">
    <w:name w:val="Comment Subject Char"/>
    <w:link w:val="CommentSubject"/>
    <w:rsid w:val="0012511A"/>
    <w:rPr>
      <w:b/>
      <w:bCs/>
      <w:lang w:eastAsia="zh-CN"/>
    </w:rPr>
  </w:style>
  <w:style w:type="paragraph" w:customStyle="1" w:styleId="MediumList2-Accent21">
    <w:name w:val="Medium List 2 - Accent 21"/>
    <w:hidden/>
    <w:uiPriority w:val="66"/>
    <w:rsid w:val="00890676"/>
    <w:rPr>
      <w:sz w:val="24"/>
      <w:szCs w:val="24"/>
      <w:lang w:eastAsia="zh-CN"/>
    </w:rPr>
  </w:style>
  <w:style w:type="paragraph" w:styleId="Revision">
    <w:name w:val="Revision"/>
    <w:hidden/>
    <w:uiPriority w:val="71"/>
    <w:rsid w:val="001B61EB"/>
    <w:rPr>
      <w:sz w:val="24"/>
      <w:szCs w:val="24"/>
      <w:lang w:eastAsia="zh-CN"/>
    </w:rPr>
  </w:style>
  <w:style w:type="character" w:styleId="Strong">
    <w:name w:val="Strong"/>
    <w:qFormat/>
    <w:rsid w:val="00FE4309"/>
    <w:rPr>
      <w:b/>
      <w:bCs/>
    </w:rPr>
  </w:style>
  <w:style w:type="paragraph" w:customStyle="1" w:styleId="p2">
    <w:name w:val="p2"/>
    <w:basedOn w:val="Normal"/>
    <w:rsid w:val="008738EB"/>
    <w:pPr>
      <w:widowControl w:val="0"/>
      <w:tabs>
        <w:tab w:val="left" w:pos="204"/>
      </w:tabs>
      <w:autoSpaceDE w:val="0"/>
      <w:autoSpaceDN w:val="0"/>
      <w:adjustRightInd w:val="0"/>
      <w:spacing w:line="277" w:lineRule="atLeast"/>
    </w:pPr>
    <w:rPr>
      <w:rFonts w:eastAsia="Times New Roman"/>
      <w:sz w:val="20"/>
      <w:lang w:eastAsia="en-US"/>
    </w:rPr>
  </w:style>
  <w:style w:type="table" w:customStyle="1" w:styleId="TableGrid1">
    <w:name w:val="Table Grid1"/>
    <w:basedOn w:val="TableNormal"/>
    <w:next w:val="TableGrid"/>
    <w:uiPriority w:val="59"/>
    <w:rsid w:val="008738E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D6E45"/>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acterStyle2">
    <w:name w:val="Character Style 2"/>
    <w:uiPriority w:val="99"/>
    <w:rsid w:val="0025387A"/>
    <w:rPr>
      <w:sz w:val="20"/>
    </w:rPr>
  </w:style>
  <w:style w:type="table" w:customStyle="1" w:styleId="TableGrid3">
    <w:name w:val="Table Grid3"/>
    <w:basedOn w:val="TableNormal"/>
    <w:next w:val="TableGrid"/>
    <w:uiPriority w:val="59"/>
    <w:rsid w:val="004A4C4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7C6A05"/>
    <w:rPr>
      <w:color w:val="808080"/>
      <w:shd w:val="clear" w:color="auto" w:fill="E6E6E6"/>
    </w:rPr>
  </w:style>
  <w:style w:type="character" w:styleId="UnresolvedMention">
    <w:name w:val="Unresolved Mention"/>
    <w:basedOn w:val="DefaultParagraphFont"/>
    <w:uiPriority w:val="99"/>
    <w:semiHidden/>
    <w:unhideWhenUsed/>
    <w:rsid w:val="00D245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192061">
      <w:bodyDiv w:val="1"/>
      <w:marLeft w:val="0"/>
      <w:marRight w:val="0"/>
      <w:marTop w:val="0"/>
      <w:marBottom w:val="0"/>
      <w:divBdr>
        <w:top w:val="none" w:sz="0" w:space="0" w:color="auto"/>
        <w:left w:val="none" w:sz="0" w:space="0" w:color="auto"/>
        <w:bottom w:val="none" w:sz="0" w:space="0" w:color="auto"/>
        <w:right w:val="none" w:sz="0" w:space="0" w:color="auto"/>
      </w:divBdr>
      <w:divsChild>
        <w:div w:id="1887132612">
          <w:marLeft w:val="0"/>
          <w:marRight w:val="0"/>
          <w:marTop w:val="0"/>
          <w:marBottom w:val="0"/>
          <w:divBdr>
            <w:top w:val="none" w:sz="0" w:space="0" w:color="auto"/>
            <w:left w:val="none" w:sz="0" w:space="0" w:color="auto"/>
            <w:bottom w:val="none" w:sz="0" w:space="0" w:color="auto"/>
            <w:right w:val="none" w:sz="0" w:space="0" w:color="auto"/>
          </w:divBdr>
          <w:divsChild>
            <w:div w:id="5626442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12480303">
      <w:bodyDiv w:val="1"/>
      <w:marLeft w:val="0"/>
      <w:marRight w:val="0"/>
      <w:marTop w:val="0"/>
      <w:marBottom w:val="0"/>
      <w:divBdr>
        <w:top w:val="none" w:sz="0" w:space="0" w:color="auto"/>
        <w:left w:val="none" w:sz="0" w:space="0" w:color="auto"/>
        <w:bottom w:val="none" w:sz="0" w:space="0" w:color="auto"/>
        <w:right w:val="none" w:sz="0" w:space="0" w:color="auto"/>
      </w:divBdr>
    </w:div>
    <w:div w:id="162167077">
      <w:bodyDiv w:val="1"/>
      <w:marLeft w:val="0"/>
      <w:marRight w:val="0"/>
      <w:marTop w:val="0"/>
      <w:marBottom w:val="0"/>
      <w:divBdr>
        <w:top w:val="none" w:sz="0" w:space="0" w:color="auto"/>
        <w:left w:val="none" w:sz="0" w:space="0" w:color="auto"/>
        <w:bottom w:val="none" w:sz="0" w:space="0" w:color="auto"/>
        <w:right w:val="none" w:sz="0" w:space="0" w:color="auto"/>
      </w:divBdr>
      <w:divsChild>
        <w:div w:id="208566861">
          <w:marLeft w:val="0"/>
          <w:marRight w:val="0"/>
          <w:marTop w:val="0"/>
          <w:marBottom w:val="0"/>
          <w:divBdr>
            <w:top w:val="none" w:sz="0" w:space="0" w:color="auto"/>
            <w:left w:val="none" w:sz="0" w:space="0" w:color="auto"/>
            <w:bottom w:val="none" w:sz="0" w:space="0" w:color="auto"/>
            <w:right w:val="none" w:sz="0" w:space="0" w:color="auto"/>
          </w:divBdr>
          <w:divsChild>
            <w:div w:id="1559707079">
              <w:marLeft w:val="0"/>
              <w:marRight w:val="0"/>
              <w:marTop w:val="0"/>
              <w:marBottom w:val="0"/>
              <w:divBdr>
                <w:top w:val="none" w:sz="0" w:space="0" w:color="auto"/>
                <w:left w:val="none" w:sz="0" w:space="0" w:color="auto"/>
                <w:bottom w:val="none" w:sz="0" w:space="0" w:color="auto"/>
                <w:right w:val="none" w:sz="0" w:space="0" w:color="auto"/>
              </w:divBdr>
              <w:divsChild>
                <w:div w:id="4942351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758135313">
          <w:marLeft w:val="0"/>
          <w:marRight w:val="0"/>
          <w:marTop w:val="0"/>
          <w:marBottom w:val="0"/>
          <w:divBdr>
            <w:top w:val="none" w:sz="0" w:space="0" w:color="auto"/>
            <w:left w:val="none" w:sz="0" w:space="0" w:color="auto"/>
            <w:bottom w:val="none" w:sz="0" w:space="0" w:color="auto"/>
            <w:right w:val="none" w:sz="0" w:space="0" w:color="auto"/>
          </w:divBdr>
        </w:div>
        <w:div w:id="2054424166">
          <w:marLeft w:val="0"/>
          <w:marRight w:val="0"/>
          <w:marTop w:val="0"/>
          <w:marBottom w:val="0"/>
          <w:divBdr>
            <w:top w:val="none" w:sz="0" w:space="0" w:color="auto"/>
            <w:left w:val="none" w:sz="0" w:space="0" w:color="auto"/>
            <w:bottom w:val="none" w:sz="0" w:space="0" w:color="auto"/>
            <w:right w:val="none" w:sz="0" w:space="0" w:color="auto"/>
          </w:divBdr>
        </w:div>
      </w:divsChild>
    </w:div>
    <w:div w:id="206525538">
      <w:bodyDiv w:val="1"/>
      <w:marLeft w:val="0"/>
      <w:marRight w:val="0"/>
      <w:marTop w:val="0"/>
      <w:marBottom w:val="0"/>
      <w:divBdr>
        <w:top w:val="none" w:sz="0" w:space="0" w:color="auto"/>
        <w:left w:val="none" w:sz="0" w:space="0" w:color="auto"/>
        <w:bottom w:val="none" w:sz="0" w:space="0" w:color="auto"/>
        <w:right w:val="none" w:sz="0" w:space="0" w:color="auto"/>
      </w:divBdr>
    </w:div>
    <w:div w:id="276183238">
      <w:bodyDiv w:val="1"/>
      <w:marLeft w:val="0"/>
      <w:marRight w:val="0"/>
      <w:marTop w:val="0"/>
      <w:marBottom w:val="0"/>
      <w:divBdr>
        <w:top w:val="none" w:sz="0" w:space="0" w:color="auto"/>
        <w:left w:val="none" w:sz="0" w:space="0" w:color="auto"/>
        <w:bottom w:val="none" w:sz="0" w:space="0" w:color="auto"/>
        <w:right w:val="none" w:sz="0" w:space="0" w:color="auto"/>
      </w:divBdr>
    </w:div>
    <w:div w:id="410615028">
      <w:bodyDiv w:val="1"/>
      <w:marLeft w:val="0"/>
      <w:marRight w:val="0"/>
      <w:marTop w:val="0"/>
      <w:marBottom w:val="0"/>
      <w:divBdr>
        <w:top w:val="none" w:sz="0" w:space="0" w:color="auto"/>
        <w:left w:val="none" w:sz="0" w:space="0" w:color="auto"/>
        <w:bottom w:val="none" w:sz="0" w:space="0" w:color="auto"/>
        <w:right w:val="none" w:sz="0" w:space="0" w:color="auto"/>
      </w:divBdr>
    </w:div>
    <w:div w:id="417137198">
      <w:bodyDiv w:val="1"/>
      <w:marLeft w:val="0"/>
      <w:marRight w:val="0"/>
      <w:marTop w:val="0"/>
      <w:marBottom w:val="0"/>
      <w:divBdr>
        <w:top w:val="none" w:sz="0" w:space="0" w:color="auto"/>
        <w:left w:val="none" w:sz="0" w:space="0" w:color="auto"/>
        <w:bottom w:val="none" w:sz="0" w:space="0" w:color="auto"/>
        <w:right w:val="none" w:sz="0" w:space="0" w:color="auto"/>
      </w:divBdr>
    </w:div>
    <w:div w:id="513501704">
      <w:bodyDiv w:val="1"/>
      <w:marLeft w:val="0"/>
      <w:marRight w:val="0"/>
      <w:marTop w:val="0"/>
      <w:marBottom w:val="0"/>
      <w:divBdr>
        <w:top w:val="none" w:sz="0" w:space="0" w:color="auto"/>
        <w:left w:val="none" w:sz="0" w:space="0" w:color="auto"/>
        <w:bottom w:val="none" w:sz="0" w:space="0" w:color="auto"/>
        <w:right w:val="none" w:sz="0" w:space="0" w:color="auto"/>
      </w:divBdr>
    </w:div>
    <w:div w:id="514349442">
      <w:bodyDiv w:val="1"/>
      <w:marLeft w:val="0"/>
      <w:marRight w:val="0"/>
      <w:marTop w:val="0"/>
      <w:marBottom w:val="0"/>
      <w:divBdr>
        <w:top w:val="none" w:sz="0" w:space="0" w:color="auto"/>
        <w:left w:val="none" w:sz="0" w:space="0" w:color="auto"/>
        <w:bottom w:val="none" w:sz="0" w:space="0" w:color="auto"/>
        <w:right w:val="none" w:sz="0" w:space="0" w:color="auto"/>
      </w:divBdr>
    </w:div>
    <w:div w:id="577516406">
      <w:bodyDiv w:val="1"/>
      <w:marLeft w:val="0"/>
      <w:marRight w:val="0"/>
      <w:marTop w:val="0"/>
      <w:marBottom w:val="0"/>
      <w:divBdr>
        <w:top w:val="none" w:sz="0" w:space="0" w:color="auto"/>
        <w:left w:val="none" w:sz="0" w:space="0" w:color="auto"/>
        <w:bottom w:val="none" w:sz="0" w:space="0" w:color="auto"/>
        <w:right w:val="none" w:sz="0" w:space="0" w:color="auto"/>
      </w:divBdr>
      <w:divsChild>
        <w:div w:id="588932718">
          <w:marLeft w:val="0"/>
          <w:marRight w:val="0"/>
          <w:marTop w:val="0"/>
          <w:marBottom w:val="0"/>
          <w:divBdr>
            <w:top w:val="none" w:sz="0" w:space="0" w:color="auto"/>
            <w:left w:val="none" w:sz="0" w:space="0" w:color="auto"/>
            <w:bottom w:val="none" w:sz="0" w:space="0" w:color="auto"/>
            <w:right w:val="none" w:sz="0" w:space="0" w:color="auto"/>
          </w:divBdr>
        </w:div>
        <w:div w:id="851601593">
          <w:marLeft w:val="0"/>
          <w:marRight w:val="0"/>
          <w:marTop w:val="0"/>
          <w:marBottom w:val="0"/>
          <w:divBdr>
            <w:top w:val="none" w:sz="0" w:space="0" w:color="auto"/>
            <w:left w:val="none" w:sz="0" w:space="0" w:color="auto"/>
            <w:bottom w:val="none" w:sz="0" w:space="0" w:color="auto"/>
            <w:right w:val="none" w:sz="0" w:space="0" w:color="auto"/>
          </w:divBdr>
        </w:div>
        <w:div w:id="1282306110">
          <w:marLeft w:val="0"/>
          <w:marRight w:val="0"/>
          <w:marTop w:val="0"/>
          <w:marBottom w:val="0"/>
          <w:divBdr>
            <w:top w:val="none" w:sz="0" w:space="0" w:color="auto"/>
            <w:left w:val="none" w:sz="0" w:space="0" w:color="auto"/>
            <w:bottom w:val="none" w:sz="0" w:space="0" w:color="auto"/>
            <w:right w:val="none" w:sz="0" w:space="0" w:color="auto"/>
          </w:divBdr>
        </w:div>
      </w:divsChild>
    </w:div>
    <w:div w:id="587084249">
      <w:bodyDiv w:val="1"/>
      <w:marLeft w:val="0"/>
      <w:marRight w:val="0"/>
      <w:marTop w:val="0"/>
      <w:marBottom w:val="0"/>
      <w:divBdr>
        <w:top w:val="none" w:sz="0" w:space="0" w:color="auto"/>
        <w:left w:val="none" w:sz="0" w:space="0" w:color="auto"/>
        <w:bottom w:val="none" w:sz="0" w:space="0" w:color="auto"/>
        <w:right w:val="none" w:sz="0" w:space="0" w:color="auto"/>
      </w:divBdr>
      <w:divsChild>
        <w:div w:id="522286486">
          <w:marLeft w:val="0"/>
          <w:marRight w:val="0"/>
          <w:marTop w:val="0"/>
          <w:marBottom w:val="0"/>
          <w:divBdr>
            <w:top w:val="none" w:sz="0" w:space="0" w:color="auto"/>
            <w:left w:val="none" w:sz="0" w:space="0" w:color="auto"/>
            <w:bottom w:val="none" w:sz="0" w:space="0" w:color="auto"/>
            <w:right w:val="none" w:sz="0" w:space="0" w:color="auto"/>
          </w:divBdr>
          <w:divsChild>
            <w:div w:id="1497308256">
              <w:marLeft w:val="0"/>
              <w:marRight w:val="0"/>
              <w:marTop w:val="0"/>
              <w:marBottom w:val="0"/>
              <w:divBdr>
                <w:top w:val="none" w:sz="0" w:space="0" w:color="auto"/>
                <w:left w:val="none" w:sz="0" w:space="0" w:color="auto"/>
                <w:bottom w:val="none" w:sz="0" w:space="0" w:color="auto"/>
                <w:right w:val="none" w:sz="0" w:space="0" w:color="auto"/>
              </w:divBdr>
              <w:divsChild>
                <w:div w:id="1563566558">
                  <w:marLeft w:val="0"/>
                  <w:marRight w:val="0"/>
                  <w:marTop w:val="0"/>
                  <w:marBottom w:val="0"/>
                  <w:divBdr>
                    <w:top w:val="none" w:sz="0" w:space="0" w:color="auto"/>
                    <w:left w:val="none" w:sz="0" w:space="0" w:color="auto"/>
                    <w:bottom w:val="none" w:sz="0" w:space="0" w:color="auto"/>
                    <w:right w:val="none" w:sz="0" w:space="0" w:color="auto"/>
                  </w:divBdr>
                  <w:divsChild>
                    <w:div w:id="1795102831">
                      <w:marLeft w:val="0"/>
                      <w:marRight w:val="0"/>
                      <w:marTop w:val="0"/>
                      <w:marBottom w:val="0"/>
                      <w:divBdr>
                        <w:top w:val="none" w:sz="0" w:space="0" w:color="auto"/>
                        <w:left w:val="none" w:sz="0" w:space="0" w:color="auto"/>
                        <w:bottom w:val="none" w:sz="0" w:space="0" w:color="auto"/>
                        <w:right w:val="none" w:sz="0" w:space="0" w:color="auto"/>
                      </w:divBdr>
                      <w:divsChild>
                        <w:div w:id="986594684">
                          <w:marLeft w:val="0"/>
                          <w:marRight w:val="0"/>
                          <w:marTop w:val="0"/>
                          <w:marBottom w:val="0"/>
                          <w:divBdr>
                            <w:top w:val="none" w:sz="0" w:space="0" w:color="auto"/>
                            <w:left w:val="none" w:sz="0" w:space="0" w:color="auto"/>
                            <w:bottom w:val="none" w:sz="0" w:space="0" w:color="auto"/>
                            <w:right w:val="none" w:sz="0" w:space="0" w:color="auto"/>
                          </w:divBdr>
                          <w:divsChild>
                            <w:div w:id="571425463">
                              <w:marLeft w:val="0"/>
                              <w:marRight w:val="0"/>
                              <w:marTop w:val="0"/>
                              <w:marBottom w:val="0"/>
                              <w:divBdr>
                                <w:top w:val="none" w:sz="0" w:space="0" w:color="auto"/>
                                <w:left w:val="none" w:sz="0" w:space="0" w:color="auto"/>
                                <w:bottom w:val="none" w:sz="0" w:space="0" w:color="auto"/>
                                <w:right w:val="none" w:sz="0" w:space="0" w:color="auto"/>
                              </w:divBdr>
                            </w:div>
                            <w:div w:id="167715723">
                              <w:marLeft w:val="0"/>
                              <w:marRight w:val="0"/>
                              <w:marTop w:val="0"/>
                              <w:marBottom w:val="0"/>
                              <w:divBdr>
                                <w:top w:val="none" w:sz="0" w:space="0" w:color="auto"/>
                                <w:left w:val="none" w:sz="0" w:space="0" w:color="auto"/>
                                <w:bottom w:val="none" w:sz="0" w:space="0" w:color="auto"/>
                                <w:right w:val="none" w:sz="0" w:space="0" w:color="auto"/>
                              </w:divBdr>
                            </w:div>
                            <w:div w:id="278345243">
                              <w:marLeft w:val="0"/>
                              <w:marRight w:val="0"/>
                              <w:marTop w:val="0"/>
                              <w:marBottom w:val="0"/>
                              <w:divBdr>
                                <w:top w:val="none" w:sz="0" w:space="0" w:color="auto"/>
                                <w:left w:val="none" w:sz="0" w:space="0" w:color="auto"/>
                                <w:bottom w:val="none" w:sz="0" w:space="0" w:color="auto"/>
                                <w:right w:val="none" w:sz="0" w:space="0" w:color="auto"/>
                              </w:divBdr>
                            </w:div>
                            <w:div w:id="1096637271">
                              <w:marLeft w:val="0"/>
                              <w:marRight w:val="0"/>
                              <w:marTop w:val="300"/>
                              <w:marBottom w:val="300"/>
                              <w:divBdr>
                                <w:top w:val="none" w:sz="0" w:space="0" w:color="auto"/>
                                <w:left w:val="none" w:sz="0" w:space="0" w:color="auto"/>
                                <w:bottom w:val="none" w:sz="0" w:space="0" w:color="auto"/>
                                <w:right w:val="none" w:sz="0" w:space="0" w:color="auto"/>
                              </w:divBdr>
                            </w:div>
                          </w:divsChild>
                        </w:div>
                        <w:div w:id="1519271399">
                          <w:marLeft w:val="0"/>
                          <w:marRight w:val="0"/>
                          <w:marTop w:val="0"/>
                          <w:marBottom w:val="0"/>
                          <w:divBdr>
                            <w:top w:val="none" w:sz="0" w:space="0" w:color="auto"/>
                            <w:left w:val="none" w:sz="0" w:space="0" w:color="auto"/>
                            <w:bottom w:val="none" w:sz="0" w:space="0" w:color="auto"/>
                            <w:right w:val="none" w:sz="0" w:space="0" w:color="auto"/>
                          </w:divBdr>
                          <w:divsChild>
                            <w:div w:id="741634041">
                              <w:marLeft w:val="0"/>
                              <w:marRight w:val="0"/>
                              <w:marTop w:val="0"/>
                              <w:marBottom w:val="0"/>
                              <w:divBdr>
                                <w:top w:val="none" w:sz="0" w:space="0" w:color="auto"/>
                                <w:left w:val="none" w:sz="0" w:space="0" w:color="auto"/>
                                <w:bottom w:val="none" w:sz="0" w:space="0" w:color="auto"/>
                                <w:right w:val="none" w:sz="0" w:space="0" w:color="auto"/>
                              </w:divBdr>
                              <w:divsChild>
                                <w:div w:id="12920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870628">
      <w:bodyDiv w:val="1"/>
      <w:marLeft w:val="0"/>
      <w:marRight w:val="0"/>
      <w:marTop w:val="0"/>
      <w:marBottom w:val="0"/>
      <w:divBdr>
        <w:top w:val="none" w:sz="0" w:space="0" w:color="auto"/>
        <w:left w:val="none" w:sz="0" w:space="0" w:color="auto"/>
        <w:bottom w:val="none" w:sz="0" w:space="0" w:color="auto"/>
        <w:right w:val="none" w:sz="0" w:space="0" w:color="auto"/>
      </w:divBdr>
      <w:divsChild>
        <w:div w:id="2081899088">
          <w:marLeft w:val="0"/>
          <w:marRight w:val="0"/>
          <w:marTop w:val="0"/>
          <w:marBottom w:val="0"/>
          <w:divBdr>
            <w:top w:val="none" w:sz="0" w:space="0" w:color="auto"/>
            <w:left w:val="none" w:sz="0" w:space="0" w:color="auto"/>
            <w:bottom w:val="none" w:sz="0" w:space="0" w:color="auto"/>
            <w:right w:val="none" w:sz="0" w:space="0" w:color="auto"/>
          </w:divBdr>
        </w:div>
      </w:divsChild>
    </w:div>
    <w:div w:id="672413253">
      <w:bodyDiv w:val="1"/>
      <w:marLeft w:val="0"/>
      <w:marRight w:val="0"/>
      <w:marTop w:val="0"/>
      <w:marBottom w:val="0"/>
      <w:divBdr>
        <w:top w:val="none" w:sz="0" w:space="0" w:color="auto"/>
        <w:left w:val="none" w:sz="0" w:space="0" w:color="auto"/>
        <w:bottom w:val="none" w:sz="0" w:space="0" w:color="auto"/>
        <w:right w:val="none" w:sz="0" w:space="0" w:color="auto"/>
      </w:divBdr>
    </w:div>
    <w:div w:id="745538338">
      <w:bodyDiv w:val="1"/>
      <w:marLeft w:val="0"/>
      <w:marRight w:val="0"/>
      <w:marTop w:val="0"/>
      <w:marBottom w:val="0"/>
      <w:divBdr>
        <w:top w:val="none" w:sz="0" w:space="0" w:color="auto"/>
        <w:left w:val="none" w:sz="0" w:space="0" w:color="auto"/>
        <w:bottom w:val="none" w:sz="0" w:space="0" w:color="auto"/>
        <w:right w:val="none" w:sz="0" w:space="0" w:color="auto"/>
      </w:divBdr>
      <w:divsChild>
        <w:div w:id="865994033">
          <w:marLeft w:val="0"/>
          <w:marRight w:val="0"/>
          <w:marTop w:val="0"/>
          <w:marBottom w:val="0"/>
          <w:divBdr>
            <w:top w:val="none" w:sz="0" w:space="0" w:color="auto"/>
            <w:left w:val="none" w:sz="0" w:space="0" w:color="auto"/>
            <w:bottom w:val="none" w:sz="0" w:space="0" w:color="auto"/>
            <w:right w:val="none" w:sz="0" w:space="0" w:color="auto"/>
          </w:divBdr>
          <w:divsChild>
            <w:div w:id="142940266">
              <w:marLeft w:val="0"/>
              <w:marRight w:val="0"/>
              <w:marTop w:val="0"/>
              <w:marBottom w:val="0"/>
              <w:divBdr>
                <w:top w:val="none" w:sz="0" w:space="0" w:color="auto"/>
                <w:left w:val="none" w:sz="0" w:space="0" w:color="auto"/>
                <w:bottom w:val="none" w:sz="0" w:space="0" w:color="auto"/>
                <w:right w:val="none" w:sz="0" w:space="0" w:color="auto"/>
              </w:divBdr>
              <w:divsChild>
                <w:div w:id="1413507667">
                  <w:marLeft w:val="0"/>
                  <w:marRight w:val="0"/>
                  <w:marTop w:val="0"/>
                  <w:marBottom w:val="0"/>
                  <w:divBdr>
                    <w:top w:val="none" w:sz="0" w:space="0" w:color="auto"/>
                    <w:left w:val="none" w:sz="0" w:space="0" w:color="auto"/>
                    <w:bottom w:val="none" w:sz="0" w:space="0" w:color="auto"/>
                    <w:right w:val="none" w:sz="0" w:space="0" w:color="auto"/>
                  </w:divBdr>
                  <w:divsChild>
                    <w:div w:id="1559584900">
                      <w:marLeft w:val="0"/>
                      <w:marRight w:val="0"/>
                      <w:marTop w:val="0"/>
                      <w:marBottom w:val="0"/>
                      <w:divBdr>
                        <w:top w:val="none" w:sz="0" w:space="0" w:color="auto"/>
                        <w:left w:val="none" w:sz="0" w:space="0" w:color="auto"/>
                        <w:bottom w:val="none" w:sz="0" w:space="0" w:color="auto"/>
                        <w:right w:val="none" w:sz="0" w:space="0" w:color="auto"/>
                      </w:divBdr>
                      <w:divsChild>
                        <w:div w:id="1001355641">
                          <w:marLeft w:val="0"/>
                          <w:marRight w:val="0"/>
                          <w:marTop w:val="0"/>
                          <w:marBottom w:val="0"/>
                          <w:divBdr>
                            <w:top w:val="none" w:sz="0" w:space="0" w:color="auto"/>
                            <w:left w:val="none" w:sz="0" w:space="0" w:color="auto"/>
                            <w:bottom w:val="none" w:sz="0" w:space="0" w:color="auto"/>
                            <w:right w:val="none" w:sz="0" w:space="0" w:color="auto"/>
                          </w:divBdr>
                        </w:div>
                        <w:div w:id="817265262">
                          <w:marLeft w:val="0"/>
                          <w:marRight w:val="0"/>
                          <w:marTop w:val="0"/>
                          <w:marBottom w:val="0"/>
                          <w:divBdr>
                            <w:top w:val="none" w:sz="0" w:space="0" w:color="auto"/>
                            <w:left w:val="none" w:sz="0" w:space="0" w:color="auto"/>
                            <w:bottom w:val="none" w:sz="0" w:space="0" w:color="auto"/>
                            <w:right w:val="none" w:sz="0" w:space="0" w:color="auto"/>
                          </w:divBdr>
                        </w:div>
                        <w:div w:id="268203822">
                          <w:marLeft w:val="0"/>
                          <w:marRight w:val="0"/>
                          <w:marTop w:val="0"/>
                          <w:marBottom w:val="0"/>
                          <w:divBdr>
                            <w:top w:val="none" w:sz="0" w:space="0" w:color="auto"/>
                            <w:left w:val="none" w:sz="0" w:space="0" w:color="auto"/>
                            <w:bottom w:val="none" w:sz="0" w:space="0" w:color="auto"/>
                            <w:right w:val="none" w:sz="0" w:space="0" w:color="auto"/>
                          </w:divBdr>
                          <w:divsChild>
                            <w:div w:id="194732543">
                              <w:marLeft w:val="0"/>
                              <w:marRight w:val="0"/>
                              <w:marTop w:val="0"/>
                              <w:marBottom w:val="0"/>
                              <w:divBdr>
                                <w:top w:val="none" w:sz="0" w:space="0" w:color="auto"/>
                                <w:left w:val="none" w:sz="0" w:space="0" w:color="auto"/>
                                <w:bottom w:val="none" w:sz="0" w:space="0" w:color="auto"/>
                                <w:right w:val="none" w:sz="0" w:space="0" w:color="auto"/>
                              </w:divBdr>
                              <w:divsChild>
                                <w:div w:id="402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408918">
      <w:bodyDiv w:val="1"/>
      <w:marLeft w:val="0"/>
      <w:marRight w:val="0"/>
      <w:marTop w:val="0"/>
      <w:marBottom w:val="0"/>
      <w:divBdr>
        <w:top w:val="none" w:sz="0" w:space="0" w:color="auto"/>
        <w:left w:val="none" w:sz="0" w:space="0" w:color="auto"/>
        <w:bottom w:val="none" w:sz="0" w:space="0" w:color="auto"/>
        <w:right w:val="none" w:sz="0" w:space="0" w:color="auto"/>
      </w:divBdr>
    </w:div>
    <w:div w:id="800540971">
      <w:bodyDiv w:val="1"/>
      <w:marLeft w:val="0"/>
      <w:marRight w:val="0"/>
      <w:marTop w:val="0"/>
      <w:marBottom w:val="0"/>
      <w:divBdr>
        <w:top w:val="none" w:sz="0" w:space="0" w:color="auto"/>
        <w:left w:val="none" w:sz="0" w:space="0" w:color="auto"/>
        <w:bottom w:val="none" w:sz="0" w:space="0" w:color="auto"/>
        <w:right w:val="none" w:sz="0" w:space="0" w:color="auto"/>
      </w:divBdr>
      <w:divsChild>
        <w:div w:id="135803285">
          <w:marLeft w:val="0"/>
          <w:marRight w:val="0"/>
          <w:marTop w:val="0"/>
          <w:marBottom w:val="0"/>
          <w:divBdr>
            <w:top w:val="none" w:sz="0" w:space="0" w:color="auto"/>
            <w:left w:val="none" w:sz="0" w:space="0" w:color="auto"/>
            <w:bottom w:val="none" w:sz="0" w:space="0" w:color="auto"/>
            <w:right w:val="none" w:sz="0" w:space="0" w:color="auto"/>
          </w:divBdr>
        </w:div>
      </w:divsChild>
    </w:div>
    <w:div w:id="845285716">
      <w:bodyDiv w:val="1"/>
      <w:marLeft w:val="0"/>
      <w:marRight w:val="0"/>
      <w:marTop w:val="0"/>
      <w:marBottom w:val="0"/>
      <w:divBdr>
        <w:top w:val="none" w:sz="0" w:space="0" w:color="auto"/>
        <w:left w:val="none" w:sz="0" w:space="0" w:color="auto"/>
        <w:bottom w:val="none" w:sz="0" w:space="0" w:color="auto"/>
        <w:right w:val="none" w:sz="0" w:space="0" w:color="auto"/>
      </w:divBdr>
    </w:div>
    <w:div w:id="911306604">
      <w:bodyDiv w:val="1"/>
      <w:marLeft w:val="0"/>
      <w:marRight w:val="0"/>
      <w:marTop w:val="0"/>
      <w:marBottom w:val="0"/>
      <w:divBdr>
        <w:top w:val="none" w:sz="0" w:space="0" w:color="auto"/>
        <w:left w:val="none" w:sz="0" w:space="0" w:color="auto"/>
        <w:bottom w:val="none" w:sz="0" w:space="0" w:color="auto"/>
        <w:right w:val="none" w:sz="0" w:space="0" w:color="auto"/>
      </w:divBdr>
    </w:div>
    <w:div w:id="933048235">
      <w:bodyDiv w:val="1"/>
      <w:marLeft w:val="0"/>
      <w:marRight w:val="0"/>
      <w:marTop w:val="0"/>
      <w:marBottom w:val="0"/>
      <w:divBdr>
        <w:top w:val="none" w:sz="0" w:space="0" w:color="auto"/>
        <w:left w:val="none" w:sz="0" w:space="0" w:color="auto"/>
        <w:bottom w:val="none" w:sz="0" w:space="0" w:color="auto"/>
        <w:right w:val="none" w:sz="0" w:space="0" w:color="auto"/>
      </w:divBdr>
    </w:div>
    <w:div w:id="989208636">
      <w:bodyDiv w:val="1"/>
      <w:marLeft w:val="0"/>
      <w:marRight w:val="0"/>
      <w:marTop w:val="0"/>
      <w:marBottom w:val="0"/>
      <w:divBdr>
        <w:top w:val="none" w:sz="0" w:space="0" w:color="auto"/>
        <w:left w:val="none" w:sz="0" w:space="0" w:color="auto"/>
        <w:bottom w:val="none" w:sz="0" w:space="0" w:color="auto"/>
        <w:right w:val="none" w:sz="0" w:space="0" w:color="auto"/>
      </w:divBdr>
    </w:div>
    <w:div w:id="1014503518">
      <w:bodyDiv w:val="1"/>
      <w:marLeft w:val="0"/>
      <w:marRight w:val="0"/>
      <w:marTop w:val="0"/>
      <w:marBottom w:val="0"/>
      <w:divBdr>
        <w:top w:val="none" w:sz="0" w:space="0" w:color="auto"/>
        <w:left w:val="none" w:sz="0" w:space="0" w:color="auto"/>
        <w:bottom w:val="none" w:sz="0" w:space="0" w:color="auto"/>
        <w:right w:val="none" w:sz="0" w:space="0" w:color="auto"/>
      </w:divBdr>
    </w:div>
    <w:div w:id="1109738083">
      <w:bodyDiv w:val="1"/>
      <w:marLeft w:val="0"/>
      <w:marRight w:val="0"/>
      <w:marTop w:val="0"/>
      <w:marBottom w:val="0"/>
      <w:divBdr>
        <w:top w:val="none" w:sz="0" w:space="0" w:color="auto"/>
        <w:left w:val="none" w:sz="0" w:space="0" w:color="auto"/>
        <w:bottom w:val="none" w:sz="0" w:space="0" w:color="auto"/>
        <w:right w:val="none" w:sz="0" w:space="0" w:color="auto"/>
      </w:divBdr>
    </w:div>
    <w:div w:id="1203707287">
      <w:bodyDiv w:val="1"/>
      <w:marLeft w:val="0"/>
      <w:marRight w:val="0"/>
      <w:marTop w:val="0"/>
      <w:marBottom w:val="0"/>
      <w:divBdr>
        <w:top w:val="none" w:sz="0" w:space="0" w:color="auto"/>
        <w:left w:val="none" w:sz="0" w:space="0" w:color="auto"/>
        <w:bottom w:val="none" w:sz="0" w:space="0" w:color="auto"/>
        <w:right w:val="none" w:sz="0" w:space="0" w:color="auto"/>
      </w:divBdr>
      <w:divsChild>
        <w:div w:id="1376470696">
          <w:marLeft w:val="0"/>
          <w:marRight w:val="0"/>
          <w:marTop w:val="0"/>
          <w:marBottom w:val="0"/>
          <w:divBdr>
            <w:top w:val="none" w:sz="0" w:space="0" w:color="auto"/>
            <w:left w:val="none" w:sz="0" w:space="0" w:color="auto"/>
            <w:bottom w:val="none" w:sz="0" w:space="0" w:color="auto"/>
            <w:right w:val="none" w:sz="0" w:space="0" w:color="auto"/>
          </w:divBdr>
          <w:divsChild>
            <w:div w:id="1398288479">
              <w:marLeft w:val="0"/>
              <w:marRight w:val="0"/>
              <w:marTop w:val="0"/>
              <w:marBottom w:val="0"/>
              <w:divBdr>
                <w:top w:val="none" w:sz="0" w:space="0" w:color="auto"/>
                <w:left w:val="none" w:sz="0" w:space="0" w:color="auto"/>
                <w:bottom w:val="none" w:sz="0" w:space="0" w:color="auto"/>
                <w:right w:val="none" w:sz="0" w:space="0" w:color="auto"/>
              </w:divBdr>
              <w:divsChild>
                <w:div w:id="1680085549">
                  <w:marLeft w:val="0"/>
                  <w:marRight w:val="0"/>
                  <w:marTop w:val="0"/>
                  <w:marBottom w:val="0"/>
                  <w:divBdr>
                    <w:top w:val="none" w:sz="0" w:space="0" w:color="auto"/>
                    <w:left w:val="none" w:sz="0" w:space="0" w:color="auto"/>
                    <w:bottom w:val="none" w:sz="0" w:space="0" w:color="auto"/>
                    <w:right w:val="none" w:sz="0" w:space="0" w:color="auto"/>
                  </w:divBdr>
                  <w:divsChild>
                    <w:div w:id="1527020895">
                      <w:marLeft w:val="0"/>
                      <w:marRight w:val="0"/>
                      <w:marTop w:val="0"/>
                      <w:marBottom w:val="0"/>
                      <w:divBdr>
                        <w:top w:val="none" w:sz="0" w:space="0" w:color="auto"/>
                        <w:left w:val="none" w:sz="0" w:space="0" w:color="auto"/>
                        <w:bottom w:val="none" w:sz="0" w:space="0" w:color="auto"/>
                        <w:right w:val="none" w:sz="0" w:space="0" w:color="auto"/>
                      </w:divBdr>
                      <w:divsChild>
                        <w:div w:id="1290547296">
                          <w:marLeft w:val="0"/>
                          <w:marRight w:val="0"/>
                          <w:marTop w:val="0"/>
                          <w:marBottom w:val="0"/>
                          <w:divBdr>
                            <w:top w:val="none" w:sz="0" w:space="0" w:color="auto"/>
                            <w:left w:val="none" w:sz="0" w:space="0" w:color="auto"/>
                            <w:bottom w:val="none" w:sz="0" w:space="0" w:color="auto"/>
                            <w:right w:val="none" w:sz="0" w:space="0" w:color="auto"/>
                          </w:divBdr>
                          <w:divsChild>
                            <w:div w:id="288899075">
                              <w:marLeft w:val="15"/>
                              <w:marRight w:val="195"/>
                              <w:marTop w:val="0"/>
                              <w:marBottom w:val="0"/>
                              <w:divBdr>
                                <w:top w:val="none" w:sz="0" w:space="0" w:color="auto"/>
                                <w:left w:val="none" w:sz="0" w:space="0" w:color="auto"/>
                                <w:bottom w:val="none" w:sz="0" w:space="0" w:color="auto"/>
                                <w:right w:val="none" w:sz="0" w:space="0" w:color="auto"/>
                              </w:divBdr>
                              <w:divsChild>
                                <w:div w:id="2124642006">
                                  <w:marLeft w:val="0"/>
                                  <w:marRight w:val="0"/>
                                  <w:marTop w:val="0"/>
                                  <w:marBottom w:val="0"/>
                                  <w:divBdr>
                                    <w:top w:val="none" w:sz="0" w:space="0" w:color="auto"/>
                                    <w:left w:val="none" w:sz="0" w:space="0" w:color="auto"/>
                                    <w:bottom w:val="none" w:sz="0" w:space="0" w:color="auto"/>
                                    <w:right w:val="none" w:sz="0" w:space="0" w:color="auto"/>
                                  </w:divBdr>
                                  <w:divsChild>
                                    <w:div w:id="1392843975">
                                      <w:marLeft w:val="0"/>
                                      <w:marRight w:val="0"/>
                                      <w:marTop w:val="0"/>
                                      <w:marBottom w:val="0"/>
                                      <w:divBdr>
                                        <w:top w:val="none" w:sz="0" w:space="0" w:color="auto"/>
                                        <w:left w:val="none" w:sz="0" w:space="0" w:color="auto"/>
                                        <w:bottom w:val="none" w:sz="0" w:space="0" w:color="auto"/>
                                        <w:right w:val="none" w:sz="0" w:space="0" w:color="auto"/>
                                      </w:divBdr>
                                      <w:divsChild>
                                        <w:div w:id="2044860303">
                                          <w:marLeft w:val="0"/>
                                          <w:marRight w:val="0"/>
                                          <w:marTop w:val="0"/>
                                          <w:marBottom w:val="0"/>
                                          <w:divBdr>
                                            <w:top w:val="none" w:sz="0" w:space="0" w:color="auto"/>
                                            <w:left w:val="none" w:sz="0" w:space="0" w:color="auto"/>
                                            <w:bottom w:val="none" w:sz="0" w:space="0" w:color="auto"/>
                                            <w:right w:val="none" w:sz="0" w:space="0" w:color="auto"/>
                                          </w:divBdr>
                                          <w:divsChild>
                                            <w:div w:id="1170754605">
                                              <w:marLeft w:val="0"/>
                                              <w:marRight w:val="0"/>
                                              <w:marTop w:val="0"/>
                                              <w:marBottom w:val="0"/>
                                              <w:divBdr>
                                                <w:top w:val="none" w:sz="0" w:space="0" w:color="auto"/>
                                                <w:left w:val="none" w:sz="0" w:space="0" w:color="auto"/>
                                                <w:bottom w:val="none" w:sz="0" w:space="0" w:color="auto"/>
                                                <w:right w:val="none" w:sz="0" w:space="0" w:color="auto"/>
                                              </w:divBdr>
                                              <w:divsChild>
                                                <w:div w:id="1435130941">
                                                  <w:marLeft w:val="0"/>
                                                  <w:marRight w:val="0"/>
                                                  <w:marTop w:val="0"/>
                                                  <w:marBottom w:val="0"/>
                                                  <w:divBdr>
                                                    <w:top w:val="none" w:sz="0" w:space="0" w:color="auto"/>
                                                    <w:left w:val="none" w:sz="0" w:space="0" w:color="auto"/>
                                                    <w:bottom w:val="none" w:sz="0" w:space="0" w:color="auto"/>
                                                    <w:right w:val="none" w:sz="0" w:space="0" w:color="auto"/>
                                                  </w:divBdr>
                                                  <w:divsChild>
                                                    <w:div w:id="39062481">
                                                      <w:marLeft w:val="0"/>
                                                      <w:marRight w:val="0"/>
                                                      <w:marTop w:val="0"/>
                                                      <w:marBottom w:val="0"/>
                                                      <w:divBdr>
                                                        <w:top w:val="none" w:sz="0" w:space="0" w:color="auto"/>
                                                        <w:left w:val="none" w:sz="0" w:space="0" w:color="auto"/>
                                                        <w:bottom w:val="none" w:sz="0" w:space="0" w:color="auto"/>
                                                        <w:right w:val="none" w:sz="0" w:space="0" w:color="auto"/>
                                                      </w:divBdr>
                                                      <w:divsChild>
                                                        <w:div w:id="501051166">
                                                          <w:marLeft w:val="0"/>
                                                          <w:marRight w:val="0"/>
                                                          <w:marTop w:val="0"/>
                                                          <w:marBottom w:val="0"/>
                                                          <w:divBdr>
                                                            <w:top w:val="none" w:sz="0" w:space="0" w:color="auto"/>
                                                            <w:left w:val="none" w:sz="0" w:space="0" w:color="auto"/>
                                                            <w:bottom w:val="none" w:sz="0" w:space="0" w:color="auto"/>
                                                            <w:right w:val="none" w:sz="0" w:space="0" w:color="auto"/>
                                                          </w:divBdr>
                                                          <w:divsChild>
                                                            <w:div w:id="983660857">
                                                              <w:marLeft w:val="0"/>
                                                              <w:marRight w:val="0"/>
                                                              <w:marTop w:val="0"/>
                                                              <w:marBottom w:val="0"/>
                                                              <w:divBdr>
                                                                <w:top w:val="none" w:sz="0" w:space="0" w:color="auto"/>
                                                                <w:left w:val="none" w:sz="0" w:space="0" w:color="auto"/>
                                                                <w:bottom w:val="none" w:sz="0" w:space="0" w:color="auto"/>
                                                                <w:right w:val="none" w:sz="0" w:space="0" w:color="auto"/>
                                                              </w:divBdr>
                                                              <w:divsChild>
                                                                <w:div w:id="119106636">
                                                                  <w:marLeft w:val="0"/>
                                                                  <w:marRight w:val="0"/>
                                                                  <w:marTop w:val="0"/>
                                                                  <w:marBottom w:val="0"/>
                                                                  <w:divBdr>
                                                                    <w:top w:val="none" w:sz="0" w:space="0" w:color="auto"/>
                                                                    <w:left w:val="none" w:sz="0" w:space="0" w:color="auto"/>
                                                                    <w:bottom w:val="none" w:sz="0" w:space="0" w:color="auto"/>
                                                                    <w:right w:val="none" w:sz="0" w:space="0" w:color="auto"/>
                                                                  </w:divBdr>
                                                                  <w:divsChild>
                                                                    <w:div w:id="817841150">
                                                                      <w:marLeft w:val="405"/>
                                                                      <w:marRight w:val="0"/>
                                                                      <w:marTop w:val="0"/>
                                                                      <w:marBottom w:val="0"/>
                                                                      <w:divBdr>
                                                                        <w:top w:val="none" w:sz="0" w:space="0" w:color="auto"/>
                                                                        <w:left w:val="none" w:sz="0" w:space="0" w:color="auto"/>
                                                                        <w:bottom w:val="none" w:sz="0" w:space="0" w:color="auto"/>
                                                                        <w:right w:val="none" w:sz="0" w:space="0" w:color="auto"/>
                                                                      </w:divBdr>
                                                                      <w:divsChild>
                                                                        <w:div w:id="460808040">
                                                                          <w:marLeft w:val="0"/>
                                                                          <w:marRight w:val="0"/>
                                                                          <w:marTop w:val="0"/>
                                                                          <w:marBottom w:val="0"/>
                                                                          <w:divBdr>
                                                                            <w:top w:val="none" w:sz="0" w:space="0" w:color="auto"/>
                                                                            <w:left w:val="none" w:sz="0" w:space="0" w:color="auto"/>
                                                                            <w:bottom w:val="none" w:sz="0" w:space="0" w:color="auto"/>
                                                                            <w:right w:val="none" w:sz="0" w:space="0" w:color="auto"/>
                                                                          </w:divBdr>
                                                                          <w:divsChild>
                                                                            <w:div w:id="628978196">
                                                                              <w:marLeft w:val="0"/>
                                                                              <w:marRight w:val="0"/>
                                                                              <w:marTop w:val="0"/>
                                                                              <w:marBottom w:val="0"/>
                                                                              <w:divBdr>
                                                                                <w:top w:val="none" w:sz="0" w:space="0" w:color="auto"/>
                                                                                <w:left w:val="none" w:sz="0" w:space="0" w:color="auto"/>
                                                                                <w:bottom w:val="none" w:sz="0" w:space="0" w:color="auto"/>
                                                                                <w:right w:val="none" w:sz="0" w:space="0" w:color="auto"/>
                                                                              </w:divBdr>
                                                                              <w:divsChild>
                                                                                <w:div w:id="431436467">
                                                                                  <w:marLeft w:val="0"/>
                                                                                  <w:marRight w:val="0"/>
                                                                                  <w:marTop w:val="0"/>
                                                                                  <w:marBottom w:val="0"/>
                                                                                  <w:divBdr>
                                                                                    <w:top w:val="none" w:sz="0" w:space="0" w:color="auto"/>
                                                                                    <w:left w:val="none" w:sz="0" w:space="0" w:color="auto"/>
                                                                                    <w:bottom w:val="none" w:sz="0" w:space="0" w:color="auto"/>
                                                                                    <w:right w:val="none" w:sz="0" w:space="0" w:color="auto"/>
                                                                                  </w:divBdr>
                                                                                  <w:divsChild>
                                                                                    <w:div w:id="1653220892">
                                                                                      <w:marLeft w:val="0"/>
                                                                                      <w:marRight w:val="0"/>
                                                                                      <w:marTop w:val="0"/>
                                                                                      <w:marBottom w:val="0"/>
                                                                                      <w:divBdr>
                                                                                        <w:top w:val="none" w:sz="0" w:space="0" w:color="auto"/>
                                                                                        <w:left w:val="none" w:sz="0" w:space="0" w:color="auto"/>
                                                                                        <w:bottom w:val="none" w:sz="0" w:space="0" w:color="auto"/>
                                                                                        <w:right w:val="none" w:sz="0" w:space="0" w:color="auto"/>
                                                                                      </w:divBdr>
                                                                                      <w:divsChild>
                                                                                        <w:div w:id="249509100">
                                                                                          <w:marLeft w:val="0"/>
                                                                                          <w:marRight w:val="0"/>
                                                                                          <w:marTop w:val="0"/>
                                                                                          <w:marBottom w:val="0"/>
                                                                                          <w:divBdr>
                                                                                            <w:top w:val="none" w:sz="0" w:space="0" w:color="auto"/>
                                                                                            <w:left w:val="none" w:sz="0" w:space="0" w:color="auto"/>
                                                                                            <w:bottom w:val="none" w:sz="0" w:space="0" w:color="auto"/>
                                                                                            <w:right w:val="none" w:sz="0" w:space="0" w:color="auto"/>
                                                                                          </w:divBdr>
                                                                                          <w:divsChild>
                                                                                            <w:div w:id="2113553877">
                                                                                              <w:marLeft w:val="0"/>
                                                                                              <w:marRight w:val="0"/>
                                                                                              <w:marTop w:val="0"/>
                                                                                              <w:marBottom w:val="0"/>
                                                                                              <w:divBdr>
                                                                                                <w:top w:val="none" w:sz="0" w:space="0" w:color="auto"/>
                                                                                                <w:left w:val="none" w:sz="0" w:space="0" w:color="auto"/>
                                                                                                <w:bottom w:val="none" w:sz="0" w:space="0" w:color="auto"/>
                                                                                                <w:right w:val="none" w:sz="0" w:space="0" w:color="auto"/>
                                                                                              </w:divBdr>
                                                                                              <w:divsChild>
                                                                                                <w:div w:id="1267545108">
                                                                                                  <w:marLeft w:val="0"/>
                                                                                                  <w:marRight w:val="0"/>
                                                                                                  <w:marTop w:val="15"/>
                                                                                                  <w:marBottom w:val="0"/>
                                                                                                  <w:divBdr>
                                                                                                    <w:top w:val="none" w:sz="0" w:space="0" w:color="auto"/>
                                                                                                    <w:left w:val="none" w:sz="0" w:space="0" w:color="auto"/>
                                                                                                    <w:bottom w:val="single" w:sz="6" w:space="15" w:color="auto"/>
                                                                                                    <w:right w:val="none" w:sz="0" w:space="0" w:color="auto"/>
                                                                                                  </w:divBdr>
                                                                                                  <w:divsChild>
                                                                                                    <w:div w:id="271137354">
                                                                                                      <w:marLeft w:val="0"/>
                                                                                                      <w:marRight w:val="0"/>
                                                                                                      <w:marTop w:val="180"/>
                                                                                                      <w:marBottom w:val="0"/>
                                                                                                      <w:divBdr>
                                                                                                        <w:top w:val="none" w:sz="0" w:space="0" w:color="auto"/>
                                                                                                        <w:left w:val="none" w:sz="0" w:space="0" w:color="auto"/>
                                                                                                        <w:bottom w:val="none" w:sz="0" w:space="0" w:color="auto"/>
                                                                                                        <w:right w:val="none" w:sz="0" w:space="0" w:color="auto"/>
                                                                                                      </w:divBdr>
                                                                                                      <w:divsChild>
                                                                                                        <w:div w:id="377901362">
                                                                                                          <w:marLeft w:val="0"/>
                                                                                                          <w:marRight w:val="0"/>
                                                                                                          <w:marTop w:val="0"/>
                                                                                                          <w:marBottom w:val="0"/>
                                                                                                          <w:divBdr>
                                                                                                            <w:top w:val="none" w:sz="0" w:space="0" w:color="auto"/>
                                                                                                            <w:left w:val="none" w:sz="0" w:space="0" w:color="auto"/>
                                                                                                            <w:bottom w:val="none" w:sz="0" w:space="0" w:color="auto"/>
                                                                                                            <w:right w:val="none" w:sz="0" w:space="0" w:color="auto"/>
                                                                                                          </w:divBdr>
                                                                                                          <w:divsChild>
                                                                                                            <w:div w:id="554703991">
                                                                                                              <w:marLeft w:val="0"/>
                                                                                                              <w:marRight w:val="0"/>
                                                                                                              <w:marTop w:val="0"/>
                                                                                                              <w:marBottom w:val="0"/>
                                                                                                              <w:divBdr>
                                                                                                                <w:top w:val="none" w:sz="0" w:space="0" w:color="auto"/>
                                                                                                                <w:left w:val="none" w:sz="0" w:space="0" w:color="auto"/>
                                                                                                                <w:bottom w:val="none" w:sz="0" w:space="0" w:color="auto"/>
                                                                                                                <w:right w:val="none" w:sz="0" w:space="0" w:color="auto"/>
                                                                                                              </w:divBdr>
                                                                                                              <w:divsChild>
                                                                                                                <w:div w:id="969238526">
                                                                                                                  <w:marLeft w:val="0"/>
                                                                                                                  <w:marRight w:val="0"/>
                                                                                                                  <w:marTop w:val="30"/>
                                                                                                                  <w:marBottom w:val="0"/>
                                                                                                                  <w:divBdr>
                                                                                                                    <w:top w:val="none" w:sz="0" w:space="0" w:color="auto"/>
                                                                                                                    <w:left w:val="none" w:sz="0" w:space="0" w:color="auto"/>
                                                                                                                    <w:bottom w:val="none" w:sz="0" w:space="0" w:color="auto"/>
                                                                                                                    <w:right w:val="none" w:sz="0" w:space="0" w:color="auto"/>
                                                                                                                  </w:divBdr>
                                                                                                                  <w:divsChild>
                                                                                                                    <w:div w:id="1624313278">
                                                                                                                      <w:marLeft w:val="0"/>
                                                                                                                      <w:marRight w:val="0"/>
                                                                                                                      <w:marTop w:val="0"/>
                                                                                                                      <w:marBottom w:val="0"/>
                                                                                                                      <w:divBdr>
                                                                                                                        <w:top w:val="none" w:sz="0" w:space="0" w:color="auto"/>
                                                                                                                        <w:left w:val="none" w:sz="0" w:space="0" w:color="auto"/>
                                                                                                                        <w:bottom w:val="none" w:sz="0" w:space="0" w:color="auto"/>
                                                                                                                        <w:right w:val="none" w:sz="0" w:space="0" w:color="auto"/>
                                                                                                                      </w:divBdr>
                                                                                                                      <w:divsChild>
                                                                                                                        <w:div w:id="1092047143">
                                                                                                                          <w:marLeft w:val="0"/>
                                                                                                                          <w:marRight w:val="0"/>
                                                                                                                          <w:marTop w:val="0"/>
                                                                                                                          <w:marBottom w:val="0"/>
                                                                                                                          <w:divBdr>
                                                                                                                            <w:top w:val="none" w:sz="0" w:space="0" w:color="auto"/>
                                                                                                                            <w:left w:val="none" w:sz="0" w:space="0" w:color="auto"/>
                                                                                                                            <w:bottom w:val="none" w:sz="0" w:space="0" w:color="auto"/>
                                                                                                                            <w:right w:val="none" w:sz="0" w:space="0" w:color="auto"/>
                                                                                                                          </w:divBdr>
                                                                                                                          <w:divsChild>
                                                                                                                            <w:div w:id="1739747624">
                                                                                                                              <w:marLeft w:val="0"/>
                                                                                                                              <w:marRight w:val="0"/>
                                                                                                                              <w:marTop w:val="0"/>
                                                                                                                              <w:marBottom w:val="0"/>
                                                                                                                              <w:divBdr>
                                                                                                                                <w:top w:val="none" w:sz="0" w:space="0" w:color="auto"/>
                                                                                                                                <w:left w:val="none" w:sz="0" w:space="0" w:color="auto"/>
                                                                                                                                <w:bottom w:val="none" w:sz="0" w:space="0" w:color="auto"/>
                                                                                                                                <w:right w:val="none" w:sz="0" w:space="0" w:color="auto"/>
                                                                                                                              </w:divBdr>
                                                                                                                              <w:divsChild>
                                                                                                                                <w:div w:id="1549610340">
                                                                                                                                  <w:marLeft w:val="0"/>
                                                                                                                                  <w:marRight w:val="0"/>
                                                                                                                                  <w:marTop w:val="0"/>
                                                                                                                                  <w:marBottom w:val="0"/>
                                                                                                                                  <w:divBdr>
                                                                                                                                    <w:top w:val="none" w:sz="0" w:space="0" w:color="auto"/>
                                                                                                                                    <w:left w:val="none" w:sz="0" w:space="0" w:color="auto"/>
                                                                                                                                    <w:bottom w:val="none" w:sz="0" w:space="0" w:color="auto"/>
                                                                                                                                    <w:right w:val="none" w:sz="0" w:space="0" w:color="auto"/>
                                                                                                                                  </w:divBdr>
                                                                                                                                  <w:divsChild>
                                                                                                                                    <w:div w:id="1990595658">
                                                                                                                                      <w:marLeft w:val="0"/>
                                                                                                                                      <w:marRight w:val="0"/>
                                                                                                                                      <w:marTop w:val="0"/>
                                                                                                                                      <w:marBottom w:val="0"/>
                                                                                                                                      <w:divBdr>
                                                                                                                                        <w:top w:val="none" w:sz="0" w:space="0" w:color="auto"/>
                                                                                                                                        <w:left w:val="none" w:sz="0" w:space="0" w:color="auto"/>
                                                                                                                                        <w:bottom w:val="none" w:sz="0" w:space="0" w:color="auto"/>
                                                                                                                                        <w:right w:val="none" w:sz="0" w:space="0" w:color="auto"/>
                                                                                                                                      </w:divBdr>
                                                                                                                                      <w:divsChild>
                                                                                                                                        <w:div w:id="1559514647">
                                                                                                                                          <w:marLeft w:val="0"/>
                                                                                                                                          <w:marRight w:val="0"/>
                                                                                                                                          <w:marTop w:val="0"/>
                                                                                                                                          <w:marBottom w:val="0"/>
                                                                                                                                          <w:divBdr>
                                                                                                                                            <w:top w:val="none" w:sz="0" w:space="0" w:color="auto"/>
                                                                                                                                            <w:left w:val="none" w:sz="0" w:space="0" w:color="auto"/>
                                                                                                                                            <w:bottom w:val="none" w:sz="0" w:space="0" w:color="auto"/>
                                                                                                                                            <w:right w:val="none" w:sz="0" w:space="0" w:color="auto"/>
                                                                                                                                          </w:divBdr>
                                                                                                                                          <w:divsChild>
                                                                                                                                            <w:div w:id="1467358003">
                                                                                                                                              <w:marLeft w:val="0"/>
                                                                                                                                              <w:marRight w:val="0"/>
                                                                                                                                              <w:marTop w:val="0"/>
                                                                                                                                              <w:marBottom w:val="0"/>
                                                                                                                                              <w:divBdr>
                                                                                                                                                <w:top w:val="none" w:sz="0" w:space="0" w:color="auto"/>
                                                                                                                                                <w:left w:val="none" w:sz="0" w:space="0" w:color="auto"/>
                                                                                                                                                <w:bottom w:val="none" w:sz="0" w:space="0" w:color="auto"/>
                                                                                                                                                <w:right w:val="none" w:sz="0" w:space="0" w:color="auto"/>
                                                                                                                                              </w:divBdr>
                                                                                                                                            </w:div>
                                                                                                                                            <w:div w:id="283967607">
                                                                                                                                              <w:marLeft w:val="0"/>
                                                                                                                                              <w:marRight w:val="0"/>
                                                                                                                                              <w:marTop w:val="0"/>
                                                                                                                                              <w:marBottom w:val="0"/>
                                                                                                                                              <w:divBdr>
                                                                                                                                                <w:top w:val="none" w:sz="0" w:space="0" w:color="auto"/>
                                                                                                                                                <w:left w:val="none" w:sz="0" w:space="0" w:color="auto"/>
                                                                                                                                                <w:bottom w:val="none" w:sz="0" w:space="0" w:color="auto"/>
                                                                                                                                                <w:right w:val="none" w:sz="0" w:space="0" w:color="auto"/>
                                                                                                                                              </w:divBdr>
                                                                                                                                            </w:div>
                                                                                                                                            <w:div w:id="1247034899">
                                                                                                                                              <w:marLeft w:val="0"/>
                                                                                                                                              <w:marRight w:val="0"/>
                                                                                                                                              <w:marTop w:val="0"/>
                                                                                                                                              <w:marBottom w:val="0"/>
                                                                                                                                              <w:divBdr>
                                                                                                                                                <w:top w:val="none" w:sz="0" w:space="0" w:color="auto"/>
                                                                                                                                                <w:left w:val="none" w:sz="0" w:space="0" w:color="auto"/>
                                                                                                                                                <w:bottom w:val="none" w:sz="0" w:space="0" w:color="auto"/>
                                                                                                                                                <w:right w:val="none" w:sz="0" w:space="0" w:color="auto"/>
                                                                                                                                              </w:divBdr>
                                                                                                                                            </w:div>
                                                                                                                                            <w:div w:id="18663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1787396">
      <w:bodyDiv w:val="1"/>
      <w:marLeft w:val="0"/>
      <w:marRight w:val="0"/>
      <w:marTop w:val="0"/>
      <w:marBottom w:val="0"/>
      <w:divBdr>
        <w:top w:val="none" w:sz="0" w:space="0" w:color="auto"/>
        <w:left w:val="none" w:sz="0" w:space="0" w:color="auto"/>
        <w:bottom w:val="none" w:sz="0" w:space="0" w:color="auto"/>
        <w:right w:val="none" w:sz="0" w:space="0" w:color="auto"/>
      </w:divBdr>
    </w:div>
    <w:div w:id="1385057070">
      <w:bodyDiv w:val="1"/>
      <w:marLeft w:val="0"/>
      <w:marRight w:val="0"/>
      <w:marTop w:val="0"/>
      <w:marBottom w:val="0"/>
      <w:divBdr>
        <w:top w:val="none" w:sz="0" w:space="0" w:color="auto"/>
        <w:left w:val="none" w:sz="0" w:space="0" w:color="auto"/>
        <w:bottom w:val="none" w:sz="0" w:space="0" w:color="auto"/>
        <w:right w:val="none" w:sz="0" w:space="0" w:color="auto"/>
      </w:divBdr>
    </w:div>
    <w:div w:id="1434011170">
      <w:bodyDiv w:val="1"/>
      <w:marLeft w:val="0"/>
      <w:marRight w:val="0"/>
      <w:marTop w:val="0"/>
      <w:marBottom w:val="0"/>
      <w:divBdr>
        <w:top w:val="none" w:sz="0" w:space="0" w:color="auto"/>
        <w:left w:val="none" w:sz="0" w:space="0" w:color="auto"/>
        <w:bottom w:val="none" w:sz="0" w:space="0" w:color="auto"/>
        <w:right w:val="none" w:sz="0" w:space="0" w:color="auto"/>
      </w:divBdr>
    </w:div>
    <w:div w:id="1457941487">
      <w:bodyDiv w:val="1"/>
      <w:marLeft w:val="0"/>
      <w:marRight w:val="0"/>
      <w:marTop w:val="0"/>
      <w:marBottom w:val="0"/>
      <w:divBdr>
        <w:top w:val="none" w:sz="0" w:space="0" w:color="auto"/>
        <w:left w:val="none" w:sz="0" w:space="0" w:color="auto"/>
        <w:bottom w:val="none" w:sz="0" w:space="0" w:color="auto"/>
        <w:right w:val="none" w:sz="0" w:space="0" w:color="auto"/>
      </w:divBdr>
    </w:div>
    <w:div w:id="1476605817">
      <w:bodyDiv w:val="1"/>
      <w:marLeft w:val="0"/>
      <w:marRight w:val="0"/>
      <w:marTop w:val="0"/>
      <w:marBottom w:val="0"/>
      <w:divBdr>
        <w:top w:val="none" w:sz="0" w:space="0" w:color="auto"/>
        <w:left w:val="none" w:sz="0" w:space="0" w:color="auto"/>
        <w:bottom w:val="none" w:sz="0" w:space="0" w:color="auto"/>
        <w:right w:val="none" w:sz="0" w:space="0" w:color="auto"/>
      </w:divBdr>
    </w:div>
    <w:div w:id="1520659198">
      <w:bodyDiv w:val="1"/>
      <w:marLeft w:val="0"/>
      <w:marRight w:val="0"/>
      <w:marTop w:val="0"/>
      <w:marBottom w:val="0"/>
      <w:divBdr>
        <w:top w:val="none" w:sz="0" w:space="0" w:color="auto"/>
        <w:left w:val="none" w:sz="0" w:space="0" w:color="auto"/>
        <w:bottom w:val="none" w:sz="0" w:space="0" w:color="auto"/>
        <w:right w:val="none" w:sz="0" w:space="0" w:color="auto"/>
      </w:divBdr>
      <w:divsChild>
        <w:div w:id="1899972936">
          <w:marLeft w:val="0"/>
          <w:marRight w:val="0"/>
          <w:marTop w:val="0"/>
          <w:marBottom w:val="0"/>
          <w:divBdr>
            <w:top w:val="none" w:sz="0" w:space="0" w:color="auto"/>
            <w:left w:val="none" w:sz="0" w:space="0" w:color="auto"/>
            <w:bottom w:val="none" w:sz="0" w:space="0" w:color="auto"/>
            <w:right w:val="none" w:sz="0" w:space="0" w:color="auto"/>
          </w:divBdr>
        </w:div>
      </w:divsChild>
    </w:div>
    <w:div w:id="1607615327">
      <w:bodyDiv w:val="1"/>
      <w:marLeft w:val="0"/>
      <w:marRight w:val="0"/>
      <w:marTop w:val="0"/>
      <w:marBottom w:val="0"/>
      <w:divBdr>
        <w:top w:val="none" w:sz="0" w:space="0" w:color="auto"/>
        <w:left w:val="none" w:sz="0" w:space="0" w:color="auto"/>
        <w:bottom w:val="none" w:sz="0" w:space="0" w:color="auto"/>
        <w:right w:val="none" w:sz="0" w:space="0" w:color="auto"/>
      </w:divBdr>
    </w:div>
    <w:div w:id="1613169875">
      <w:bodyDiv w:val="1"/>
      <w:marLeft w:val="0"/>
      <w:marRight w:val="0"/>
      <w:marTop w:val="0"/>
      <w:marBottom w:val="0"/>
      <w:divBdr>
        <w:top w:val="none" w:sz="0" w:space="0" w:color="auto"/>
        <w:left w:val="none" w:sz="0" w:space="0" w:color="auto"/>
        <w:bottom w:val="none" w:sz="0" w:space="0" w:color="auto"/>
        <w:right w:val="none" w:sz="0" w:space="0" w:color="auto"/>
      </w:divBdr>
    </w:div>
    <w:div w:id="1647585400">
      <w:bodyDiv w:val="1"/>
      <w:marLeft w:val="0"/>
      <w:marRight w:val="0"/>
      <w:marTop w:val="0"/>
      <w:marBottom w:val="0"/>
      <w:divBdr>
        <w:top w:val="none" w:sz="0" w:space="0" w:color="auto"/>
        <w:left w:val="none" w:sz="0" w:space="0" w:color="auto"/>
        <w:bottom w:val="none" w:sz="0" w:space="0" w:color="auto"/>
        <w:right w:val="none" w:sz="0" w:space="0" w:color="auto"/>
      </w:divBdr>
    </w:div>
    <w:div w:id="1690983323">
      <w:bodyDiv w:val="1"/>
      <w:marLeft w:val="0"/>
      <w:marRight w:val="0"/>
      <w:marTop w:val="0"/>
      <w:marBottom w:val="0"/>
      <w:divBdr>
        <w:top w:val="none" w:sz="0" w:space="0" w:color="auto"/>
        <w:left w:val="none" w:sz="0" w:space="0" w:color="auto"/>
        <w:bottom w:val="none" w:sz="0" w:space="0" w:color="auto"/>
        <w:right w:val="none" w:sz="0" w:space="0" w:color="auto"/>
      </w:divBdr>
      <w:divsChild>
        <w:div w:id="1668630659">
          <w:marLeft w:val="0"/>
          <w:marRight w:val="0"/>
          <w:marTop w:val="0"/>
          <w:marBottom w:val="0"/>
          <w:divBdr>
            <w:top w:val="none" w:sz="0" w:space="0" w:color="auto"/>
            <w:left w:val="none" w:sz="0" w:space="0" w:color="auto"/>
            <w:bottom w:val="none" w:sz="0" w:space="0" w:color="auto"/>
            <w:right w:val="none" w:sz="0" w:space="0" w:color="auto"/>
          </w:divBdr>
        </w:div>
      </w:divsChild>
    </w:div>
    <w:div w:id="1786582431">
      <w:bodyDiv w:val="1"/>
      <w:marLeft w:val="0"/>
      <w:marRight w:val="0"/>
      <w:marTop w:val="0"/>
      <w:marBottom w:val="0"/>
      <w:divBdr>
        <w:top w:val="none" w:sz="0" w:space="0" w:color="auto"/>
        <w:left w:val="none" w:sz="0" w:space="0" w:color="auto"/>
        <w:bottom w:val="none" w:sz="0" w:space="0" w:color="auto"/>
        <w:right w:val="none" w:sz="0" w:space="0" w:color="auto"/>
      </w:divBdr>
    </w:div>
    <w:div w:id="1943493529">
      <w:bodyDiv w:val="1"/>
      <w:marLeft w:val="0"/>
      <w:marRight w:val="0"/>
      <w:marTop w:val="0"/>
      <w:marBottom w:val="0"/>
      <w:divBdr>
        <w:top w:val="none" w:sz="0" w:space="0" w:color="auto"/>
        <w:left w:val="none" w:sz="0" w:space="0" w:color="auto"/>
        <w:bottom w:val="none" w:sz="0" w:space="0" w:color="auto"/>
        <w:right w:val="none" w:sz="0" w:space="0" w:color="auto"/>
      </w:divBdr>
    </w:div>
    <w:div w:id="1948656190">
      <w:bodyDiv w:val="1"/>
      <w:marLeft w:val="0"/>
      <w:marRight w:val="0"/>
      <w:marTop w:val="0"/>
      <w:marBottom w:val="0"/>
      <w:divBdr>
        <w:top w:val="none" w:sz="0" w:space="0" w:color="auto"/>
        <w:left w:val="none" w:sz="0" w:space="0" w:color="auto"/>
        <w:bottom w:val="none" w:sz="0" w:space="0" w:color="auto"/>
        <w:right w:val="none" w:sz="0" w:space="0" w:color="auto"/>
      </w:divBdr>
    </w:div>
    <w:div w:id="1971933421">
      <w:bodyDiv w:val="1"/>
      <w:marLeft w:val="0"/>
      <w:marRight w:val="0"/>
      <w:marTop w:val="0"/>
      <w:marBottom w:val="0"/>
      <w:divBdr>
        <w:top w:val="none" w:sz="0" w:space="0" w:color="auto"/>
        <w:left w:val="none" w:sz="0" w:space="0" w:color="auto"/>
        <w:bottom w:val="none" w:sz="0" w:space="0" w:color="auto"/>
        <w:right w:val="none" w:sz="0" w:space="0" w:color="auto"/>
      </w:divBdr>
      <w:divsChild>
        <w:div w:id="1895844692">
          <w:marLeft w:val="0"/>
          <w:marRight w:val="0"/>
          <w:marTop w:val="0"/>
          <w:marBottom w:val="0"/>
          <w:divBdr>
            <w:top w:val="none" w:sz="0" w:space="0" w:color="auto"/>
            <w:left w:val="none" w:sz="0" w:space="0" w:color="auto"/>
            <w:bottom w:val="none" w:sz="0" w:space="0" w:color="auto"/>
            <w:right w:val="none" w:sz="0" w:space="0" w:color="auto"/>
          </w:divBdr>
        </w:div>
      </w:divsChild>
    </w:div>
    <w:div w:id="1980065469">
      <w:bodyDiv w:val="1"/>
      <w:marLeft w:val="0"/>
      <w:marRight w:val="0"/>
      <w:marTop w:val="0"/>
      <w:marBottom w:val="0"/>
      <w:divBdr>
        <w:top w:val="none" w:sz="0" w:space="0" w:color="auto"/>
        <w:left w:val="none" w:sz="0" w:space="0" w:color="auto"/>
        <w:bottom w:val="none" w:sz="0" w:space="0" w:color="auto"/>
        <w:right w:val="none" w:sz="0" w:space="0" w:color="auto"/>
      </w:divBdr>
    </w:div>
    <w:div w:id="1989699901">
      <w:bodyDiv w:val="1"/>
      <w:marLeft w:val="0"/>
      <w:marRight w:val="0"/>
      <w:marTop w:val="0"/>
      <w:marBottom w:val="0"/>
      <w:divBdr>
        <w:top w:val="none" w:sz="0" w:space="0" w:color="auto"/>
        <w:left w:val="none" w:sz="0" w:space="0" w:color="auto"/>
        <w:bottom w:val="none" w:sz="0" w:space="0" w:color="auto"/>
        <w:right w:val="none" w:sz="0" w:space="0" w:color="auto"/>
      </w:divBdr>
      <w:divsChild>
        <w:div w:id="685907896">
          <w:marLeft w:val="0"/>
          <w:marRight w:val="0"/>
          <w:marTop w:val="0"/>
          <w:marBottom w:val="0"/>
          <w:divBdr>
            <w:top w:val="none" w:sz="0" w:space="0" w:color="auto"/>
            <w:left w:val="none" w:sz="0" w:space="0" w:color="auto"/>
            <w:bottom w:val="none" w:sz="0" w:space="0" w:color="auto"/>
            <w:right w:val="none" w:sz="0" w:space="0" w:color="auto"/>
          </w:divBdr>
          <w:divsChild>
            <w:div w:id="2093163620">
              <w:marLeft w:val="0"/>
              <w:marRight w:val="0"/>
              <w:marTop w:val="0"/>
              <w:marBottom w:val="0"/>
              <w:divBdr>
                <w:top w:val="none" w:sz="0" w:space="0" w:color="auto"/>
                <w:left w:val="none" w:sz="0" w:space="0" w:color="auto"/>
                <w:bottom w:val="none" w:sz="0" w:space="0" w:color="auto"/>
                <w:right w:val="none" w:sz="0" w:space="0" w:color="auto"/>
              </w:divBdr>
              <w:divsChild>
                <w:div w:id="2074887560">
                  <w:marLeft w:val="0"/>
                  <w:marRight w:val="0"/>
                  <w:marTop w:val="0"/>
                  <w:marBottom w:val="0"/>
                  <w:divBdr>
                    <w:top w:val="none" w:sz="0" w:space="0" w:color="auto"/>
                    <w:left w:val="none" w:sz="0" w:space="0" w:color="auto"/>
                    <w:bottom w:val="none" w:sz="0" w:space="0" w:color="auto"/>
                    <w:right w:val="none" w:sz="0" w:space="0" w:color="auto"/>
                  </w:divBdr>
                  <w:divsChild>
                    <w:div w:id="63160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972760">
      <w:bodyDiv w:val="1"/>
      <w:marLeft w:val="0"/>
      <w:marRight w:val="0"/>
      <w:marTop w:val="0"/>
      <w:marBottom w:val="0"/>
      <w:divBdr>
        <w:top w:val="none" w:sz="0" w:space="0" w:color="auto"/>
        <w:left w:val="none" w:sz="0" w:space="0" w:color="auto"/>
        <w:bottom w:val="none" w:sz="0" w:space="0" w:color="auto"/>
        <w:right w:val="none" w:sz="0" w:space="0" w:color="auto"/>
      </w:divBdr>
    </w:div>
    <w:div w:id="2054688252">
      <w:bodyDiv w:val="1"/>
      <w:marLeft w:val="0"/>
      <w:marRight w:val="0"/>
      <w:marTop w:val="0"/>
      <w:marBottom w:val="0"/>
      <w:divBdr>
        <w:top w:val="none" w:sz="0" w:space="0" w:color="auto"/>
        <w:left w:val="none" w:sz="0" w:space="0" w:color="auto"/>
        <w:bottom w:val="none" w:sz="0" w:space="0" w:color="auto"/>
        <w:right w:val="none" w:sz="0" w:space="0" w:color="auto"/>
      </w:divBdr>
      <w:divsChild>
        <w:div w:id="418450803">
          <w:marLeft w:val="0"/>
          <w:marRight w:val="0"/>
          <w:marTop w:val="0"/>
          <w:marBottom w:val="0"/>
          <w:divBdr>
            <w:top w:val="none" w:sz="0" w:space="0" w:color="auto"/>
            <w:left w:val="none" w:sz="0" w:space="0" w:color="auto"/>
            <w:bottom w:val="none" w:sz="0" w:space="0" w:color="auto"/>
            <w:right w:val="none" w:sz="0" w:space="0" w:color="auto"/>
          </w:divBdr>
          <w:divsChild>
            <w:div w:id="203078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86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ande140240@gmail.com" TargetMode="External"/><Relationship Id="rId13" Type="http://schemas.openxmlformats.org/officeDocument/2006/relationships/hyperlink" Target="mailto:msande140240@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mmunitystandards.stanford.edu/policies-and-guidance/honor-co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vincexia@stanford.edu" TargetMode="External"/><Relationship Id="rId4" Type="http://schemas.openxmlformats.org/officeDocument/2006/relationships/settings" Target="settings.xml"/><Relationship Id="rId9" Type="http://schemas.openxmlformats.org/officeDocument/2006/relationships/hyperlink" Target="mailto:amanek06@stanford.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BE533-FC5E-F048-8E30-0F9DDD52D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Accessible Syllabus Template</vt:lpstr>
    </vt:vector>
  </TitlesOfParts>
  <Company>San Jose State University</Company>
  <LinksUpToDate>false</LinksUpToDate>
  <CharactersWithSpaces>6270</CharactersWithSpaces>
  <SharedDoc>false</SharedDoc>
  <HLinks>
    <vt:vector size="72" baseType="variant">
      <vt:variant>
        <vt:i4>1114188</vt:i4>
      </vt:variant>
      <vt:variant>
        <vt:i4>33</vt:i4>
      </vt:variant>
      <vt:variant>
        <vt:i4>0</vt:i4>
      </vt:variant>
      <vt:variant>
        <vt:i4>5</vt:i4>
      </vt:variant>
      <vt:variant>
        <vt:lpwstr>http://www.sjsu.edu/gup/syllabusinfo/</vt:lpwstr>
      </vt:variant>
      <vt:variant>
        <vt:lpwstr/>
      </vt:variant>
      <vt:variant>
        <vt:i4>4128813</vt:i4>
      </vt:variant>
      <vt:variant>
        <vt:i4>30</vt:i4>
      </vt:variant>
      <vt:variant>
        <vt:i4>0</vt:i4>
      </vt:variant>
      <vt:variant>
        <vt:i4>5</vt:i4>
      </vt:variant>
      <vt:variant>
        <vt:lpwstr>http://www.sjsu.edu/senate/docs/F15-12.pdf</vt:lpwstr>
      </vt:variant>
      <vt:variant>
        <vt:lpwstr/>
      </vt:variant>
      <vt:variant>
        <vt:i4>5308425</vt:i4>
      </vt:variant>
      <vt:variant>
        <vt:i4>27</vt:i4>
      </vt:variant>
      <vt:variant>
        <vt:i4>0</vt:i4>
      </vt:variant>
      <vt:variant>
        <vt:i4>5</vt:i4>
      </vt:variant>
      <vt:variant>
        <vt:lpwstr>http://www.sjsu.edu/senate/docs/S16-9.pdf</vt:lpwstr>
      </vt:variant>
      <vt:variant>
        <vt:lpwstr/>
      </vt:variant>
      <vt:variant>
        <vt:i4>5242884</vt:i4>
      </vt:variant>
      <vt:variant>
        <vt:i4>24</vt:i4>
      </vt:variant>
      <vt:variant>
        <vt:i4>0</vt:i4>
      </vt:variant>
      <vt:variant>
        <vt:i4>5</vt:i4>
      </vt:variant>
      <vt:variant>
        <vt:lpwstr>http://www.sjsu.edu/senate/docs/S06-4.pdf</vt:lpwstr>
      </vt:variant>
      <vt:variant>
        <vt:lpwstr/>
      </vt:variant>
      <vt:variant>
        <vt:i4>5308425</vt:i4>
      </vt:variant>
      <vt:variant>
        <vt:i4>21</vt:i4>
      </vt:variant>
      <vt:variant>
        <vt:i4>0</vt:i4>
      </vt:variant>
      <vt:variant>
        <vt:i4>5</vt:i4>
      </vt:variant>
      <vt:variant>
        <vt:lpwstr>http://www.sjsu.edu/senate/docs/S16-9.pdf</vt:lpwstr>
      </vt:variant>
      <vt:variant>
        <vt:lpwstr/>
      </vt:variant>
      <vt:variant>
        <vt:i4>6750266</vt:i4>
      </vt:variant>
      <vt:variant>
        <vt:i4>18</vt:i4>
      </vt:variant>
      <vt:variant>
        <vt:i4>0</vt:i4>
      </vt:variant>
      <vt:variant>
        <vt:i4>5</vt:i4>
      </vt:variant>
      <vt:variant>
        <vt:lpwstr>http://my.sjsu.edu/</vt:lpwstr>
      </vt:variant>
      <vt:variant>
        <vt:lpwstr/>
      </vt:variant>
      <vt:variant>
        <vt:i4>131075</vt:i4>
      </vt:variant>
      <vt:variant>
        <vt:i4>15</vt:i4>
      </vt:variant>
      <vt:variant>
        <vt:i4>0</vt:i4>
      </vt:variant>
      <vt:variant>
        <vt:i4>5</vt:i4>
      </vt:variant>
      <vt:variant>
        <vt:lpwstr>http://sjsu.instructure.com/</vt:lpwstr>
      </vt:variant>
      <vt:variant>
        <vt:lpwstr/>
      </vt:variant>
      <vt:variant>
        <vt:i4>3735611</vt:i4>
      </vt:variant>
      <vt:variant>
        <vt:i4>12</vt:i4>
      </vt:variant>
      <vt:variant>
        <vt:i4>0</vt:i4>
      </vt:variant>
      <vt:variant>
        <vt:i4>5</vt:i4>
      </vt:variant>
      <vt:variant>
        <vt:lpwstr>http://www.sjsu.edu/senate/docs/S16-14.pdf</vt:lpwstr>
      </vt:variant>
      <vt:variant>
        <vt:lpwstr/>
      </vt:variant>
      <vt:variant>
        <vt:i4>1704004</vt:i4>
      </vt:variant>
      <vt:variant>
        <vt:i4>9</vt:i4>
      </vt:variant>
      <vt:variant>
        <vt:i4>0</vt:i4>
      </vt:variant>
      <vt:variant>
        <vt:i4>5</vt:i4>
      </vt:variant>
      <vt:variant>
        <vt:lpwstr>http://www.sjsu.edu/senate/docs/S02-3</vt:lpwstr>
      </vt:variant>
      <vt:variant>
        <vt:lpwstr/>
      </vt:variant>
      <vt:variant>
        <vt:i4>4521994</vt:i4>
      </vt:variant>
      <vt:variant>
        <vt:i4>6</vt:i4>
      </vt:variant>
      <vt:variant>
        <vt:i4>0</vt:i4>
      </vt:variant>
      <vt:variant>
        <vt:i4>5</vt:i4>
      </vt:variant>
      <vt:variant>
        <vt:lpwstr>http://www.sjsu.edu/ugs/faculty/curriculum/guide/Courses/servicelearning</vt:lpwstr>
      </vt:variant>
      <vt:variant>
        <vt:lpwstr/>
      </vt:variant>
      <vt:variant>
        <vt:i4>5308434</vt:i4>
      </vt:variant>
      <vt:variant>
        <vt:i4>3</vt:i4>
      </vt:variant>
      <vt:variant>
        <vt:i4>0</vt:i4>
      </vt:variant>
      <vt:variant>
        <vt:i4>5</vt:i4>
      </vt:variant>
      <vt:variant>
        <vt:lpwstr>http://www.sjsu.edu/senate/docs/F13-2.pdf</vt:lpwstr>
      </vt:variant>
      <vt:variant>
        <vt:lpwstr/>
      </vt:variant>
      <vt:variant>
        <vt:i4>5308421</vt:i4>
      </vt:variant>
      <vt:variant>
        <vt:i4>0</vt:i4>
      </vt:variant>
      <vt:variant>
        <vt:i4>0</vt:i4>
      </vt:variant>
      <vt:variant>
        <vt:i4>5</vt:i4>
      </vt:variant>
      <vt:variant>
        <vt:lpwstr>http://www.sjsu.edu/senate/docs/S12-1.pdf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Accessible Syllabus Template</dc:title>
  <dc:subject/>
  <dc:creator>Elizabeth Tu</dc:creator>
  <cp:keywords/>
  <cp:lastModifiedBy>Tumisang Ramarea</cp:lastModifiedBy>
  <cp:revision>3</cp:revision>
  <cp:lastPrinted>2013-12-13T21:56:00Z</cp:lastPrinted>
  <dcterms:created xsi:type="dcterms:W3CDTF">2021-03-29T00:33:00Z</dcterms:created>
  <dcterms:modified xsi:type="dcterms:W3CDTF">2021-03-29T00:39:00Z</dcterms:modified>
</cp:coreProperties>
</file>