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705"/>
      </w:tblGrid>
      <w:tr w:rsidR="00D20D49" w14:paraId="24AF642F" w14:textId="77777777" w:rsidTr="008175F0">
        <w:tc>
          <w:tcPr>
            <w:tcW w:w="350" w:type="pct"/>
          </w:tcPr>
          <w:p w14:paraId="6D01545F" w14:textId="77777777" w:rsidR="00D20D49" w:rsidRDefault="00FE07FF" w:rsidP="008175F0">
            <w:pPr>
              <w:keepNext/>
              <w:keepLines/>
              <w:spacing w:after="0"/>
            </w:pP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1</w:t>
            </w:r>
            <w:r w:rsidR="00D20D49">
              <w:rPr>
                <w:rFonts w:ascii="Arial Unicode MS" w:eastAsia="Arial Unicode MS" w:hAnsi="Arial Unicode MS" w:cs="Arial Unicode MS"/>
                <w:color w:val="000000"/>
                <w:sz w:val="20"/>
              </w:rPr>
              <w:t>.</w:t>
            </w:r>
          </w:p>
        </w:tc>
        <w:tc>
          <w:tcPr>
            <w:tcW w:w="4650" w:type="pct"/>
          </w:tcPr>
          <w:p w14:paraId="670EAE6E" w14:textId="77777777" w:rsidR="00D20D49" w:rsidRDefault="00D20D49" w:rsidP="008175F0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Par value of a stock refers to the: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2199"/>
            </w:tblGrid>
            <w:tr w:rsidR="00D20D49" w14:paraId="1464EF98" w14:textId="77777777" w:rsidTr="008175F0">
              <w:tc>
                <w:tcPr>
                  <w:tcW w:w="308" w:type="dxa"/>
                </w:tcPr>
                <w:p w14:paraId="39469DC9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A.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651FEA1B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Issue price of the stock.</w:t>
                  </w:r>
                </w:p>
              </w:tc>
            </w:tr>
          </w:tbl>
          <w:p w14:paraId="7F484F44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4661"/>
            </w:tblGrid>
            <w:tr w:rsidR="00D20D49" w14:paraId="76454434" w14:textId="77777777" w:rsidTr="008175F0">
              <w:tc>
                <w:tcPr>
                  <w:tcW w:w="308" w:type="dxa"/>
                </w:tcPr>
                <w:p w14:paraId="1415D4A0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000000"/>
                      <w:sz w:val="20"/>
                      <w:u w:val="single"/>
                    </w:rPr>
                    <w:t>B.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248AA76A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Value assigned per share by the corporate charter.</w:t>
                  </w:r>
                </w:p>
              </w:tc>
            </w:tr>
          </w:tbl>
          <w:p w14:paraId="5A566FA8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6036"/>
            </w:tblGrid>
            <w:tr w:rsidR="00D20D49" w14:paraId="54CE5730" w14:textId="77777777" w:rsidTr="008175F0">
              <w:tc>
                <w:tcPr>
                  <w:tcW w:w="308" w:type="dxa"/>
                </w:tcPr>
                <w:p w14:paraId="4106681B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C.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2DD4B91D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Market value of the stock on the date of the financial statements.</w:t>
                  </w:r>
                </w:p>
              </w:tc>
            </w:tr>
          </w:tbl>
          <w:p w14:paraId="0AF3BB7C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269"/>
            </w:tblGrid>
            <w:tr w:rsidR="00D20D49" w14:paraId="6CB89C5E" w14:textId="77777777" w:rsidTr="008175F0">
              <w:tc>
                <w:tcPr>
                  <w:tcW w:w="308" w:type="dxa"/>
                </w:tcPr>
                <w:p w14:paraId="436C3EDE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D.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2AB494AE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Maximum selling price of the stock.</w:t>
                  </w:r>
                </w:p>
              </w:tc>
            </w:tr>
          </w:tbl>
          <w:p w14:paraId="0153B518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2553"/>
            </w:tblGrid>
            <w:tr w:rsidR="00D20D49" w14:paraId="499DC2BF" w14:textId="77777777" w:rsidTr="008175F0">
              <w:tc>
                <w:tcPr>
                  <w:tcW w:w="308" w:type="dxa"/>
                </w:tcPr>
                <w:p w14:paraId="0356FF69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E.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3B9120A2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Dividend value of the stock.</w:t>
                  </w:r>
                </w:p>
              </w:tc>
            </w:tr>
          </w:tbl>
          <w:p w14:paraId="4444F673" w14:textId="77777777" w:rsidR="00D20D49" w:rsidRDefault="00D20D49" w:rsidP="008175F0"/>
        </w:tc>
      </w:tr>
    </w:tbl>
    <w:p w14:paraId="77A320B5" w14:textId="77777777" w:rsidR="00F805E3" w:rsidRDefault="00F805E3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705"/>
      </w:tblGrid>
      <w:tr w:rsidR="00D20D49" w14:paraId="328FABDF" w14:textId="77777777" w:rsidTr="008175F0">
        <w:tc>
          <w:tcPr>
            <w:tcW w:w="350" w:type="pct"/>
          </w:tcPr>
          <w:p w14:paraId="482AC474" w14:textId="77777777" w:rsidR="00D20D49" w:rsidRDefault="00FE07FF" w:rsidP="008175F0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2</w:t>
            </w:r>
            <w:r w:rsidR="00D20D49">
              <w:rPr>
                <w:rFonts w:ascii="Arial Unicode MS" w:eastAsia="Arial Unicode MS" w:hAnsi="Arial Unicode MS" w:cs="Arial Unicode MS"/>
                <w:color w:val="000000"/>
                <w:sz w:val="20"/>
              </w:rPr>
              <w:t>.</w:t>
            </w:r>
          </w:p>
        </w:tc>
        <w:tc>
          <w:tcPr>
            <w:tcW w:w="4650" w:type="pct"/>
          </w:tcPr>
          <w:p w14:paraId="2BBF63FE" w14:textId="77777777" w:rsidR="00D20D49" w:rsidRDefault="00D20D49" w:rsidP="008175F0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Retained earnings: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8397"/>
            </w:tblGrid>
            <w:tr w:rsidR="00D20D49" w14:paraId="4095630F" w14:textId="77777777" w:rsidTr="008175F0">
              <w:tc>
                <w:tcPr>
                  <w:tcW w:w="308" w:type="dxa"/>
                </w:tcPr>
                <w:p w14:paraId="686BD68C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000000"/>
                      <w:sz w:val="20"/>
                      <w:u w:val="single"/>
                    </w:rPr>
                    <w:t>A.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0C129972" w14:textId="77777777" w:rsidR="00D20D49" w:rsidRDefault="00D20D49" w:rsidP="008175F0">
                  <w:pPr>
                    <w:keepNext/>
                    <w:keepLines/>
                    <w:spacing w:after="0"/>
                  </w:pPr>
                  <w:proofErr w:type="gramStart"/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Generally</w:t>
                  </w:r>
                  <w:proofErr w:type="gramEnd"/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 xml:space="preserve"> consists of a company's cumulative net income less any net losses and dividends declared since its inception.</w:t>
                  </w:r>
                </w:p>
              </w:tc>
            </w:tr>
          </w:tbl>
          <w:p w14:paraId="3E061C94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5016"/>
            </w:tblGrid>
            <w:tr w:rsidR="00D20D49" w14:paraId="4AE6BE4C" w14:textId="77777777" w:rsidTr="008175F0">
              <w:tc>
                <w:tcPr>
                  <w:tcW w:w="308" w:type="dxa"/>
                </w:tcPr>
                <w:p w14:paraId="0B832359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B.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40EFCF0B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Can only be appropriated by setting aside a cash fund.</w:t>
                  </w:r>
                </w:p>
              </w:tc>
            </w:tr>
          </w:tbl>
          <w:p w14:paraId="111F59A1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5517"/>
            </w:tblGrid>
            <w:tr w:rsidR="00D20D49" w14:paraId="648120F0" w14:textId="77777777" w:rsidTr="008175F0">
              <w:tc>
                <w:tcPr>
                  <w:tcW w:w="308" w:type="dxa"/>
                </w:tcPr>
                <w:p w14:paraId="7ABE3E2A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C.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6F63D8CD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Represent an amount of cash available to pay shareholders.</w:t>
                  </w:r>
                </w:p>
              </w:tc>
            </w:tr>
          </w:tbl>
          <w:p w14:paraId="48D989C1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6219"/>
            </w:tblGrid>
            <w:tr w:rsidR="00D20D49" w14:paraId="5FDE4BA6" w14:textId="77777777" w:rsidTr="008175F0">
              <w:tc>
                <w:tcPr>
                  <w:tcW w:w="308" w:type="dxa"/>
                </w:tcPr>
                <w:p w14:paraId="5C868089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D.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2EFDF64A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Are never adjusted for anything other than net income or dividends.</w:t>
                  </w:r>
                </w:p>
              </w:tc>
            </w:tr>
          </w:tbl>
          <w:p w14:paraId="6E09062E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8307"/>
            </w:tblGrid>
            <w:tr w:rsidR="00D20D49" w14:paraId="525C84AE" w14:textId="77777777" w:rsidTr="008175F0">
              <w:tc>
                <w:tcPr>
                  <w:tcW w:w="308" w:type="dxa"/>
                </w:tcPr>
                <w:p w14:paraId="6B3EFB9C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E.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6A4774E6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Represents the amount shareholders are guaranteed to receive upon company liquidation.</w:t>
                  </w:r>
                </w:p>
              </w:tc>
            </w:tr>
          </w:tbl>
          <w:p w14:paraId="425ADAFB" w14:textId="77777777" w:rsidR="00D20D49" w:rsidRDefault="00D20D49" w:rsidP="008175F0"/>
        </w:tc>
      </w:tr>
    </w:tbl>
    <w:p w14:paraId="4CC157F0" w14:textId="77777777" w:rsidR="00D20D49" w:rsidRDefault="00D20D49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705"/>
      </w:tblGrid>
      <w:tr w:rsidR="00D20D49" w14:paraId="40557642" w14:textId="77777777" w:rsidTr="008175F0">
        <w:tc>
          <w:tcPr>
            <w:tcW w:w="350" w:type="pct"/>
          </w:tcPr>
          <w:p w14:paraId="3057686E" w14:textId="77777777" w:rsidR="00D20D49" w:rsidRDefault="00FE07FF" w:rsidP="008175F0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lastRenderedPageBreak/>
              <w:t>3</w:t>
            </w:r>
            <w:r w:rsidR="00D20D49">
              <w:rPr>
                <w:rFonts w:ascii="Arial Unicode MS" w:eastAsia="Arial Unicode MS" w:hAnsi="Arial Unicode MS" w:cs="Arial Unicode MS"/>
                <w:color w:val="000000"/>
                <w:sz w:val="20"/>
              </w:rPr>
              <w:t>.</w:t>
            </w:r>
          </w:p>
        </w:tc>
        <w:tc>
          <w:tcPr>
            <w:tcW w:w="4650" w:type="pct"/>
          </w:tcPr>
          <w:p w14:paraId="244E206D" w14:textId="77777777" w:rsidR="00D20D49" w:rsidRDefault="00D20D49" w:rsidP="008175F0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A company had a beginning balance in retained earnings of $430,000. It had net income of $60,000 and paid out cash dividends of $56,250 in the current period. The ending balance in retained earnings equals: 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887"/>
            </w:tblGrid>
            <w:tr w:rsidR="00D20D49" w14:paraId="3261EFB4" w14:textId="77777777" w:rsidTr="008175F0">
              <w:tc>
                <w:tcPr>
                  <w:tcW w:w="308" w:type="dxa"/>
                </w:tcPr>
                <w:p w14:paraId="643EAE9E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A.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53BDC601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 xml:space="preserve">$546,250. </w:t>
                  </w:r>
                </w:p>
              </w:tc>
            </w:tr>
          </w:tbl>
          <w:p w14:paraId="72358FF9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887"/>
            </w:tblGrid>
            <w:tr w:rsidR="00D20D49" w14:paraId="6E326666" w14:textId="77777777" w:rsidTr="008175F0">
              <w:tc>
                <w:tcPr>
                  <w:tcW w:w="308" w:type="dxa"/>
                </w:tcPr>
                <w:p w14:paraId="0BE13D85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B.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5B01C6BF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 xml:space="preserve">$426,250. </w:t>
                  </w:r>
                </w:p>
              </w:tc>
            </w:tr>
          </w:tbl>
          <w:p w14:paraId="1E8F4F2B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887"/>
            </w:tblGrid>
            <w:tr w:rsidR="00D20D49" w14:paraId="78A01407" w14:textId="77777777" w:rsidTr="008175F0">
              <w:tc>
                <w:tcPr>
                  <w:tcW w:w="308" w:type="dxa"/>
                </w:tcPr>
                <w:p w14:paraId="7ADCDEB0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C.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0657FD61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 xml:space="preserve">$116,250. </w:t>
                  </w:r>
                </w:p>
              </w:tc>
            </w:tr>
          </w:tbl>
          <w:p w14:paraId="302D4DAD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887"/>
            </w:tblGrid>
            <w:tr w:rsidR="00D20D49" w14:paraId="04E602CD" w14:textId="77777777" w:rsidTr="008175F0">
              <w:tc>
                <w:tcPr>
                  <w:tcW w:w="308" w:type="dxa"/>
                </w:tcPr>
                <w:p w14:paraId="5509A683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000000"/>
                      <w:sz w:val="20"/>
                      <w:u w:val="single"/>
                    </w:rPr>
                    <w:t>D.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6E45C00F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 xml:space="preserve">$433,750. </w:t>
                  </w:r>
                </w:p>
              </w:tc>
            </w:tr>
          </w:tbl>
          <w:p w14:paraId="070635FD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887"/>
            </w:tblGrid>
            <w:tr w:rsidR="00D20D49" w14:paraId="3405DCBD" w14:textId="77777777" w:rsidTr="008175F0">
              <w:tc>
                <w:tcPr>
                  <w:tcW w:w="308" w:type="dxa"/>
                </w:tcPr>
                <w:p w14:paraId="1451D147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E.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21D64445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 xml:space="preserve">$490,000. </w:t>
                  </w:r>
                </w:p>
              </w:tc>
            </w:tr>
          </w:tbl>
          <w:p w14:paraId="5FF2180C" w14:textId="77777777" w:rsidR="00D20D49" w:rsidRDefault="00D20D49" w:rsidP="008175F0">
            <w:pPr>
              <w:keepNext/>
              <w:keepLines/>
              <w:spacing w:before="266" w:after="266"/>
            </w:pPr>
          </w:p>
          <w:tbl>
            <w:tblPr>
              <w:tblW w:w="-19472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top w:w="34" w:type="dxa"/>
                <w:left w:w="34" w:type="dxa"/>
                <w:bottom w:w="34" w:type="dxa"/>
                <w:right w:w="34" w:type="dxa"/>
              </w:tblCellMar>
              <w:tblLook w:val="04A0" w:firstRow="1" w:lastRow="0" w:firstColumn="1" w:lastColumn="0" w:noHBand="0" w:noVBand="1"/>
            </w:tblPr>
            <w:tblGrid>
              <w:gridCol w:w="2011"/>
              <w:gridCol w:w="1043"/>
            </w:tblGrid>
            <w:tr w:rsidR="00D20D49" w14:paraId="76C1D4E1" w14:textId="77777777" w:rsidTr="008175F0">
              <w:tc>
                <w:tcPr>
                  <w:tcW w:w="0" w:type="auto"/>
                  <w:vAlign w:val="center"/>
                </w:tcPr>
                <w:p w14:paraId="659178F2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Thorndale,Times,Times-Roman,AR" w:eastAsia="Thorndale,Times,Times-Roman,AR" w:hAnsi="Thorndale,Times,Times-Roman,AR" w:cs="Thorndale,Times,Times-Roman,AR"/>
                      <w:color w:val="000000"/>
                      <w:sz w:val="26"/>
                    </w:rPr>
                    <w:t>Beginning balance</w:t>
                  </w:r>
                </w:p>
              </w:tc>
              <w:tc>
                <w:tcPr>
                  <w:tcW w:w="0" w:type="auto"/>
                  <w:vAlign w:val="center"/>
                </w:tcPr>
                <w:p w14:paraId="18D9CE08" w14:textId="77777777" w:rsidR="00D20D49" w:rsidRDefault="00D20D49" w:rsidP="008175F0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Fonts w:ascii="Thorndale,Times,Times-Roman,AR" w:eastAsia="Thorndale,Times,Times-Roman,AR" w:hAnsi="Thorndale,Times,Times-Roman,AR" w:cs="Thorndale,Times,Times-Roman,AR"/>
                      <w:color w:val="000000"/>
                      <w:sz w:val="26"/>
                    </w:rPr>
                    <w:t>$430,000</w:t>
                  </w:r>
                </w:p>
              </w:tc>
            </w:tr>
            <w:tr w:rsidR="00D20D49" w14:paraId="1665CBB1" w14:textId="77777777" w:rsidTr="008175F0">
              <w:tc>
                <w:tcPr>
                  <w:tcW w:w="0" w:type="auto"/>
                  <w:vAlign w:val="center"/>
                </w:tcPr>
                <w:p w14:paraId="0510C2FD" w14:textId="77777777" w:rsidR="00D20D49" w:rsidRDefault="00D20D49" w:rsidP="008175F0">
                  <w:pPr>
                    <w:keepNext/>
                    <w:keepLines/>
                    <w:spacing w:after="0"/>
                  </w:pPr>
                  <w:proofErr w:type="gramStart"/>
                  <w:r>
                    <w:rPr>
                      <w:rFonts w:ascii="Thorndale,Times,Times-Roman,AR" w:eastAsia="Thorndale,Times,Times-Roman,AR" w:hAnsi="Thorndale,Times,Times-Roman,AR" w:cs="Thorndale,Times,Times-Roman,AR"/>
                      <w:color w:val="000000"/>
                      <w:sz w:val="26"/>
                    </w:rPr>
                    <w:t>Plus</w:t>
                  </w:r>
                  <w:proofErr w:type="gramEnd"/>
                  <w:r>
                    <w:rPr>
                      <w:rFonts w:ascii="Thorndale,Times,Times-Roman,AR" w:eastAsia="Thorndale,Times,Times-Roman,AR" w:hAnsi="Thorndale,Times,Times-Roman,AR" w:cs="Thorndale,Times,Times-Roman,AR"/>
                      <w:color w:val="000000"/>
                      <w:sz w:val="26"/>
                    </w:rPr>
                    <w:t xml:space="preserve"> net income</w:t>
                  </w:r>
                </w:p>
              </w:tc>
              <w:tc>
                <w:tcPr>
                  <w:tcW w:w="0" w:type="auto"/>
                  <w:vAlign w:val="center"/>
                </w:tcPr>
                <w:p w14:paraId="6F151223" w14:textId="77777777" w:rsidR="00D20D49" w:rsidRDefault="00D20D49" w:rsidP="008175F0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Fonts w:ascii="Thorndale,Times,Times-Roman,AR" w:eastAsia="Thorndale,Times,Times-Roman,AR" w:hAnsi="Thorndale,Times,Times-Roman,AR" w:cs="Thorndale,Times,Times-Roman,AR"/>
                      <w:color w:val="000000"/>
                      <w:sz w:val="26"/>
                    </w:rPr>
                    <w:t>   60,000</w:t>
                  </w:r>
                </w:p>
              </w:tc>
            </w:tr>
            <w:tr w:rsidR="00D20D49" w14:paraId="62DA57B1" w14:textId="77777777" w:rsidTr="008175F0">
              <w:tc>
                <w:tcPr>
                  <w:tcW w:w="0" w:type="auto"/>
                  <w:vAlign w:val="center"/>
                </w:tcPr>
                <w:p w14:paraId="5A440C42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Thorndale,Times,Times-Roman,AR" w:eastAsia="Thorndale,Times,Times-Roman,AR" w:hAnsi="Thorndale,Times,Times-Roman,AR" w:cs="Thorndale,Times,Times-Roman,AR"/>
                      <w:color w:val="000000"/>
                      <w:sz w:val="26"/>
                    </w:rPr>
                    <w:t>Less dividends</w:t>
                  </w:r>
                </w:p>
              </w:tc>
              <w:tc>
                <w:tcPr>
                  <w:tcW w:w="0" w:type="auto"/>
                  <w:vAlign w:val="center"/>
                </w:tcPr>
                <w:p w14:paraId="7F971A56" w14:textId="77777777" w:rsidR="00D20D49" w:rsidRDefault="00D20D49" w:rsidP="008175F0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Fonts w:ascii="Thorndale,Times,Times-Roman,AR" w:eastAsia="Thorndale,Times,Times-Roman,AR" w:hAnsi="Thorndale,Times,Times-Roman,AR" w:cs="Thorndale,Times,Times-Roman,AR"/>
                      <w:color w:val="000000"/>
                      <w:sz w:val="26"/>
                      <w:u w:val="single"/>
                    </w:rPr>
                    <w:t>(56,250)</w:t>
                  </w:r>
                </w:p>
              </w:tc>
            </w:tr>
            <w:tr w:rsidR="00D20D49" w14:paraId="6D5FC6CC" w14:textId="77777777" w:rsidTr="008175F0">
              <w:tc>
                <w:tcPr>
                  <w:tcW w:w="0" w:type="auto"/>
                  <w:vAlign w:val="center"/>
                </w:tcPr>
                <w:p w14:paraId="6D630447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Thorndale,Times,Times-Roman,AR" w:eastAsia="Thorndale,Times,Times-Roman,AR" w:hAnsi="Thorndale,Times,Times-Roman,AR" w:cs="Thorndale,Times,Times-Roman,AR"/>
                      <w:color w:val="000000"/>
                      <w:sz w:val="26"/>
                    </w:rPr>
                    <w:t>Ending balance</w:t>
                  </w:r>
                </w:p>
              </w:tc>
              <w:tc>
                <w:tcPr>
                  <w:tcW w:w="0" w:type="auto"/>
                  <w:vAlign w:val="center"/>
                </w:tcPr>
                <w:p w14:paraId="0AA815FA" w14:textId="77777777" w:rsidR="00D20D49" w:rsidRDefault="00D20D49" w:rsidP="008175F0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Fonts w:ascii="Thorndale,Times,Times-Roman,AR" w:eastAsia="Thorndale,Times,Times-Roman,AR" w:hAnsi="Thorndale,Times,Times-Roman,AR" w:cs="Thorndale,Times,Times-Roman,AR"/>
                      <w:color w:val="000000"/>
                      <w:sz w:val="26"/>
                      <w:u w:val="single"/>
                    </w:rPr>
                    <w:t>$433,750</w:t>
                  </w:r>
                </w:p>
              </w:tc>
            </w:tr>
          </w:tbl>
          <w:p w14:paraId="0E5A7C0B" w14:textId="77777777" w:rsidR="00D20D49" w:rsidRDefault="00D20D49" w:rsidP="008175F0"/>
        </w:tc>
      </w:tr>
    </w:tbl>
    <w:p w14:paraId="29A687A9" w14:textId="77777777" w:rsidR="00D20D49" w:rsidRDefault="00D20D49" w:rsidP="00D20D49">
      <w:pPr>
        <w:keepNext/>
        <w:keepLines/>
        <w:spacing w:after="0"/>
      </w:pPr>
      <w:r>
        <w:rPr>
          <w:rFonts w:ascii="Arial Unicode MS" w:eastAsia="Arial Unicode MS" w:hAnsi="Arial Unicode MS" w:cs="Arial Unicode MS"/>
          <w:color w:val="000000"/>
          <w:sz w:val="1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22"/>
        <w:gridCol w:w="8347"/>
        <w:gridCol w:w="358"/>
      </w:tblGrid>
      <w:tr w:rsidR="00D20D49" w14:paraId="221452A9" w14:textId="77777777" w:rsidTr="008175F0">
        <w:tc>
          <w:tcPr>
            <w:tcW w:w="350" w:type="pct"/>
            <w:gridSpan w:val="2"/>
          </w:tcPr>
          <w:p w14:paraId="74AF3562" w14:textId="77777777" w:rsidR="00D20D49" w:rsidRDefault="00FE07FF" w:rsidP="008175F0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lastRenderedPageBreak/>
              <w:t>4</w:t>
            </w:r>
            <w:r w:rsidR="00D20D49">
              <w:rPr>
                <w:rFonts w:ascii="Arial Unicode MS" w:eastAsia="Arial Unicode MS" w:hAnsi="Arial Unicode MS" w:cs="Arial Unicode MS"/>
                <w:color w:val="000000"/>
                <w:sz w:val="20"/>
              </w:rPr>
              <w:t>.</w:t>
            </w:r>
          </w:p>
        </w:tc>
        <w:tc>
          <w:tcPr>
            <w:tcW w:w="4650" w:type="pct"/>
            <w:gridSpan w:val="2"/>
          </w:tcPr>
          <w:p w14:paraId="009FEC63" w14:textId="77777777" w:rsidR="00D20D49" w:rsidRDefault="00D20D49" w:rsidP="008175F0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Comfort Mattresses, Inc. sold 26,000 shares of its $1 par value common stock at a cash price of $12 per share. The entry to record this transaction would be: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8397"/>
            </w:tblGrid>
            <w:tr w:rsidR="00D20D49" w14:paraId="2CA16F2A" w14:textId="77777777" w:rsidTr="008175F0">
              <w:tc>
                <w:tcPr>
                  <w:tcW w:w="308" w:type="dxa"/>
                </w:tcPr>
                <w:p w14:paraId="123C4824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000000"/>
                      <w:sz w:val="20"/>
                      <w:u w:val="single"/>
                    </w:rPr>
                    <w:t>A.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2DA84D12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Debit Cash $312,000; credit Common Stock $26,000; credit Paid-in Capital in Excess of Par Value, Common Stock $286,000.</w:t>
                  </w:r>
                </w:p>
              </w:tc>
            </w:tr>
          </w:tbl>
          <w:p w14:paraId="48326241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5261"/>
            </w:tblGrid>
            <w:tr w:rsidR="00D20D49" w14:paraId="543438EB" w14:textId="77777777" w:rsidTr="008175F0">
              <w:tc>
                <w:tcPr>
                  <w:tcW w:w="308" w:type="dxa"/>
                </w:tcPr>
                <w:p w14:paraId="4FF03E74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B.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4E98BA69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Debit Cash for $312,000; credit Common Stock $312,000.</w:t>
                  </w:r>
                </w:p>
              </w:tc>
            </w:tr>
          </w:tbl>
          <w:p w14:paraId="727862FD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8397"/>
            </w:tblGrid>
            <w:tr w:rsidR="00D20D49" w14:paraId="528058B2" w14:textId="77777777" w:rsidTr="008175F0">
              <w:tc>
                <w:tcPr>
                  <w:tcW w:w="308" w:type="dxa"/>
                </w:tcPr>
                <w:p w14:paraId="0F7A7907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C.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6881B16C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Debit Common Stock $26,000; debit Paid-in Capital in Excess of Par Value, Common Stock $286,000; credit Cash $312,000.</w:t>
                  </w:r>
                </w:p>
              </w:tc>
            </w:tr>
          </w:tbl>
          <w:p w14:paraId="20D7840D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7728"/>
            </w:tblGrid>
            <w:tr w:rsidR="00D20D49" w14:paraId="1999AB21" w14:textId="77777777" w:rsidTr="008175F0">
              <w:tc>
                <w:tcPr>
                  <w:tcW w:w="308" w:type="dxa"/>
                </w:tcPr>
                <w:p w14:paraId="06F1A2F8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D.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7F05B911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Debit Cash $312,000; credit Stock Liability $286,000; credit Common Stock $26,000.</w:t>
                  </w:r>
                </w:p>
              </w:tc>
            </w:tr>
          </w:tbl>
          <w:p w14:paraId="3746BE78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4728"/>
            </w:tblGrid>
            <w:tr w:rsidR="00D20D49" w14:paraId="2E47F9B4" w14:textId="77777777" w:rsidTr="008175F0">
              <w:tc>
                <w:tcPr>
                  <w:tcW w:w="308" w:type="dxa"/>
                </w:tcPr>
                <w:p w14:paraId="3005E540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E.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6D38920D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Debit Common Stock $26,000; credit Cash $26,000.</w:t>
                  </w:r>
                </w:p>
              </w:tc>
            </w:tr>
          </w:tbl>
          <w:p w14:paraId="1A434755" w14:textId="77777777" w:rsidR="00D20D49" w:rsidRDefault="00D20D49" w:rsidP="008175F0"/>
        </w:tc>
      </w:tr>
      <w:tr w:rsidR="00D20D49" w14:paraId="504C81C3" w14:textId="77777777" w:rsidTr="00D20D49">
        <w:trPr>
          <w:gridAfter w:val="1"/>
          <w:wAfter w:w="191" w:type="pct"/>
        </w:trPr>
        <w:tc>
          <w:tcPr>
            <w:tcW w:w="338" w:type="pct"/>
          </w:tcPr>
          <w:p w14:paraId="00B3DB84" w14:textId="77777777" w:rsidR="00D20D49" w:rsidRDefault="00FE07FF" w:rsidP="008175F0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5</w:t>
            </w:r>
            <w:r w:rsidR="00D20D49">
              <w:rPr>
                <w:rFonts w:ascii="Arial Unicode MS" w:eastAsia="Arial Unicode MS" w:hAnsi="Arial Unicode MS" w:cs="Arial Unicode MS"/>
                <w:color w:val="000000"/>
                <w:sz w:val="20"/>
              </w:rPr>
              <w:t>.</w:t>
            </w:r>
          </w:p>
        </w:tc>
        <w:tc>
          <w:tcPr>
            <w:tcW w:w="4471" w:type="pct"/>
            <w:gridSpan w:val="2"/>
          </w:tcPr>
          <w:p w14:paraId="0EF8FA53" w14:textId="77777777" w:rsidR="00D20D49" w:rsidRDefault="00D20D49" w:rsidP="008175F0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A corporation issued 6,000 shares of its $2 par value common stock in exchange for land that has a market value of $84,000. The entry to record this transaction would include: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489"/>
            </w:tblGrid>
            <w:tr w:rsidR="00D20D49" w14:paraId="2E7C404E" w14:textId="77777777" w:rsidTr="008175F0">
              <w:tc>
                <w:tcPr>
                  <w:tcW w:w="308" w:type="dxa"/>
                </w:tcPr>
                <w:p w14:paraId="00A7EB71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A.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45001040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A debit to Common Stock for $12,000.</w:t>
                  </w:r>
                </w:p>
              </w:tc>
            </w:tr>
          </w:tbl>
          <w:p w14:paraId="6FBBBDE2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2556"/>
            </w:tblGrid>
            <w:tr w:rsidR="00D20D49" w14:paraId="5D04B4F7" w14:textId="77777777" w:rsidTr="008175F0">
              <w:tc>
                <w:tcPr>
                  <w:tcW w:w="308" w:type="dxa"/>
                </w:tcPr>
                <w:p w14:paraId="1070873B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B.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4800AD49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A debit to Land for $12,000.</w:t>
                  </w:r>
                </w:p>
              </w:tc>
            </w:tr>
          </w:tbl>
          <w:p w14:paraId="189F53B4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2616"/>
            </w:tblGrid>
            <w:tr w:rsidR="00D20D49" w14:paraId="3DFD6486" w14:textId="77777777" w:rsidTr="008175F0">
              <w:tc>
                <w:tcPr>
                  <w:tcW w:w="308" w:type="dxa"/>
                </w:tcPr>
                <w:p w14:paraId="335AF06A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C.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42C5EC0C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A credit to Land for $12,000.</w:t>
                  </w:r>
                </w:p>
              </w:tc>
            </w:tr>
          </w:tbl>
          <w:p w14:paraId="3D062C31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7146"/>
            </w:tblGrid>
            <w:tr w:rsidR="00D20D49" w14:paraId="240E13C7" w14:textId="77777777" w:rsidTr="008175F0">
              <w:tc>
                <w:tcPr>
                  <w:tcW w:w="308" w:type="dxa"/>
                </w:tcPr>
                <w:p w14:paraId="30DA2087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000000"/>
                      <w:sz w:val="20"/>
                      <w:u w:val="single"/>
                    </w:rPr>
                    <w:t>D.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3B1EB4E2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A credit to Paid-in Capital in Excess of Par Value, Common Stock for $72,000.</w:t>
                  </w:r>
                </w:p>
              </w:tc>
            </w:tr>
          </w:tbl>
          <w:p w14:paraId="4B196C52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549"/>
            </w:tblGrid>
            <w:tr w:rsidR="00D20D49" w14:paraId="793B623A" w14:textId="77777777" w:rsidTr="008175F0">
              <w:tc>
                <w:tcPr>
                  <w:tcW w:w="308" w:type="dxa"/>
                </w:tcPr>
                <w:p w14:paraId="295D5404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E.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7C6CE934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A credit to Common Stock for $84,000.</w:t>
                  </w:r>
                </w:p>
              </w:tc>
            </w:tr>
          </w:tbl>
          <w:p w14:paraId="76345276" w14:textId="77777777" w:rsidR="00D20D49" w:rsidRDefault="00D20D49" w:rsidP="008175F0"/>
        </w:tc>
      </w:tr>
      <w:tr w:rsidR="00D20D49" w14:paraId="4CC41731" w14:textId="77777777" w:rsidTr="00D20D49">
        <w:trPr>
          <w:gridAfter w:val="1"/>
          <w:wAfter w:w="191" w:type="pct"/>
        </w:trPr>
        <w:tc>
          <w:tcPr>
            <w:tcW w:w="338" w:type="pct"/>
          </w:tcPr>
          <w:p w14:paraId="221AEA49" w14:textId="77777777" w:rsidR="00D20D49" w:rsidRDefault="00FE07FF" w:rsidP="008175F0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6</w:t>
            </w:r>
            <w:r w:rsidR="00D20D49">
              <w:rPr>
                <w:rFonts w:ascii="Arial Unicode MS" w:eastAsia="Arial Unicode MS" w:hAnsi="Arial Unicode MS" w:cs="Arial Unicode MS"/>
                <w:color w:val="000000"/>
                <w:sz w:val="20"/>
              </w:rPr>
              <w:t>.</w:t>
            </w:r>
          </w:p>
        </w:tc>
        <w:tc>
          <w:tcPr>
            <w:tcW w:w="4471" w:type="pct"/>
            <w:gridSpan w:val="2"/>
          </w:tcPr>
          <w:p w14:paraId="7D9AC131" w14:textId="77777777" w:rsidR="00D20D49" w:rsidRDefault="00D20D49" w:rsidP="008175F0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A company issued 60 shares of $100 par value common stock for $7,000 cash. The journal entry to record the issuance is: 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4505"/>
            </w:tblGrid>
            <w:tr w:rsidR="00D20D49" w14:paraId="0E474B0F" w14:textId="77777777" w:rsidTr="008175F0">
              <w:tc>
                <w:tcPr>
                  <w:tcW w:w="308" w:type="dxa"/>
                </w:tcPr>
                <w:p w14:paraId="34F26A5D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A.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52E74B79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 xml:space="preserve">Debit Cash $7,000; credit Common Stock $7,000. </w:t>
                  </w:r>
                </w:p>
              </w:tc>
            </w:tr>
          </w:tbl>
          <w:p w14:paraId="601739B7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5814"/>
            </w:tblGrid>
            <w:tr w:rsidR="00D20D49" w14:paraId="6EF9F264" w14:textId="77777777" w:rsidTr="008175F0">
              <w:tc>
                <w:tcPr>
                  <w:tcW w:w="308" w:type="dxa"/>
                </w:tcPr>
                <w:p w14:paraId="760E1551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B.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1554BD96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 xml:space="preserve">Debit Investment in Common Stock $7,000; credit Cash $7,000. </w:t>
                  </w:r>
                </w:p>
              </w:tc>
            </w:tr>
          </w:tbl>
          <w:p w14:paraId="05D4CA70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8061"/>
            </w:tblGrid>
            <w:tr w:rsidR="00D20D49" w14:paraId="54BE8038" w14:textId="77777777" w:rsidTr="008175F0">
              <w:tc>
                <w:tcPr>
                  <w:tcW w:w="308" w:type="dxa"/>
                </w:tcPr>
                <w:p w14:paraId="4F66D193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000000"/>
                      <w:sz w:val="20"/>
                      <w:u w:val="single"/>
                    </w:rPr>
                    <w:t>C.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3682D8A8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 xml:space="preserve">Debit Cash $7,000; credit Common Stock $6,000; credit Paid-in Capital in Excess of Par Value, Common Stock $1,000. </w:t>
                  </w:r>
                </w:p>
              </w:tc>
            </w:tr>
          </w:tbl>
          <w:p w14:paraId="2B49C05B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8061"/>
            </w:tblGrid>
            <w:tr w:rsidR="00D20D49" w14:paraId="1F94C067" w14:textId="77777777" w:rsidTr="008175F0">
              <w:tc>
                <w:tcPr>
                  <w:tcW w:w="308" w:type="dxa"/>
                </w:tcPr>
                <w:p w14:paraId="47653EFF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D.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122E919C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 xml:space="preserve">Debit Common Stock $6,000; debit Investment in Common Stock $1,000; credit Cash $7,000. </w:t>
                  </w:r>
                </w:p>
              </w:tc>
            </w:tr>
          </w:tbl>
          <w:p w14:paraId="28A5E1C6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8061"/>
            </w:tblGrid>
            <w:tr w:rsidR="00D20D49" w14:paraId="47F3DF2E" w14:textId="77777777" w:rsidTr="008175F0">
              <w:tc>
                <w:tcPr>
                  <w:tcW w:w="308" w:type="dxa"/>
                </w:tcPr>
                <w:p w14:paraId="7ED31ECD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E.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04518F52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 xml:space="preserve">Debit Cash $7,000; credit Paid-in Capital in Excess of Par Value, Common Stock $6,000; credit Common Stock $1,000. </w:t>
                  </w:r>
                </w:p>
              </w:tc>
            </w:tr>
          </w:tbl>
          <w:p w14:paraId="71C5CFDC" w14:textId="77777777" w:rsidR="00D20D49" w:rsidRDefault="00D20D49" w:rsidP="008175F0"/>
        </w:tc>
      </w:tr>
      <w:tr w:rsidR="00D20D49" w14:paraId="1CA9EBB4" w14:textId="77777777" w:rsidTr="00D20D49">
        <w:trPr>
          <w:gridAfter w:val="1"/>
          <w:wAfter w:w="191" w:type="pct"/>
        </w:trPr>
        <w:tc>
          <w:tcPr>
            <w:tcW w:w="338" w:type="pct"/>
          </w:tcPr>
          <w:p w14:paraId="19BA9EC6" w14:textId="77777777" w:rsidR="00D20D49" w:rsidRDefault="00FE07FF" w:rsidP="008175F0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lastRenderedPageBreak/>
              <w:t>7.</w:t>
            </w:r>
          </w:p>
        </w:tc>
        <w:tc>
          <w:tcPr>
            <w:tcW w:w="4471" w:type="pct"/>
            <w:gridSpan w:val="2"/>
          </w:tcPr>
          <w:p w14:paraId="2769E1F4" w14:textId="77777777" w:rsidR="00D20D49" w:rsidRDefault="00D20D49" w:rsidP="008175F0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A company's board of directors votes to declare a cash dividend of $0.75 per share of common stock. The company has 15,000 shares authorized, 10,000 issued, and 9,500 shares outstanding. The total amount of the cash dividend is: 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775"/>
            </w:tblGrid>
            <w:tr w:rsidR="00D20D49" w14:paraId="3AC2B3E3" w14:textId="77777777" w:rsidTr="008175F0">
              <w:tc>
                <w:tcPr>
                  <w:tcW w:w="308" w:type="dxa"/>
                </w:tcPr>
                <w:p w14:paraId="240E272F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A.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4E01EBDF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 xml:space="preserve">$10,250. </w:t>
                  </w:r>
                </w:p>
              </w:tc>
            </w:tr>
          </w:tbl>
          <w:p w14:paraId="5A7BD831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775"/>
            </w:tblGrid>
            <w:tr w:rsidR="00D20D49" w14:paraId="4BDCD2A4" w14:textId="77777777" w:rsidTr="008175F0">
              <w:tc>
                <w:tcPr>
                  <w:tcW w:w="308" w:type="dxa"/>
                </w:tcPr>
                <w:p w14:paraId="5C21A9A3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B.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1275CA41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 xml:space="preserve">$14,625. </w:t>
                  </w:r>
                </w:p>
              </w:tc>
            </w:tr>
          </w:tbl>
          <w:p w14:paraId="7189ABCD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664"/>
            </w:tblGrid>
            <w:tr w:rsidR="00D20D49" w14:paraId="5728B921" w14:textId="77777777" w:rsidTr="008175F0">
              <w:tc>
                <w:tcPr>
                  <w:tcW w:w="308" w:type="dxa"/>
                </w:tcPr>
                <w:p w14:paraId="4990C997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000000"/>
                      <w:sz w:val="20"/>
                      <w:u w:val="single"/>
                    </w:rPr>
                    <w:t>C.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529271E8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 xml:space="preserve">$7,125. </w:t>
                  </w:r>
                </w:p>
              </w:tc>
            </w:tr>
          </w:tbl>
          <w:p w14:paraId="50531DC0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664"/>
            </w:tblGrid>
            <w:tr w:rsidR="00D20D49" w14:paraId="583ECE02" w14:textId="77777777" w:rsidTr="008175F0">
              <w:tc>
                <w:tcPr>
                  <w:tcW w:w="308" w:type="dxa"/>
                </w:tcPr>
                <w:p w14:paraId="1FA924C5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D.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36F46120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 xml:space="preserve">$7,500. </w:t>
                  </w:r>
                </w:p>
              </w:tc>
            </w:tr>
          </w:tbl>
          <w:p w14:paraId="7C720434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775"/>
            </w:tblGrid>
            <w:tr w:rsidR="00D20D49" w14:paraId="19A3671E" w14:textId="77777777" w:rsidTr="008175F0">
              <w:tc>
                <w:tcPr>
                  <w:tcW w:w="308" w:type="dxa"/>
                </w:tcPr>
                <w:p w14:paraId="3D184B28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E.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68081891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 xml:space="preserve">$11,250. </w:t>
                  </w:r>
                </w:p>
              </w:tc>
            </w:tr>
          </w:tbl>
          <w:p w14:paraId="2CB7A7B7" w14:textId="77777777" w:rsidR="00D20D49" w:rsidRDefault="00D20D49" w:rsidP="008175F0">
            <w:pPr>
              <w:keepNext/>
              <w:keepLines/>
              <w:spacing w:before="266" w:after="266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 xml:space="preserve">$0.75 * 9,500 shares outstanding = $7,125 </w:t>
            </w:r>
          </w:p>
        </w:tc>
      </w:tr>
      <w:tr w:rsidR="00D20D49" w14:paraId="44563ACE" w14:textId="77777777" w:rsidTr="00D20D49">
        <w:trPr>
          <w:gridAfter w:val="1"/>
          <w:wAfter w:w="192" w:type="pct"/>
        </w:trPr>
        <w:tc>
          <w:tcPr>
            <w:tcW w:w="337" w:type="pct"/>
          </w:tcPr>
          <w:p w14:paraId="3DC41229" w14:textId="77777777" w:rsidR="00D20D49" w:rsidRDefault="00FE07FF" w:rsidP="008175F0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8</w:t>
            </w:r>
            <w:r w:rsidR="00D20D49">
              <w:rPr>
                <w:rFonts w:ascii="Arial Unicode MS" w:eastAsia="Arial Unicode MS" w:hAnsi="Arial Unicode MS" w:cs="Arial Unicode MS"/>
                <w:color w:val="000000"/>
                <w:sz w:val="20"/>
              </w:rPr>
              <w:t>.</w:t>
            </w:r>
          </w:p>
        </w:tc>
        <w:tc>
          <w:tcPr>
            <w:tcW w:w="4471" w:type="pct"/>
            <w:gridSpan w:val="2"/>
          </w:tcPr>
          <w:p w14:paraId="25F98A75" w14:textId="77777777" w:rsidR="00D20D49" w:rsidRDefault="00D20D49" w:rsidP="008175F0">
            <w:pPr>
              <w:keepNext/>
              <w:keepLines/>
              <w:spacing w:after="0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A company's board of directors votes to declare a cash dividend of $1.00 per share on its 12,000 common shares outstanding. The journal entry to record the declaration of the cash dividend is: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 </w:t>
            </w:r>
            <w:r>
              <w:rPr>
                <w:rFonts w:ascii="Times,Times New Roman,Times-Rom" w:eastAsia="Times,Times New Roman,Times-Rom" w:hAnsi="Times,Times New Roman,Times-Rom" w:cs="Times,Times New Roman,Times-Rom"/>
                <w:color w:val="000000"/>
                <w:sz w:val="20"/>
              </w:rPr>
              <w:br/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4978"/>
            </w:tblGrid>
            <w:tr w:rsidR="00D20D49" w14:paraId="55AEFBEF" w14:textId="77777777" w:rsidTr="008175F0">
              <w:tc>
                <w:tcPr>
                  <w:tcW w:w="308" w:type="dxa"/>
                </w:tcPr>
                <w:p w14:paraId="714182FE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A.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794B37F7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Debit Dividend Expense $12,000; credit Cash $12,000.</w:t>
                  </w:r>
                </w:p>
              </w:tc>
            </w:tr>
          </w:tbl>
          <w:p w14:paraId="3503EDBF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6992"/>
            </w:tblGrid>
            <w:tr w:rsidR="00D20D49" w14:paraId="344F4256" w14:textId="77777777" w:rsidTr="008175F0">
              <w:tc>
                <w:tcPr>
                  <w:tcW w:w="308" w:type="dxa"/>
                </w:tcPr>
                <w:p w14:paraId="72C47DC4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B.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7719D00C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Debit Dividend Expense $12,000; credit Common Dividend Payable $12,000.</w:t>
                  </w:r>
                </w:p>
              </w:tc>
            </w:tr>
          </w:tbl>
          <w:p w14:paraId="5FB0BF52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5812"/>
            </w:tblGrid>
            <w:tr w:rsidR="00D20D49" w14:paraId="10C2AD51" w14:textId="77777777" w:rsidTr="008175F0">
              <w:tc>
                <w:tcPr>
                  <w:tcW w:w="308" w:type="dxa"/>
                </w:tcPr>
                <w:p w14:paraId="1AA8A414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C.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52AB4D56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Debit Common Dividend Payable $12,000; credit Cash $12,000.</w:t>
                  </w:r>
                </w:p>
              </w:tc>
            </w:tr>
          </w:tbl>
          <w:p w14:paraId="177FC46F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7030"/>
            </w:tblGrid>
            <w:tr w:rsidR="00D20D49" w14:paraId="642AFAAB" w14:textId="77777777" w:rsidTr="008175F0">
              <w:tc>
                <w:tcPr>
                  <w:tcW w:w="308" w:type="dxa"/>
                </w:tcPr>
                <w:p w14:paraId="1B9F9F28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000000"/>
                      <w:sz w:val="20"/>
                      <w:u w:val="single"/>
                    </w:rPr>
                    <w:t>D.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55A98A49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Debit Retained Earnings $12,000; credit Common Dividend Payable $12,000.</w:t>
                  </w:r>
                </w:p>
              </w:tc>
            </w:tr>
          </w:tbl>
          <w:p w14:paraId="5FDF5E64" w14:textId="77777777" w:rsidR="00D20D49" w:rsidRDefault="00D20D49" w:rsidP="008175F0">
            <w:pPr>
              <w:keepNext/>
              <w:keepLines/>
              <w:spacing w:after="0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7030"/>
            </w:tblGrid>
            <w:tr w:rsidR="00D20D49" w14:paraId="77F8F948" w14:textId="77777777" w:rsidTr="008175F0">
              <w:tc>
                <w:tcPr>
                  <w:tcW w:w="308" w:type="dxa"/>
                </w:tcPr>
                <w:p w14:paraId="17350E3A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808080"/>
                      <w:sz w:val="20"/>
                    </w:rPr>
                    <w:t>E.</w:t>
                  </w: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14:paraId="696F9020" w14:textId="77777777" w:rsidR="00D20D49" w:rsidRDefault="00D20D49" w:rsidP="008175F0">
                  <w:pPr>
                    <w:keepNext/>
                    <w:keepLines/>
                    <w:spacing w:after="0"/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</w:rPr>
                    <w:t>Debit Common Dividend Payable $12,000; credit Retained Earnings $12,000.</w:t>
                  </w:r>
                </w:p>
              </w:tc>
            </w:tr>
          </w:tbl>
          <w:p w14:paraId="2580414F" w14:textId="77777777" w:rsidR="00D20D49" w:rsidRDefault="00D20D49" w:rsidP="008175F0"/>
        </w:tc>
      </w:tr>
    </w:tbl>
    <w:p w14:paraId="3B1AD923" w14:textId="77777777" w:rsidR="00D20D49" w:rsidRDefault="00D20D49"/>
    <w:p w14:paraId="1008E790" w14:textId="77777777" w:rsidR="00BD1EC5" w:rsidRDefault="00BD1EC5"/>
    <w:p w14:paraId="40A83C9B" w14:textId="77777777" w:rsidR="00BD1EC5" w:rsidRPr="006E4326" w:rsidRDefault="00BD1EC5" w:rsidP="00BD1EC5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color w:val="000000"/>
        </w:rPr>
      </w:pPr>
      <w:r w:rsidRPr="006E4326">
        <w:rPr>
          <w:color w:val="000000"/>
        </w:rPr>
        <w:lastRenderedPageBreak/>
        <w:t>At the end of the accounting period, Houston Company had $12,000 of par value common stock issued, additional paid in capital of $11,000, retained earnings of $12,000, and $4,000 of treasury stock. The total amount of stockholders' equity is: </w:t>
      </w:r>
      <w:r w:rsidRPr="006E4326">
        <w:rPr>
          <w:color w:val="000000"/>
        </w:rPr>
        <w:br/>
      </w:r>
      <w:r w:rsidRPr="006E4326">
        <w:rPr>
          <w:color w:val="808080"/>
        </w:rPr>
        <w:t>A.</w:t>
      </w:r>
      <w:r w:rsidRPr="006E4326">
        <w:rPr>
          <w:color w:val="000000"/>
        </w:rPr>
        <w:t> $37,000.</w:t>
      </w:r>
      <w:r w:rsidRPr="006E4326">
        <w:rPr>
          <w:color w:val="000000"/>
        </w:rPr>
        <w:br/>
      </w:r>
      <w:r w:rsidRPr="006E4326">
        <w:rPr>
          <w:color w:val="808080"/>
        </w:rPr>
        <w:t>B.</w:t>
      </w:r>
      <w:r w:rsidRPr="006E4326">
        <w:rPr>
          <w:color w:val="000000"/>
        </w:rPr>
        <w:t> $39,000.</w:t>
      </w:r>
      <w:r w:rsidRPr="006E4326">
        <w:rPr>
          <w:color w:val="000000"/>
        </w:rPr>
        <w:br/>
      </w:r>
      <w:r w:rsidRPr="006E4326">
        <w:rPr>
          <w:color w:val="808080"/>
        </w:rPr>
        <w:t>C.</w:t>
      </w:r>
      <w:r w:rsidRPr="006E4326">
        <w:rPr>
          <w:color w:val="000000"/>
        </w:rPr>
        <w:t> $19,000.</w:t>
      </w:r>
      <w:r w:rsidRPr="006E4326">
        <w:rPr>
          <w:color w:val="000000"/>
        </w:rPr>
        <w:br/>
      </w:r>
      <w:r w:rsidRPr="006E4326">
        <w:rPr>
          <w:bCs/>
          <w:color w:val="000000"/>
        </w:rPr>
        <w:t>D.</w:t>
      </w:r>
      <w:r w:rsidRPr="006E4326">
        <w:rPr>
          <w:color w:val="000000"/>
        </w:rPr>
        <w:t> $31,000.</w:t>
      </w:r>
    </w:p>
    <w:p w14:paraId="1129D01E" w14:textId="77777777" w:rsidR="00BD1EC5" w:rsidRPr="006E4326" w:rsidRDefault="00BD1EC5" w:rsidP="00BD1EC5">
      <w:pPr>
        <w:keepNext/>
        <w:keepLines/>
        <w:widowControl w:val="0"/>
        <w:autoSpaceDE w:val="0"/>
        <w:autoSpaceDN w:val="0"/>
        <w:adjustRightInd w:val="0"/>
        <w:spacing w:before="319"/>
        <w:rPr>
          <w:color w:val="000000"/>
        </w:rPr>
      </w:pPr>
      <w:r w:rsidRPr="006E4326">
        <w:rPr>
          <w:color w:val="000000"/>
        </w:rPr>
        <w:t xml:space="preserve">Which answer would represent the financial statement presentation of stockholders' equity after the following transactions? </w:t>
      </w:r>
      <w:r w:rsidRPr="006E4326">
        <w:rPr>
          <w:color w:val="000000"/>
        </w:rPr>
        <w:br/>
        <w:t>1) Issued 200 shares of $20 par value common stock for $50 a share. Five hundred shares are authorized.</w:t>
      </w:r>
      <w:r w:rsidRPr="006E4326">
        <w:rPr>
          <w:color w:val="000000"/>
        </w:rPr>
        <w:br/>
        <w:t>2) Purchased 75 shares of treasury stock at $44 a share. </w:t>
      </w:r>
    </w:p>
    <w:p w14:paraId="0C21BF28" w14:textId="77777777" w:rsidR="00BD1EC5" w:rsidRPr="006E4326" w:rsidRDefault="00BD1EC5" w:rsidP="00BD1EC5">
      <w:pPr>
        <w:keepNext/>
        <w:keepLines/>
        <w:widowControl w:val="0"/>
        <w:autoSpaceDE w:val="0"/>
        <w:autoSpaceDN w:val="0"/>
        <w:adjustRightInd w:val="0"/>
        <w:spacing w:after="319"/>
        <w:rPr>
          <w:color w:val="000000"/>
        </w:rPr>
      </w:pPr>
      <w:r w:rsidRPr="006E4326">
        <w:rPr>
          <w:color w:val="000000"/>
        </w:rPr>
        <w:br/>
      </w:r>
      <w:r w:rsidRPr="006E4326">
        <w:rPr>
          <w:bCs/>
          <w:color w:val="000000"/>
        </w:rPr>
        <w:t>A.</w:t>
      </w:r>
      <w:r w:rsidRPr="006E4326">
        <w:rPr>
          <w:color w:val="000000"/>
        </w:rPr>
        <w:t> </w:t>
      </w:r>
      <w:r>
        <w:rPr>
          <w:noProof/>
        </w:rPr>
        <w:drawing>
          <wp:inline distT="0" distB="0" distL="0" distR="0" wp14:anchorId="7C147234" wp14:editId="376E2AE7">
            <wp:extent cx="4290060" cy="800100"/>
            <wp:effectExtent l="0" t="0" r="0" b="0"/>
            <wp:docPr id="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326">
        <w:rPr>
          <w:color w:val="000000"/>
        </w:rPr>
        <w:br/>
      </w:r>
      <w:r w:rsidRPr="006E4326">
        <w:rPr>
          <w:color w:val="808080"/>
        </w:rPr>
        <w:t>B.</w:t>
      </w:r>
      <w:r w:rsidRPr="006E4326">
        <w:rPr>
          <w:color w:val="000000"/>
        </w:rPr>
        <w:t> </w:t>
      </w:r>
      <w:r>
        <w:rPr>
          <w:noProof/>
        </w:rPr>
        <w:drawing>
          <wp:inline distT="0" distB="0" distL="0" distR="0" wp14:anchorId="1870BD0E" wp14:editId="38119375">
            <wp:extent cx="4290060" cy="800100"/>
            <wp:effectExtent l="0" t="0" r="0" b="0"/>
            <wp:docPr id="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326">
        <w:rPr>
          <w:color w:val="000000"/>
        </w:rPr>
        <w:br/>
      </w:r>
      <w:r w:rsidRPr="006E4326">
        <w:rPr>
          <w:color w:val="808080"/>
        </w:rPr>
        <w:t>C.</w:t>
      </w:r>
      <w:r w:rsidRPr="006E4326">
        <w:rPr>
          <w:color w:val="000000"/>
        </w:rPr>
        <w:t> </w:t>
      </w:r>
      <w:r>
        <w:rPr>
          <w:noProof/>
        </w:rPr>
        <w:drawing>
          <wp:inline distT="0" distB="0" distL="0" distR="0" wp14:anchorId="1552D363" wp14:editId="25843550">
            <wp:extent cx="4290060" cy="800100"/>
            <wp:effectExtent l="0" t="0" r="0" b="0"/>
            <wp:docPr id="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326">
        <w:rPr>
          <w:color w:val="000000"/>
        </w:rPr>
        <w:br/>
      </w:r>
      <w:r w:rsidRPr="006E4326">
        <w:rPr>
          <w:color w:val="808080"/>
        </w:rPr>
        <w:t>D.</w:t>
      </w:r>
      <w:r w:rsidRPr="006E4326">
        <w:rPr>
          <w:color w:val="000000"/>
        </w:rPr>
        <w:t> </w:t>
      </w:r>
      <w:r>
        <w:rPr>
          <w:noProof/>
        </w:rPr>
        <w:drawing>
          <wp:inline distT="0" distB="0" distL="0" distR="0" wp14:anchorId="5BFE0851" wp14:editId="3B91E57D">
            <wp:extent cx="4290060" cy="601980"/>
            <wp:effectExtent l="0" t="0" r="0" b="7620"/>
            <wp:docPr id="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141D" w14:textId="77777777" w:rsidR="00EB77B2" w:rsidRPr="006E4326" w:rsidRDefault="00EB77B2" w:rsidP="00EB77B2">
      <w:pPr>
        <w:keepNext/>
        <w:keepLines/>
        <w:widowControl w:val="0"/>
        <w:autoSpaceDE w:val="0"/>
        <w:autoSpaceDN w:val="0"/>
        <w:adjustRightInd w:val="0"/>
        <w:spacing w:before="319"/>
        <w:rPr>
          <w:color w:val="000000"/>
        </w:rPr>
      </w:pPr>
      <w:r w:rsidRPr="006E4326">
        <w:rPr>
          <w:color w:val="000000"/>
        </w:rPr>
        <w:t>Llewelyn Company purchased 1,000 shares of its own $10 par value common stock when the market price of the stock was $36 per share. Select the journal entry that correctly records Llewelyn's purchase of treasury stock.</w:t>
      </w:r>
    </w:p>
    <w:p w14:paraId="28A340F4" w14:textId="77777777" w:rsidR="00EB77B2" w:rsidRPr="006E4326" w:rsidRDefault="00EB77B2" w:rsidP="00EB77B2">
      <w:pPr>
        <w:keepNext/>
        <w:keepLines/>
        <w:widowControl w:val="0"/>
        <w:autoSpaceDE w:val="0"/>
        <w:autoSpaceDN w:val="0"/>
        <w:adjustRightInd w:val="0"/>
        <w:spacing w:before="319" w:after="319"/>
        <w:rPr>
          <w:color w:val="000000"/>
        </w:rPr>
      </w:pPr>
      <w:r w:rsidRPr="006E4326">
        <w:rPr>
          <w:color w:val="000000"/>
        </w:rPr>
        <w:lastRenderedPageBreak/>
        <w:t> </w:t>
      </w:r>
      <w:r w:rsidRPr="006E4326">
        <w:rPr>
          <w:color w:val="000000"/>
        </w:rPr>
        <w:br/>
      </w:r>
      <w:r w:rsidRPr="006E4326">
        <w:rPr>
          <w:color w:val="808080"/>
        </w:rPr>
        <w:t>A.</w:t>
      </w:r>
      <w:r w:rsidRPr="006E4326">
        <w:rPr>
          <w:color w:val="000000"/>
        </w:rPr>
        <w:t> </w:t>
      </w:r>
      <w:r>
        <w:rPr>
          <w:noProof/>
        </w:rPr>
        <w:drawing>
          <wp:inline distT="0" distB="0" distL="0" distR="0" wp14:anchorId="671DD2FC" wp14:editId="7E3400EF">
            <wp:extent cx="4853940" cy="396240"/>
            <wp:effectExtent l="0" t="0" r="3810" b="3810"/>
            <wp:docPr id="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326">
        <w:rPr>
          <w:color w:val="000000"/>
        </w:rPr>
        <w:br/>
      </w:r>
      <w:r w:rsidRPr="006E4326">
        <w:rPr>
          <w:bCs/>
          <w:color w:val="000000"/>
        </w:rPr>
        <w:t>B.</w:t>
      </w:r>
      <w:r w:rsidRPr="006E4326">
        <w:rPr>
          <w:color w:val="000000"/>
        </w:rPr>
        <w:t> </w:t>
      </w:r>
      <w:r>
        <w:rPr>
          <w:noProof/>
        </w:rPr>
        <w:drawing>
          <wp:inline distT="0" distB="0" distL="0" distR="0" wp14:anchorId="2C14C68A" wp14:editId="34115D65">
            <wp:extent cx="4853940" cy="396240"/>
            <wp:effectExtent l="0" t="0" r="3810" b="3810"/>
            <wp:docPr id="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326">
        <w:rPr>
          <w:color w:val="000000"/>
        </w:rPr>
        <w:br/>
      </w:r>
      <w:r w:rsidRPr="006E4326">
        <w:rPr>
          <w:color w:val="808080"/>
        </w:rPr>
        <w:t>C.</w:t>
      </w:r>
      <w:r w:rsidRPr="006E4326">
        <w:rPr>
          <w:color w:val="000000"/>
        </w:rPr>
        <w:t> </w:t>
      </w:r>
      <w:r>
        <w:rPr>
          <w:noProof/>
        </w:rPr>
        <w:drawing>
          <wp:inline distT="0" distB="0" distL="0" distR="0" wp14:anchorId="1938CD8D" wp14:editId="3332563E">
            <wp:extent cx="4853940" cy="601980"/>
            <wp:effectExtent l="0" t="0" r="3810" b="7620"/>
            <wp:docPr id="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326">
        <w:rPr>
          <w:color w:val="000000"/>
        </w:rPr>
        <w:br/>
      </w:r>
      <w:r w:rsidRPr="006E4326">
        <w:rPr>
          <w:color w:val="808080"/>
        </w:rPr>
        <w:t>D.</w:t>
      </w:r>
      <w:r w:rsidRPr="006E4326">
        <w:rPr>
          <w:color w:val="000000"/>
        </w:rPr>
        <w:t> </w:t>
      </w:r>
      <w:r>
        <w:rPr>
          <w:noProof/>
        </w:rPr>
        <w:drawing>
          <wp:inline distT="0" distB="0" distL="0" distR="0" wp14:anchorId="2D234EF5" wp14:editId="3E98DCF4">
            <wp:extent cx="4853940" cy="601980"/>
            <wp:effectExtent l="0" t="0" r="3810" b="7620"/>
            <wp:docPr id="5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8EC2" w14:textId="77777777" w:rsidR="00BD1EC5" w:rsidRDefault="00BD1EC5"/>
    <w:sectPr w:rsidR="00BD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,Times New Roman,Times-Rom">
    <w:altName w:val="Times New Roman"/>
    <w:panose1 w:val="00000000000000000000"/>
    <w:charset w:val="00"/>
    <w:family w:val="roman"/>
    <w:notTrueType/>
    <w:pitch w:val="default"/>
  </w:font>
  <w:font w:name="Thorndale,Times,Times-Roman,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D49"/>
    <w:rsid w:val="008518BB"/>
    <w:rsid w:val="00BD1EC5"/>
    <w:rsid w:val="00D20D49"/>
    <w:rsid w:val="00EB77B2"/>
    <w:rsid w:val="00F805E3"/>
    <w:rsid w:val="00FE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AAE6"/>
  <w15:chartTrackingRefBased/>
  <w15:docId w15:val="{E8F42DB3-53CE-4068-9319-B84F6F7C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D4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Lord</dc:creator>
  <cp:keywords/>
  <dc:description/>
  <cp:lastModifiedBy>John Lord</cp:lastModifiedBy>
  <cp:revision>3</cp:revision>
  <dcterms:created xsi:type="dcterms:W3CDTF">2018-02-21T17:02:00Z</dcterms:created>
  <dcterms:modified xsi:type="dcterms:W3CDTF">2018-06-25T17:15:00Z</dcterms:modified>
</cp:coreProperties>
</file>