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097F6" w14:textId="77777777" w:rsidR="00637F6D" w:rsidRPr="00165C66" w:rsidRDefault="00637F6D" w:rsidP="00637F6D">
      <w:pPr>
        <w:pStyle w:val="M-CFoils"/>
        <w:ind w:left="720" w:firstLine="0"/>
        <w:rPr>
          <w:highlight w:val="yellow"/>
        </w:rPr>
      </w:pPr>
      <w:r>
        <w:t xml:space="preserve">1. </w:t>
      </w:r>
      <w:r w:rsidRPr="00386AC0">
        <w:t>During 2015, its first year of operations, Neko’s Bakery had revenues of $60,000 and expenses of $35,000. The business paid dividends of $20,000. What is the amount of stockholders’ equity at December 31, 2015?</w:t>
      </w:r>
      <w:r>
        <w:t xml:space="preserve"> </w:t>
      </w:r>
    </w:p>
    <w:p w14:paraId="71D27E59" w14:textId="77777777" w:rsidR="00637F6D" w:rsidRPr="00386AC0" w:rsidRDefault="00637F6D" w:rsidP="00637F6D">
      <w:pPr>
        <w:pStyle w:val="M-CFoils"/>
        <w:numPr>
          <w:ilvl w:val="1"/>
          <w:numId w:val="1"/>
        </w:numPr>
      </w:pPr>
      <w:r w:rsidRPr="00386AC0">
        <w:t>$0</w:t>
      </w:r>
    </w:p>
    <w:p w14:paraId="33461AAA" w14:textId="77777777" w:rsidR="00637F6D" w:rsidRPr="00165C66" w:rsidRDefault="00637F6D" w:rsidP="00637F6D">
      <w:pPr>
        <w:pStyle w:val="M-CFoils"/>
        <w:numPr>
          <w:ilvl w:val="1"/>
          <w:numId w:val="1"/>
        </w:numPr>
        <w:rPr>
          <w:highlight w:val="yellow"/>
        </w:rPr>
      </w:pPr>
      <w:r w:rsidRPr="00165C66">
        <w:rPr>
          <w:highlight w:val="yellow"/>
        </w:rPr>
        <w:t>$5,000 credit</w:t>
      </w:r>
    </w:p>
    <w:p w14:paraId="2379A8D4" w14:textId="77777777" w:rsidR="00637F6D" w:rsidRPr="00386AC0" w:rsidRDefault="00637F6D" w:rsidP="00637F6D">
      <w:pPr>
        <w:pStyle w:val="M-CFoils"/>
        <w:numPr>
          <w:ilvl w:val="1"/>
          <w:numId w:val="1"/>
        </w:numPr>
      </w:pPr>
      <w:r w:rsidRPr="00386AC0">
        <w:t>$25,000 credit</w:t>
      </w:r>
    </w:p>
    <w:p w14:paraId="0D4E81EB" w14:textId="77777777" w:rsidR="00637F6D" w:rsidRDefault="00637F6D" w:rsidP="00637F6D">
      <w:pPr>
        <w:pStyle w:val="M-CFoils"/>
        <w:numPr>
          <w:ilvl w:val="1"/>
          <w:numId w:val="1"/>
        </w:numPr>
      </w:pPr>
      <w:r w:rsidRPr="00386AC0">
        <w:t>$20,000 debit</w:t>
      </w:r>
    </w:p>
    <w:p w14:paraId="17DAD0FE" w14:textId="77777777" w:rsidR="00637F6D" w:rsidRDefault="00637F6D" w:rsidP="00637F6D">
      <w:pPr>
        <w:pStyle w:val="ListParagraph"/>
      </w:pPr>
    </w:p>
    <w:p w14:paraId="409051BA" w14:textId="77777777" w:rsidR="00637F6D" w:rsidRPr="00386AC0" w:rsidRDefault="00637F6D" w:rsidP="00637F6D">
      <w:pPr>
        <w:pStyle w:val="ListParagraph"/>
      </w:pPr>
      <w:r>
        <w:t xml:space="preserve">2. </w:t>
      </w:r>
      <w:r w:rsidRPr="00386AC0">
        <w:t>At September 1, 2015, Promise Ring Co. reported stockholders’ equity of $156,000. During the month, Promise Ring generated revenues of $38,000, incurred expenses of $21,000, purchased equipment for $5,000 and paid dividends of $2,000. What is the amount of stockholders’ equity at September 30, 2015</w:t>
      </w:r>
      <w:proofErr w:type="gramStart"/>
      <w:r w:rsidRPr="00386AC0">
        <w:t>?</w:t>
      </w:r>
      <w:r w:rsidRPr="008727EA">
        <w:rPr>
          <w:highlight w:val="yellow"/>
        </w:rPr>
        <w:t>(</w:t>
      </w:r>
      <w:proofErr w:type="gramEnd"/>
    </w:p>
    <w:p w14:paraId="7B9C21E9" w14:textId="77777777" w:rsidR="00637F6D" w:rsidRPr="00386AC0" w:rsidRDefault="00637F6D" w:rsidP="00637F6D">
      <w:pPr>
        <w:pStyle w:val="ListParagraph"/>
        <w:numPr>
          <w:ilvl w:val="1"/>
          <w:numId w:val="2"/>
        </w:numPr>
      </w:pPr>
      <w:r w:rsidRPr="00386AC0">
        <w:t xml:space="preserve">$166,000 </w:t>
      </w:r>
    </w:p>
    <w:p w14:paraId="2FCDE394" w14:textId="77777777" w:rsidR="00637F6D" w:rsidRPr="00165C66" w:rsidRDefault="00637F6D" w:rsidP="00637F6D">
      <w:pPr>
        <w:pStyle w:val="ListParagraph"/>
        <w:numPr>
          <w:ilvl w:val="1"/>
          <w:numId w:val="2"/>
        </w:numPr>
        <w:rPr>
          <w:highlight w:val="yellow"/>
        </w:rPr>
      </w:pPr>
      <w:r w:rsidRPr="00165C66">
        <w:rPr>
          <w:highlight w:val="yellow"/>
        </w:rPr>
        <w:t>$171,000</w:t>
      </w:r>
    </w:p>
    <w:p w14:paraId="08A06907" w14:textId="77777777" w:rsidR="00637F6D" w:rsidRPr="00386AC0" w:rsidRDefault="00637F6D" w:rsidP="00637F6D">
      <w:pPr>
        <w:pStyle w:val="ListParagraph"/>
        <w:numPr>
          <w:ilvl w:val="1"/>
          <w:numId w:val="2"/>
        </w:numPr>
      </w:pPr>
      <w:r w:rsidRPr="00386AC0">
        <w:t xml:space="preserve">$173,000 </w:t>
      </w:r>
    </w:p>
    <w:p w14:paraId="0CE9F73B" w14:textId="77777777" w:rsidR="00637F6D" w:rsidRPr="00386AC0" w:rsidRDefault="00637F6D" w:rsidP="00637F6D">
      <w:pPr>
        <w:pStyle w:val="ListParagraph"/>
        <w:numPr>
          <w:ilvl w:val="1"/>
          <w:numId w:val="2"/>
        </w:numPr>
      </w:pPr>
      <w:r w:rsidRPr="00386AC0">
        <w:t xml:space="preserve">$176,000 </w:t>
      </w:r>
    </w:p>
    <w:p w14:paraId="06BE4311" w14:textId="77777777" w:rsidR="00637F6D" w:rsidRPr="00386AC0" w:rsidRDefault="00637F6D" w:rsidP="00637F6D">
      <w:pPr>
        <w:pStyle w:val="M-CFoils"/>
        <w:ind w:left="720" w:firstLine="0"/>
      </w:pPr>
    </w:p>
    <w:p w14:paraId="4C1F923B" w14:textId="77777777" w:rsidR="00064AFD" w:rsidRDefault="00064AFD"/>
    <w:p w14:paraId="7239BDF8" w14:textId="77777777" w:rsidR="00637F6D" w:rsidRPr="00637F6D" w:rsidRDefault="00637F6D" w:rsidP="00637F6D">
      <w:pPr>
        <w:pStyle w:val="ListParagraph"/>
      </w:pPr>
      <w:r>
        <w:t xml:space="preserve">3. </w:t>
      </w:r>
      <w:r w:rsidRPr="00637F6D">
        <w:t>Delta72 Company received a cash advance of $700 from a customer. As a result of this event,</w:t>
      </w:r>
    </w:p>
    <w:p w14:paraId="2C39B973" w14:textId="77777777" w:rsidR="00637F6D" w:rsidRPr="00637F6D" w:rsidRDefault="00637F6D" w:rsidP="00637F6D">
      <w:pPr>
        <w:numPr>
          <w:ilvl w:val="1"/>
          <w:numId w:val="3"/>
        </w:numPr>
        <w:spacing w:after="0" w:line="240" w:lineRule="auto"/>
        <w:contextualSpacing/>
        <w:rPr>
          <w:rFonts w:ascii="Arial" w:eastAsia="Times New Roman" w:hAnsi="Arial" w:cs="Times New Roman"/>
          <w:szCs w:val="20"/>
        </w:rPr>
      </w:pPr>
      <w:proofErr w:type="gramStart"/>
      <w:r w:rsidRPr="00637F6D">
        <w:rPr>
          <w:rFonts w:ascii="Arial" w:eastAsia="Times New Roman" w:hAnsi="Arial" w:cs="Times New Roman"/>
          <w:szCs w:val="20"/>
          <w:highlight w:val="yellow"/>
        </w:rPr>
        <w:t>assets</w:t>
      </w:r>
      <w:proofErr w:type="gramEnd"/>
      <w:r w:rsidRPr="00637F6D">
        <w:rPr>
          <w:rFonts w:ascii="Arial" w:eastAsia="Times New Roman" w:hAnsi="Arial" w:cs="Times New Roman"/>
          <w:szCs w:val="20"/>
          <w:highlight w:val="yellow"/>
        </w:rPr>
        <w:t xml:space="preserve"> increased by $700.</w:t>
      </w:r>
    </w:p>
    <w:p w14:paraId="3D8C290D" w14:textId="77777777" w:rsidR="00637F6D" w:rsidRPr="00637F6D" w:rsidRDefault="00637F6D" w:rsidP="00637F6D">
      <w:pPr>
        <w:numPr>
          <w:ilvl w:val="1"/>
          <w:numId w:val="3"/>
        </w:numPr>
        <w:spacing w:after="0" w:line="240" w:lineRule="auto"/>
        <w:contextualSpacing/>
        <w:rPr>
          <w:rFonts w:ascii="Arial" w:eastAsia="Times New Roman" w:hAnsi="Arial" w:cs="Times New Roman"/>
          <w:szCs w:val="20"/>
        </w:rPr>
      </w:pPr>
      <w:proofErr w:type="gramStart"/>
      <w:r w:rsidRPr="00637F6D">
        <w:rPr>
          <w:rFonts w:ascii="Arial" w:eastAsia="Times New Roman" w:hAnsi="Arial" w:cs="Times New Roman"/>
          <w:szCs w:val="20"/>
        </w:rPr>
        <w:t>stockholders’</w:t>
      </w:r>
      <w:proofErr w:type="gramEnd"/>
      <w:r w:rsidRPr="00637F6D">
        <w:rPr>
          <w:rFonts w:ascii="Arial" w:eastAsia="Times New Roman" w:hAnsi="Arial" w:cs="Times New Roman"/>
          <w:szCs w:val="20"/>
        </w:rPr>
        <w:t xml:space="preserve"> equity increased by $700.</w:t>
      </w:r>
    </w:p>
    <w:p w14:paraId="450F9B02" w14:textId="77777777" w:rsidR="00637F6D" w:rsidRPr="00637F6D" w:rsidRDefault="00637F6D" w:rsidP="00637F6D">
      <w:pPr>
        <w:numPr>
          <w:ilvl w:val="1"/>
          <w:numId w:val="3"/>
        </w:numPr>
        <w:spacing w:after="0" w:line="240" w:lineRule="auto"/>
        <w:contextualSpacing/>
        <w:rPr>
          <w:rFonts w:ascii="Arial" w:eastAsia="Times New Roman" w:hAnsi="Arial" w:cs="Times New Roman"/>
          <w:szCs w:val="20"/>
        </w:rPr>
      </w:pPr>
      <w:proofErr w:type="gramStart"/>
      <w:r w:rsidRPr="00637F6D">
        <w:rPr>
          <w:rFonts w:ascii="Arial" w:eastAsia="Times New Roman" w:hAnsi="Arial" w:cs="Times New Roman"/>
          <w:szCs w:val="20"/>
        </w:rPr>
        <w:t>liabilities</w:t>
      </w:r>
      <w:proofErr w:type="gramEnd"/>
      <w:r w:rsidRPr="00637F6D">
        <w:rPr>
          <w:rFonts w:ascii="Arial" w:eastAsia="Times New Roman" w:hAnsi="Arial" w:cs="Times New Roman"/>
          <w:szCs w:val="20"/>
        </w:rPr>
        <w:t xml:space="preserve"> decreased by $700.</w:t>
      </w:r>
    </w:p>
    <w:p w14:paraId="02BA79EA" w14:textId="77777777" w:rsidR="00637F6D" w:rsidRPr="00637F6D" w:rsidRDefault="00637F6D" w:rsidP="00637F6D">
      <w:pPr>
        <w:pStyle w:val="ListParagraph"/>
        <w:numPr>
          <w:ilvl w:val="1"/>
          <w:numId w:val="3"/>
        </w:numPr>
      </w:pPr>
      <w:r w:rsidRPr="00637F6D">
        <w:t>assets and stockholders’ equity increased by $700</w:t>
      </w:r>
    </w:p>
    <w:p w14:paraId="46E3C5D9" w14:textId="77777777" w:rsidR="00637F6D" w:rsidRDefault="00637F6D" w:rsidP="00637F6D">
      <w:pPr>
        <w:ind w:left="360" w:firstLine="720"/>
        <w:rPr>
          <w:rFonts w:ascii="Arial" w:eastAsia="Times New Roman" w:hAnsi="Arial" w:cs="Times New Roman"/>
          <w:szCs w:val="20"/>
        </w:rPr>
      </w:pPr>
    </w:p>
    <w:p w14:paraId="2B29E662" w14:textId="77777777" w:rsidR="00637F6D" w:rsidRPr="00637F6D" w:rsidRDefault="00637F6D" w:rsidP="00637F6D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4. </w:t>
      </w:r>
      <w:r w:rsidRPr="00637F6D">
        <w:rPr>
          <w:rFonts w:ascii="Arial" w:eastAsia="Times New Roman" w:hAnsi="Arial" w:cs="Arial"/>
          <w:noProof/>
        </w:rPr>
        <w:t>Sebastian Belle has performed $2,000 of CPA services for a client but has not billed the client as of the end of the accounting period. What adjusting entry must Sebastian make?</w:t>
      </w:r>
    </w:p>
    <w:p w14:paraId="01781233" w14:textId="77777777" w:rsidR="00637F6D" w:rsidRPr="00637F6D" w:rsidRDefault="00637F6D" w:rsidP="00637F6D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Cash and credit Unearned Service Revenue</w:t>
      </w:r>
    </w:p>
    <w:p w14:paraId="765EE4C6" w14:textId="77777777" w:rsidR="00637F6D" w:rsidRPr="00637F6D" w:rsidRDefault="00637F6D" w:rsidP="00637F6D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Accounts Receivable and credit Unearned Service Revenue</w:t>
      </w:r>
    </w:p>
    <w:p w14:paraId="317B6D41" w14:textId="77777777" w:rsidR="00637F6D" w:rsidRPr="00637F6D" w:rsidRDefault="00637F6D" w:rsidP="00637F6D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  <w:highlight w:val="yellow"/>
        </w:rPr>
      </w:pPr>
      <w:r w:rsidRPr="00637F6D">
        <w:rPr>
          <w:rFonts w:ascii="Arial" w:eastAsia="Times New Roman" w:hAnsi="Arial" w:cs="Arial"/>
          <w:noProof/>
          <w:highlight w:val="yellow"/>
        </w:rPr>
        <w:t>Debit Accounts Receivable and credit Service Revenue</w:t>
      </w:r>
    </w:p>
    <w:p w14:paraId="671B163A" w14:textId="77777777" w:rsidR="00637F6D" w:rsidRPr="00637F6D" w:rsidRDefault="00637F6D" w:rsidP="00637F6D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Unearned Service Revenue and credit Service Revenue</w:t>
      </w:r>
    </w:p>
    <w:p w14:paraId="15309114" w14:textId="77777777" w:rsidR="00637F6D" w:rsidRPr="00637F6D" w:rsidRDefault="00637F6D" w:rsidP="00637F6D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</w:p>
    <w:p w14:paraId="033A7639" w14:textId="77777777" w:rsidR="00637F6D" w:rsidRPr="00637F6D" w:rsidRDefault="00637F6D" w:rsidP="00637F6D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5. </w:t>
      </w:r>
      <w:r w:rsidRPr="00637F6D">
        <w:rPr>
          <w:rFonts w:ascii="Arial" w:eastAsia="Times New Roman" w:hAnsi="Arial" w:cs="Arial"/>
          <w:noProof/>
        </w:rPr>
        <w:t>Sebastian Belle, CPA, has billed her clients for services performed. She subsequently receives payments from her clients. What entry will Sebastian make upon receipt of the payments?</w:t>
      </w:r>
    </w:p>
    <w:p w14:paraId="74D626E5" w14:textId="77777777" w:rsidR="00637F6D" w:rsidRPr="00637F6D" w:rsidRDefault="00637F6D" w:rsidP="00637F6D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Unearned Service Revenue and credit Service Revenue</w:t>
      </w:r>
    </w:p>
    <w:p w14:paraId="569F1641" w14:textId="77777777" w:rsidR="00637F6D" w:rsidRPr="00637F6D" w:rsidRDefault="00637F6D" w:rsidP="00637F6D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  <w:highlight w:val="yellow"/>
        </w:rPr>
      </w:pPr>
      <w:r w:rsidRPr="00637F6D">
        <w:rPr>
          <w:rFonts w:ascii="Arial" w:eastAsia="Times New Roman" w:hAnsi="Arial" w:cs="Arial"/>
          <w:noProof/>
          <w:highlight w:val="yellow"/>
        </w:rPr>
        <w:t>Debit Cash and credit Accounts Receivable</w:t>
      </w:r>
    </w:p>
    <w:p w14:paraId="30259E25" w14:textId="77777777" w:rsidR="00637F6D" w:rsidRPr="00637F6D" w:rsidRDefault="00637F6D" w:rsidP="00637F6D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Accounts Receivable and credit Service Revenue</w:t>
      </w:r>
    </w:p>
    <w:p w14:paraId="2E30C5D0" w14:textId="77777777" w:rsidR="00637F6D" w:rsidRDefault="00637F6D" w:rsidP="00637F6D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Cash and credit Service Revenue</w:t>
      </w:r>
    </w:p>
    <w:p w14:paraId="20218445" w14:textId="77777777" w:rsidR="00637F6D" w:rsidRPr="00637F6D" w:rsidRDefault="00637F6D" w:rsidP="00637F6D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</w:p>
    <w:p w14:paraId="40DC1E63" w14:textId="77777777" w:rsidR="004B60CD" w:rsidRPr="004B60CD" w:rsidRDefault="004B60CD" w:rsidP="004B60CD">
      <w:pPr>
        <w:spacing w:after="0" w:line="240" w:lineRule="auto"/>
        <w:ind w:left="72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6. </w:t>
      </w:r>
      <w:r w:rsidRPr="004B60CD">
        <w:rPr>
          <w:rFonts w:ascii="Arial" w:eastAsia="Times New Roman" w:hAnsi="Arial" w:cs="Arial"/>
          <w:noProof/>
        </w:rPr>
        <w:t>Froggie Company earned revenues of $200,000 in their first year of operations and incurred expenses of $70,000.  As a result of these transactions, Froggie’s retained earnings ending balance will be:</w:t>
      </w:r>
    </w:p>
    <w:p w14:paraId="57869534" w14:textId="77777777" w:rsidR="004B60CD" w:rsidRPr="004B60CD" w:rsidRDefault="004B60CD" w:rsidP="004B60CD">
      <w:pPr>
        <w:tabs>
          <w:tab w:val="left" w:pos="1164"/>
        </w:tabs>
        <w:spacing w:after="0" w:line="240" w:lineRule="auto"/>
        <w:ind w:left="72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ab/>
      </w:r>
    </w:p>
    <w:p w14:paraId="6116D28A" w14:textId="77777777" w:rsidR="004B60CD" w:rsidRPr="004B60CD" w:rsidRDefault="004B60CD" w:rsidP="004B60CD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  <w:highlight w:val="yellow"/>
        </w:rPr>
      </w:pPr>
      <w:r>
        <w:rPr>
          <w:rFonts w:ascii="Arial" w:eastAsia="Times New Roman" w:hAnsi="Arial" w:cs="Arial"/>
          <w:noProof/>
          <w:highlight w:val="yellow"/>
        </w:rPr>
        <w:t xml:space="preserve">a. </w:t>
      </w:r>
      <w:r w:rsidRPr="004B60CD">
        <w:rPr>
          <w:rFonts w:ascii="Arial" w:eastAsia="Times New Roman" w:hAnsi="Arial" w:cs="Arial"/>
          <w:noProof/>
          <w:highlight w:val="yellow"/>
        </w:rPr>
        <w:t>$130,000</w:t>
      </w:r>
    </w:p>
    <w:p w14:paraId="4397F27E" w14:textId="77777777" w:rsidR="004B60CD" w:rsidRPr="004B60CD" w:rsidRDefault="004B60CD" w:rsidP="004B60CD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b. </w:t>
      </w:r>
      <w:r w:rsidRPr="004B60CD">
        <w:rPr>
          <w:rFonts w:ascii="Arial" w:eastAsia="Times New Roman" w:hAnsi="Arial" w:cs="Arial"/>
          <w:noProof/>
        </w:rPr>
        <w:t>$200,000</w:t>
      </w:r>
    </w:p>
    <w:p w14:paraId="373E9701" w14:textId="77777777" w:rsidR="004B60CD" w:rsidRPr="004B60CD" w:rsidRDefault="004B60CD" w:rsidP="004B60CD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c. </w:t>
      </w:r>
      <w:r w:rsidRPr="004B60CD">
        <w:rPr>
          <w:rFonts w:ascii="Arial" w:eastAsia="Times New Roman" w:hAnsi="Arial" w:cs="Arial"/>
          <w:noProof/>
        </w:rPr>
        <w:t>$117,000</w:t>
      </w:r>
    </w:p>
    <w:p w14:paraId="7733C2EC" w14:textId="77777777" w:rsidR="004B60CD" w:rsidRPr="004B60CD" w:rsidRDefault="004B60CD" w:rsidP="004B60CD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d. </w:t>
      </w:r>
      <w:r w:rsidRPr="004B60CD">
        <w:rPr>
          <w:rFonts w:ascii="Arial" w:eastAsia="Times New Roman" w:hAnsi="Arial" w:cs="Arial"/>
          <w:noProof/>
        </w:rPr>
        <w:t>($70,000)</w:t>
      </w:r>
    </w:p>
    <w:p w14:paraId="17C9D578" w14:textId="77777777" w:rsidR="004B60CD" w:rsidRPr="004B60CD" w:rsidRDefault="004B60CD" w:rsidP="004B60CD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</w:p>
    <w:p w14:paraId="350F0847" w14:textId="77777777" w:rsidR="004B60CD" w:rsidRPr="004B60CD" w:rsidRDefault="004B60CD" w:rsidP="004B60CD">
      <w:pPr>
        <w:spacing w:after="0" w:line="240" w:lineRule="auto"/>
        <w:ind w:left="72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lastRenderedPageBreak/>
        <w:t xml:space="preserve">7. </w:t>
      </w:r>
      <w:r w:rsidRPr="004B60CD">
        <w:rPr>
          <w:rFonts w:ascii="Arial" w:eastAsia="Times New Roman" w:hAnsi="Arial" w:cs="Arial"/>
          <w:noProof/>
        </w:rPr>
        <w:t>Froggie Com</w:t>
      </w:r>
      <w:r w:rsidR="009F04FE">
        <w:rPr>
          <w:rFonts w:ascii="Arial" w:eastAsia="Times New Roman" w:hAnsi="Arial" w:cs="Arial"/>
          <w:noProof/>
        </w:rPr>
        <w:t>pany collects $120,000 on July 1</w:t>
      </w:r>
      <w:r w:rsidR="009F04FE" w:rsidRPr="009F04FE">
        <w:rPr>
          <w:rFonts w:ascii="Arial" w:eastAsia="Times New Roman" w:hAnsi="Arial" w:cs="Arial"/>
          <w:noProof/>
          <w:vertAlign w:val="superscript"/>
        </w:rPr>
        <w:t>st</w:t>
      </w:r>
      <w:r w:rsidRPr="004B60CD">
        <w:rPr>
          <w:rFonts w:ascii="Arial" w:eastAsia="Times New Roman" w:hAnsi="Arial" w:cs="Arial"/>
          <w:noProof/>
        </w:rPr>
        <w:t xml:space="preserve"> 2015 for monthly services to be rendered between July 1, 2015 and June 30</w:t>
      </w:r>
      <w:r w:rsidRPr="004B60CD">
        <w:rPr>
          <w:rFonts w:ascii="Arial" w:eastAsia="Times New Roman" w:hAnsi="Arial" w:cs="Arial"/>
          <w:noProof/>
          <w:vertAlign w:val="superscript"/>
        </w:rPr>
        <w:t>th</w:t>
      </w:r>
      <w:r w:rsidRPr="004B60CD">
        <w:rPr>
          <w:rFonts w:ascii="Arial" w:eastAsia="Times New Roman" w:hAnsi="Arial" w:cs="Arial"/>
          <w:noProof/>
        </w:rPr>
        <w:t xml:space="preserve"> 2016.  On July 1, 2015 which of the folliwing best describes the impact for this transaction on Froggie’s financial statements?</w:t>
      </w:r>
    </w:p>
    <w:p w14:paraId="1CBD61AA" w14:textId="77777777" w:rsidR="004B60CD" w:rsidRPr="004B60CD" w:rsidRDefault="004B60CD" w:rsidP="004B60CD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</w:p>
    <w:p w14:paraId="28587061" w14:textId="77777777" w:rsidR="004B60CD" w:rsidRPr="004B60CD" w:rsidRDefault="004B60CD" w:rsidP="004B60CD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Assets and Revenue will increase</w:t>
      </w:r>
    </w:p>
    <w:p w14:paraId="63DC06DD" w14:textId="77777777" w:rsidR="004B60CD" w:rsidRPr="004B60CD" w:rsidRDefault="004B60CD" w:rsidP="004B60CD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Assets and Revenue will decrease</w:t>
      </w:r>
    </w:p>
    <w:p w14:paraId="0B002D05" w14:textId="77777777" w:rsidR="004B60CD" w:rsidRPr="004B60CD" w:rsidRDefault="004B60CD" w:rsidP="004B60CD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Assets and Liabilities will not be effected by the transaction.</w:t>
      </w:r>
    </w:p>
    <w:p w14:paraId="20CBDF67" w14:textId="77777777" w:rsidR="00637F6D" w:rsidRDefault="004B60CD" w:rsidP="004B60CD">
      <w:pPr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  <w:highlight w:val="yellow"/>
        </w:rPr>
        <w:t xml:space="preserve">                  d.   </w:t>
      </w:r>
      <w:r w:rsidRPr="004B60CD">
        <w:rPr>
          <w:rFonts w:ascii="Arial" w:eastAsia="Times New Roman" w:hAnsi="Arial" w:cs="Times New Roman"/>
          <w:szCs w:val="20"/>
          <w:highlight w:val="yellow"/>
        </w:rPr>
        <w:t>Assets and Liabilities will increase</w:t>
      </w:r>
    </w:p>
    <w:p w14:paraId="484629F1" w14:textId="77777777" w:rsidR="004B60CD" w:rsidRDefault="004B60CD" w:rsidP="004B60CD">
      <w:pPr>
        <w:rPr>
          <w:rFonts w:ascii="Arial" w:eastAsia="Times New Roman" w:hAnsi="Arial" w:cs="Times New Roman"/>
          <w:szCs w:val="20"/>
        </w:rPr>
      </w:pPr>
    </w:p>
    <w:p w14:paraId="46C3CCE1" w14:textId="77777777" w:rsidR="004B60CD" w:rsidRPr="004B60CD" w:rsidRDefault="004B60CD" w:rsidP="004B60CD">
      <w:pPr>
        <w:spacing w:after="0" w:line="240" w:lineRule="auto"/>
        <w:ind w:left="36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8. </w:t>
      </w:r>
      <w:r w:rsidRPr="004B60CD">
        <w:rPr>
          <w:rFonts w:ascii="Arial" w:eastAsia="Times New Roman" w:hAnsi="Arial" w:cs="Arial"/>
          <w:noProof/>
        </w:rPr>
        <w:t xml:space="preserve">Using the same facts as </w:t>
      </w:r>
      <w:r w:rsidR="00832F74">
        <w:rPr>
          <w:rFonts w:ascii="Arial" w:eastAsia="Times New Roman" w:hAnsi="Arial" w:cs="Arial"/>
          <w:noProof/>
        </w:rPr>
        <w:t>question 7</w:t>
      </w:r>
      <w:r w:rsidRPr="004B60CD">
        <w:rPr>
          <w:rFonts w:ascii="Arial" w:eastAsia="Times New Roman" w:hAnsi="Arial" w:cs="Arial"/>
          <w:noProof/>
        </w:rPr>
        <w:t>, what impact will provding the services have on Froggies financial statements?</w:t>
      </w:r>
    </w:p>
    <w:p w14:paraId="6097B4C5" w14:textId="77777777" w:rsidR="004B60CD" w:rsidRPr="004B60CD" w:rsidRDefault="004B60CD" w:rsidP="004B60CD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</w:p>
    <w:p w14:paraId="36FECC06" w14:textId="77777777" w:rsidR="004B60CD" w:rsidRPr="004B60CD" w:rsidRDefault="004B60CD" w:rsidP="004B60CD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Assests will increase and liabilities will decrease</w:t>
      </w:r>
    </w:p>
    <w:p w14:paraId="67E5CF94" w14:textId="77777777" w:rsidR="004B60CD" w:rsidRPr="004B60CD" w:rsidRDefault="004B60CD" w:rsidP="004B60CD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noProof/>
          <w:highlight w:val="yellow"/>
        </w:rPr>
      </w:pPr>
      <w:r w:rsidRPr="004B60CD">
        <w:rPr>
          <w:rFonts w:ascii="Arial" w:eastAsia="Times New Roman" w:hAnsi="Arial" w:cs="Arial"/>
          <w:noProof/>
          <w:highlight w:val="yellow"/>
        </w:rPr>
        <w:t>Liabilities will decrease and revenues will increase</w:t>
      </w:r>
    </w:p>
    <w:p w14:paraId="765952F4" w14:textId="77777777" w:rsidR="004B60CD" w:rsidRPr="004B60CD" w:rsidRDefault="004B60CD" w:rsidP="004B60CD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Assets and liabilities will both increase</w:t>
      </w:r>
    </w:p>
    <w:p w14:paraId="5BD053F3" w14:textId="77777777" w:rsidR="004B60CD" w:rsidRPr="004B60CD" w:rsidRDefault="004B60CD" w:rsidP="004B60CD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Liabilities and revenues will both increase</w:t>
      </w:r>
    </w:p>
    <w:p w14:paraId="62316E1D" w14:textId="77777777" w:rsidR="004B60CD" w:rsidRPr="004B60CD" w:rsidRDefault="004B60CD" w:rsidP="004B60CD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</w:p>
    <w:p w14:paraId="1D5A2A66" w14:textId="77777777" w:rsidR="004B60CD" w:rsidRPr="004B60CD" w:rsidRDefault="004B60CD" w:rsidP="004B60CD">
      <w:pPr>
        <w:spacing w:after="0" w:line="240" w:lineRule="auto"/>
        <w:ind w:left="72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9. </w:t>
      </w:r>
      <w:r w:rsidRPr="004B60CD">
        <w:rPr>
          <w:rFonts w:ascii="Arial" w:eastAsia="Times New Roman" w:hAnsi="Arial" w:cs="Arial"/>
          <w:noProof/>
        </w:rPr>
        <w:t>Froggie Company purchased a buidling for $1,200,000.  Froggie did not have the cash to purchase the buidling, but provided the seller with a $1,000,000 cash down payment and agreed to pay the $200,000 balance for the next 2 years.  As a result of this transaction:</w:t>
      </w:r>
    </w:p>
    <w:p w14:paraId="2719590F" w14:textId="77777777" w:rsidR="004B60CD" w:rsidRPr="004B60CD" w:rsidRDefault="004B60CD" w:rsidP="004B60CD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</w:p>
    <w:p w14:paraId="127A4B4D" w14:textId="77777777" w:rsidR="004B60CD" w:rsidRPr="004B60CD" w:rsidRDefault="004B60CD" w:rsidP="004B60CD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Assets will increase by $1,200,000</w:t>
      </w:r>
    </w:p>
    <w:p w14:paraId="78A77AF2" w14:textId="77777777" w:rsidR="004B60CD" w:rsidRPr="004B60CD" w:rsidRDefault="004B60CD" w:rsidP="004B60CD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Liabilities will increase by $1,200,000</w:t>
      </w:r>
    </w:p>
    <w:p w14:paraId="4C249C09" w14:textId="77777777" w:rsidR="004B60CD" w:rsidRPr="004B60CD" w:rsidRDefault="004B60CD" w:rsidP="004B60CD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  <w:highlight w:val="yellow"/>
        </w:rPr>
        <w:t>Assets will increase by $200,000 and liabilties will increase by $200,000</w:t>
      </w:r>
    </w:p>
    <w:p w14:paraId="3382E481" w14:textId="77777777" w:rsidR="004B60CD" w:rsidRDefault="004B60CD" w:rsidP="004B60CD">
      <w:pPr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                  d.   </w:t>
      </w:r>
      <w:r w:rsidRPr="004B60CD">
        <w:rPr>
          <w:rFonts w:ascii="Arial" w:eastAsia="Times New Roman" w:hAnsi="Arial" w:cs="Times New Roman"/>
          <w:szCs w:val="20"/>
        </w:rPr>
        <w:t>Assets will decrease by $1,000,000 and liabilities will increase by $200,000</w:t>
      </w:r>
    </w:p>
    <w:p w14:paraId="3F84FD88" w14:textId="77777777" w:rsidR="00832F74" w:rsidRPr="00832F74" w:rsidRDefault="00832F74" w:rsidP="00832F74">
      <w:pPr>
        <w:spacing w:after="200"/>
        <w:rPr>
          <w:rFonts w:ascii="Arial" w:eastAsia="Calibri" w:hAnsi="Arial" w:cs="Times New Roman"/>
          <w:highlight w:val="yellow"/>
        </w:rPr>
      </w:pPr>
      <w:r>
        <w:t>10.</w:t>
      </w:r>
      <w:r w:rsidRPr="00832F74">
        <w:rPr>
          <w:rFonts w:ascii="Arial" w:eastAsia="Calibri" w:hAnsi="Arial" w:cs="Times New Roman"/>
          <w:highlight w:val="yellow"/>
        </w:rPr>
        <w:t xml:space="preserve"> On January 1, 2015, </w:t>
      </w:r>
      <w:proofErr w:type="spellStart"/>
      <w:r w:rsidRPr="00832F74">
        <w:rPr>
          <w:rFonts w:ascii="Arial" w:eastAsia="Calibri" w:hAnsi="Arial" w:cs="Times New Roman"/>
          <w:highlight w:val="yellow"/>
        </w:rPr>
        <w:t>Mudhoney</w:t>
      </w:r>
      <w:proofErr w:type="spellEnd"/>
      <w:r w:rsidRPr="00832F74">
        <w:rPr>
          <w:rFonts w:ascii="Arial" w:eastAsia="Calibri" w:hAnsi="Arial" w:cs="Times New Roman"/>
          <w:highlight w:val="yellow"/>
        </w:rPr>
        <w:t xml:space="preserve"> Inc. purchased equipment for $30,000. The company is depreciating the equipment at the rate of $500 per month. At January 31, 2015, the balance in Accumulated Depreciation is</w:t>
      </w:r>
    </w:p>
    <w:p w14:paraId="6BFF2DFC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  <w:highlight w:val="green"/>
        </w:rPr>
      </w:pPr>
      <w:proofErr w:type="gramStart"/>
      <w:r w:rsidRPr="00832F74">
        <w:rPr>
          <w:rFonts w:ascii="Arial" w:eastAsia="Times New Roman" w:hAnsi="Arial" w:cs="Times New Roman"/>
          <w:snapToGrid w:val="0"/>
          <w:szCs w:val="20"/>
          <w:highlight w:val="green"/>
        </w:rPr>
        <w:t>a.</w:t>
      </w:r>
      <w:r w:rsidRPr="00832F74">
        <w:rPr>
          <w:rFonts w:ascii="Arial" w:eastAsia="Times New Roman" w:hAnsi="Arial" w:cs="Times New Roman"/>
          <w:snapToGrid w:val="0"/>
          <w:szCs w:val="20"/>
          <w:highlight w:val="green"/>
        </w:rPr>
        <w:tab/>
        <w:t>$500.</w:t>
      </w:r>
      <w:proofErr w:type="gramEnd"/>
    </w:p>
    <w:p w14:paraId="379405BF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  <w:highlight w:val="yellow"/>
        </w:rPr>
      </w:pPr>
      <w:proofErr w:type="gramStart"/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>b.</w:t>
      </w: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$6,500.</w:t>
      </w:r>
      <w:proofErr w:type="gramEnd"/>
    </w:p>
    <w:p w14:paraId="44AD4B20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  <w:highlight w:val="yellow"/>
        </w:rPr>
      </w:pP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>c.</w:t>
      </w: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$6,000.</w:t>
      </w:r>
    </w:p>
    <w:p w14:paraId="4727E331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>d.</w:t>
      </w: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$23,500.</w:t>
      </w:r>
      <w:proofErr w:type="gramEnd"/>
    </w:p>
    <w:p w14:paraId="60439D19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</w:p>
    <w:p w14:paraId="1CEEC12B" w14:textId="77777777" w:rsidR="00832F74" w:rsidRPr="00832F74" w:rsidRDefault="00832F74" w:rsidP="00832F74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Cs w:val="20"/>
        </w:rPr>
      </w:pPr>
      <w:r>
        <w:rPr>
          <w:rFonts w:ascii="Arial" w:eastAsia="Times New Roman" w:hAnsi="Arial" w:cs="Times New Roman"/>
          <w:snapToGrid w:val="0"/>
          <w:szCs w:val="20"/>
        </w:rPr>
        <w:t xml:space="preserve">11. </w:t>
      </w:r>
      <w:r w:rsidRPr="00832F74">
        <w:rPr>
          <w:rFonts w:ascii="Arial" w:eastAsia="Times New Roman" w:hAnsi="Arial" w:cs="Times New Roman"/>
          <w:snapToGrid w:val="0"/>
          <w:szCs w:val="20"/>
        </w:rPr>
        <w:t>Usi</w:t>
      </w:r>
      <w:r>
        <w:rPr>
          <w:rFonts w:ascii="Arial" w:eastAsia="Times New Roman" w:hAnsi="Arial" w:cs="Times New Roman"/>
          <w:snapToGrid w:val="0"/>
          <w:szCs w:val="20"/>
        </w:rPr>
        <w:t>ng the same facts as question 10</w:t>
      </w:r>
      <w:r w:rsidRPr="00832F74">
        <w:rPr>
          <w:rFonts w:ascii="Arial" w:eastAsia="Times New Roman" w:hAnsi="Arial" w:cs="Times New Roman"/>
          <w:snapToGrid w:val="0"/>
          <w:szCs w:val="20"/>
        </w:rPr>
        <w:t>, depreciation expense at January 31, 2015 would be:</w:t>
      </w:r>
    </w:p>
    <w:p w14:paraId="0E75567B" w14:textId="77777777" w:rsidR="00832F74" w:rsidRPr="00832F74" w:rsidRDefault="00832F74" w:rsidP="00832F74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Cs w:val="20"/>
        </w:rPr>
      </w:pPr>
    </w:p>
    <w:p w14:paraId="46836794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  <w:highlight w:val="green"/>
        </w:rPr>
      </w:pPr>
      <w:proofErr w:type="gramStart"/>
      <w:r w:rsidRPr="00832F74">
        <w:rPr>
          <w:rFonts w:ascii="Arial" w:eastAsia="Times New Roman" w:hAnsi="Arial" w:cs="Times New Roman"/>
          <w:snapToGrid w:val="0"/>
          <w:szCs w:val="20"/>
          <w:highlight w:val="green"/>
        </w:rPr>
        <w:t>a.</w:t>
      </w:r>
      <w:r w:rsidRPr="00832F74">
        <w:rPr>
          <w:rFonts w:ascii="Arial" w:eastAsia="Times New Roman" w:hAnsi="Arial" w:cs="Times New Roman"/>
          <w:snapToGrid w:val="0"/>
          <w:szCs w:val="20"/>
          <w:highlight w:val="green"/>
        </w:rPr>
        <w:tab/>
        <w:t>$500.</w:t>
      </w:r>
      <w:proofErr w:type="gramEnd"/>
    </w:p>
    <w:p w14:paraId="3A2969C4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  <w:highlight w:val="yellow"/>
        </w:rPr>
      </w:pPr>
      <w:proofErr w:type="gramStart"/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>b.</w:t>
      </w: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$6,500.</w:t>
      </w:r>
      <w:proofErr w:type="gramEnd"/>
    </w:p>
    <w:p w14:paraId="61CB453D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  <w:highlight w:val="yellow"/>
        </w:rPr>
      </w:pP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>c.</w:t>
      </w: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$6,000.</w:t>
      </w:r>
    </w:p>
    <w:p w14:paraId="4E2C2879" w14:textId="77777777" w:rsidR="00832F74" w:rsidRPr="00832F74" w:rsidRDefault="00832F74" w:rsidP="00832F74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>d.</w:t>
      </w:r>
      <w:r w:rsidRPr="00832F74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$23,500.</w:t>
      </w:r>
      <w:proofErr w:type="gramEnd"/>
    </w:p>
    <w:p w14:paraId="0F1998B4" w14:textId="77777777" w:rsidR="00B22F3A" w:rsidRDefault="00B22F3A" w:rsidP="00B22F3A">
      <w:pPr>
        <w:tabs>
          <w:tab w:val="decimal" w:pos="360"/>
          <w:tab w:val="left" w:pos="720"/>
          <w:tab w:val="left" w:pos="1080"/>
        </w:tabs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noProof/>
          <w:snapToGrid w:val="0"/>
          <w:szCs w:val="20"/>
        </w:rPr>
      </w:pPr>
    </w:p>
    <w:p w14:paraId="6403F6B3" w14:textId="77777777" w:rsidR="00B22F3A" w:rsidRPr="00B22F3A" w:rsidRDefault="009F04FE" w:rsidP="00B22F3A">
      <w:pPr>
        <w:tabs>
          <w:tab w:val="decimal" w:pos="360"/>
          <w:tab w:val="left" w:pos="720"/>
          <w:tab w:val="left" w:pos="1080"/>
        </w:tabs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noProof/>
          <w:snapToGrid w:val="0"/>
          <w:szCs w:val="20"/>
        </w:rPr>
      </w:pPr>
      <w:r>
        <w:rPr>
          <w:rFonts w:ascii="Arial" w:eastAsia="Times New Roman" w:hAnsi="Arial" w:cs="Times New Roman"/>
          <w:noProof/>
          <w:snapToGrid w:val="0"/>
          <w:szCs w:val="20"/>
        </w:rPr>
        <w:br w:type="column"/>
      </w:r>
      <w:bookmarkStart w:id="0" w:name="_GoBack"/>
      <w:bookmarkEnd w:id="0"/>
      <w:r w:rsidR="00B22F3A">
        <w:rPr>
          <w:rFonts w:ascii="Arial" w:eastAsia="Times New Roman" w:hAnsi="Arial" w:cs="Times New Roman"/>
          <w:noProof/>
          <w:snapToGrid w:val="0"/>
          <w:szCs w:val="20"/>
        </w:rPr>
        <w:lastRenderedPageBreak/>
        <w:t xml:space="preserve">12. </w:t>
      </w:r>
      <w:r w:rsidR="00B22F3A" w:rsidRPr="00B22F3A">
        <w:rPr>
          <w:rFonts w:ascii="Arial" w:eastAsia="Times New Roman" w:hAnsi="Arial" w:cs="Times New Roman"/>
          <w:noProof/>
          <w:snapToGrid w:val="0"/>
          <w:szCs w:val="20"/>
        </w:rPr>
        <w:t xml:space="preserve">The income statement for the year 2013 of Fugazi Co. contains the following information: </w:t>
      </w:r>
    </w:p>
    <w:p w14:paraId="071C0B8B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before="120"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Revenues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  <w:t>$70,000</w:t>
      </w:r>
    </w:p>
    <w:p w14:paraId="59F39728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Expenses:</w:t>
      </w:r>
    </w:p>
    <w:p w14:paraId="70FAB431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Salaries and Wages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$45,000</w:t>
      </w:r>
    </w:p>
    <w:p w14:paraId="5CDFB3C2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Rent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12,000</w:t>
      </w:r>
    </w:p>
    <w:p w14:paraId="0D001257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Advertising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8,000</w:t>
      </w:r>
    </w:p>
    <w:p w14:paraId="56CC468E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Supplies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6,000</w:t>
      </w:r>
    </w:p>
    <w:p w14:paraId="75BBA334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Utilities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2,500</w:t>
      </w:r>
    </w:p>
    <w:p w14:paraId="3A70F821" w14:textId="77777777" w:rsidR="00B22F3A" w:rsidRPr="00B22F3A" w:rsidRDefault="00B22F3A" w:rsidP="00B22F3A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  <w:u w:val="single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Insurance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  <w:u w:val="single"/>
        </w:rPr>
        <w:t xml:space="preserve">    2,000</w:t>
      </w:r>
    </w:p>
    <w:p w14:paraId="1AEBD5BE" w14:textId="77777777" w:rsidR="00B22F3A" w:rsidRPr="00B22F3A" w:rsidRDefault="00B22F3A" w:rsidP="00B22F3A">
      <w:pPr>
        <w:tabs>
          <w:tab w:val="left" w:pos="1080"/>
          <w:tab w:val="left" w:pos="144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  <w:t xml:space="preserve">Total expenses 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  <w:u w:val="single"/>
        </w:rPr>
        <w:t xml:space="preserve">  75,500</w:t>
      </w:r>
    </w:p>
    <w:p w14:paraId="6473A600" w14:textId="77777777" w:rsidR="00B22F3A" w:rsidRPr="00B22F3A" w:rsidRDefault="00B22F3A" w:rsidP="00B22F3A">
      <w:pPr>
        <w:tabs>
          <w:tab w:val="left" w:pos="1080"/>
          <w:tab w:val="right" w:pos="7200"/>
          <w:tab w:val="right" w:pos="837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  <w:u w:val="double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Net income (loss)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  <w:u w:val="double"/>
        </w:rPr>
        <w:t>$(5,500)</w:t>
      </w:r>
    </w:p>
    <w:p w14:paraId="43B42EE2" w14:textId="77777777" w:rsidR="00B22F3A" w:rsidRPr="00B22F3A" w:rsidRDefault="00B22F3A" w:rsidP="00B22F3A">
      <w:pPr>
        <w:tabs>
          <w:tab w:val="left" w:pos="1080"/>
          <w:tab w:val="right" w:pos="7200"/>
          <w:tab w:val="right" w:pos="837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  <w:u w:val="double"/>
        </w:rPr>
      </w:pPr>
    </w:p>
    <w:p w14:paraId="7277689E" w14:textId="77777777" w:rsidR="00B22F3A" w:rsidRPr="00B22F3A" w:rsidRDefault="00B22F3A" w:rsidP="00B22F3A">
      <w:pPr>
        <w:tabs>
          <w:tab w:val="left" w:pos="1080"/>
          <w:tab w:val="right" w:pos="7200"/>
          <w:tab w:val="right" w:pos="8370"/>
        </w:tabs>
        <w:spacing w:after="0" w:line="240" w:lineRule="auto"/>
        <w:jc w:val="both"/>
        <w:rPr>
          <w:rFonts w:ascii="Arial" w:eastAsia="Times New Roman" w:hAnsi="Arial" w:cs="Times New Roman"/>
          <w:noProof/>
          <w:snapToGrid w:val="0"/>
          <w:u w:val="double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At January 1, 2013, Fugazi reported retained earnings of $50,000.  DivIdends for the year totalled $10,000.  At December 31, 2013, the company will report retained earning of</w:t>
      </w:r>
    </w:p>
    <w:p w14:paraId="69F57167" w14:textId="77777777" w:rsidR="00B22F3A" w:rsidRPr="00B22F3A" w:rsidRDefault="00B22F3A" w:rsidP="00B22F3A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</w:rPr>
        <w:t>a.</w:t>
      </w:r>
      <w:r w:rsidRPr="00B22F3A">
        <w:rPr>
          <w:rFonts w:ascii="Arial" w:eastAsia="Times New Roman" w:hAnsi="Arial" w:cs="Arial"/>
          <w:noProof/>
        </w:rPr>
        <w:tab/>
        <w:t>$15,500.</w:t>
      </w:r>
    </w:p>
    <w:p w14:paraId="080C6DF0" w14:textId="77777777" w:rsidR="00B22F3A" w:rsidRPr="00B22F3A" w:rsidRDefault="00B22F3A" w:rsidP="00B22F3A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  <w:highlight w:val="yellow"/>
        </w:rPr>
        <w:t>b.</w:t>
      </w:r>
      <w:r w:rsidRPr="00B22F3A">
        <w:rPr>
          <w:rFonts w:ascii="Arial" w:eastAsia="Times New Roman" w:hAnsi="Arial" w:cs="Arial"/>
          <w:noProof/>
          <w:highlight w:val="yellow"/>
        </w:rPr>
        <w:tab/>
        <w:t>$34,500.</w:t>
      </w:r>
    </w:p>
    <w:p w14:paraId="5FE24AC8" w14:textId="77777777" w:rsidR="00B22F3A" w:rsidRPr="00B22F3A" w:rsidRDefault="00B22F3A" w:rsidP="00B22F3A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</w:rPr>
        <w:t>c.</w:t>
      </w:r>
      <w:r w:rsidRPr="00B22F3A">
        <w:rPr>
          <w:rFonts w:ascii="Arial" w:eastAsia="Times New Roman" w:hAnsi="Arial" w:cs="Arial"/>
          <w:noProof/>
        </w:rPr>
        <w:tab/>
        <w:t>$40,000.</w:t>
      </w:r>
    </w:p>
    <w:p w14:paraId="075BB626" w14:textId="77777777" w:rsidR="00B22F3A" w:rsidRPr="00B22F3A" w:rsidRDefault="00B22F3A" w:rsidP="00B22F3A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</w:rPr>
        <w:t>d.</w:t>
      </w:r>
      <w:r w:rsidRPr="00B22F3A">
        <w:rPr>
          <w:rFonts w:ascii="Arial" w:eastAsia="Times New Roman" w:hAnsi="Arial" w:cs="Arial"/>
          <w:noProof/>
        </w:rPr>
        <w:tab/>
        <w:t>$45,500.</w:t>
      </w:r>
    </w:p>
    <w:p w14:paraId="64677AF6" w14:textId="77777777" w:rsidR="00832F74" w:rsidRDefault="00832F74" w:rsidP="004B60CD"/>
    <w:p w14:paraId="70E5212E" w14:textId="77777777" w:rsidR="00637F6D" w:rsidRDefault="00637F6D" w:rsidP="00637F6D"/>
    <w:sectPr w:rsidR="0063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311"/>
    <w:multiLevelType w:val="hybridMultilevel"/>
    <w:tmpl w:val="8EA6F5BA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70953"/>
    <w:multiLevelType w:val="hybridMultilevel"/>
    <w:tmpl w:val="BB7E861A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951DD"/>
    <w:multiLevelType w:val="hybridMultilevel"/>
    <w:tmpl w:val="15F6BE6A"/>
    <w:lvl w:ilvl="0" w:tplc="EDC4FDB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ACA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00E2"/>
    <w:multiLevelType w:val="hybridMultilevel"/>
    <w:tmpl w:val="8EA6F5BA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D4FFE"/>
    <w:multiLevelType w:val="hybridMultilevel"/>
    <w:tmpl w:val="36F83F50"/>
    <w:lvl w:ilvl="0" w:tplc="EDC4FDB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F4BBC"/>
    <w:multiLevelType w:val="hybridMultilevel"/>
    <w:tmpl w:val="7098E6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36480"/>
    <w:multiLevelType w:val="hybridMultilevel"/>
    <w:tmpl w:val="9C505ABA"/>
    <w:lvl w:ilvl="0" w:tplc="EDC4FDB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F5EAB"/>
    <w:multiLevelType w:val="hybridMultilevel"/>
    <w:tmpl w:val="04C65E26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C4C55"/>
    <w:multiLevelType w:val="hybridMultilevel"/>
    <w:tmpl w:val="15F6BE6A"/>
    <w:lvl w:ilvl="0" w:tplc="EDC4FDB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ACA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6D"/>
    <w:rsid w:val="00064AFD"/>
    <w:rsid w:val="004B60CD"/>
    <w:rsid w:val="00637F6D"/>
    <w:rsid w:val="00832F74"/>
    <w:rsid w:val="009F04FE"/>
    <w:rsid w:val="00B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44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Foils">
    <w:name w:val="M-C Foils"/>
    <w:basedOn w:val="Normal"/>
    <w:rsid w:val="00637F6D"/>
    <w:pPr>
      <w:spacing w:after="0" w:line="240" w:lineRule="auto"/>
      <w:ind w:left="1080" w:hanging="360"/>
      <w:jc w:val="both"/>
    </w:pPr>
    <w:rPr>
      <w:rFonts w:ascii="Arial" w:eastAsia="Times New Roman" w:hAnsi="Arial" w:cs="Arial"/>
      <w:noProof/>
    </w:rPr>
  </w:style>
  <w:style w:type="paragraph" w:styleId="ListParagraph">
    <w:name w:val="List Paragraph"/>
    <w:basedOn w:val="Normal"/>
    <w:uiPriority w:val="34"/>
    <w:qFormat/>
    <w:rsid w:val="00637F6D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Foils">
    <w:name w:val="M-C Foils"/>
    <w:basedOn w:val="Normal"/>
    <w:rsid w:val="00637F6D"/>
    <w:pPr>
      <w:spacing w:after="0" w:line="240" w:lineRule="auto"/>
      <w:ind w:left="1080" w:hanging="360"/>
      <w:jc w:val="both"/>
    </w:pPr>
    <w:rPr>
      <w:rFonts w:ascii="Arial" w:eastAsia="Times New Roman" w:hAnsi="Arial" w:cs="Arial"/>
      <w:noProof/>
    </w:rPr>
  </w:style>
  <w:style w:type="paragraph" w:styleId="ListParagraph">
    <w:name w:val="List Paragraph"/>
    <w:basedOn w:val="Normal"/>
    <w:uiPriority w:val="34"/>
    <w:qFormat/>
    <w:rsid w:val="00637F6D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Tumisang Ramarea</cp:lastModifiedBy>
  <cp:revision>2</cp:revision>
  <dcterms:created xsi:type="dcterms:W3CDTF">2019-10-09T17:47:00Z</dcterms:created>
  <dcterms:modified xsi:type="dcterms:W3CDTF">2019-10-09T17:47:00Z</dcterms:modified>
</cp:coreProperties>
</file>