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ebdqugz65ed" w:id="0"/>
      <w:bookmarkEnd w:id="0"/>
      <w:r w:rsidDel="00000000" w:rsidR="00000000" w:rsidRPr="00000000">
        <w:rPr>
          <w:rtl w:val="0"/>
        </w:rPr>
        <w:t xml:space="preserve">Business Requirement Document (BRD) for Credit Card Database Analysis in Tableau: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spj7172j3i6" w:id="1"/>
      <w:bookmarkEnd w:id="1"/>
      <w:r w:rsidDel="00000000" w:rsidR="00000000" w:rsidRPr="00000000">
        <w:rPr>
          <w:rtl w:val="0"/>
        </w:rPr>
        <w:t xml:space="preserve">Functional Requirement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c8hjvurcaat" w:id="2"/>
      <w:bookmarkEnd w:id="2"/>
      <w:r w:rsidDel="00000000" w:rsidR="00000000" w:rsidRPr="00000000">
        <w:rPr>
          <w:rtl w:val="0"/>
        </w:rPr>
        <w:t xml:space="preserve">KPI: Total Complaints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total number of complaints.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sparkline to show the monthly trend of complaints.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rolling 12-month trend within the same KPI session.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27fnm5gorrm" w:id="3"/>
      <w:bookmarkEnd w:id="3"/>
      <w:r w:rsidDel="00000000" w:rsidR="00000000" w:rsidRPr="00000000">
        <w:rPr>
          <w:rtl w:val="0"/>
        </w:rPr>
        <w:t xml:space="preserve">KPI: Timely Response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percentage of timely responses out of the total complaints.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sparkline to visualize the percentage of closed complaints out of the total complaints (as a percentage of 100%).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e6galefdncbl" w:id="4"/>
      <w:bookmarkEnd w:id="4"/>
      <w:r w:rsidDel="00000000" w:rsidR="00000000" w:rsidRPr="00000000">
        <w:rPr>
          <w:rtl w:val="0"/>
        </w:rPr>
        <w:t xml:space="preserve">KPI: In Progress Complaints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number of complaints that are currently in progress.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"Compliant Status" column and count the occurrences of "In Progress" value.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2ielmhq1egkh" w:id="5"/>
      <w:bookmarkEnd w:id="5"/>
      <w:r w:rsidDel="00000000" w:rsidR="00000000" w:rsidRPr="00000000">
        <w:rPr>
          <w:rtl w:val="0"/>
        </w:rPr>
        <w:t xml:space="preserve">Complaint Trend Analysis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complaint trend by year, month, week, and quarter in a single line chart.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dropdown option to choose the desired trend view (year/month/quarter/week)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m0485hmq116" w:id="6"/>
      <w:bookmarkEnd w:id="6"/>
      <w:r w:rsidDel="00000000" w:rsidR="00000000" w:rsidRPr="00000000">
        <w:rPr>
          <w:rtl w:val="0"/>
        </w:rPr>
        <w:t xml:space="preserve">State-wise Complaints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number of complaints for each state on a map.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 dropdown to switch between a density map or a filled map for better visualization.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v5hnwzyd9x7b" w:id="7"/>
      <w:bookmarkEnd w:id="7"/>
      <w:r w:rsidDel="00000000" w:rsidR="00000000" w:rsidRPr="00000000">
        <w:rPr>
          <w:rtl w:val="0"/>
        </w:rPr>
        <w:t xml:space="preserve">Top 10 Complaints by Customer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column chart to display the top 10 complaints based on customer count.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5urc9qig2ngz" w:id="8"/>
      <w:bookmarkEnd w:id="8"/>
      <w:r w:rsidDel="00000000" w:rsidR="00000000" w:rsidRPr="00000000">
        <w:rPr>
          <w:rtl w:val="0"/>
        </w:rPr>
        <w:t xml:space="preserve">Complaint Calendar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calendar using a matrix format.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colors to represent the highest to lowest complaint levels for better visualization.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d3oqvnosnhmb" w:id="9"/>
      <w:bookmarkEnd w:id="9"/>
      <w:r w:rsidDel="00000000" w:rsidR="00000000" w:rsidRPr="00000000">
        <w:rPr>
          <w:rtl w:val="0"/>
        </w:rPr>
        <w:t xml:space="preserve">Filter Panel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filter panel to filter data based on country, state, and year selections.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j6fxadp5mdd8" w:id="10"/>
      <w:bookmarkEnd w:id="10"/>
      <w:r w:rsidDel="00000000" w:rsidR="00000000" w:rsidRPr="00000000">
        <w:rPr>
          <w:rtl w:val="0"/>
        </w:rPr>
        <w:t xml:space="preserve">Matrix Chart for Source of Complaints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matrix chart to display the highest source from which complaints are received.BB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55ikvvv2kg7" w:id="11"/>
      <w:bookmarkEnd w:id="11"/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credit card database is accurate, complete, and up-to-date.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Tableau software will be used for data analysis and visualization.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Relevant data fields necessary for the analysis are available in the credit card database.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Users have a basic understanding of Tableau functionality and can interpret visualizations.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analysis will be conducted based on historical data available in the database.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7fdto8i4erq" w:id="12"/>
      <w:bookmarkEnd w:id="12"/>
      <w:r w:rsidDel="00000000" w:rsidR="00000000" w:rsidRPr="00000000">
        <w:rPr>
          <w:rtl w:val="0"/>
        </w:rPr>
        <w:t xml:space="preserve">Limitations: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analysis is dependent on the quality and completeness of the credit card database.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accuracy of complaint data relies on the accuracy of data entry and maintenance.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analysis does not consider external factors that may impact complaint volumes.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analysis may not capture complaints received through channels outside the credit card database.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recommendations provided are based on the analysis of available data and may not account for all underlying factors.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ljtb954wvrxm" w:id="13"/>
      <w:bookmarkEnd w:id="13"/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The analysis should be able to handle large datasets efficiently for smooth data exploration and visualization.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Security: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Ensure that sensitive customer data is protected and accessed only by authorized users.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User-Friendly Interface: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The Tableau dashboard should have an intuitive interface, making it easy for users to interact with the visualizations and apply filters.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Scalability: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solution should be scalable to accommodate future growth in the volume of complaint data.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Availability: The Tableau dashboard should be available and accessible to authorized users at all times.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2ypuxsanmxuy" w:id="14"/>
      <w:bookmarkEnd w:id="14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deliverables of this analysis include a Tableau dashboard with visualizations and filters based on the defined requirements and objectives. Additionally, a comprehensive documentation outlining the analysis methodology, key findings, and recommended solutions will be provided.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