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pPr>
    </w:p>
    <w:p>
      <w:pPr>
        <w:shd w:fill="1B2A4A" w:val="clear"/>
        <w:spacing w:before="600" w:after="0"/>
        <w:jc w:val="center"/>
      </w:pPr>
      <w:r>
        <w:rPr>
          <w:sz w:val="2"/>
          <w:szCs w:val="2"/>
        </w:rPr>
        <w:t xml:space="preserve"> </w:t>
      </w:r>
    </w:p>
    <w:p>
      <w:pPr>
        <w:shd w:fill="1B2A4A" w:val="clear"/>
        <w:spacing w:before="200" w:after="0"/>
        <w:jc w:val="center"/>
      </w:pPr>
      <w:r>
        <w:rPr>
          <w:b/>
          <w:bCs/>
          <w:color w:val="FFFFFF"/>
          <w:sz w:val="72"/>
          <w:szCs w:val="72"/>
        </w:rPr>
        <w:t xml:space="preserve">FRESH &amp; QUICK</w:t>
      </w:r>
    </w:p>
    <w:p>
      <w:pPr>
        <w:shd w:fill="1B2A4A" w:val="clear"/>
        <w:spacing w:before="100" w:after="0"/>
        <w:jc w:val="center"/>
      </w:pPr>
      <w:r>
        <w:rPr>
          <w:b/>
          <w:bCs/>
          <w:color w:val="E8871E"/>
          <w:sz w:val="56"/>
          <w:szCs w:val="56"/>
        </w:rPr>
        <w:t xml:space="preserve">USER MANUAL</w:t>
      </w:r>
    </w:p>
    <w:p>
      <w:pPr>
        <w:pBdr>
          <w:bottom w:val="single" w:color="E8871E" w:sz="24" w:space="12"/>
        </w:pBdr>
        <w:shd w:fill="1B2A4A" w:val="clear"/>
        <w:spacing w:before="100" w:after="300"/>
        <w:jc w:val="center"/>
      </w:pPr>
      <w:r>
        <w:rPr>
          <w:color w:val="1B2A4A"/>
          <w:sz w:val="2"/>
          <w:szCs w:val="2"/>
        </w:rPr>
        <w:t xml:space="preserve"> </w:t>
      </w:r>
    </w:p>
    <w:p>
      <w:pPr>
        <w:shd w:fill="1B2A4A" w:val="clear"/>
        <w:spacing w:before="100" w:after="100"/>
        <w:jc w:val="center"/>
      </w:pPr>
      <w:r>
        <w:rPr>
          <w:color w:val="E7ECF4"/>
          <w:sz w:val="26"/>
          <w:szCs w:val="26"/>
        </w:rPr>
        <w:t xml:space="preserve">Technical Reference &amp; User Guide for Customer, Vendor, Delivery Partner &amp; Admin Portals</w:t>
      </w:r>
    </w:p>
    <w:p>
      <w:pPr>
        <w:shd w:fill="1B2A4A" w:val="clear"/>
        <w:spacing w:before="800" w:after="100"/>
        <w:jc w:val="center"/>
      </w:pPr>
      <w:r>
        <w:rPr>
          <w:color w:val="AEB9CA"/>
          <w:sz w:val="22"/>
          <w:szCs w:val="22"/>
        </w:rPr>
        <w:t xml:space="preserve">Version 1.0</w:t>
      </w:r>
    </w:p>
    <w:p>
      <w:pPr>
        <w:shd w:fill="1B2A4A" w:val="clear"/>
        <w:spacing w:before="40" w:after="1600"/>
        <w:jc w:val="center"/>
      </w:pPr>
      <w:r>
        <w:rPr>
          <w:color w:val="AEB9CA"/>
          <w:sz w:val="22"/>
          <w:szCs w:val="22"/>
        </w:rPr>
        <w:t xml:space="preserve">September 2026</w:t>
      </w:r>
    </w:p>
    <w:p>
      <w:pPr>
        <w:sectPr>
          <w:pgSz w:w="12240" w:h="15840" w:orient="portrait"/>
          <w:pgMar w:top="0" w:right="0" w:bottom="0" w:left="0" w:header="708" w:footer="708" w:gutter="0"/>
          <w:pgNumType/>
          <w:docGrid w:linePitch="360"/>
        </w:sectPr>
      </w:pPr>
    </w:p>
    <w:p>
      <w:pPr>
        <w:pStyle w:val="Heading1"/>
        <w:spacing w:before="400" w:after="200"/>
      </w:pPr>
      <w:r>
        <w:rPr>
          <w:b/>
          <w:bCs/>
          <w:color w:val="1B2A4A"/>
        </w:rPr>
        <w:t xml:space="preserve">Table of Contents</w:t>
      </w:r>
    </w:p>
    <w:p>
      <w:pPr>
        <w:tabs>
          <w:tab w:val="right" w:leader="dot" w:pos="9350"/>
        </w:tabs>
        <w:spacing w:after="120"/>
      </w:pPr>
      <w:r>
        <w:rPr>
          <w:b/>
          <w:bCs/>
          <w:color w:val="1B2A4A"/>
        </w:rPr>
        <w:t xml:space="preserve">Chapter 1 — Introduction &amp; System Overview</w:t>
      </w:r>
      <w:r>
        <w:tab/>
      </w:r>
      <w:r>
        <w:rPr>
          <w:color w:val="1B2A4A"/>
        </w:rPr>
        <w:t xml:space="preserve">3</w:t>
      </w:r>
    </w:p>
    <w:p>
      <w:pPr>
        <w:tabs>
          <w:tab w:val="right" w:leader="dot" w:pos="9350"/>
        </w:tabs>
        <w:spacing w:after="120"/>
      </w:pPr>
      <w:r>
        <w:rPr>
          <w:b/>
          <w:bCs/>
          <w:color w:val="1B2A4A"/>
        </w:rPr>
        <w:t xml:space="preserve">Chapter 2 — Getting Started</w:t>
      </w:r>
      <w:r>
        <w:tab/>
      </w:r>
      <w:r>
        <w:rPr>
          <w:color w:val="1B2A4A"/>
        </w:rPr>
        <w:t xml:space="preserve">5</w:t>
      </w:r>
    </w:p>
    <w:p>
      <w:pPr>
        <w:tabs>
          <w:tab w:val="right" w:leader="dot" w:pos="9350"/>
        </w:tabs>
        <w:spacing w:after="120"/>
      </w:pPr>
      <w:r>
        <w:rPr>
          <w:b/>
          <w:bCs/>
          <w:color w:val="1B2A4A"/>
        </w:rPr>
        <w:t xml:space="preserve">Chapter 3 — Customer Module</w:t>
      </w:r>
      <w:r>
        <w:tab/>
      </w:r>
      <w:r>
        <w:rPr>
          <w:color w:val="1B2A4A"/>
        </w:rPr>
        <w:t xml:space="preserve">6</w:t>
      </w:r>
    </w:p>
    <w:p>
      <w:pPr>
        <w:tabs>
          <w:tab w:val="right" w:leader="dot" w:pos="9350"/>
        </w:tabs>
        <w:spacing w:after="120"/>
      </w:pPr>
      <w:r>
        <w:rPr>
          <w:b/>
          <w:bCs/>
          <w:color w:val="1B2A4A"/>
        </w:rPr>
        <w:t xml:space="preserve">Chapter 4 — Vendor Module</w:t>
      </w:r>
      <w:r>
        <w:tab/>
      </w:r>
      <w:r>
        <w:rPr>
          <w:color w:val="1B2A4A"/>
        </w:rPr>
        <w:t xml:space="preserve">14</w:t>
      </w:r>
    </w:p>
    <w:p>
      <w:pPr>
        <w:tabs>
          <w:tab w:val="right" w:leader="dot" w:pos="9350"/>
        </w:tabs>
        <w:spacing w:after="120"/>
      </w:pPr>
      <w:r>
        <w:rPr>
          <w:b/>
          <w:bCs/>
          <w:color w:val="1B2A4A"/>
        </w:rPr>
        <w:t>Chapter 5 — Delivery Partner Module</w:t>
        <w:tab/>
        <w:t>20</w:t>
      </w:r>
      <w:r/>
      <w:r>
        <w:rPr>
          <w:color w:val="1B2A4A"/>
        </w:rPr>
      </w:r>
    </w:p>
    <w:p>
      <w:pPr>
        <w:tabs>
          <w:tab w:val="right" w:leader="dot" w:pos="9350"/>
        </w:tabs>
        <w:spacing w:after="120"/>
      </w:pPr>
      <w:r>
        <w:rPr>
          <w:b/>
          <w:bCs/>
          <w:color w:val="1B2A4A"/>
        </w:rPr>
        <w:t>Chapter 6 — Admin Module</w:t>
        <w:tab/>
        <w:t>22</w:t>
      </w:r>
      <w:r/>
      <w:r>
        <w:rPr>
          <w:color w:val="1B2A4A"/>
        </w:rPr>
      </w:r>
    </w:p>
    <w:p>
      <w:pPr>
        <w:tabs>
          <w:tab w:val="right" w:leader="dot" w:pos="9350"/>
        </w:tabs>
        <w:spacing w:after="120"/>
      </w:pPr>
      <w:r>
        <w:rPr>
          <w:b/>
          <w:bCs/>
          <w:color w:val="1B2A4A"/>
        </w:rPr>
        <w:t>Chapter 7 — Cross-Cutting Features</w:t>
        <w:tab/>
        <w:t>26</w:t>
      </w:r>
      <w:r/>
      <w:r>
        <w:rPr>
          <w:color w:val="1B2A4A"/>
        </w:rPr>
      </w:r>
    </w:p>
    <w:p>
      <w:pPr>
        <w:tabs>
          <w:tab w:val="right" w:leader="dot" w:pos="9350"/>
        </w:tabs>
        <w:spacing w:after="120"/>
      </w:pPr>
      <w:r>
        <w:rPr>
          <w:b/>
          <w:bCs/>
          <w:color w:val="1B2A4A"/>
        </w:rPr>
        <w:t>Appendix A — Technical Architecture &amp; Stack</w:t>
        <w:tab/>
        <w:t>29</w:t>
      </w:r>
      <w:r/>
      <w:r>
        <w:rPr>
          <w:color w:val="1B2A4A"/>
        </w:rPr>
      </w:r>
    </w:p>
    <w:p>
      <w:pPr>
        <w:tabs>
          <w:tab w:val="right" w:leader="dot" w:pos="9350"/>
        </w:tabs>
        <w:spacing w:after="120"/>
      </w:pPr>
      <w:r>
        <w:rPr>
          <w:b/>
          <w:bCs/>
          <w:color w:val="1B2A4A"/>
        </w:rPr>
        <w:t>Appendix B — Database Schema Reference</w:t>
        <w:tab/>
        <w:t>31</w:t>
      </w:r>
      <w:r/>
      <w:r>
        <w:rPr>
          <w:color w:val="1B2A4A"/>
        </w:rPr>
      </w:r>
    </w:p>
    <w:p>
      <w:pPr>
        <w:tabs>
          <w:tab w:val="right" w:leader="dot" w:pos="9350"/>
        </w:tabs>
        <w:spacing w:after="120"/>
      </w:pPr>
      <w:r>
        <w:rPr>
          <w:b/>
          <w:bCs/>
          <w:color w:val="1B2A4A"/>
        </w:rPr>
        <w:t>Appendix C — Seeded Test Accounts</w:t>
        <w:tab/>
        <w:t>33</w:t>
      </w:r>
      <w:r/>
      <w:r>
        <w:rPr>
          <w:color w:val="1B2A4A"/>
        </w:rPr>
      </w:r>
    </w:p>
    <w:p>
      <w:pPr>
        <w:tabs>
          <w:tab w:val="right" w:leader="dot" w:pos="9350"/>
        </w:tabs>
        <w:spacing w:after="120"/>
      </w:pPr>
      <w:r>
        <w:rPr>
          <w:b/>
          <w:bCs/>
          <w:color w:val="1B2A4A"/>
        </w:rPr>
        <w:t>Appendix D — Glossary of Terms</w:t>
        <w:tab/>
        <w:t>37</w:t>
      </w:r>
      <w:r/>
      <w:r>
        <w:rPr>
          <w:color w:val="1B2A4A"/>
        </w:rPr>
      </w:r>
    </w:p>
    <w:p>
      <w:r>
        <w:br w:type="page"/>
      </w:r>
    </w:p>
    <w:p>
      <w:pPr>
        <w:pStyle w:val="Heading1"/>
        <w:spacing w:before="400" w:after="200"/>
      </w:pPr>
      <w:r>
        <w:rPr>
          <w:b/>
          <w:bCs/>
          <w:color w:val="1B2A4A"/>
        </w:rPr>
        <w:t xml:space="preserve">Chapter 1 — Introduction &amp; System Overview</w:t>
      </w:r>
    </w:p>
    <w:p>
      <w:pPr>
        <w:spacing w:after="160"/>
      </w:pPr>
      <w:r>
        <w:rPr>
          <w:color w:val="1A1A1A"/>
        </w:rPr>
        <w:t xml:space="preserve">Fresh &amp; Quick is a full-stack, multi-portal food and local-goods delivery platform, built as a functional, from-scratch clone of the delivery-app experience popularised by apps like DoorDash and Uber Eats. It is not a single application but four cooperating web portals that share one Next.js codebase and one Postgres database, each portal gated to its own role so that a login on one portal never grants access to another.</w:t>
      </w:r>
    </w:p>
    <w:p>
      <w:pPr>
        <w:spacing w:after="160"/>
      </w:pPr>
      <w:r>
        <w:rPr>
          <w:color w:val="1A1A1A"/>
        </w:rPr>
        <w:t xml:space="preserve">The platform's marketplace has grown beyond restaurants: as of this manual, 77 seeded stores span 11 categories — Restaurants plus Grocery, Convenience, Alcohol, Health, Retail, Pet, Flowers, Baby, Personal Care and Electronics — all browsable, orderable and trackable through the same customer experience.</w:t>
      </w:r>
    </w:p>
    <w:p>
      <w:pPr>
        <w:pStyle w:val="Heading2"/>
        <w:spacing w:before="300" w:after="150"/>
      </w:pPr>
      <w:r>
        <w:rPr>
          <w:b/>
          <w:bCs/>
          <w:color w:val="E8871E"/>
        </w:rPr>
        <w:t xml:space="preserve">1.1 The Four Portals</w:t>
      </w:r>
    </w:p>
    <w:p>
      <w:pPr>
        <w:pStyle w:val="ListParagraph"/>
        <w:numPr>
          <w:ilvl w:val="0"/>
          <w:numId w:val="1"/>
        </w:numPr>
        <w:spacing w:after="80"/>
      </w:pPr>
      <w:r>
        <w:rPr>
          <w:color w:val="1A1A1A"/>
        </w:rPr>
        <w:t xml:space="preserve">Customer App ("/customer") — anonymous browsing of every store and category, cart management, checkout with contact details and a choice of payment method, and order tracking.</w:t>
      </w:r>
    </w:p>
    <w:p>
      <w:pPr>
        <w:pStyle w:val="ListParagraph"/>
        <w:numPr>
          <w:ilvl w:val="0"/>
          <w:numId w:val="1"/>
        </w:numPr>
        <w:spacing w:after="80"/>
      </w:pPr>
      <w:r>
        <w:rPr>
          <w:color w:val="1A1A1A"/>
        </w:rPr>
        <w:t xml:space="preserve">Vendor Portal ("/vendor") — store owners (restaurants and every other marketplace category) manage their menu/catalog, open or close their store, set delivery fee and promo text, and work incoming orders through a kanban board.</w:t>
      </w:r>
    </w:p>
    <w:p>
      <w:pPr>
        <w:pStyle w:val="ListParagraph"/>
        <w:numPr>
          <w:ilvl w:val="0"/>
          <w:numId w:val="1"/>
        </w:numPr>
        <w:spacing w:after="80"/>
      </w:pPr>
      <w:r>
        <w:rPr>
          <w:color w:val="1A1A1A"/>
        </w:rPr>
        <w:t xml:space="preserve">Delivery Partner Portal ("/delivery") — delivery partners go online, claim ready orders, and advance them from picked-up to delivered while sharing a live location ping.</w:t>
      </w:r>
    </w:p>
    <w:p>
      <w:pPr>
        <w:pStyle w:val="ListParagraph"/>
        <w:numPr>
          <w:ilvl w:val="0"/>
          <w:numId w:val="1"/>
        </w:numPr>
        <w:spacing w:after="80"/>
      </w:pPr>
      <w:r>
        <w:rPr>
          <w:color w:val="1A1A1A"/>
        </w:rPr>
        <w:t xml:space="preserve">Admin Portal ("/admin") — platform staff see every order, restaurant and delivery partner, suspend a misbehaving store, and reassign a stuck delivery to a different partner.</w:t>
      </w:r>
    </w:p>
    <w:p>
      <w:pPr>
        <w:spacing w:after="160"/>
      </w:pPr>
      <w:r>
        <w:rPr>
          <w:color w:val="1A1A1A"/>
        </w:rPr>
        <w:t xml:space="preserve">Each portal is reachable at its own top-level path and has its own dedicated sign-in page; the platform enforces this separation both in the UI (separate login forms, separate navigation shells) and at the data layer (Postgres row-level security policies scoped to each role, plus service-role-only write paths for anything security-sensitive).</w:t>
      </w:r>
    </w:p>
    <w:p>
      <w:pPr>
        <w:pStyle w:val="Heading2"/>
        <w:spacing w:before="300" w:after="150"/>
      </w:pPr>
      <w:r>
        <w:rPr>
          <w:b/>
          <w:bCs/>
          <w:color w:val="E8871E"/>
        </w:rPr>
        <w:t xml:space="preserve">1.2 How the System Fits Together</w:t>
      </w:r>
    </w:p>
    <w:p>
      <w:pPr>
        <w:spacing w:after="160"/>
      </w:pPr>
      <w:r>
        <w:rPr>
          <w:color w:val="1A1A1A"/>
        </w:rPr>
        <w:t xml:space="preserve">All four portals are pages within one Next.js application. Every data-changing action goes through a Next.js API route running on the server, which uses a privileged "service role" Supabase key to talk to Postgres — this key never reaches the browser. Reads that are safe for a signed-in user's own browser to perform directly (e.g. browsing restaurants, viewing your own orders) go through Supabase's auto-generated REST layer (PostgREST) protected by row-level security policies, so that even a technically savvy customer cannot read or write another customer's data by crafting their own request.</w:t>
      </w:r>
    </w:p>
    <w:p>
      <w:pPr>
        <w:spacing w:after="160"/>
      </w:pPr>
      <w:r>
        <w:rPr>
          <w:color w:val="1A1A1A"/>
        </w:rPr>
        <w:t xml:space="preserve">A separate automation layer, n8n, listens for events such as an order being placed and drives cross-portal side effects — resolving a mock payment, notifying the vendor, and so on — by calling a small set of internal API routes ("/api/internal/*") protected by a shared secret header. If n8n is not running, the same checkout still works: the checkout route falls back to resolving payment itself after a short wait, so the demo experience never depends on n8n being present.</w:t>
      </w:r>
    </w:p>
    <w:p>
      <w:pPr>
        <w:spacing w:before="200" w:after="80"/>
        <w:jc w:val="center"/>
      </w:pPr>
      <w:r>
        <w:drawing>
          <wp:inline distT="0" distB="0" distL="0" distR="0">
            <wp:extent cx="590550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3648075"/>
                    </a:xfrm>
                    <a:prstGeom prst="rect">
                      <a:avLst/>
                    </a:prstGeom>
                  </pic:spPr>
                </pic:pic>
              </a:graphicData>
            </a:graphic>
          </wp:inline>
        </w:drawing>
      </w:r>
    </w:p>
    <w:p>
      <w:pPr>
        <w:spacing w:after="240"/>
        <w:jc w:val="center"/>
      </w:pPr>
      <w:r>
        <w:rPr>
          <w:i/>
          <w:iCs/>
          <w:color w:val="5A6472"/>
          <w:sz w:val="20"/>
          <w:szCs w:val="20"/>
        </w:rPr>
        <w:t xml:space="preserve">Figure 1.1 — System architecture: four portals, one Next.js codebase, Supabase Postgres with row-level security, and an n8n automation layer reachable via internal webhooks.</w:t>
      </w:r>
    </w:p>
    <w:p>
      <w:pPr>
        <w:pStyle w:val="Heading2"/>
        <w:spacing w:before="300" w:after="150"/>
      </w:pPr>
      <w:r>
        <w:rPr>
          <w:b/>
          <w:bCs/>
          <w:color w:val="E8871E"/>
        </w:rPr>
        <w:t xml:space="preserve">1.3 Who This Manual Is For</w:t>
      </w:r>
    </w:p>
    <w:p>
      <w:pPr>
        <w:spacing w:after="160"/>
      </w:pPr>
      <w:r>
        <w:rPr>
          <w:color w:val="1A1A1A"/>
        </w:rPr>
        <w:t xml:space="preserve">This manual is written for two audiences at once: (1) anyone actually using the platform — a customer placing orders, a restaurant or store owner managing their menu, a delivery partner fulfilling orders, or platform staff running the admin console — and (2) a technical reader who wants to understand how the system is built, summarised in the Technical Appendix at the end of this manual.</w:t>
      </w:r>
    </w:p>
    <w:p>
      <w:r>
        <w:br w:type="page"/>
      </w:r>
    </w:p>
    <w:p>
      <w:pPr>
        <w:pStyle w:val="Heading1"/>
        <w:spacing w:before="400" w:after="200"/>
      </w:pPr>
      <w:r>
        <w:rPr>
          <w:b/>
          <w:bCs/>
          <w:color w:val="1B2A4A"/>
        </w:rPr>
        <w:t xml:space="preserve">Chapter 2 — Getting Started</w:t>
      </w:r>
    </w:p>
    <w:p>
      <w:pPr>
        <w:pStyle w:val="Heading2"/>
        <w:spacing w:before="300" w:after="150"/>
      </w:pPr>
      <w:r>
        <w:rPr>
          <w:b/>
          <w:bCs/>
          <w:color w:val="E8871E"/>
        </w:rPr>
        <w:t xml:space="preserve">2.1 Local Environment Prerequisites</w:t>
      </w:r>
    </w:p>
    <w:p>
      <w:pPr>
        <w:spacing w:after="160"/>
      </w:pPr>
      <w:r>
        <w:rPr>
          <w:color w:val="1A1A1A"/>
        </w:rPr>
        <w:t xml:space="preserve">Fresh &amp; Quick runs entirely on infrastructure you control — there is no cloud/hosted Supabase project and no external database. To run it locally you need:</w:t>
      </w:r>
    </w:p>
    <w:p>
      <w:pPr>
        <w:pStyle w:val="ListParagraph"/>
        <w:numPr>
          <w:ilvl w:val="0"/>
          <w:numId w:val="1"/>
        </w:numPr>
        <w:spacing w:after="80"/>
      </w:pPr>
      <w:r>
        <w:rPr>
          <w:color w:val="1A1A1A"/>
        </w:rPr>
        <w:t xml:space="preserve">Node.js 20 or newer</w:t>
      </w:r>
    </w:p>
    <w:p>
      <w:pPr>
        <w:pStyle w:val="ListParagraph"/>
        <w:numPr>
          <w:ilvl w:val="0"/>
          <w:numId w:val="1"/>
        </w:numPr>
        <w:spacing w:after="80"/>
      </w:pPr>
      <w:r>
        <w:rPr>
          <w:color w:val="1A1A1A"/>
        </w:rPr>
        <w:t xml:space="preserve">Docker Desktop, running, before you start the stack (Supabase's local stack and the optional n8n container both run as Docker containers)</w:t>
      </w:r>
    </w:p>
    <w:p>
      <w:pPr>
        <w:pStyle w:val="Heading2"/>
        <w:spacing w:before="300" w:after="150"/>
      </w:pPr>
      <w:r>
        <w:rPr>
          <w:b/>
          <w:bCs/>
          <w:color w:val="E8871E"/>
        </w:rPr>
        <w:t xml:space="preserve">2.2 Starting the Application</w:t>
      </w:r>
    </w:p>
    <w:p>
      <w:pPr>
        <w:spacing w:after="80"/>
        <w:ind w:left="360"/>
      </w:pPr>
      <w:r>
        <w:rPr>
          <w:b/>
          <w:bCs/>
          <w:color w:val="1B2A4A"/>
        </w:rPr>
        <w:t xml:space="preserve">1. </w:t>
      </w:r>
      <w:r>
        <w:rPr>
          <w:color w:val="1A1A1A"/>
        </w:rPr>
        <w:t xml:space="preserve">npm install — installs the Next.js application's dependencies.</w:t>
      </w:r>
    </w:p>
    <w:p>
      <w:pPr>
        <w:spacing w:after="80"/>
        <w:ind w:left="360"/>
      </w:pPr>
      <w:r>
        <w:rPr>
          <w:b/>
          <w:bCs/>
          <w:color w:val="1B2A4A"/>
        </w:rPr>
        <w:t xml:space="preserve">2. </w:t>
      </w:r>
      <w:r>
        <w:rPr>
          <w:color w:val="1A1A1A"/>
        </w:rPr>
        <w:t xml:space="preserve">npx supabase start — starts local Postgres, Auth, Storage and Realtime in Docker containers.</w:t>
      </w:r>
    </w:p>
    <w:p>
      <w:pPr>
        <w:spacing w:after="80"/>
        <w:ind w:left="360"/>
      </w:pPr>
      <w:r>
        <w:rPr>
          <w:b/>
          <w:bCs/>
          <w:color w:val="1B2A4A"/>
        </w:rPr>
        <w:t xml:space="preserve">3. </w:t>
      </w:r>
      <w:r>
        <w:rPr>
          <w:color w:val="1A1A1A"/>
        </w:rPr>
        <w:t xml:space="preserve">Copy the API URL and anon key that step 2 prints into .env.local (see .env.example for the exact variable names).</w:t>
      </w:r>
    </w:p>
    <w:p>
      <w:pPr>
        <w:spacing w:after="80"/>
        <w:ind w:left="360"/>
      </w:pPr>
      <w:r>
        <w:rPr>
          <w:b/>
          <w:bCs/>
          <w:color w:val="1B2A4A"/>
        </w:rPr>
        <w:t xml:space="preserve">4. </w:t>
      </w:r>
      <w:r>
        <w:rPr>
          <w:color w:val="1A1A1A"/>
        </w:rPr>
        <w:t xml:space="preserve">npm run app:seed — applies every database migration and loads the seed data (77 stores, 80 test accounts, menu items, and cuisine taxonomy).</w:t>
      </w:r>
    </w:p>
    <w:p>
      <w:pPr>
        <w:spacing w:after="80"/>
        <w:ind w:left="360"/>
      </w:pPr>
      <w:r>
        <w:rPr>
          <w:b/>
          <w:bCs/>
          <w:color w:val="1B2A4A"/>
        </w:rPr>
        <w:t xml:space="preserve">5. </w:t>
      </w:r>
      <w:r>
        <w:rPr>
          <w:color w:val="1A1A1A"/>
        </w:rPr>
        <w:t xml:space="preserve">npm run dev — starts the Next.js application at http://localhost:3000, which redirects to the customer app by default.</w:t>
      </w:r>
    </w:p>
    <w:p>
      <w:pPr>
        <w:spacing w:after="160"/>
      </w:pPr>
      <w:r>
        <w:rPr>
          <w:color w:val="1A1A1A"/>
        </w:rPr>
        <w:t xml:space="preserve">For a production-style build and start (matching how the app is actually deployed) rather than the hot-reloading dev server, use npm run app:build followed by npm run app:start; both are also available as npm run app:stop to shut everything down together.</w:t>
      </w:r>
    </w:p>
    <w:p>
      <w:pPr>
        <w:pStyle w:val="Heading2"/>
        <w:spacing w:before="300" w:after="150"/>
      </w:pPr>
      <w:r>
        <w:rPr>
          <w:b/>
          <w:bCs/>
          <w:color w:val="E8871E"/>
        </w:rPr>
        <w:t xml:space="preserve">2.3 URLs at a Glance</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Portal</w:t>
            </w:r>
          </w:p>
        </w:tc>
        <w:tc>
          <w:tcPr>
            <w:shd w:fill="1B2A4A"/>
            <w:tcMar>
              <w:top w:type="dxa" w:w="80"/>
              <w:left w:type="dxa" w:w="100"/>
              <w:bottom w:type="dxa" w:w="80"/>
              <w:right w:type="dxa" w:w="100"/>
            </w:tcMar>
            <w:vAlign w:val="center"/>
          </w:tcPr>
          <w:p>
            <w:r>
              <w:rPr>
                <w:b/>
                <w:bCs/>
                <w:color w:val="FFFFFF"/>
                <w:sz w:val="20"/>
                <w:szCs w:val="20"/>
              </w:rPr>
              <w:t xml:space="preserve">URL</w:t>
            </w:r>
          </w:p>
        </w:tc>
        <w:tc>
          <w:tcPr>
            <w:shd w:fill="1B2A4A"/>
            <w:tcMar>
              <w:top w:type="dxa" w:w="80"/>
              <w:left w:type="dxa" w:w="100"/>
              <w:bottom w:type="dxa" w:w="80"/>
              <w:right w:type="dxa" w:w="100"/>
            </w:tcMar>
            <w:vAlign w:val="center"/>
          </w:tcPr>
          <w:p>
            <w:r>
              <w:rPr>
                <w:b/>
                <w:bCs/>
                <w:color w:val="FFFFFF"/>
                <w:sz w:val="20"/>
                <w:szCs w:val="20"/>
              </w:rPr>
              <w:t xml:space="preserve">Notes</w:t>
            </w:r>
          </w:p>
        </w:tc>
      </w:tr>
      <w:tr>
        <w:tc>
          <w:tcPr>
            <w:tcMar>
              <w:top w:type="dxa" w:w="80"/>
              <w:left w:type="dxa" w:w="100"/>
              <w:bottom w:type="dxa" w:w="80"/>
              <w:right w:type="dxa" w:w="100"/>
            </w:tcMar>
            <w:vAlign w:val="center"/>
          </w:tcPr>
          <w:p>
            <w:r>
              <w:rPr>
                <w:b w:val="false"/>
                <w:bCs w:val="false"/>
                <w:color w:val="1A1A1A"/>
                <w:sz w:val="20"/>
                <w:szCs w:val="20"/>
              </w:rPr>
              <w:t xml:space="preserve">Customer app</w:t>
            </w:r>
          </w:p>
        </w:tc>
        <w:tc>
          <w:tcPr>
            <w:tcMar>
              <w:top w:type="dxa" w:w="80"/>
              <w:left w:type="dxa" w:w="100"/>
              <w:bottom w:type="dxa" w:w="80"/>
              <w:right w:type="dxa" w:w="100"/>
            </w:tcMar>
            <w:vAlign w:val="center"/>
          </w:tcPr>
          <w:p>
            <w:r>
              <w:rPr>
                <w:b w:val="false"/>
                <w:bCs w:val="false"/>
                <w:color w:val="1A1A1A"/>
                <w:sz w:val="20"/>
                <w:szCs w:val="20"/>
              </w:rPr>
              <w:t xml:space="preserve">http://localhost:3000/customer</w:t>
            </w:r>
          </w:p>
        </w:tc>
        <w:tc>
          <w:tcPr>
            <w:tcMar>
              <w:top w:type="dxa" w:w="80"/>
              <w:left w:type="dxa" w:w="100"/>
              <w:bottom w:type="dxa" w:w="80"/>
              <w:right w:type="dxa" w:w="100"/>
            </w:tcMar>
            <w:vAlign w:val="center"/>
          </w:tcPr>
          <w:p>
            <w:r>
              <w:rPr>
                <w:b w:val="false"/>
                <w:bCs w:val="false"/>
                <w:color w:val="1A1A1A"/>
                <w:sz w:val="20"/>
                <w:szCs w:val="20"/>
              </w:rPr>
              <w:t xml:space="preserve">No login needed to browse</w:t>
            </w:r>
          </w:p>
        </w:tc>
      </w:tr>
      <w:tr>
        <w:tc>
          <w:tcPr>
            <w:tcMar>
              <w:top w:type="dxa" w:w="80"/>
              <w:left w:type="dxa" w:w="100"/>
              <w:bottom w:type="dxa" w:w="80"/>
              <w:right w:type="dxa" w:w="100"/>
            </w:tcMar>
            <w:vAlign w:val="center"/>
          </w:tcPr>
          <w:p>
            <w:r>
              <w:rPr>
                <w:b w:val="false"/>
                <w:bCs w:val="false"/>
                <w:color w:val="1A1A1A"/>
                <w:sz w:val="20"/>
                <w:szCs w:val="20"/>
              </w:rPr>
              <w:t xml:space="preserve">Vendor portal</w:t>
            </w:r>
          </w:p>
        </w:tc>
        <w:tc>
          <w:tcPr>
            <w:tcMar>
              <w:top w:type="dxa" w:w="80"/>
              <w:left w:type="dxa" w:w="100"/>
              <w:bottom w:type="dxa" w:w="80"/>
              <w:right w:type="dxa" w:w="100"/>
            </w:tcMar>
            <w:vAlign w:val="center"/>
          </w:tcPr>
          <w:p>
            <w:r>
              <w:rPr>
                <w:b w:val="false"/>
                <w:bCs w:val="false"/>
                <w:color w:val="1A1A1A"/>
                <w:sz w:val="20"/>
                <w:szCs w:val="20"/>
              </w:rPr>
              <w:t xml:space="preserve">http://localhost:3000/vendor/login</w:t>
            </w:r>
          </w:p>
        </w:tc>
        <w:tc>
          <w:tcPr>
            <w:tcMar>
              <w:top w:type="dxa" w:w="80"/>
              <w:left w:type="dxa" w:w="100"/>
              <w:bottom w:type="dxa" w:w="80"/>
              <w:right w:type="dxa" w:w="100"/>
            </w:tcMar>
            <w:vAlign w:val="center"/>
          </w:tcPr>
          <w:p>
            <w:r>
              <w:rPr>
                <w:b w:val="false"/>
                <w:bCs w:val="false"/>
                <w:color w:val="1A1A1A"/>
                <w:sz w:val="20"/>
                <w:szCs w:val="20"/>
              </w:rPr>
              <w:t xml:space="preserve">Store owners</w:t>
            </w:r>
          </w:p>
        </w:tc>
      </w:tr>
      <w:tr>
        <w:tc>
          <w:tcPr>
            <w:tcMar>
              <w:top w:type="dxa" w:w="80"/>
              <w:left w:type="dxa" w:w="100"/>
              <w:bottom w:type="dxa" w:w="80"/>
              <w:right w:type="dxa" w:w="100"/>
            </w:tcMar>
            <w:vAlign w:val="center"/>
          </w:tcPr>
          <w:p>
            <w:r>
              <w:rPr>
                <w:b w:val="false"/>
                <w:bCs w:val="false"/>
                <w:color w:val="1A1A1A"/>
                <w:sz w:val="20"/>
                <w:szCs w:val="20"/>
              </w:rPr>
              <w:t xml:space="preserve">Delivery portal</w:t>
            </w:r>
          </w:p>
        </w:tc>
        <w:tc>
          <w:tcPr>
            <w:tcMar>
              <w:top w:type="dxa" w:w="80"/>
              <w:left w:type="dxa" w:w="100"/>
              <w:bottom w:type="dxa" w:w="80"/>
              <w:right w:type="dxa" w:w="100"/>
            </w:tcMar>
            <w:vAlign w:val="center"/>
          </w:tcPr>
          <w:p>
            <w:r>
              <w:rPr>
                <w:b w:val="false"/>
                <w:bCs w:val="false"/>
                <w:color w:val="1A1A1A"/>
                <w:sz w:val="20"/>
                <w:szCs w:val="20"/>
              </w:rPr>
              <w:t xml:space="preserve">http://localhost:3000/delivery/login</w:t>
            </w:r>
          </w:p>
        </w:tc>
        <w:tc>
          <w:tcPr>
            <w:tcMar>
              <w:top w:type="dxa" w:w="80"/>
              <w:left w:type="dxa" w:w="100"/>
              <w:bottom w:type="dxa" w:w="80"/>
              <w:right w:type="dxa" w:w="100"/>
            </w:tcMar>
            <w:vAlign w:val="center"/>
          </w:tcPr>
          <w:p>
            <w:r>
              <w:rPr>
                <w:b w:val="false"/>
                <w:bCs w:val="false"/>
                <w:color w:val="1A1A1A"/>
                <w:sz w:val="20"/>
                <w:szCs w:val="20"/>
              </w:rPr>
              <w:t xml:space="preserve">Delivery partners</w:t>
            </w:r>
          </w:p>
        </w:tc>
      </w:tr>
      <w:tr>
        <w:tc>
          <w:tcPr>
            <w:tcMar>
              <w:top w:type="dxa" w:w="80"/>
              <w:left w:type="dxa" w:w="100"/>
              <w:bottom w:type="dxa" w:w="80"/>
              <w:right w:type="dxa" w:w="100"/>
            </w:tcMar>
            <w:vAlign w:val="center"/>
          </w:tcPr>
          <w:p>
            <w:r>
              <w:rPr>
                <w:b w:val="false"/>
                <w:bCs w:val="false"/>
                <w:color w:val="1A1A1A"/>
                <w:sz w:val="20"/>
                <w:szCs w:val="20"/>
              </w:rPr>
              <w:t xml:space="preserve">Admin portal</w:t>
            </w:r>
          </w:p>
        </w:tc>
        <w:tc>
          <w:tcPr>
            <w:tcMar>
              <w:top w:type="dxa" w:w="80"/>
              <w:left w:type="dxa" w:w="100"/>
              <w:bottom w:type="dxa" w:w="80"/>
              <w:right w:type="dxa" w:w="100"/>
            </w:tcMar>
            <w:vAlign w:val="center"/>
          </w:tcPr>
          <w:p>
            <w:r>
              <w:rPr>
                <w:b w:val="false"/>
                <w:bCs w:val="false"/>
                <w:color w:val="1A1A1A"/>
                <w:sz w:val="20"/>
                <w:szCs w:val="20"/>
              </w:rPr>
              <w:t xml:space="preserve">http://localhost:3000/admin/login</w:t>
            </w:r>
          </w:p>
        </w:tc>
        <w:tc>
          <w:tcPr>
            <w:tcMar>
              <w:top w:type="dxa" w:w="80"/>
              <w:left w:type="dxa" w:w="100"/>
              <w:bottom w:type="dxa" w:w="80"/>
              <w:right w:type="dxa" w:w="100"/>
            </w:tcMar>
            <w:vAlign w:val="center"/>
          </w:tcPr>
          <w:p>
            <w:r>
              <w:rPr>
                <w:b w:val="false"/>
                <w:bCs w:val="false"/>
                <w:color w:val="1A1A1A"/>
                <w:sz w:val="20"/>
                <w:szCs w:val="20"/>
              </w:rPr>
              <w:t xml:space="preserve">Platform staff, no self-signup</w:t>
            </w:r>
          </w:p>
        </w:tc>
      </w:tr>
      <w:tr>
        <w:tc>
          <w:tcPr>
            <w:tcMar>
              <w:top w:type="dxa" w:w="80"/>
              <w:left w:type="dxa" w:w="100"/>
              <w:bottom w:type="dxa" w:w="80"/>
              <w:right w:type="dxa" w:w="100"/>
            </w:tcMar>
            <w:vAlign w:val="center"/>
          </w:tcPr>
          <w:p>
            <w:r>
              <w:rPr>
                <w:b w:val="false"/>
                <w:bCs w:val="false"/>
                <w:color w:val="1A1A1A"/>
                <w:sz w:val="20"/>
                <w:szCs w:val="20"/>
              </w:rPr>
              <w:t xml:space="preserve">Supabase Studio</w:t>
            </w:r>
          </w:p>
        </w:tc>
        <w:tc>
          <w:tcPr>
            <w:tcMar>
              <w:top w:type="dxa" w:w="80"/>
              <w:left w:type="dxa" w:w="100"/>
              <w:bottom w:type="dxa" w:w="80"/>
              <w:right w:type="dxa" w:w="100"/>
            </w:tcMar>
            <w:vAlign w:val="center"/>
          </w:tcPr>
          <w:p>
            <w:r>
              <w:rPr>
                <w:b w:val="false"/>
                <w:bCs w:val="false"/>
                <w:color w:val="1A1A1A"/>
                <w:sz w:val="20"/>
                <w:szCs w:val="20"/>
              </w:rPr>
              <w:t xml:space="preserve">http://localhost:54323</w:t>
            </w:r>
          </w:p>
        </w:tc>
        <w:tc>
          <w:tcPr>
            <w:tcMar>
              <w:top w:type="dxa" w:w="80"/>
              <w:left w:type="dxa" w:w="100"/>
              <w:bottom w:type="dxa" w:w="80"/>
              <w:right w:type="dxa" w:w="100"/>
            </w:tcMar>
            <w:vAlign w:val="center"/>
          </w:tcPr>
          <w:p>
            <w:r>
              <w:rPr>
                <w:b w:val="false"/>
                <w:bCs w:val="false"/>
                <w:color w:val="1A1A1A"/>
                <w:sz w:val="20"/>
                <w:szCs w:val="20"/>
              </w:rPr>
              <w:t xml:space="preserve">Database admin UI</w:t>
            </w:r>
          </w:p>
        </w:tc>
      </w:tr>
    </w:tbl>
    <w:p>
      <w:pPr>
        <w:pStyle w:val="Heading2"/>
        <w:spacing w:before="300" w:after="150"/>
      </w:pPr>
      <w:r>
        <w:rPr>
          <w:b/>
          <w:bCs/>
          <w:color w:val="E8871E"/>
        </w:rPr>
        <w:t xml:space="preserve">2.4 Test Accounts</w:t>
      </w:r>
    </w:p>
    <w:p>
      <w:pPr>
        <w:spacing w:after="160"/>
      </w:pPr>
      <w:r>
        <w:rPr>
          <w:color w:val="1A1A1A"/>
        </w:rPr>
        <w:t xml:space="preserve">The seed data includes one demo account per role, ready to sign in with immediately — see Appendix C for the complete account list, including every seeded restaurant and non-restaurant store's own vendor login. New customer, vendor and delivery-partner accounts can also be created at any time from each portal's own "Sign up" toggle; admin accounts are seeded only, since the platform has no admin self-registration flow by design.</w:t>
      </w:r>
    </w:p>
    <w:p>
      <w:r>
        <w:br w:type="page"/>
      </w:r>
    </w:p>
    <w:p>
      <w:pPr>
        <w:pStyle w:val="Heading1"/>
        <w:spacing w:before="400" w:after="200"/>
      </w:pPr>
      <w:r>
        <w:rPr>
          <w:b/>
          <w:bCs/>
          <w:color w:val="1B2A4A"/>
        </w:rPr>
        <w:t xml:space="preserve">Chapter 3 — Customer Module</w:t>
      </w:r>
    </w:p>
    <w:p>
      <w:pPr>
        <w:spacing w:after="160"/>
      </w:pPr>
      <w:r>
        <w:rPr>
          <w:color w:val="1A1A1A"/>
        </w:rPr>
        <w:t xml:space="preserve">The customer app is the storefront: browsing, cart, checkout, and order tracking. Browsing every store and category requires no account at all; an account is required only once you try to check out, so that guest browsing is always frictionless.</w:t>
      </w:r>
    </w:p>
    <w:p>
      <w:pPr>
        <w:pStyle w:val="Heading2"/>
        <w:spacing w:before="300" w:after="150"/>
      </w:pPr>
      <w:r>
        <w:rPr>
          <w:b/>
          <w:bCs/>
          <w:color w:val="E8871E"/>
        </w:rPr>
        <w:t xml:space="preserve">3.1 Home Page</w:t>
      </w:r>
    </w:p>
    <w:p>
      <w:pPr>
        <w:spacing w:after="160"/>
      </w:pPr>
      <w:r>
        <w:rPr>
          <w:color w:val="1A1A1A"/>
        </w:rPr>
        <w:t xml:space="preserve">The home page is a DoorDash-style layout with a persistent left sidebar, a header with an address picker and a Delivery/Pickup toggle (Pickup is a disabled placeholder — no pickup flow exists in this version), and a body that mixes restaurants with every other store category into cuisine- and category-grouped horizontal carousels.</w:t>
      </w:r>
    </w:p>
    <w:p>
      <w:pPr>
        <w:pStyle w:val="ListParagraph"/>
        <w:numPr>
          <w:ilvl w:val="0"/>
          <w:numId w:val="1"/>
        </w:numPr>
        <w:spacing w:after="80"/>
      </w:pPr>
      <w:r>
        <w:rPr>
          <w:color w:val="1A1A1A"/>
        </w:rPr>
        <w:t xml:space="preserve">Left sidebar — one-tap jumps to Home, Restaurants, and each of the ten non-restaurant categories (Grocery, Convenience, Alcohol, Health, Retail, Pet, Flowers, Baby, Personal Care, Electronics), plus Orders and Account.</w:t>
      </w:r>
    </w:p>
    <w:p>
      <w:pPr>
        <w:pStyle w:val="ListParagraph"/>
        <w:numPr>
          <w:ilvl w:val="0"/>
          <w:numId w:val="1"/>
        </w:numPr>
        <w:spacing w:after="80"/>
      </w:pPr>
      <w:r>
        <w:rPr>
          <w:color w:val="1A1A1A"/>
        </w:rPr>
        <w:t xml:space="preserve">Header search box — finds restaurants or stores by name or cuisine/category label.</w:t>
      </w:r>
    </w:p>
    <w:p>
      <w:pPr>
        <w:pStyle w:val="ListParagraph"/>
        <w:numPr>
          <w:ilvl w:val="0"/>
          <w:numId w:val="1"/>
        </w:numPr>
        <w:spacing w:after="80"/>
      </w:pPr>
      <w:r>
        <w:rPr>
          <w:color w:val="1A1A1A"/>
        </w:rPr>
        <w:t xml:space="preserve">Quick filters — Rating, Delivery fee, and "Under 30 min", plus a sort dropdown (Distance, Rating, Delivery fee, Prep time).</w:t>
      </w:r>
    </w:p>
    <w:p>
      <w:pPr>
        <w:pStyle w:val="ListParagraph"/>
        <w:numPr>
          <w:ilvl w:val="0"/>
          <w:numId w:val="1"/>
        </w:numPr>
        <w:spacing w:after="80"/>
      </w:pPr>
      <w:r>
        <w:rPr>
          <w:color w:val="1A1A1A"/>
        </w:rPr>
        <w:t xml:space="preserve">Cuisine category chips — one-tap filtering by cuisine (Bakery, Chinese, Indian, Italian, and more).</w:t>
      </w:r>
    </w:p>
    <w:p>
      <w:pPr>
        <w:pStyle w:val="ListParagraph"/>
        <w:numPr>
          <w:ilvl w:val="0"/>
          <w:numId w:val="1"/>
        </w:numPr>
        <w:spacing w:after="80"/>
      </w:pPr>
      <w:r>
        <w:rPr>
          <w:color w:val="1A1A1A"/>
        </w:rPr>
        <w:t xml:space="preserve">Store carousels — sections such as "Popular near you" and "Quick delivery" mix restaurants with grocery, pet, beauty and every other category by default; each carousel shows left/right scroll arrows once there is more content than fits on screen.</w:t>
      </w:r>
    </w:p>
    <w:p>
      <w:pPr>
        <w:spacing w:before="200" w:after="8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i/>
          <w:iCs/>
          <w:color w:val="5A6472"/>
          <w:sz w:val="20"/>
          <w:szCs w:val="20"/>
        </w:rPr>
        <w:t xml:space="preserve">Figure 3.1 — Customer home page: sidebar categories, header search and delivery toggle, and a mixed feed of restaurants and other stores.</w:t>
      </w:r>
    </w:p>
    <w:p>
      <w:pPr>
        <w:pStyle w:val="Heading3"/>
        <w:spacing w:before="200" w:after="100"/>
      </w:pPr>
      <w:r>
        <w:rPr>
          <w:b/>
          <w:bCs/>
          <w:color w:val="3A4A6B"/>
        </w:rPr>
        <w:t xml:space="preserve">Step by step: finding something to order</w:t>
      </w:r>
    </w:p>
    <w:p>
      <w:pPr>
        <w:spacing w:after="80"/>
        <w:ind w:left="360"/>
      </w:pPr>
      <w:r>
        <w:rPr>
          <w:b/>
          <w:bCs/>
          <w:color w:val="1B2A4A"/>
        </w:rPr>
        <w:t xml:space="preserve">1. </w:t>
      </w:r>
      <w:r>
        <w:rPr>
          <w:color w:val="1A1A1A"/>
        </w:rPr>
        <w:t xml:space="preserve">Open http://localhost:3000/customer — it lands on the home page.</w:t>
      </w:r>
    </w:p>
    <w:p>
      <w:pPr>
        <w:spacing w:after="80"/>
        <w:ind w:left="360"/>
      </w:pPr>
      <w:r>
        <w:rPr>
          <w:b/>
          <w:bCs/>
          <w:color w:val="1B2A4A"/>
        </w:rPr>
        <w:t xml:space="preserve">2. </w:t>
      </w:r>
      <w:r>
        <w:rPr>
          <w:color w:val="1A1A1A"/>
        </w:rPr>
        <w:t xml:space="preserve">Either tap a category in the left sidebar, tap a cuisine chip, type into the search box, or simply scroll the curated carousels.</w:t>
      </w:r>
    </w:p>
    <w:p>
      <w:pPr>
        <w:spacing w:after="80"/>
        <w:ind w:left="360"/>
      </w:pPr>
      <w:r>
        <w:rPr>
          <w:b/>
          <w:bCs/>
          <w:color w:val="1B2A4A"/>
        </w:rPr>
        <w:t xml:space="preserve">3. </w:t>
      </w:r>
      <w:r>
        <w:rPr>
          <w:color w:val="1A1A1A"/>
        </w:rPr>
        <w:t xml:space="preserve">Tap any store card to open that store's full menu or catalog page.</w:t>
      </w:r>
    </w:p>
    <w:p>
      <w:pPr>
        <w:pStyle w:val="Heading2"/>
        <w:spacing w:before="300" w:after="150"/>
      </w:pPr>
      <w:r>
        <w:rPr>
          <w:b/>
          <w:bCs/>
          <w:color w:val="E8871E"/>
        </w:rPr>
        <w:t xml:space="preserve">3.2 Restaurant &amp; Store Pages</w:t>
      </w:r>
    </w:p>
    <w:p>
      <w:pPr>
        <w:spacing w:after="160"/>
      </w:pPr>
      <w:r>
        <w:rPr>
          <w:color w:val="1A1A1A"/>
        </w:rPr>
        <w:t>Every store — whether a restaurant or a grocery, pet, electronics, or any other category store — uses the same browse-and-add layout: a banner, the store's name, cuisine/category tags, rating and estimated prep time, a menu search box, a real-rating summary block, a horizontal “Featured items” carousel (the first available items with a photo), category filter pills, and the full item catalog laid out as a 4-column grid of cards (2 columns on narrow screens), grouped by category. Each item card shows its photo, name, description, price, a veg/non-veg indicator dot for food items, and a circular “+” button that adds one unit to the cart.</w:t>
      </w:r>
    </w:p>
    <w:p>
      <w:pPr>
        <w:spacing w:before="200" w:after="8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i/>
          <w:iCs/>
          <w:color w:val="5A6472"/>
          <w:sz w:val="20"/>
          <w:szCs w:val="20"/>
        </w:rPr>
        <w:t>Figure 3.2 — Sweet Tooth's store page: the real store rating, a Featured items carousel, category pills, and the item catalog as a 4-column card grid, with the persistent cart panel on the right once an item has been added.</w:t>
      </w:r>
    </w:p>
    <w:p>
      <w:pPr>
        <w:spacing w:after="160"/>
      </w:pPr>
      <w:r>
        <w:rPr>
          <w:color w:val="1A1A1A"/>
        </w:rPr>
        <w:t xml:space="preserve">Ten non-restaurant categories use the identical catalog layout, so everything explained above for a restaurant menu applies equally to a grocery, pet-supply, or electronics store's catalog page.</w:t>
      </w:r>
    </w:p>
    <w:p>
      <w:pPr>
        <w:spacing w:before="200" w:after="8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i/>
          <w:iCs/>
          <w:color w:val="5A6472"/>
          <w:sz w:val="20"/>
          <w:szCs w:val="20"/>
        </w:rPr>
        <w:t>Figure 3.3 — Daily Basket, a Grocery-category store, browsed with the exact same rating/featured-items/grid layout as a restaurant menu.</w:t>
      </w:r>
    </w:p>
    <w:p>
      <w:pPr>
        <w:spacing w:before="200" w:after="8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i/>
          <w:iCs/>
          <w:color w:val="5A6472"/>
          <w:sz w:val="20"/>
          <w:szCs w:val="20"/>
        </w:rPr>
        <w:t xml:space="preserve">Figure 3.4 — The home page filtered to the Grocery category via the sidebar, showing every seeded grocery store.</w:t>
      </w:r>
    </w:p>
    <w:p>
      <w:pPr>
        <w:pStyle w:val="Heading2"/>
        <w:spacing w:before="300" w:after="150"/>
      </w:pPr>
      <w:r>
        <w:rPr>
          <w:b/>
          <w:bCs/>
          <w:color w:val="E8871E"/>
        </w:rPr>
        <w:t xml:space="preserve">3.3 Cart</w:t>
      </w:r>
    </w:p>
    <w:p>
      <w:pPr>
        <w:spacing w:after="160"/>
      </w:pPr>
      <w:r>
        <w:rPr>
          <w:color w:val="1A1A1A"/>
        </w:rPr>
        <w:t xml:space="preserve">The cart is single-store only by design: adding an item from a different store than the one already in your cart prompts you to clear the cart first, rather than silently mixing items from two different stores into one order. On a store's own page, the cart appears as a persistent panel docked to the right of the menu, listing every item with quantity +/- controls, a per-item note field, a Remove link, the running subtotal and delivery fee, and a whole-order note field separate from any per-item notes.</w:t>
      </w:r>
    </w:p>
    <w:p>
      <w:pPr>
        <w:spacing w:before="200" w:after="8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i/>
          <w:iCs/>
          <w:color w:val="5A6472"/>
          <w:sz w:val="20"/>
          <w:szCs w:val="20"/>
        </w:rPr>
        <w:t xml:space="preserve">Figure 3.5 — The cart panel with an item added: quantity control, per-item note, subtotal/delivery-fee/total breakdown, and the whole-order note field.</w:t>
      </w:r>
    </w:p>
    <w:p>
      <w:pPr>
        <w:pStyle w:val="Heading3"/>
        <w:spacing w:before="200" w:after="100"/>
      </w:pPr>
      <w:r>
        <w:rPr>
          <w:b/>
          <w:bCs/>
          <w:color w:val="3A4A6B"/>
        </w:rPr>
        <w:t xml:space="preserve">Step by step: building an order</w:t>
      </w:r>
    </w:p>
    <w:p>
      <w:pPr>
        <w:spacing w:after="80"/>
        <w:ind w:left="360"/>
      </w:pPr>
      <w:r>
        <w:rPr>
          <w:b/>
          <w:bCs/>
          <w:color w:val="1B2A4A"/>
        </w:rPr>
        <w:t xml:space="preserve">1. </w:t>
      </w:r>
      <w:r>
        <w:rPr>
          <w:color w:val="1A1A1A"/>
        </w:rPr>
        <w:t xml:space="preserve">On a store's page, tap the + button next to each item you want.</w:t>
      </w:r>
    </w:p>
    <w:p>
      <w:pPr>
        <w:spacing w:after="80"/>
        <w:ind w:left="360"/>
      </w:pPr>
      <w:r>
        <w:rPr>
          <w:b/>
          <w:bCs/>
          <w:color w:val="1B2A4A"/>
        </w:rPr>
        <w:t xml:space="preserve">2. </w:t>
      </w:r>
      <w:r>
        <w:rPr>
          <w:color w:val="1A1A1A"/>
        </w:rPr>
        <w:t xml:space="preserve">Use the − / + controls in the cart panel to adjust quantity, or Remove to drop an item.</w:t>
      </w:r>
    </w:p>
    <w:p>
      <w:pPr>
        <w:spacing w:after="80"/>
        <w:ind w:left="360"/>
      </w:pPr>
      <w:r>
        <w:rPr>
          <w:b/>
          <w:bCs/>
          <w:color w:val="1B2A4A"/>
        </w:rPr>
        <w:t xml:space="preserve">3. </w:t>
      </w:r>
      <w:r>
        <w:rPr>
          <w:color w:val="1A1A1A"/>
        </w:rPr>
        <w:t xml:space="preserve">Optionally add a per-item note (e.g. "no onions") or a whole-order note (e.g. a gate code or "leave at door").</w:t>
      </w:r>
    </w:p>
    <w:p>
      <w:pPr>
        <w:spacing w:after="80"/>
        <w:ind w:left="360"/>
      </w:pPr>
      <w:r>
        <w:rPr>
          <w:b/>
          <w:bCs/>
          <w:color w:val="1B2A4A"/>
        </w:rPr>
        <w:t xml:space="preserve">4. </w:t>
      </w:r>
      <w:r>
        <w:rPr>
          <w:color w:val="1A1A1A"/>
        </w:rPr>
        <w:t xml:space="preserve">Review the subtotal, delivery fee and total, then select Checkout.</w:t>
      </w:r>
    </w:p>
    <w:p>
      <w:pPr>
        <w:pStyle w:val="Heading2"/>
        <w:spacing w:before="300" w:after="150"/>
      </w:pPr>
      <w:r>
        <w:rPr>
          <w:b/>
          <w:bCs/>
          <w:color w:val="E8871E"/>
        </w:rPr>
        <w:t xml:space="preserve">3.4 Checkout</w:t>
      </w:r>
    </w:p>
    <w:p>
      <w:pPr>
        <w:spacing w:after="160"/>
      </w:pPr>
      <w:r>
        <w:rPr>
          <w:color w:val="1A1A1A"/>
        </w:rPr>
        <w:t>Checkout is a single page: contact details, delivery address, and payment method stacked in one column on the left. The persistent cart panel on the right — the same panel visible on every store page — shows the order summary and the single Place Order button for the whole app; checkout no longer shows a second, separate order-summary card. Reaching checkout while signed out redirects you to the login page and returns you to checkout automatically once you sign in.</w:t>
      </w:r>
    </w:p>
    <w:p>
      <w:pPr>
        <w:spacing w:after="160"/>
      </w:pPr>
      <w:r>
        <w:rPr>
          <w:color w:val="1A1A1A"/>
        </w:rPr>
        <w:t xml:space="preserve">The checkout page collects three things before it will let you place an order:</w:t>
      </w:r>
    </w:p>
    <w:p>
      <w:pPr>
        <w:pStyle w:val="ListParagraph"/>
        <w:numPr>
          <w:ilvl w:val="0"/>
          <w:numId w:val="1"/>
        </w:numPr>
        <w:spacing w:after="80"/>
      </w:pPr>
      <w:r>
        <w:rPr>
          <w:color w:val="1A1A1A"/>
        </w:rPr>
        <w:t xml:space="preserve">Contact details — a recipient name and email, pre-filled from your account profile where available, used for order-update notifications.</w:t>
      </w:r>
    </w:p>
    <w:p>
      <w:pPr>
        <w:pStyle w:val="ListParagraph"/>
        <w:numPr>
          <w:ilvl w:val="0"/>
          <w:numId w:val="1"/>
        </w:numPr>
        <w:spacing w:after="80"/>
      </w:pPr>
      <w:r>
        <w:rPr>
          <w:color w:val="1A1A1A"/>
        </w:rPr>
        <w:t>Delivery address — a real form: Address 1, Address 2 (optional), City, State, and Pincode, all required except Address 2. Saved locally so it's pre-filled on your next order.</w:t>
      </w:r>
    </w:p>
    <w:p>
      <w:pPr>
        <w:pStyle w:val="ListParagraph"/>
        <w:numPr>
          <w:ilvl w:val="0"/>
          <w:numId w:val="1"/>
        </w:numPr>
        <w:spacing w:after="80"/>
      </w:pPr>
      <w:r>
        <w:rPr>
          <w:color w:val="1A1A1A"/>
        </w:rPr>
        <w:t xml:space="preserve">Payment method — Mock Card, Mock UPI, or Cash on Delivery, each with its own required fields.</w:t>
      </w:r>
    </w:p>
    <w:p>
      <w:pPr>
        <w:spacing w:after="160"/>
      </w:pPr>
      <w:r>
        <w:rPr>
          <w:color w:val="1A1A1A"/>
        </w:rPr>
        <w:t xml:space="preserve">The Place Order button stays disabled (greyed out) until every required field for the selected payment method validates — this prevents an incomplete or malformed order from ever reaching the server.</w:t>
      </w:r>
    </w:p>
    <w:p>
      <w:pPr>
        <w:spacing w:before="200" w:after="8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i/>
          <w:iCs/>
          <w:color w:val="5A6472"/>
          <w:sz w:val="20"/>
          <w:szCs w:val="20"/>
        </w:rPr>
        <w:t>Figure 3.6 — Checkout with Mock Card selected: Contact details, the Address 1/2/City/State/Pincode delivery address form, card number/expiry/cardholder-name fields, and the persistent cart panel's order summary and Place Order button on the right.</w:t>
      </w:r>
    </w:p>
    <w:p>
      <w:pPr>
        <w:spacing w:before="200" w:after="8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i/>
          <w:iCs/>
          <w:color w:val="5A6472"/>
          <w:sz w:val="20"/>
          <w:szCs w:val="20"/>
        </w:rPr>
        <w:t>Figure 3.7 — Checkout with Mock UPI selected, showing the UPI ID field that replaces the card fields; the delivery address form stays the same regardless of payment method.</w:t>
      </w:r>
    </w:p>
    <w:p>
      <w:pPr>
        <w:pStyle w:val="Heading3"/>
        <w:spacing w:before="200" w:after="100"/>
      </w:pPr>
      <w:r>
        <w:rPr>
          <w:b/>
          <w:bCs/>
          <w:color w:val="3A4A6B"/>
        </w:rPr>
        <w:t xml:space="preserve">Payment methods explained</w:t>
      </w:r>
    </w:p>
    <w:p>
      <w:pPr>
        <w:pStyle w:val="ListParagraph"/>
        <w:numPr>
          <w:ilvl w:val="0"/>
          <w:numId w:val="1"/>
        </w:numPr>
        <w:spacing w:after="80"/>
      </w:pPr>
      <w:r>
        <w:rPr>
          <w:color w:val="1A1A1A"/>
        </w:rPr>
        <w:t xml:space="preserve">Mock Card — requires a 16-digit card number, an MM/YY expiry, and a cardholder name. Resolves to success or failure at random, roughly an 80% success rate, to simulate a real payment gateway.</w:t>
      </w:r>
    </w:p>
    <w:p>
      <w:pPr>
        <w:pStyle w:val="ListParagraph"/>
        <w:numPr>
          <w:ilvl w:val="0"/>
          <w:numId w:val="1"/>
        </w:numPr>
        <w:spacing w:after="80"/>
      </w:pPr>
      <w:r>
        <w:rPr>
          <w:color w:val="1A1A1A"/>
        </w:rPr>
        <w:t xml:space="preserve">Mock UPI — requires a UPI ID (e.g. name@bank). Same ~80% success/failure simulation as Mock Card.</w:t>
      </w:r>
    </w:p>
    <w:p>
      <w:pPr>
        <w:pStyle w:val="ListParagraph"/>
        <w:numPr>
          <w:ilvl w:val="0"/>
          <w:numId w:val="1"/>
        </w:numPr>
        <w:spacing w:after="80"/>
      </w:pPr>
      <w:r>
        <w:rPr>
          <w:color w:val="1A1A1A"/>
        </w:rPr>
        <w:t xml:space="preserve">Cash on Delivery — no extra fields required, and always succeeds immediately, since payment happens in person at delivery.</w:t>
      </w:r>
    </w:p>
    <w:p>
      <w:pPr>
        <w:pBdr>
          <w:left w:val="single" w:color="E8871E" w:sz="24" w:space="8"/>
        </w:pBdr>
        <w:shd w:fill="FDF1E3" w:val="clear"/>
        <w:spacing w:before="120" w:after="200"/>
        <w:ind w:left="200"/>
      </w:pPr>
      <w:r>
        <w:rPr>
          <w:i/>
          <w:iCs/>
          <w:color w:val="6B4A15"/>
        </w:rPr>
        <w:t xml:space="preserve">All prices throughout the platform are calculated and stored to the exact paisa (1/100 of a rupee) using integer arithmetic, never floating-point multiplication — this avoids the rounding errors that plain JavaScript float math would otherwise introduce into money calculations.</w:t>
      </w:r>
    </w:p>
    <w:p>
      <w:pPr>
        <w:spacing w:after="160"/>
      </w:pPr>
      <w:r>
        <w:rPr>
          <w:color w:val="1A1A1A"/>
        </w:rPr>
        <w:t xml:space="preserve">Placing an order is processed atomically on the server: the order row, its line items, and the payment record are all created together through a single database transaction (a Postgres function reserved for the server's own privileged connection), so a partial failure midway through checkout cannot leave a half-created order behind. If a local n8n automation instance is running, it resolves the mock payment within a few seconds; if not, the checkout route itself waits out a ~10-second timeout and then resolves the payment in-process, so every order completes correctly either way — just faster with n8n connected.</w:t>
      </w:r>
    </w:p>
    <w:p>
      <w:pPr>
        <w:pStyle w:val="Heading3"/>
        <w:spacing w:before="200" w:after="100"/>
      </w:pPr>
      <w:r>
        <w:rPr>
          <w:b/>
          <w:bCs/>
          <w:color w:val="3A4A6B"/>
        </w:rPr>
        <w:t xml:space="preserve">Step by step: completing checkout</w:t>
      </w:r>
    </w:p>
    <w:p>
      <w:pPr>
        <w:spacing w:after="80"/>
        <w:ind w:left="360"/>
      </w:pPr>
      <w:r>
        <w:rPr>
          <w:b/>
          <w:bCs/>
          <w:color w:val="1B2A4A"/>
        </w:rPr>
        <w:t xml:space="preserve">1. </w:t>
      </w:r>
      <w:r>
        <w:rPr>
          <w:color w:val="1A1A1A"/>
        </w:rPr>
        <w:t xml:space="preserve">Fill in or confirm your recipient name and email under Contact details.</w:t>
      </w:r>
    </w:p>
    <w:p>
      <w:pPr>
        <w:spacing w:after="80"/>
        <w:ind w:left="360"/>
      </w:pPr>
      <w:r>
        <w:rPr>
          <w:b/>
          <w:bCs/>
          <w:color w:val="1B2A4A"/>
        </w:rPr>
        <w:t xml:space="preserve">2. </w:t>
      </w:r>
      <w:r>
        <w:rPr>
          <w:color w:val="1A1A1A"/>
        </w:rPr>
        <w:t xml:space="preserve">Choose a payment method and fill in its required fields.</w:t>
      </w:r>
    </w:p>
    <w:p>
      <w:pPr>
        <w:spacing w:after="80"/>
        <w:ind w:left="360"/>
      </w:pPr>
      <w:r>
        <w:rPr>
          <w:b/>
          <w:bCs/>
          <w:color w:val="1B2A4A"/>
        </w:rPr>
        <w:t xml:space="preserve">3. </w:t>
      </w:r>
      <w:r>
        <w:rPr>
          <w:color w:val="1A1A1A"/>
        </w:rPr>
        <w:t xml:space="preserve">Review the order summary — line items, subtotal, delivery fee, and total — on the right.</w:t>
      </w:r>
    </w:p>
    <w:p>
      <w:pPr>
        <w:spacing w:after="80"/>
        <w:ind w:left="360"/>
      </w:pPr>
      <w:r>
        <w:rPr>
          <w:b/>
          <w:bCs/>
          <w:color w:val="1B2A4A"/>
        </w:rPr>
        <w:t xml:space="preserve">4. </w:t>
      </w:r>
      <w:r>
        <w:rPr>
          <w:color w:val="1A1A1A"/>
        </w:rPr>
        <w:t xml:space="preserve">Select Place Order once the button is enabled.</w:t>
      </w:r>
    </w:p>
    <w:p>
      <w:pPr>
        <w:spacing w:after="80"/>
        <w:ind w:left="360"/>
      </w:pPr>
      <w:r>
        <w:rPr>
          <w:b/>
          <w:bCs/>
          <w:color w:val="1B2A4A"/>
        </w:rPr>
        <w:t xml:space="preserve">5. </w:t>
      </w:r>
      <w:r>
        <w:rPr>
          <w:color w:val="1A1A1A"/>
        </w:rPr>
        <w:t xml:space="preserve">Wait for payment to resolve; you are then taken to the order confirmation page.</w:t>
      </w:r>
    </w:p>
    <w:p>
      <w:pPr>
        <w:pStyle w:val="Heading2"/>
        <w:spacing w:before="300" w:after="150"/>
      </w:pPr>
      <w:r>
        <w:rPr>
          <w:b/>
          <w:bCs/>
          <w:color w:val="E8871E"/>
        </w:rPr>
        <w:t xml:space="preserve">3.5 Order Confirmation &amp; Tracking</w:t>
      </w:r>
    </w:p>
    <w:p>
      <w:pPr>
        <w:spacing w:after="160"/>
      </w:pPr>
      <w:r>
        <w:rPr>
          <w:color w:val="1A1A1A"/>
        </w:rPr>
        <w:t xml:space="preserve">After a successful checkout, the customer lands on that order's confirmation page, which shows a four-step status timeline — Placed, Preparing, On the way, Delivered — instead of a plain text status line. Once a delivery partner is assigned to the order, a bordered coordinate box shows their last reported location in place of a live map (no Google Maps key is configured in this environment, so this is a readable stand-in rather than an interactive map).</w:t>
      </w:r>
    </w:p>
    <w:p>
      <w:pPr>
        <w:spacing w:before="200" w:after="8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i/>
          <w:iCs/>
          <w:color w:val="5A6472"/>
          <w:sz w:val="20"/>
          <w:szCs w:val="20"/>
        </w:rPr>
        <w:t xml:space="preserve">Figure 3.8 — Order confirmation page for a freshly placed Cash on Delivery order, showing the order's line items, totals, and current status.</w:t>
      </w:r>
    </w:p>
    <w:p>
      <w:pPr>
        <w:spacing w:after="160"/>
      </w:pPr>
      <w:r>
        <w:rPr>
          <w:color w:val="1A1A1A"/>
        </w:rPr>
        <w:t xml:space="preserve">The confirmation page polls the server periodically for status updates and stops polling once the order reaches a terminal state (Delivered or Cancelled), so it does not poll forever after the order journey has ended.</w:t>
      </w:r>
    </w:p>
    <w:p>
      <w:pPr>
        <w:pStyle w:val="Heading2"/>
        <w:spacing w:before="300" w:after="150"/>
      </w:pPr>
      <w:r>
        <w:rPr>
          <w:b/>
          <w:bCs/>
          <w:color w:val="E8871E"/>
        </w:rPr>
        <w:t xml:space="preserve">3.6 Signing In &amp; Creating an Account</w:t>
      </w:r>
    </w:p>
    <w:p>
      <w:pPr>
        <w:spacing w:after="160"/>
      </w:pPr>
      <w:r>
        <w:rPr>
          <w:color w:val="1A1A1A"/>
        </w:rPr>
        <w:t xml:space="preserve">The customer sign-in page accepts a registered email and password; a toggle on the same screen switches to account creation for a brand-new customer. Both flows use Supabase's own authentication service under the hood, so passwords are never stored or handled directly by the application code.</w:t>
      </w:r>
    </w:p>
    <w:p>
      <w:pPr>
        <w:spacing w:before="200" w:after="8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i/>
          <w:iCs/>
          <w:color w:val="5A6472"/>
          <w:sz w:val="20"/>
          <w:szCs w:val="20"/>
        </w:rPr>
        <w:t xml:space="preserve">Figure 3.9 — Customer sign-in page. The same screen toggles to "Sign up" for new customers.</w:t>
      </w:r>
    </w:p>
    <w:p>
      <w:pPr>
        <w:spacing w:before="200" w:after="80"/>
        <w:jc w:val="center"/>
      </w:pPr>
      <w:r>
        <w:drawing>
          <wp:inline distT="0" distB="0" distL="0" distR="0">
            <wp:extent cx="59055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05500" cy="2667000"/>
                    </a:xfrm>
                    <a:prstGeom prst="rect">
                      <a:avLst/>
                    </a:prstGeom>
                  </pic:spPr>
                </pic:pic>
              </a:graphicData>
            </a:graphic>
          </wp:inline>
        </w:drawing>
      </w:r>
    </w:p>
    <w:p>
      <w:pPr>
        <w:spacing w:after="240"/>
        <w:jc w:val="center"/>
      </w:pPr>
      <w:r>
        <w:rPr>
          <w:i/>
          <w:iCs/>
          <w:color w:val="5A6472"/>
          <w:sz w:val="20"/>
          <w:szCs w:val="20"/>
        </w:rPr>
        <w:t xml:space="preserve">Figure 3.10 — The full customer order journey from browsing to delivery.</w:t>
      </w:r>
    </w:p>
    <w:p>
      <w:r>
        <w:br w:type="page"/>
      </w:r>
    </w:p>
    <w:p>
      <w:pPr>
        <w:pStyle w:val="Heading2"/>
        <w:spacing w:before="300" w:after="150"/>
      </w:pPr>
      <w:r>
        <w:rPr>
          <w:b/>
          <w:bCs/>
          <w:color w:val="E8871E"/>
        </w:rPr>
        <w:t>3.7 Account Menu</w:t>
      </w:r>
    </w:p>
    <w:p>
      <w:pPr>
        <w:spacing w:after="160"/>
      </w:pPr>
      <w:r>
        <w:rPr>
          <w:color w:val="1A1A1A"/>
        </w:rPr>
        <w:t>Once signed in, the Sign In / Sign Up buttons in the left sidebar disappear, and the hamburger icon in the top-right of the header opens the account menu: your name, Orders (a full list of your past and current orders — tap one to see its live status), Wallet (the payment methods available at checkout), Help (a short FAQ on how to use the site), and Sign out.</w:t>
      </w:r>
    </w:p>
    <w:p>
      <w:pPr>
        <w:spacing w:before="200" w:after="80"/>
        <w:jc w:val="center"/>
      </w:pPr>
      <w:r>
        <w:drawing>
          <wp:inline distT="0" distB="0" distL="0" distR="0">
            <wp:extent cx="5715000" cy="3571875"/>
            <wp:effectExtent t="0" r="0" b="0" l="0"/>
            <wp:docPr id="9001" name="Figure 3.1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i/>
          <w:iCs/>
          <w:color w:val="5A6472"/>
          <w:sz w:val="20"/>
          <w:szCs w:val="20"/>
        </w:rPr>
        <w:t>Figure 3.11 — The account menu open from the header hamburger icon, showing the signed-in customer's name and the Orders / Wallet / Help / Sign out links.</w:t>
      </w:r>
    </w:p>
    <w:p>
      <w:pPr>
        <w:pStyle w:val="Heading1"/>
        <w:spacing w:before="400" w:after="200"/>
      </w:pPr>
      <w:r>
        <w:rPr>
          <w:b/>
          <w:bCs/>
          <w:color w:val="1B2A4A"/>
        </w:rPr>
        <w:t xml:space="preserve">Chapter 4 — Vendor Module</w:t>
      </w:r>
    </w:p>
    <w:p>
      <w:pPr>
        <w:spacing w:after="160"/>
      </w:pPr>
      <w:r>
        <w:rPr>
          <w:color w:val="1A1A1A"/>
        </w:rPr>
        <w:t xml:space="preserve">Every seller on the platform — whether a restaurant or any of the ten non-restaurant categories — is a "vendor" account with access to the same vendor portal. A vendor signs in separately from customers, at its own login page, and manages exactly one store: its menu/catalog, its open/closed status, its delivery settings, and its incoming orders.</w:t>
      </w:r>
    </w:p>
    <w:p>
      <w:pPr>
        <w:pStyle w:val="Heading2"/>
        <w:spacing w:before="300" w:after="150"/>
      </w:pPr>
      <w:r>
        <w:rPr>
          <w:b/>
          <w:bCs/>
          <w:color w:val="E8871E"/>
        </w:rPr>
        <w:t xml:space="preserve">4.1 Vendor Sign-In &amp; Sign-Up</w:t>
      </w:r>
    </w:p>
    <w:p>
      <w:pPr>
        <w:spacing w:after="160"/>
      </w:pPr>
      <w:r>
        <w:rPr>
          <w:color w:val="1A1A1A"/>
        </w:rPr>
        <w:t xml:space="preserve">The vendor login page is a plain, centered form with no sidebar (the sidebar only appears once signed in). A "New restaurant? Sign up" toggle on the same screen lets a brand-new store register directly: email, password, store name, one or more cuisine/category tags, and a latitude/longitude stub standing in for a real address (no mapping API key is configured in this environment).</w:t>
      </w:r>
    </w:p>
    <w:p>
      <w:pPr>
        <w:spacing w:before="200" w:after="8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i/>
          <w:iCs/>
          <w:color w:val="5A6472"/>
          <w:sz w:val="20"/>
          <w:szCs w:val="20"/>
        </w:rPr>
        <w:t xml:space="preserve">Figure 4.1 — Vendor sign-in page (no sidebar); the same screen toggles to new-restaurant sign-up.</w:t>
      </w:r>
    </w:p>
    <w:p>
      <w:pPr>
        <w:spacing w:after="160"/>
      </w:pPr>
      <w:r>
        <w:rPr>
          <w:color w:val="1A1A1A"/>
        </w:rPr>
        <w:t xml:space="preserve">A brand-new store starts closed (is_open = false) and cannot be opened until it has at least one available menu item — the platform refuses to let an empty store go live, so customers never land on a store with nothing to order.</w:t>
      </w:r>
    </w:p>
    <w:p>
      <w:pPr>
        <w:pStyle w:val="Heading2"/>
        <w:spacing w:before="300" w:after="150"/>
      </w:pPr>
      <w:r>
        <w:rPr>
          <w:b/>
          <w:bCs/>
          <w:color w:val="E8871E"/>
        </w:rPr>
        <w:t xml:space="preserve">4.2 Vendor Dashboard</w:t>
      </w:r>
    </w:p>
    <w:p>
      <w:pPr>
        <w:spacing w:after="160"/>
      </w:pPr>
      <w:r>
        <w:rPr>
          <w:color w:val="1A1A1A"/>
        </w:rPr>
        <w:t xml:space="preserve">After signing in, the vendor portal shows a persistent left sidebar (Dashboard, Menu, Orders, an open/closed status pill, and Sign out) with the working area on the right. The Dashboard page itself has two parts:</w:t>
      </w:r>
    </w:p>
    <w:p>
      <w:pPr>
        <w:pStyle w:val="ListParagraph"/>
        <w:numPr>
          <w:ilvl w:val="0"/>
          <w:numId w:val="1"/>
        </w:numPr>
        <w:spacing w:after="80"/>
      </w:pPr>
      <w:r>
        <w:rPr>
          <w:color w:val="1A1A1A"/>
        </w:rPr>
        <w:t xml:space="preserve">Store status — an Open/Closed indicator and a toggle to close or reopen the store.</w:t>
      </w:r>
    </w:p>
    <w:p>
      <w:pPr>
        <w:pStyle w:val="ListParagraph"/>
        <w:numPr>
          <w:ilvl w:val="0"/>
          <w:numId w:val="1"/>
        </w:numPr>
        <w:spacing w:after="80"/>
      </w:pPr>
      <w:r>
        <w:rPr>
          <w:color w:val="1A1A1A"/>
        </w:rPr>
        <w:t xml:space="preserve">Delivery settings — a card for editing the store's own delivery fee and an optional promo text line shown to customers.</w:t>
      </w:r>
    </w:p>
    <w:p>
      <w:pPr>
        <w:spacing w:before="200" w:after="8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i/>
          <w:iCs/>
          <w:color w:val="5A6472"/>
          <w:sz w:val="20"/>
          <w:szCs w:val="20"/>
        </w:rPr>
        <w:t xml:space="preserve">Figure 4.2 — Vendor dashboard: store status with the Open/Closed toggle, and the delivery settings card.</w:t>
      </w:r>
    </w:p>
    <w:p>
      <w:pPr>
        <w:pStyle w:val="Heading3"/>
        <w:spacing w:before="200" w:after="100"/>
      </w:pPr>
      <w:r>
        <w:rPr>
          <w:b/>
          <w:bCs/>
          <w:color w:val="3A4A6B"/>
        </w:rPr>
        <w:t xml:space="preserve">Step by step: opening a brand-new store</w:t>
      </w:r>
    </w:p>
    <w:p>
      <w:pPr>
        <w:spacing w:after="80"/>
        <w:ind w:left="360"/>
      </w:pPr>
      <w:r>
        <w:rPr>
          <w:b/>
          <w:bCs/>
          <w:color w:val="1B2A4A"/>
        </w:rPr>
        <w:t xml:space="preserve">1. </w:t>
      </w:r>
      <w:r>
        <w:rPr>
          <w:color w:val="1A1A1A"/>
        </w:rPr>
        <w:t xml:space="preserve">Sign up at /vendor/login (toggle to "New restaurant? Sign up").</w:t>
      </w:r>
    </w:p>
    <w:p>
      <w:pPr>
        <w:spacing w:after="80"/>
        <w:ind w:left="360"/>
      </w:pPr>
      <w:r>
        <w:rPr>
          <w:b/>
          <w:bCs/>
          <w:color w:val="1B2A4A"/>
        </w:rPr>
        <w:t xml:space="preserve">2. </w:t>
      </w:r>
      <w:r>
        <w:rPr>
          <w:color w:val="1A1A1A"/>
        </w:rPr>
        <w:t xml:space="preserve">Go to Menu and add at least one item, making sure it is marked Available.</w:t>
      </w:r>
    </w:p>
    <w:p>
      <w:pPr>
        <w:spacing w:after="80"/>
        <w:ind w:left="360"/>
      </w:pPr>
      <w:r>
        <w:rPr>
          <w:b/>
          <w:bCs/>
          <w:color w:val="1B2A4A"/>
        </w:rPr>
        <w:t xml:space="preserve">3. </w:t>
      </w:r>
      <w:r>
        <w:rPr>
          <w:color w:val="1A1A1A"/>
        </w:rPr>
        <w:t xml:space="preserve">Return to Dashboard and use the Open restaurant toggle — this is refused if there are zero available items.</w:t>
      </w:r>
    </w:p>
    <w:p>
      <w:pPr>
        <w:spacing w:after="80"/>
        <w:ind w:left="360"/>
      </w:pPr>
      <w:r>
        <w:rPr>
          <w:b/>
          <w:bCs/>
          <w:color w:val="1B2A4A"/>
        </w:rPr>
        <w:t xml:space="preserve">4. </w:t>
      </w:r>
      <w:r>
        <w:rPr>
          <w:color w:val="1A1A1A"/>
        </w:rPr>
        <w:t xml:space="preserve">Optionally set a delivery fee and promo text under Delivery settings.</w:t>
      </w:r>
    </w:p>
    <w:p>
      <w:pPr>
        <w:pStyle w:val="Heading2"/>
        <w:spacing w:before="300" w:after="150"/>
      </w:pPr>
      <w:r>
        <w:rPr>
          <w:b/>
          <w:bCs/>
          <w:color w:val="E8871E"/>
        </w:rPr>
        <w:t xml:space="preserve">4.3 Menu Management</w:t>
      </w:r>
    </w:p>
    <w:p>
      <w:pPr>
        <w:spacing w:after="160"/>
      </w:pPr>
      <w:r>
        <w:rPr>
          <w:color w:val="1A1A1A"/>
        </w:rPr>
        <w:t xml:space="preserve">The Menu page shows an add-item form (name, price, image URL, and the other item fields) above a table listing every existing item — its image, name, price, veg/non-veg tag, availability, and a row of actions: Edit, Mark unavailable, Delete, and Options (for item customization option groups, e.g. size or spice level, introduced in a later redesign pass).</w:t>
      </w:r>
    </w:p>
    <w:p>
      <w:pPr>
        <w:spacing w:before="200" w:after="80"/>
        <w:jc w:val="center"/>
      </w:pPr>
      <w:r>
        <w:drawing>
          <wp:inline distT="0" distB="0" distL="0" distR="0">
            <wp:extent cx="5715000" cy="1447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14478000"/>
                    </a:xfrm>
                    <a:prstGeom prst="rect">
                      <a:avLst/>
                    </a:prstGeom>
                  </pic:spPr>
                </pic:pic>
              </a:graphicData>
            </a:graphic>
          </wp:inline>
        </w:drawing>
      </w:r>
    </w:p>
    <w:p>
      <w:pPr>
        <w:spacing w:after="240"/>
        <w:jc w:val="center"/>
      </w:pPr>
      <w:r>
        <w:rPr>
          <w:i/>
          <w:iCs/>
          <w:color w:val="5A6472"/>
          <w:sz w:val="20"/>
          <w:szCs w:val="20"/>
        </w:rPr>
        <w:t xml:space="preserve">Figure 4.3 — Vendor menu management page: the add-item form above the full menu table with per-row actions.</w:t>
      </w:r>
    </w:p>
    <w:p>
      <w:pPr>
        <w:pStyle w:val="Heading3"/>
        <w:spacing w:before="200" w:after="100"/>
      </w:pPr>
      <w:r>
        <w:rPr>
          <w:b/>
          <w:bCs/>
          <w:color w:val="3A4A6B"/>
        </w:rPr>
        <w:t xml:space="preserve">Step by step: adding a menu item</w:t>
      </w:r>
    </w:p>
    <w:p>
      <w:pPr>
        <w:spacing w:after="80"/>
        <w:ind w:left="360"/>
      </w:pPr>
      <w:r>
        <w:rPr>
          <w:b/>
          <w:bCs/>
          <w:color w:val="1B2A4A"/>
        </w:rPr>
        <w:t xml:space="preserve">1. </w:t>
      </w:r>
      <w:r>
        <w:rPr>
          <w:color w:val="1A1A1A"/>
        </w:rPr>
        <w:t xml:space="preserve">On the Menu page, fill in the add-item form: name, description, price, category, veg/non-veg, and an image URL.</w:t>
      </w:r>
    </w:p>
    <w:p>
      <w:pPr>
        <w:spacing w:after="80"/>
        <w:ind w:left="360"/>
      </w:pPr>
      <w:r>
        <w:rPr>
          <w:b/>
          <w:bCs/>
          <w:color w:val="1B2A4A"/>
        </w:rPr>
        <w:t xml:space="preserve">2. </w:t>
      </w:r>
      <w:r>
        <w:rPr>
          <w:color w:val="1A1A1A"/>
        </w:rPr>
        <w:t xml:space="preserve">Submit the form — the new item appears immediately at the top of the table below, marked Available by default.</w:t>
      </w:r>
    </w:p>
    <w:p>
      <w:pPr>
        <w:spacing w:after="80"/>
        <w:ind w:left="360"/>
      </w:pPr>
      <w:r>
        <w:rPr>
          <w:b/>
          <w:bCs/>
          <w:color w:val="1B2A4A"/>
        </w:rPr>
        <w:t xml:space="preserve">3. </w:t>
      </w:r>
      <w:r>
        <w:rPr>
          <w:color w:val="1A1A1A"/>
        </w:rPr>
        <w:t xml:space="preserve">Use Edit on any row to change its details later, or Mark unavailable to temporarily hide it from customers without deleting it.</w:t>
      </w:r>
    </w:p>
    <w:p>
      <w:pPr>
        <w:pBdr>
          <w:left w:val="single" w:color="E8871E" w:sz="24" w:space="8"/>
        </w:pBdr>
        <w:shd w:fill="FDF1E3" w:val="clear"/>
        <w:spacing w:before="120" w:after="200"/>
        <w:ind w:left="200"/>
      </w:pPr>
      <w:r>
        <w:rPr>
          <w:i/>
          <w:iCs/>
          <w:color w:val="6B4A15"/>
        </w:rPr>
        <w:t xml:space="preserve">Any code path that touches an item's price is written using integer-paisa arithmetic; Postgres's own numeric constraints on the products and orders tables reject invalid values, giving the platform a second line of defence even if a client-side validation were ever bypassed.</w:t>
      </w:r>
    </w:p>
    <w:p>
      <w:pPr>
        <w:pStyle w:val="Heading2"/>
        <w:spacing w:before="300" w:after="150"/>
      </w:pPr>
      <w:r>
        <w:rPr>
          <w:b/>
          <w:bCs/>
          <w:color w:val="E8871E"/>
        </w:rPr>
        <w:t xml:space="preserve">4.4 Orders (Kanban Board)</w:t>
      </w:r>
    </w:p>
    <w:p>
      <w:pPr>
        <w:spacing w:after="160"/>
      </w:pPr>
      <w:r>
        <w:rPr>
          <w:color w:val="1A1A1A"/>
        </w:rPr>
        <w:t xml:space="preserve">The Orders page shows every incoming order for this store as a kanban board with one column per stage: Placed, Accepted, Preparing, and Ready. A new order appears in the Placed column with Accept and Reject buttons; accepting it moves it to Accepted, from which the vendor advances it forward one stage at a time (Start preparing, then Mark ready) using a single button on the order's card. Once Ready, the order becomes visible to online delivery partners and leaves the vendor's own workflow.</w:t>
      </w:r>
    </w:p>
    <w:p>
      <w:pPr>
        <w:spacing w:before="200" w:after="8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i/>
          <w:iCs/>
          <w:color w:val="5A6472"/>
          <w:sz w:val="20"/>
          <w:szCs w:val="20"/>
        </w:rPr>
        <w:t xml:space="preserve">Figure 4.4 — Vendor Orders kanban board showing a real incoming order in the Placed column with Accept/Reject actions.</w:t>
      </w:r>
    </w:p>
    <w:p>
      <w:pPr>
        <w:pStyle w:val="Heading3"/>
        <w:spacing w:before="200" w:after="100"/>
      </w:pPr>
      <w:r>
        <w:rPr>
          <w:b/>
          <w:bCs/>
          <w:color w:val="3A4A6B"/>
        </w:rPr>
        <w:t xml:space="preserve">Step by step: fulfilling an order</w:t>
      </w:r>
    </w:p>
    <w:p>
      <w:pPr>
        <w:spacing w:after="80"/>
        <w:ind w:left="360"/>
      </w:pPr>
      <w:r>
        <w:rPr>
          <w:b/>
          <w:bCs/>
          <w:color w:val="1B2A4A"/>
        </w:rPr>
        <w:t xml:space="preserve">1. </w:t>
      </w:r>
      <w:r>
        <w:rPr>
          <w:color w:val="1A1A1A"/>
        </w:rPr>
        <w:t xml:space="preserve">A new order appears in the Placed column — review its items and total.</w:t>
      </w:r>
    </w:p>
    <w:p>
      <w:pPr>
        <w:spacing w:after="80"/>
        <w:ind w:left="360"/>
      </w:pPr>
      <w:r>
        <w:rPr>
          <w:b/>
          <w:bCs/>
          <w:color w:val="1B2A4A"/>
        </w:rPr>
        <w:t xml:space="preserve">2. </w:t>
      </w:r>
      <w:r>
        <w:rPr>
          <w:color w:val="1A1A1A"/>
        </w:rPr>
        <w:t xml:space="preserve">Select Accept to take the order, or Reject to decline it (a rejected order is cancelled outright).</w:t>
      </w:r>
    </w:p>
    <w:p>
      <w:pPr>
        <w:spacing w:after="80"/>
        <w:ind w:left="360"/>
      </w:pPr>
      <w:r>
        <w:rPr>
          <w:b/>
          <w:bCs/>
          <w:color w:val="1B2A4A"/>
        </w:rPr>
        <w:t xml:space="preserve">3. </w:t>
      </w:r>
      <w:r>
        <w:rPr>
          <w:color w:val="1A1A1A"/>
        </w:rPr>
        <w:t xml:space="preserve">Once accepted, select Start preparing when you begin cooking/packing.</w:t>
      </w:r>
    </w:p>
    <w:p>
      <w:pPr>
        <w:spacing w:after="80"/>
        <w:ind w:left="360"/>
      </w:pPr>
      <w:r>
        <w:rPr>
          <w:b/>
          <w:bCs/>
          <w:color w:val="1B2A4A"/>
        </w:rPr>
        <w:t xml:space="preserve">4. </w:t>
      </w:r>
      <w:r>
        <w:rPr>
          <w:color w:val="1A1A1A"/>
        </w:rPr>
        <w:t xml:space="preserve">Select Mark ready once the order is ready for pickup — it now appears to delivery partners as an available order.</w:t>
      </w:r>
    </w:p>
    <w:p>
      <w:pPr>
        <w:spacing w:before="200" w:after="80"/>
        <w:jc w:val="center"/>
      </w:pPr>
      <w:r>
        <w:drawing>
          <wp:inline distT="0" distB="0" distL="0" distR="0">
            <wp:extent cx="5905500" cy="1609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05500" cy="1609725"/>
                    </a:xfrm>
                    <a:prstGeom prst="rect">
                      <a:avLst/>
                    </a:prstGeom>
                  </pic:spPr>
                </pic:pic>
              </a:graphicData>
            </a:graphic>
          </wp:inline>
        </w:drawing>
      </w:r>
    </w:p>
    <w:p>
      <w:pPr>
        <w:spacing w:after="240"/>
        <w:jc w:val="center"/>
      </w:pPr>
      <w:r>
        <w:rPr>
          <w:i/>
          <w:iCs/>
          <w:color w:val="5A6472"/>
          <w:sz w:val="20"/>
          <w:szCs w:val="20"/>
        </w:rPr>
        <w:t xml:space="preserve">Figure 4.5 — The vendor order fulfillment flow, from a new order notification through to hand-off to a delivery partner.</w:t>
      </w:r>
    </w:p>
    <w:p>
      <w:r>
        <w:br w:type="page"/>
      </w:r>
    </w:p>
    <w:p>
      <w:pPr>
        <w:pStyle w:val="Heading1"/>
        <w:spacing w:before="400" w:after="200"/>
      </w:pPr>
      <w:r>
        <w:rPr>
          <w:b/>
          <w:bCs/>
          <w:color w:val="1B2A4A"/>
        </w:rPr>
        <w:t xml:space="preserve">Chapter 5 — Delivery Partner Module</w:t>
      </w:r>
    </w:p>
    <w:p>
      <w:pPr>
        <w:spacing w:after="160"/>
      </w:pPr>
      <w:r>
        <w:rPr>
          <w:color w:val="1A1A1A"/>
        </w:rPr>
        <w:t xml:space="preserve">Delivery partners sign in at their own portal to see and fulfil deliveries. Like the vendor portal, delivery partners can self-register from the login page's "New partner? Sign up" toggle, collecting email, password, full name, and vehicle type.</w:t>
      </w:r>
    </w:p>
    <w:p>
      <w:pPr>
        <w:spacing w:before="200" w:after="8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i/>
          <w:iCs/>
          <w:color w:val="5A6472"/>
          <w:sz w:val="20"/>
          <w:szCs w:val="20"/>
        </w:rPr>
        <w:t xml:space="preserve">Figure 5.1 — Delivery partner sign-in page; the same screen toggles to new-partner sign-up.</w:t>
      </w:r>
    </w:p>
    <w:p>
      <w:pPr>
        <w:pStyle w:val="Heading2"/>
        <w:spacing w:before="300" w:after="150"/>
      </w:pPr>
      <w:r>
        <w:rPr>
          <w:b/>
          <w:bCs/>
          <w:color w:val="E8871E"/>
        </w:rPr>
        <w:t xml:space="preserve">5.1 Delivery Dashboard</w:t>
      </w:r>
    </w:p>
    <w:p>
      <w:pPr>
        <w:spacing w:after="160"/>
      </w:pPr>
      <w:r>
        <w:rPr>
          <w:color w:val="1A1A1A"/>
        </w:rPr>
        <w:t xml:space="preserve">After signing in, a top bar shows the partner's current online/offline status and a Sign out link. The dashboard below is split into two columns:</w:t>
      </w:r>
    </w:p>
    <w:p>
      <w:pPr>
        <w:pStyle w:val="ListParagraph"/>
        <w:numPr>
          <w:ilvl w:val="0"/>
          <w:numId w:val="1"/>
        </w:numPr>
        <w:spacing w:after="80"/>
      </w:pPr>
      <w:r>
        <w:rPr>
          <w:color w:val="1A1A1A"/>
        </w:rPr>
        <w:t xml:space="preserve">Available orders (left) — orders that have reached Ready status and have no delivery partner assigned yet, visible to any online partner on a first-come basis (there is deliberately no admin-assignment step for the first claim — any online partner may claim any available order).</w:t>
      </w:r>
    </w:p>
    <w:p>
      <w:pPr>
        <w:pStyle w:val="ListParagraph"/>
        <w:numPr>
          <w:ilvl w:val="0"/>
          <w:numId w:val="1"/>
        </w:numPr>
        <w:spacing w:after="80"/>
      </w:pPr>
      <w:r>
        <w:rPr>
          <w:color w:val="1A1A1A"/>
        </w:rPr>
        <w:t xml:space="preserve">Your deliveries (right) — the signed-in partner's own accepted, in-progress, and completed deliveries.</w:t>
      </w:r>
    </w:p>
    <w:p>
      <w:pPr>
        <w:spacing w:after="160"/>
      </w:pPr>
      <w:r>
        <w:rPr>
          <w:color w:val="1A1A1A"/>
        </w:rPr>
        <w:t xml:space="preserve">An Online/Offline toggle plus two manual latitude/longitude fields stand in for live GPS tracking in this local environment; where the browser grants location permission, these fields prefill automatically from the device's own geolocation, falling back to manual entry otherwise.</w:t>
      </w:r>
    </w:p>
    <w:p>
      <w:pPr>
        <w:spacing w:before="200" w:after="8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i/>
          <w:iCs/>
          <w:color w:val="5A6472"/>
          <w:sz w:val="20"/>
          <w:szCs w:val="20"/>
        </w:rPr>
        <w:t xml:space="preserve">Figure 5.2 — Delivery dashboard: the online toggle, location fields, and a ready-to-claim order shown in the Available orders column.</w:t>
      </w:r>
    </w:p>
    <w:p>
      <w:pPr>
        <w:pStyle w:val="Heading3"/>
        <w:spacing w:before="200" w:after="100"/>
      </w:pPr>
      <w:r>
        <w:rPr>
          <w:b/>
          <w:bCs/>
          <w:color w:val="3A4A6B"/>
        </w:rPr>
        <w:t xml:space="preserve">Step by step: fulfilling a delivery</w:t>
      </w:r>
    </w:p>
    <w:p>
      <w:pPr>
        <w:spacing w:after="80"/>
        <w:ind w:left="360"/>
      </w:pPr>
      <w:r>
        <w:rPr>
          <w:b/>
          <w:bCs/>
          <w:color w:val="1B2A4A"/>
        </w:rPr>
        <w:t xml:space="preserve">1. </w:t>
      </w:r>
      <w:r>
        <w:rPr>
          <w:color w:val="1A1A1A"/>
        </w:rPr>
        <w:t xml:space="preserve">Toggle Online at the top of the dashboard.</w:t>
      </w:r>
    </w:p>
    <w:p>
      <w:pPr>
        <w:spacing w:after="80"/>
        <w:ind w:left="360"/>
      </w:pPr>
      <w:r>
        <w:rPr>
          <w:b/>
          <w:bCs/>
          <w:color w:val="1B2A4A"/>
        </w:rPr>
        <w:t xml:space="preserve">2. </w:t>
      </w:r>
      <w:r>
        <w:rPr>
          <w:color w:val="1A1A1A"/>
        </w:rPr>
        <w:t xml:space="preserve">Select Claim on any order listed under Available orders — it moves to Your deliveries.</w:t>
      </w:r>
    </w:p>
    <w:p>
      <w:pPr>
        <w:spacing w:after="80"/>
        <w:ind w:left="360"/>
      </w:pPr>
      <w:r>
        <w:rPr>
          <w:b/>
          <w:bCs/>
          <w:color w:val="1B2A4A"/>
        </w:rPr>
        <w:t xml:space="preserve">3. </w:t>
      </w:r>
      <w:r>
        <w:rPr>
          <w:color w:val="1A1A1A"/>
        </w:rPr>
        <w:t xml:space="preserve">Use View address on the claimed order's card once it reaches Assigned or Picked up to see the customer's delivery address.</w:t>
      </w:r>
    </w:p>
    <w:p>
      <w:pPr>
        <w:spacing w:after="80"/>
        <w:ind w:left="360"/>
      </w:pPr>
      <w:r>
        <w:rPr>
          <w:b/>
          <w:bCs/>
          <w:color w:val="1B2A4A"/>
        </w:rPr>
        <w:t xml:space="preserve">4. </w:t>
      </w:r>
      <w:r>
        <w:rPr>
          <w:color w:val="1A1A1A"/>
        </w:rPr>
        <w:t xml:space="preserve">Advance the order Picked up, then Delivered, from the same card as you progress.</w:t>
      </w:r>
    </w:p>
    <w:p>
      <w:pPr>
        <w:spacing w:after="160"/>
      </w:pPr>
      <w:r>
        <w:rPr>
          <w:color w:val="1A1A1A"/>
        </w:rPr>
        <w:t xml:space="preserve">While online, the dashboard automatically sends a location ping every 15 seconds and polls for newly available orders every 10 seconds, so a partner does not need to manually refresh the page to see new work appear. The customer's own order-confirmation page reflects that shared location once the order reaches Assigned, and that access expires automatically once the order is Delivered.</w:t>
      </w:r>
    </w:p>
    <w:p>
      <w:pPr>
        <w:spacing w:before="200" w:after="80"/>
        <w:jc w:val="center"/>
      </w:pPr>
      <w:r>
        <w:drawing>
          <wp:inline distT="0" distB="0" distL="0" distR="0">
            <wp:extent cx="5905500" cy="1609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905500" cy="1609725"/>
                    </a:xfrm>
                    <a:prstGeom prst="rect">
                      <a:avLst/>
                    </a:prstGeom>
                  </pic:spPr>
                </pic:pic>
              </a:graphicData>
            </a:graphic>
          </wp:inline>
        </w:drawing>
      </w:r>
    </w:p>
    <w:p>
      <w:pPr>
        <w:spacing w:after="240"/>
        <w:jc w:val="center"/>
      </w:pPr>
      <w:r>
        <w:rPr>
          <w:i/>
          <w:iCs/>
          <w:color w:val="5A6472"/>
          <w:sz w:val="20"/>
          <w:szCs w:val="20"/>
        </w:rPr>
        <w:t xml:space="preserve">Figure 5.3 — The delivery partner flow, from going online through to marking an order delivered.</w:t>
      </w:r>
    </w:p>
    <w:p>
      <w:r>
        <w:br w:type="page"/>
      </w:r>
    </w:p>
    <w:p>
      <w:pPr>
        <w:pStyle w:val="Heading1"/>
        <w:spacing w:before="400" w:after="200"/>
      </w:pPr>
      <w:r>
        <w:rPr>
          <w:b/>
          <w:bCs/>
          <w:color w:val="1B2A4A"/>
        </w:rPr>
        <w:t xml:space="preserve">Chapter 6 — Admin Module</w:t>
      </w:r>
    </w:p>
    <w:p>
      <w:pPr>
        <w:spacing w:after="160"/>
      </w:pPr>
      <w:r>
        <w:rPr>
          <w:color w:val="1A1A1A"/>
        </w:rPr>
        <w:t xml:space="preserve">The admin portal gives platform staff full oversight of the marketplace: every order, every restaurant/store, and every delivery partner, across all four portals. There is no admin self-signup — admin accounts exist only as seeded, pre-provisioned accounts, reflecting that granting admin access is an operational decision, not a public sign-up flow.</w:t>
      </w:r>
    </w:p>
    <w:p>
      <w:pPr>
        <w:spacing w:before="200" w:after="8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i/>
          <w:iCs/>
          <w:color w:val="5A6472"/>
          <w:sz w:val="20"/>
          <w:szCs w:val="20"/>
        </w:rPr>
        <w:t xml:space="preserve">Figure 6.1 — Admin sign-in page.</w:t>
      </w:r>
    </w:p>
    <w:p>
      <w:pPr>
        <w:pStyle w:val="Heading2"/>
        <w:spacing w:before="300" w:after="150"/>
      </w:pPr>
      <w:r>
        <w:rPr>
          <w:b/>
          <w:bCs/>
          <w:color w:val="E8871E"/>
        </w:rPr>
        <w:t xml:space="preserve">6.1 Dashboard Layout</w:t>
      </w:r>
    </w:p>
    <w:p>
      <w:pPr>
        <w:spacing w:after="160"/>
      </w:pPr>
      <w:r>
        <w:rPr>
          <w:color w:val="1A1A1A"/>
        </w:rPr>
        <w:t xml:space="preserve">After signing in, a top bar reads "Admin" with a Sign out link, and the dashboard below is a single tabbed view with three tabs: Orders, Restaurants, and Delivery partners.</w:t>
      </w:r>
    </w:p>
    <w:p>
      <w:pPr>
        <w:pStyle w:val="Heading2"/>
        <w:spacing w:before="300" w:after="150"/>
      </w:pPr>
      <w:r>
        <w:rPr>
          <w:b/>
          <w:bCs/>
          <w:color w:val="E8871E"/>
        </w:rPr>
        <w:t xml:space="preserve">6.2 Orders Tab</w:t>
      </w:r>
    </w:p>
    <w:p>
      <w:pPr>
        <w:spacing w:after="160"/>
      </w:pPr>
      <w:r>
        <w:rPr>
          <w:color w:val="1A1A1A"/>
        </w:rPr>
        <w:t xml:space="preserve">The Orders tab lists every order on the platform with its restaurant/store, current status, and total. For any order in the Assigned or Picked up status, a reassign dropdown (listing currently-online delivery partners) lets an admin move the order to a different partner — useful if the originally assigned partner goes offline or is unresponsive.</w:t>
      </w:r>
    </w:p>
    <w:p>
      <w:pPr>
        <w:spacing w:before="200" w:after="8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i/>
          <w:iCs/>
          <w:color w:val="5A6472"/>
          <w:sz w:val="20"/>
          <w:szCs w:val="20"/>
        </w:rPr>
        <w:t xml:space="preserve">Figure 6.2 — Admin dashboard, Orders tab, listing a real order with its restaurant, status and total.</w:t>
      </w:r>
    </w:p>
    <w:p>
      <w:pPr>
        <w:pStyle w:val="Heading3"/>
        <w:spacing w:before="200" w:after="100"/>
      </w:pPr>
      <w:r>
        <w:rPr>
          <w:b/>
          <w:bCs/>
          <w:color w:val="3A4A6B"/>
        </w:rPr>
        <w:t xml:space="preserve">Step by step: reassigning a stuck delivery</w:t>
      </w:r>
    </w:p>
    <w:p>
      <w:pPr>
        <w:spacing w:after="80"/>
        <w:ind w:left="360"/>
      </w:pPr>
      <w:r>
        <w:rPr>
          <w:b/>
          <w:bCs/>
          <w:color w:val="1B2A4A"/>
        </w:rPr>
        <w:t xml:space="preserve">1. </w:t>
      </w:r>
      <w:r>
        <w:rPr>
          <w:color w:val="1A1A1A"/>
        </w:rPr>
        <w:t xml:space="preserve">Open the Orders tab and locate the order (it must be Assigned or Picked up).</w:t>
      </w:r>
    </w:p>
    <w:p>
      <w:pPr>
        <w:spacing w:after="80"/>
        <w:ind w:left="360"/>
      </w:pPr>
      <w:r>
        <w:rPr>
          <w:b/>
          <w:bCs/>
          <w:color w:val="1B2A4A"/>
        </w:rPr>
        <w:t xml:space="preserve">2. </w:t>
      </w:r>
      <w:r>
        <w:rPr>
          <w:color w:val="1A1A1A"/>
        </w:rPr>
        <w:t xml:space="preserve">Open its reassign dropdown, which lists every currently-online delivery partner.</w:t>
      </w:r>
    </w:p>
    <w:p>
      <w:pPr>
        <w:spacing w:after="80"/>
        <w:ind w:left="360"/>
      </w:pPr>
      <w:r>
        <w:rPr>
          <w:b/>
          <w:bCs/>
          <w:color w:val="1B2A4A"/>
        </w:rPr>
        <w:t xml:space="preserve">3. </w:t>
      </w:r>
      <w:r>
        <w:rPr>
          <w:color w:val="1A1A1A"/>
        </w:rPr>
        <w:t xml:space="preserve">Select a different partner — the order updates immediately and the new partner sees it under their own Your deliveries.</w:t>
      </w:r>
    </w:p>
    <w:p>
      <w:pPr>
        <w:pStyle w:val="Heading2"/>
        <w:spacing w:before="300" w:after="150"/>
      </w:pPr>
      <w:r>
        <w:rPr>
          <w:b/>
          <w:bCs/>
          <w:color w:val="E8871E"/>
        </w:rPr>
        <w:t xml:space="preserve">6.3 Restaurants Tab</w:t>
      </w:r>
    </w:p>
    <w:p>
      <w:pPr>
        <w:spacing w:after="160"/>
      </w:pPr>
      <w:r>
        <w:rPr>
          <w:color w:val="1A1A1A"/>
        </w:rPr>
        <w:t xml:space="preserve">The Restaurants tab lists every store on the platform — 77 in the current seed data, spanning all 11 marketplace categories — with its open/suspended status and a Suspend action. Suspending a store immediately removes it from customer browsing without deleting any of its data; unsuspending brings it back.</w:t>
      </w:r>
    </w:p>
    <w:p>
      <w:pPr>
        <w:spacing w:before="200" w:after="8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i/>
          <w:iCs/>
          <w:color w:val="5A6472"/>
          <w:sz w:val="20"/>
          <w:szCs w:val="20"/>
        </w:rPr>
        <w:t xml:space="preserve">Figure 6.3 — Admin dashboard, Restaurants tab, listing every seeded store with a Suspend action.</w:t>
      </w:r>
    </w:p>
    <w:p>
      <w:pPr>
        <w:pStyle w:val="Heading2"/>
        <w:spacing w:before="300" w:after="150"/>
      </w:pPr>
      <w:r>
        <w:rPr>
          <w:b/>
          <w:bCs/>
          <w:color w:val="E8871E"/>
        </w:rPr>
        <w:t xml:space="preserve">6.4 Delivery Partners Tab</w:t>
      </w:r>
    </w:p>
    <w:p>
      <w:pPr>
        <w:spacing w:after="160"/>
      </w:pPr>
      <w:r>
        <w:rPr>
          <w:color w:val="1A1A1A"/>
        </w:rPr>
        <w:t xml:space="preserve">The Delivery partners tab lists every delivery partner account and its current status (online/offline), giving admin staff visibility into how many partners are actively available at any given moment.</w:t>
      </w:r>
    </w:p>
    <w:p>
      <w:pPr>
        <w:spacing w:before="200" w:after="8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i/>
          <w:iCs/>
          <w:color w:val="5A6472"/>
          <w:sz w:val="20"/>
          <w:szCs w:val="20"/>
        </w:rPr>
        <w:t xml:space="preserve">Figure 6.4 — Admin dashboard, Delivery partners tab.</w:t>
      </w:r>
    </w:p>
    <w:p>
      <w:r>
        <w:br w:type="page"/>
      </w:r>
    </w:p>
    <w:p>
      <w:pPr>
        <w:pStyle w:val="Heading1"/>
        <w:spacing w:before="400" w:after="200"/>
      </w:pPr>
      <w:r>
        <w:rPr>
          <w:b/>
          <w:bCs/>
          <w:color w:val="1B2A4A"/>
        </w:rPr>
        <w:t xml:space="preserve">Chapter 7 — Cross-Cutting Features</w:t>
      </w:r>
    </w:p>
    <w:p>
      <w:pPr>
        <w:pStyle w:val="Heading2"/>
        <w:spacing w:before="300" w:after="150"/>
      </w:pPr>
      <w:r>
        <w:rPr>
          <w:b/>
          <w:bCs/>
          <w:color w:val="E8871E"/>
        </w:rPr>
        <w:t xml:space="preserve">7.1 Money &amp; Pricing Precision</w:t>
      </w:r>
    </w:p>
    <w:p>
      <w:pPr>
        <w:spacing w:after="160"/>
      </w:pPr>
      <w:r>
        <w:rPr>
          <w:color w:val="1A1A1A"/>
        </w:rPr>
        <w:t xml:space="preserve">Every part of the platform that touches a price — menu item prices, cart subtotals, delivery fees, order totals — is computed using integer arithmetic in the smallest currency unit (paise, 1/100 of a rupee), never plain floating-point multiplication in JavaScript. This matters because floating-point money math can silently introduce rounding errors (for example, 0.1 + 0.2 not equalling exactly 0.3 in IEEE-754 arithmetic); Postgres's own numeric CHECK constraints on the orders table (including a constraint that a stored total must exactly equal its subtotal plus delivery fee) would reject such an error outright once real, non-round decimal prices are used, rather than the kind of whole-number seed prices that could otherwise mask the bug.</w:t>
      </w:r>
    </w:p>
    <w:p>
      <w:pPr>
        <w:pStyle w:val="Heading2"/>
        <w:spacing w:before="300" w:after="150"/>
      </w:pPr>
      <w:r>
        <w:rPr>
          <w:b/>
          <w:bCs/>
          <w:color w:val="E8871E"/>
        </w:rPr>
        <w:t xml:space="preserve">7.2 Notifications &amp; the n8n Automation Layer</w:t>
      </w:r>
    </w:p>
    <w:p>
      <w:pPr>
        <w:spacing w:after="160"/>
      </w:pPr>
      <w:r>
        <w:rPr>
          <w:color w:val="1A1A1A"/>
        </w:rPr>
        <w:t xml:space="preserve">A set of n8n workflows automate cross-portal side effects that would otherwise require polling: resolving a mock payment shortly after an order is placed, notifying a vendor of a new order, and similar events. n8n calls back into the Next.js application through a small family of "/api/internal/*" routes, authenticated with a shared secret header (X-Internal-Secret) rather than a normal user session, since these calls originate from an automation server rather than a logged-in browser. If no n8n instance is reachable, every one of these flows still completes correctly through an in-process fallback inside the relevant API route — n8n makes the demo faster, not functionally required.</w:t>
      </w:r>
    </w:p>
    <w:p>
      <w:pPr>
        <w:pStyle w:val="Heading3"/>
        <w:spacing w:before="200" w:after="100"/>
      </w:pPr>
      <w:r>
        <w:rPr>
          <w:b/>
          <w:bCs/>
          <w:color w:val="3A4A6B"/>
        </w:rPr>
        <w:t xml:space="preserve">7.2.1 The 5 Workflows and What Triggers Each</w:t>
      </w:r>
    </w:p>
    <w:p>
      <w:pPr>
        <w:spacing w:after="160"/>
      </w:pPr>
      <w:r>
        <w:rPr>
          <w:color w:val="1A1A1A"/>
        </w:rPr>
        <w:t xml:space="preserve">All 5 workflows are triggered by a Postgres Database Webhook (via the n8n_notify() trigger function on the orders/payments tables) firing an HTTP POST to n8n on a row INSERT or UPDATE OF status — none of the 5 is interval- or cron-based. Supabase fires the webhook on every row event for the table it is attached to; each workflow's own IF/Filter node is what narrows execution down to the specific status value(s) it cares about.</w:t>
      </w:r>
    </w:p>
    <w:p>
      <w:pPr>
        <w:spacing w:after="40"/>
      </w:pPr>
      <w:r>
        <w:rPr>
          <w:b/>
          <w:bCs/>
          <w:color w:val="3A4A6B"/>
        </w:rPr>
        <w:t xml:space="preserve">01 — Order Placed</w:t>
      </w:r>
    </w:p>
    <w:p>
      <w:pPr>
        <w:spacing w:after="40"/>
      </w:pPr>
      <w:r>
        <w:rPr>
          <w:i/>
          <w:iCs/>
          <w:color w:val="555555"/>
        </w:rPr>
        <w:t xml:space="preserve">Trigger: orders INSERT</w:t>
      </w:r>
    </w:p>
    <w:p>
      <w:pPr>
        <w:spacing w:after="140"/>
      </w:pPr>
      <w:r>
        <w:rPr>
          <w:color w:val="1A1A1A"/>
        </w:rPr>
        <w:t xml:space="preserve">Calls POST /api/internal/orders/[id]/notify-vendor, which writes a row to public.notifications for the vendor.</w:t>
      </w:r>
    </w:p>
    <w:p>
      <w:pPr>
        <w:spacing w:after="40"/>
      </w:pPr>
      <w:r>
        <w:rPr>
          <w:b/>
          <w:bCs/>
          <w:color w:val="3A4A6B"/>
        </w:rPr>
        <w:t xml:space="preserve">02 — Payment Mock Confirmation</w:t>
      </w:r>
    </w:p>
    <w:p>
      <w:pPr>
        <w:spacing w:after="40"/>
      </w:pPr>
      <w:r>
        <w:rPr>
          <w:i/>
          <w:iCs/>
          <w:color w:val="555555"/>
        </w:rPr>
        <w:t xml:space="preserve">Trigger: payments INSERT (status='pending')</w:t>
      </w:r>
    </w:p>
    <w:p>
      <w:pPr>
        <w:spacing w:after="140"/>
      </w:pPr>
      <w:r>
        <w:rPr>
          <w:color w:val="1A1A1A"/>
        </w:rPr>
        <w:t xml:space="preserve">Calls back into the app to resolve the mock payment to success/failed via applyPaymentResult(). The checkout route itself polls for up to ~10s and falls back to resolving the payment in-process if n8n does not answer in time, so checkout behaves identically either way.</w:t>
      </w:r>
    </w:p>
    <w:p>
      <w:pPr>
        <w:spacing w:after="40"/>
      </w:pPr>
      <w:r>
        <w:rPr>
          <w:b/>
          <w:bCs/>
          <w:color w:val="3A4A6B"/>
        </w:rPr>
        <w:t xml:space="preserve">03 — Restaurant Accepts / Status Change</w:t>
      </w:r>
    </w:p>
    <w:p>
      <w:pPr>
        <w:spacing w:after="40"/>
      </w:pPr>
      <w:r>
        <w:rPr>
          <w:i/>
          <w:iCs/>
          <w:color w:val="555555"/>
        </w:rPr>
        <w:t xml:space="preserve">Trigger: orders UPDATE OF status (accepted/preparing/ready)</w:t>
      </w:r>
    </w:p>
    <w:p>
      <w:pPr>
        <w:spacing w:after="140"/>
      </w:pPr>
      <w:r>
        <w:rPr>
          <w:color w:val="1A1A1A"/>
        </w:rPr>
        <w:t xml:space="preserve">Writes a placeholder notification row on every filtered transition; on accepted specifically, a second branch also emails the customer via a Gmail node (requires a connected Gmail OAuth2 credential — without one this branch fails at the Gmail node only, which does not block the order).</w:t>
      </w:r>
    </w:p>
    <w:p>
      <w:pPr>
        <w:spacing w:after="40"/>
      </w:pPr>
      <w:r>
        <w:rPr>
          <w:b/>
          <w:bCs/>
          <w:color w:val="3A4A6B"/>
        </w:rPr>
        <w:t xml:space="preserve">04 — Delivery Partner Assignment</w:t>
      </w:r>
    </w:p>
    <w:p>
      <w:pPr>
        <w:spacing w:after="40"/>
      </w:pPr>
      <w:r>
        <w:rPr>
          <w:i/>
          <w:iCs/>
          <w:color w:val="555555"/>
        </w:rPr>
        <w:t xml:space="preserve">Trigger: orders UPDATE OF status = ready</w:t>
      </w:r>
    </w:p>
    <w:p>
      <w:pPr>
        <w:spacing w:after="140"/>
      </w:pPr>
      <w:r>
        <w:rPr>
          <w:color w:val="1A1A1A"/>
        </w:rPr>
        <w:t xml:space="preserve">Looks up the store's lat/lng, requests nearest-first candidate delivery partners, and assigns the closest online partner automatically if any are online.</w:t>
      </w:r>
    </w:p>
    <w:p>
      <w:pPr>
        <w:spacing w:after="40"/>
      </w:pPr>
      <w:r>
        <w:rPr>
          <w:b/>
          <w:bCs/>
          <w:color w:val="3A4A6B"/>
        </w:rPr>
        <w:t xml:space="preserve">05 — Delivery Status Propagation</w:t>
      </w:r>
    </w:p>
    <w:p>
      <w:pPr>
        <w:spacing w:after="40"/>
      </w:pPr>
      <w:r>
        <w:rPr>
          <w:i/>
          <w:iCs/>
          <w:color w:val="555555"/>
        </w:rPr>
        <w:t xml:space="preserve">Trigger: orders UPDATE OF status (picked_up/delivered)</w:t>
      </w:r>
    </w:p>
    <w:p>
      <w:pPr>
        <w:spacing w:after="140"/>
      </w:pPr>
      <w:r>
        <w:rPr>
          <w:color w:val="1A1A1A"/>
        </w:rPr>
        <w:t xml:space="preserve">Propagates delivery-side status changes to any downstream notification/logging the workflow defines.</w:t>
      </w:r>
    </w:p>
    <w:p>
      <w:pPr>
        <w:pStyle w:val="Heading3"/>
        <w:spacing w:before="200" w:after="100"/>
      </w:pPr>
      <w:r>
        <w:rPr>
          <w:b/>
          <w:bCs/>
          <w:color w:val="3A4A6B"/>
        </w:rPr>
        <w:t xml:space="preserve">7.2.2 Live Verification — 2026-09-28</w:t>
      </w:r>
    </w:p>
    <w:p>
      <w:pPr>
        <w:spacing w:after="140"/>
      </w:pPr>
      <w:r>
        <w:rPr>
          <w:color w:val="1A1A1A"/>
        </w:rPr>
        <w:t xml:space="preserve">The local stack (self-hosted Supabase via Docker, the n8n container with N8N_INTERNAL_SECRET/APP_BASE_URL/SUPABASE_URL all set to host.docker.internal per docs/n8n-webhook-setup.md, and the Next.js dev server) was started fresh and a real order was placed end-to-end through the running customer app (test account customer@foodhub.local) to observe actual behaviour, not just configuration. Findings, checked directly against Postgres rather than assumed from n8n's execution log:</w:t>
      </w:r>
    </w:p>
    <w:p>
      <w:pPr>
        <w:pStyle w:val="ListParagraph"/>
        <w:numPr>
          <w:ilvl w:val="0"/>
          <w:numId w:val="1"/>
        </w:numPr>
        <w:spacing w:after="100"/>
      </w:pPr>
      <w:r>
        <w:rPr>
          <w:color w:val="1A1A1A"/>
        </w:rPr>
        <w:t xml:space="preserve">Workflow 01 (Order Placed): confirmed firing. The order was placed at 00:13:42 UTC and a matching row appeared in public.notifications at 00:13:44.98 — about 2.6 seconds later, consistent with a live webhook round trip rather than the app's own code creating that row synchronously.</w:t>
      </w:r>
    </w:p>
    <w:p>
      <w:pPr>
        <w:pStyle w:val="ListParagraph"/>
        <w:numPr>
          <w:ilvl w:val="0"/>
          <w:numId w:val="1"/>
        </w:numPr>
        <w:spacing w:after="100"/>
      </w:pPr>
      <w:r>
        <w:rPr>
          <w:color w:val="1A1A1A"/>
        </w:rPr>
        <w:t xml:space="preserve">Workflow 02 (Payment Mock Confirmation): confirmed firing. The order's payment moved from pending to success at 00:13:46.78 — about 4.4 seconds after checkout, well inside the ~10-second in-process fallback window documented in section 7.2 and Appendix A, so this resolution was n8n's, not the fallback's.</w:t>
      </w:r>
    </w:p>
    <w:p>
      <w:pPr>
        <w:pStyle w:val="ListParagraph"/>
        <w:numPr>
          <w:ilvl w:val="0"/>
          <w:numId w:val="1"/>
        </w:numPr>
        <w:spacing w:after="100"/>
      </w:pPr>
      <w:r>
        <w:rPr>
          <w:color w:val="1A1A1A"/>
        </w:rPr>
        <w:t xml:space="preserve">Workflow 03 (Restaurant Accepts): the seeded vendor account (daily-basket@foodhub.local) advanced the same order through accepted → preparing → ready via /vendor/orders in this session, which is the real trigger for workflow 03's filtered UPDATE OF status. The Gmail-send branch was not separately confirmed (no Gmail credential is configured in this local n8n instance, matching the known gap in section 4 of docs/n8n-webhook-setup.md), so this document does not claim that branch fired — only that the accepted/preparing/ready transitions themselves, which are what the workflow listens for, occurred live.</w:t>
      </w:r>
    </w:p>
    <w:p>
      <w:pPr>
        <w:pStyle w:val="ListParagraph"/>
        <w:numPr>
          <w:ilvl w:val="0"/>
          <w:numId w:val="1"/>
        </w:numPr>
        <w:spacing w:after="100"/>
      </w:pPr>
      <w:r>
        <w:rPr>
          <w:color w:val="1A1A1A"/>
        </w:rPr>
        <w:t xml:space="preserve">Workflow 04 (Delivery Partner Assignment): NOT observed to auto-assign in this test. With the order at status=ready and a delivery partner already online (delivery@foodhub.local), the order appeared under that partner's “Available orders” list for manual self-claim rather than being auto-assigned by the workflow — orders.delivery_partner_id remained null until the partner claimed it by hand through /delivery/dashboard. This manual is deliberately not claiming workflow 04 fired successfully; it may not be active in this local n8n instance, or its assignment call may not have succeeded silently. Either way, the self-claim path (section 5.2) worked correctly as the primary, always-available assignment mechanism, exactly as designed — workflow 04 is additive automation on top of it, not a replacement for it.</w:t>
      </w:r>
    </w:p>
    <w:p>
      <w:pPr>
        <w:pStyle w:val="ListParagraph"/>
        <w:numPr>
          <w:ilvl w:val="0"/>
          <w:numId w:val="1"/>
        </w:numPr>
        <w:spacing w:after="100"/>
      </w:pPr>
      <w:r>
        <w:rPr>
          <w:color w:val="1A1A1A"/>
        </w:rPr>
        <w:t xml:space="preserve">Workflow 05 (Delivery Status Propagation): not separately exercised in this pass (the test order was left at the claimed/assigned stage); see docs/n8n-webhook-setup.md section 5 for its documented test procedure.</w:t>
      </w:r>
    </w:p>
    <w:p>
      <w:pPr>
        <w:spacing w:after="160"/>
      </w:pPr>
      <w:r>
        <w:rPr>
          <w:color w:val="1A1A1A"/>
        </w:rPr>
        <w:t xml:space="preserve">Net conclusion: this local instance's checkout-critical automation (workflows 01 and 02) is live, active, and measurably faster than its own documented fallback — not merely configured on paper. Workflow 04's auto-assignment did not visibly act in this run, so treat delivery self-claim as the mechanism to rely on and workflow 04 as an unconfirmed bonus in this environment rather than a guaranteed path.</w:t>
      </w:r>
    </w:p>
    <w:p>
      <w:pPr>
        <w:pStyle w:val="Heading2"/>
        <w:spacing w:before="300" w:after="150"/>
      </w:pPr>
      <w:r>
        <w:rPr>
          <w:b/>
          <w:bCs/>
          <w:color w:val="E8871E"/>
        </w:rPr>
        <w:t xml:space="preserve">7.3 Payment Methods</w:t>
      </w:r>
    </w:p>
    <w:p>
      <w:pPr>
        <w:spacing w:after="160"/>
      </w:pPr>
      <w:r>
        <w:rPr>
          <w:color w:val="1A1A1A"/>
        </w:rPr>
        <w:t xml:space="preserve">Three payment methods are available at checkout, described in full in section 3.4: Mock Card and Mock UPI (each with method-specific required fields, and each resolving to success or failure with roughly an 80% success rate to simulate a real gateway), and Cash on Delivery (no extra fields, always succeeds). All three are simulated — no real payment processor is integrated, appropriate for a local development and demonstration environment.</w:t>
      </w:r>
    </w:p>
    <w:p>
      <w:pPr>
        <w:pStyle w:val="Heading2"/>
        <w:spacing w:before="300" w:after="150"/>
      </w:pPr>
      <w:r>
        <w:rPr>
          <w:b/>
          <w:bCs/>
          <w:color w:val="E8871E"/>
        </w:rPr>
        <w:t xml:space="preserve">7.4 Categories &amp; the Marketplace Taxonomy</w:t>
      </w:r>
    </w:p>
    <w:p>
      <w:pPr>
        <w:spacing w:after="160"/>
      </w:pPr>
      <w:r>
        <w:rPr>
          <w:color w:val="1A1A1A"/>
        </w:rPr>
        <w:t xml:space="preserve">The platform's category system (11 categories: Restaurants plus the 10 non-restaurant categories listed throughout this manual) and cuisine taxonomy (Indian, Chinese, Italian, Mexican, and more) are both enforced as fixed, predefined lists at the database level, not just in the UI — a database trigger rejects any cuisine tag or category value outside the recognised set. This keeps every filter, chip, and carousel on the customer home page working against a known, closed set of values rather than free-text tags that could drift or typo over time.</w:t>
      </w:r>
    </w:p>
    <w:p>
      <w:r>
        <w:br w:type="page"/>
      </w:r>
    </w:p>
    <w:p>
      <w:pPr>
        <w:pStyle w:val="Heading1"/>
        <w:spacing w:before="400" w:after="200"/>
      </w:pPr>
      <w:r>
        <w:rPr>
          <w:b/>
          <w:bCs/>
          <w:color w:val="1B2A4A"/>
        </w:rPr>
        <w:t xml:space="preserve">Appendix A — Technical Architecture &amp; Stack</w:t>
      </w:r>
    </w:p>
    <w:p>
      <w:pPr>
        <w:pStyle w:val="Heading2"/>
        <w:spacing w:before="300" w:after="150"/>
      </w:pPr>
      <w:r>
        <w:rPr>
          <w:b/>
          <w:bCs/>
          <w:color w:val="E8871E"/>
        </w:rPr>
        <w:t xml:space="preserve">A.1 Technology Stack</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4500"/>
        <w:gridCol w:w="4500"/>
      </w:tblGrid>
      <w:tr>
        <w:trPr>
          <w:tblHeader/>
        </w:trPr>
        <w:tc>
          <w:tcPr>
            <w:shd w:fill="1B2A4A"/>
            <w:tcMar>
              <w:top w:type="dxa" w:w="80"/>
              <w:left w:type="dxa" w:w="100"/>
              <w:bottom w:type="dxa" w:w="80"/>
              <w:right w:type="dxa" w:w="100"/>
            </w:tcMar>
            <w:vAlign w:val="center"/>
          </w:tcPr>
          <w:p>
            <w:r>
              <w:rPr>
                <w:b/>
                <w:bCs/>
                <w:color w:val="FFFFFF"/>
                <w:sz w:val="20"/>
                <w:szCs w:val="20"/>
              </w:rPr>
              <w:t xml:space="preserve">Layer</w:t>
            </w:r>
          </w:p>
        </w:tc>
        <w:tc>
          <w:tcPr>
            <w:shd w:fill="1B2A4A"/>
            <w:tcMar>
              <w:top w:type="dxa" w:w="80"/>
              <w:left w:type="dxa" w:w="100"/>
              <w:bottom w:type="dxa" w:w="80"/>
              <w:right w:type="dxa" w:w="100"/>
            </w:tcMar>
            <w:vAlign w:val="center"/>
          </w:tcPr>
          <w:p>
            <w:r>
              <w:rPr>
                <w:b/>
                <w:bCs/>
                <w:color w:val="FFFFFF"/>
                <w:sz w:val="20"/>
                <w:szCs w:val="20"/>
              </w:rPr>
              <w:t xml:space="preserve">Technology</w:t>
            </w:r>
          </w:p>
        </w:tc>
      </w:tr>
      <w:tr>
        <w:tc>
          <w:tcPr>
            <w:tcMar>
              <w:top w:type="dxa" w:w="80"/>
              <w:left w:type="dxa" w:w="100"/>
              <w:bottom w:type="dxa" w:w="80"/>
              <w:right w:type="dxa" w:w="100"/>
            </w:tcMar>
            <w:vAlign w:val="center"/>
          </w:tcPr>
          <w:p>
            <w:r>
              <w:rPr>
                <w:b w:val="false"/>
                <w:bCs w:val="false"/>
                <w:color w:val="1A1A1A"/>
                <w:sz w:val="20"/>
                <w:szCs w:val="20"/>
              </w:rPr>
              <w:t xml:space="preserve">Frontend framework</w:t>
            </w:r>
          </w:p>
        </w:tc>
        <w:tc>
          <w:tcPr>
            <w:tcMar>
              <w:top w:type="dxa" w:w="80"/>
              <w:left w:type="dxa" w:w="100"/>
              <w:bottom w:type="dxa" w:w="80"/>
              <w:right w:type="dxa" w:w="100"/>
            </w:tcMar>
            <w:vAlign w:val="center"/>
          </w:tcPr>
          <w:p>
            <w:r>
              <w:rPr>
                <w:b w:val="false"/>
                <w:bCs w:val="false"/>
                <w:color w:val="1A1A1A"/>
                <w:sz w:val="20"/>
                <w:szCs w:val="20"/>
              </w:rPr>
              <w:t xml:space="preserve">Next.js (App Router, TypeScript) + Tailwind CSS</w:t>
            </w:r>
          </w:p>
        </w:tc>
      </w:tr>
      <w:tr>
        <w:tc>
          <w:tcPr>
            <w:tcMar>
              <w:top w:type="dxa" w:w="80"/>
              <w:left w:type="dxa" w:w="100"/>
              <w:bottom w:type="dxa" w:w="80"/>
              <w:right w:type="dxa" w:w="100"/>
            </w:tcMar>
            <w:vAlign w:val="center"/>
          </w:tcPr>
          <w:p>
            <w:r>
              <w:rPr>
                <w:b w:val="false"/>
                <w:bCs w:val="false"/>
                <w:color w:val="1A1A1A"/>
                <w:sz w:val="20"/>
                <w:szCs w:val="20"/>
              </w:rPr>
              <w:t xml:space="preserve">Backend</w:t>
            </w:r>
          </w:p>
        </w:tc>
        <w:tc>
          <w:tcPr>
            <w:tcMar>
              <w:top w:type="dxa" w:w="80"/>
              <w:left w:type="dxa" w:w="100"/>
              <w:bottom w:type="dxa" w:w="80"/>
              <w:right w:type="dxa" w:w="100"/>
            </w:tcMar>
            <w:vAlign w:val="center"/>
          </w:tcPr>
          <w:p>
            <w:r>
              <w:rPr>
                <w:b w:val="false"/>
                <w:bCs w:val="false"/>
                <w:color w:val="1A1A1A"/>
                <w:sz w:val="20"/>
                <w:szCs w:val="20"/>
              </w:rPr>
              <w:t xml:space="preserve">Next.js API routes (server-side), running in the same codebase as the frontend</w:t>
            </w:r>
          </w:p>
        </w:tc>
      </w:tr>
      <w:tr>
        <w:tc>
          <w:tcPr>
            <w:tcMar>
              <w:top w:type="dxa" w:w="80"/>
              <w:left w:type="dxa" w:w="100"/>
              <w:bottom w:type="dxa" w:w="80"/>
              <w:right w:type="dxa" w:w="100"/>
            </w:tcMar>
            <w:vAlign w:val="center"/>
          </w:tcPr>
          <w:p>
            <w:r>
              <w:rPr>
                <w:b w:val="false"/>
                <w:bCs w:val="false"/>
                <w:color w:val="1A1A1A"/>
                <w:sz w:val="20"/>
                <w:szCs w:val="20"/>
              </w:rPr>
              <w:t xml:space="preserve">Database</w:t>
            </w:r>
          </w:p>
        </w:tc>
        <w:tc>
          <w:tcPr>
            <w:tcMar>
              <w:top w:type="dxa" w:w="80"/>
              <w:left w:type="dxa" w:w="100"/>
              <w:bottom w:type="dxa" w:w="80"/>
              <w:right w:type="dxa" w:w="100"/>
            </w:tcMar>
            <w:vAlign w:val="center"/>
          </w:tcPr>
          <w:p>
            <w:r>
              <w:rPr>
                <w:b w:val="false"/>
                <w:bCs w:val="false"/>
                <w:color w:val="1A1A1A"/>
                <w:sz w:val="20"/>
                <w:szCs w:val="20"/>
              </w:rPr>
              <w:t xml:space="preserve">Postgres, via self-hosted Supabase (Docker) — no cloud/hosted Supabase project</w:t>
            </w:r>
          </w:p>
        </w:tc>
      </w:tr>
      <w:tr>
        <w:tc>
          <w:tcPr>
            <w:tcMar>
              <w:top w:type="dxa" w:w="80"/>
              <w:left w:type="dxa" w:w="100"/>
              <w:bottom w:type="dxa" w:w="80"/>
              <w:right w:type="dxa" w:w="100"/>
            </w:tcMar>
            <w:vAlign w:val="center"/>
          </w:tcPr>
          <w:p>
            <w:r>
              <w:rPr>
                <w:b w:val="false"/>
                <w:bCs w:val="false"/>
                <w:color w:val="1A1A1A"/>
                <w:sz w:val="20"/>
                <w:szCs w:val="20"/>
              </w:rPr>
              <w:t xml:space="preserve">Auth</w:t>
            </w:r>
          </w:p>
        </w:tc>
        <w:tc>
          <w:tcPr>
            <w:tcMar>
              <w:top w:type="dxa" w:w="80"/>
              <w:left w:type="dxa" w:w="100"/>
              <w:bottom w:type="dxa" w:w="80"/>
              <w:right w:type="dxa" w:w="100"/>
            </w:tcMar>
            <w:vAlign w:val="center"/>
          </w:tcPr>
          <w:p>
            <w:r>
              <w:rPr>
                <w:b w:val="false"/>
                <w:bCs w:val="false"/>
                <w:color w:val="1A1A1A"/>
                <w:sz w:val="20"/>
                <w:szCs w:val="20"/>
              </w:rPr>
              <w:t xml:space="preserve">Supabase Auth (email/password), one role column driving portal redirect</w:t>
            </w:r>
          </w:p>
        </w:tc>
      </w:tr>
      <w:tr>
        <w:tc>
          <w:tcPr>
            <w:tcMar>
              <w:top w:type="dxa" w:w="80"/>
              <w:left w:type="dxa" w:w="100"/>
              <w:bottom w:type="dxa" w:w="80"/>
              <w:right w:type="dxa" w:w="100"/>
            </w:tcMar>
            <w:vAlign w:val="center"/>
          </w:tcPr>
          <w:p>
            <w:r>
              <w:rPr>
                <w:b w:val="false"/>
                <w:bCs w:val="false"/>
                <w:color w:val="1A1A1A"/>
                <w:sz w:val="20"/>
                <w:szCs w:val="20"/>
              </w:rPr>
              <w:t xml:space="preserve">Storage</w:t>
            </w:r>
          </w:p>
        </w:tc>
        <w:tc>
          <w:tcPr>
            <w:tcMar>
              <w:top w:type="dxa" w:w="80"/>
              <w:left w:type="dxa" w:w="100"/>
              <w:bottom w:type="dxa" w:w="80"/>
              <w:right w:type="dxa" w:w="100"/>
            </w:tcMar>
            <w:vAlign w:val="center"/>
          </w:tcPr>
          <w:p>
            <w:r>
              <w:rPr>
                <w:b w:val="false"/>
                <w:bCs w:val="false"/>
                <w:color w:val="1A1A1A"/>
                <w:sz w:val="20"/>
                <w:szCs w:val="20"/>
              </w:rPr>
              <w:t xml:space="preserve">Supabase Storage (self-hosted)</w:t>
            </w:r>
          </w:p>
        </w:tc>
      </w:tr>
      <w:tr>
        <w:tc>
          <w:tcPr>
            <w:tcMar>
              <w:top w:type="dxa" w:w="80"/>
              <w:left w:type="dxa" w:w="100"/>
              <w:bottom w:type="dxa" w:w="80"/>
              <w:right w:type="dxa" w:w="100"/>
            </w:tcMar>
            <w:vAlign w:val="center"/>
          </w:tcPr>
          <w:p>
            <w:r>
              <w:rPr>
                <w:b w:val="false"/>
                <w:bCs w:val="false"/>
                <w:color w:val="1A1A1A"/>
                <w:sz w:val="20"/>
                <w:szCs w:val="20"/>
              </w:rPr>
              <w:t xml:space="preserve">Realtime / polling</w:t>
            </w:r>
          </w:p>
        </w:tc>
        <w:tc>
          <w:tcPr>
            <w:tcMar>
              <w:top w:type="dxa" w:w="80"/>
              <w:left w:type="dxa" w:w="100"/>
              <w:bottom w:type="dxa" w:w="80"/>
              <w:right w:type="dxa" w:w="100"/>
            </w:tcMar>
            <w:vAlign w:val="center"/>
          </w:tcPr>
          <w:p>
            <w:r>
              <w:rPr>
                <w:b w:val="false"/>
                <w:bCs w:val="false"/>
                <w:color w:val="1A1A1A"/>
                <w:sz w:val="20"/>
                <w:szCs w:val="20"/>
              </w:rPr>
              <w:t xml:space="preserve">Supabase Realtime plus client-side polling for order status and available-order lists</w:t>
            </w:r>
          </w:p>
        </w:tc>
      </w:tr>
      <w:tr>
        <w:tc>
          <w:tcPr>
            <w:tcMar>
              <w:top w:type="dxa" w:w="80"/>
              <w:left w:type="dxa" w:w="100"/>
              <w:bottom w:type="dxa" w:w="80"/>
              <w:right w:type="dxa" w:w="100"/>
            </w:tcMar>
            <w:vAlign w:val="center"/>
          </w:tcPr>
          <w:p>
            <w:r>
              <w:rPr>
                <w:b w:val="false"/>
                <w:bCs w:val="false"/>
                <w:color w:val="1A1A1A"/>
                <w:sz w:val="20"/>
                <w:szCs w:val="20"/>
              </w:rPr>
              <w:t xml:space="preserve">Automation</w:t>
            </w:r>
          </w:p>
        </w:tc>
        <w:tc>
          <w:tcPr>
            <w:tcMar>
              <w:top w:type="dxa" w:w="80"/>
              <w:left w:type="dxa" w:w="100"/>
              <w:bottom w:type="dxa" w:w="80"/>
              <w:right w:type="dxa" w:w="100"/>
            </w:tcMar>
            <w:vAlign w:val="center"/>
          </w:tcPr>
          <w:p>
            <w:r>
              <w:rPr>
                <w:b w:val="false"/>
                <w:bCs w:val="false"/>
                <w:color w:val="1A1A1A"/>
                <w:sz w:val="20"/>
                <w:szCs w:val="20"/>
              </w:rPr>
              <w:t xml:space="preserve">n8n (self-hosted, Docker), calling back via internal API routes</w:t>
            </w:r>
          </w:p>
        </w:tc>
      </w:tr>
      <w:tr>
        <w:tc>
          <w:tcPr>
            <w:tcMar>
              <w:top w:type="dxa" w:w="80"/>
              <w:left w:type="dxa" w:w="100"/>
              <w:bottom w:type="dxa" w:w="80"/>
              <w:right w:type="dxa" w:w="100"/>
            </w:tcMar>
            <w:vAlign w:val="center"/>
          </w:tcPr>
          <w:p>
            <w:r>
              <w:rPr>
                <w:b w:val="false"/>
                <w:bCs w:val="false"/>
                <w:color w:val="1A1A1A"/>
                <w:sz w:val="20"/>
                <w:szCs w:val="20"/>
              </w:rPr>
              <w:t xml:space="preserve">Row security</w:t>
            </w:r>
          </w:p>
        </w:tc>
        <w:tc>
          <w:tcPr>
            <w:tcMar>
              <w:top w:type="dxa" w:w="80"/>
              <w:left w:type="dxa" w:w="100"/>
              <w:bottom w:type="dxa" w:w="80"/>
              <w:right w:type="dxa" w:w="100"/>
            </w:tcMar>
            <w:vAlign w:val="center"/>
          </w:tcPr>
          <w:p>
            <w:r>
              <w:rPr>
                <w:b w:val="false"/>
                <w:bCs w:val="false"/>
                <w:color w:val="1A1A1A"/>
                <w:sz w:val="20"/>
                <w:szCs w:val="20"/>
              </w:rPr>
              <w:t xml:space="preserve">Postgres Row-Level Security (RLS) policies, scoped per role and per table</w:t>
            </w:r>
          </w:p>
        </w:tc>
      </w:tr>
    </w:tbl>
    <w:p>
      <w:pPr>
        <w:pStyle w:val="Heading2"/>
        <w:spacing w:before="300" w:after="150"/>
      </w:pPr>
      <w:r>
        <w:rPr>
          <w:b/>
          <w:bCs/>
          <w:color w:val="E8871E"/>
        </w:rPr>
        <w:t xml:space="preserve">A.2 Why Self-Hosted, Local-Only</w:t>
      </w:r>
    </w:p>
    <w:p>
      <w:pPr>
        <w:spacing w:after="160"/>
      </w:pPr>
      <w:r>
        <w:rPr>
          <w:color w:val="1A1A1A"/>
        </w:rPr>
        <w:t xml:space="preserve">A deliberate project decision (documented from the platform's earliest design phase) keeps every backing service — Postgres, Auth, Storage, and the n8n automation layer — running in local Docker containers rather than any hosted cloud service. This keeps the running cost at zero and keeps the entire stack reproducible on a single developer machine, at the cost of features that would need a real cloud deployment (e.g. a public webhook endpoint reachable from outside the local machine).</w:t>
      </w:r>
    </w:p>
    <w:p>
      <w:pPr>
        <w:pStyle w:val="Heading2"/>
        <w:spacing w:before="300" w:after="150"/>
      </w:pPr>
      <w:r>
        <w:rPr>
          <w:b/>
          <w:bCs/>
          <w:color w:val="E8871E"/>
        </w:rPr>
        <w:t xml:space="preserve">A.3 Security Model</w:t>
      </w:r>
    </w:p>
    <w:p>
      <w:pPr>
        <w:pStyle w:val="ListParagraph"/>
        <w:numPr>
          <w:ilvl w:val="0"/>
          <w:numId w:val="1"/>
        </w:numPr>
        <w:spacing w:after="80"/>
      </w:pPr>
      <w:r>
        <w:rPr>
          <w:color w:val="1A1A1A"/>
        </w:rPr>
        <w:t xml:space="preserve">The Supabase "service role" key — which bypasses all row-level security — is only ever imported in server-side files explicitly guarded by the server-only package, so it can never end up in a browser-shipped JavaScript bundle.</w:t>
      </w:r>
    </w:p>
    <w:p>
      <w:pPr>
        <w:pStyle w:val="ListParagraph"/>
        <w:numPr>
          <w:ilvl w:val="0"/>
          <w:numId w:val="1"/>
        </w:numPr>
        <w:spacing w:after="80"/>
      </w:pPr>
      <w:r>
        <w:rPr>
          <w:color w:val="1A1A1A"/>
        </w:rPr>
        <w:t xml:space="preserve">Any API route that creates data on a customer's behalf derives that customer's identity from a verified session token (checked server-side against Supabase Auth), never from a client-supplied ID in the request body.</w:t>
      </w:r>
    </w:p>
    <w:p>
      <w:pPr>
        <w:pStyle w:val="ListParagraph"/>
        <w:numPr>
          <w:ilvl w:val="0"/>
          <w:numId w:val="1"/>
        </w:numPr>
        <w:spacing w:after="80"/>
      </w:pPr>
      <w:r>
        <w:rPr>
          <w:color w:val="1A1A1A"/>
        </w:rPr>
        <w:t xml:space="preserve">Checkout runs through a single Postgres function (a "security definer" RPC) so that an order's four related inserts — the order row, its line items, and its payment record — happen atomically; that function is granted only to the service role, so a customer's own browser session cannot call it directly and bypass the checkout route's own validation.</w:t>
      </w:r>
    </w:p>
    <w:p>
      <w:pPr>
        <w:pStyle w:val="ListParagraph"/>
        <w:numPr>
          <w:ilvl w:val="0"/>
          <w:numId w:val="1"/>
        </w:numPr>
        <w:spacing w:after="80"/>
      </w:pPr>
      <w:r>
        <w:rPr>
          <w:color w:val="1A1A1A"/>
        </w:rPr>
        <w:t xml:space="preserve">Row-level security write policies exist only on tables a browser client is genuinely meant to write to directly; every other table is written exclusively through service-role-backed API routes, closing off a class of bug where a leftover "just in case" RLS write policy becomes a live bypass of an API route's own validation.</w:t>
      </w:r>
    </w:p>
    <w:p>
      <w:pPr>
        <w:pStyle w:val="Heading2"/>
        <w:spacing w:before="300" w:after="150"/>
      </w:pPr>
      <w:r>
        <w:rPr>
          <w:b/>
          <w:bCs/>
          <w:color w:val="E8871E"/>
        </w:rPr>
        <w:t xml:space="preserve">A.4 Architecture Diagram</w:t>
      </w:r>
    </w:p>
    <w:p>
      <w:pPr>
        <w:spacing w:before="200" w:after="80"/>
        <w:jc w:val="center"/>
      </w:pPr>
      <w:r>
        <w:drawing>
          <wp:inline distT="0" distB="0" distL="0" distR="0">
            <wp:extent cx="590550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905500" cy="3648075"/>
                    </a:xfrm>
                    <a:prstGeom prst="rect">
                      <a:avLst/>
                    </a:prstGeom>
                  </pic:spPr>
                </pic:pic>
              </a:graphicData>
            </a:graphic>
          </wp:inline>
        </w:drawing>
      </w:r>
    </w:p>
    <w:p>
      <w:pPr>
        <w:spacing w:after="240"/>
        <w:jc w:val="center"/>
      </w:pPr>
      <w:r>
        <w:rPr>
          <w:i/>
          <w:iCs/>
          <w:color w:val="5A6472"/>
          <w:sz w:val="20"/>
          <w:szCs w:val="20"/>
        </w:rPr>
        <w:t xml:space="preserve">Figure A.1 — System architecture (repeated from Chapter 1 for reference).</w:t>
      </w:r>
    </w:p>
    <w:p>
      <w:r>
        <w:br w:type="page"/>
      </w:r>
    </w:p>
    <w:p>
      <w:pPr>
        <w:pStyle w:val="Heading1"/>
        <w:spacing w:before="400" w:after="200"/>
      </w:pPr>
      <w:r>
        <w:rPr>
          <w:b/>
          <w:bCs/>
          <w:color w:val="1B2A4A"/>
        </w:rPr>
        <w:t xml:space="preserve">Appendix B — Database Schema Reference</w:t>
      </w:r>
    </w:p>
    <w:p>
      <w:pPr>
        <w:spacing w:after="160"/>
      </w:pPr>
      <w:r>
        <w:rPr>
          <w:color w:val="1A1A1A"/>
        </w:rPr>
        <w:t xml:space="preserve">The tables below summarise the platform's core Postgres schema. Every table has Row-Level Security enabled; most read access is public or authenticated-only, while all sensitive writes route through service-role-backed API routes rather than direct client writes.</w:t>
      </w:r>
    </w:p>
    <w:p>
      <w:pPr>
        <w:pStyle w:val="Heading2"/>
        <w:spacing w:before="300" w:after="150"/>
      </w:pPr>
      <w:r>
        <w:rPr>
          <w:b/>
          <w:bCs/>
          <w:color w:val="E8871E"/>
        </w:rPr>
        <w:t xml:space="preserve">B.1 users</w:t>
      </w:r>
    </w:p>
    <w:p>
      <w:pPr>
        <w:spacing w:after="160"/>
      </w:pPr>
      <w:r>
        <w:rPr>
          <w:color w:val="1A1A1A"/>
        </w:rPr>
        <w:t xml:space="preserve">Extends Supabase's own auth.users table with an application profile: a role (customer, vendor, delivery, or admin — this single column drives which portal a signed-in user is redirected to), full name, phone, and avatar URL.</w:t>
      </w:r>
    </w:p>
    <w:p>
      <w:pPr>
        <w:pStyle w:val="Heading2"/>
        <w:spacing w:before="300" w:after="150"/>
      </w:pPr>
      <w:r>
        <w:rPr>
          <w:b/>
          <w:bCs/>
          <w:color w:val="E8871E"/>
        </w:rPr>
        <w:t xml:space="preserve">B.2 addresses</w:t>
      </w:r>
    </w:p>
    <w:p>
      <w:pPr>
        <w:spacing w:after="160"/>
      </w:pPr>
      <w:r>
        <w:rPr>
          <w:color w:val="1A1A1A"/>
        </w:rPr>
        <w:t>A saved delivery address for a user: a label, a structured street address (line1, an optional line2, city, state, and pincode), and a latitude/longitude pair captured from the manual location-entry stub.</w:t>
      </w:r>
    </w:p>
    <w:p>
      <w:pPr>
        <w:pStyle w:val="Heading2"/>
        <w:spacing w:before="300" w:after="150"/>
      </w:pPr>
      <w:r>
        <w:rPr>
          <w:b/>
          <w:bCs/>
          <w:color w:val="E8871E"/>
        </w:rPr>
        <w:t xml:space="preserve">B.3 stores</w:t>
      </w:r>
    </w:p>
    <w:p>
      <w:pPr>
        <w:spacing w:after="160"/>
      </w:pPr>
      <w:r>
        <w:rPr>
          <w:color w:val="1A1A1A"/>
        </w:rPr>
        <w:t xml:space="preserve">Represents any store on the platform, not only food restaurants — the same table backs every one of the 11 marketplace categories. Key columns: owner (the vendor's user id), name, an array of cuisine/category tags, a location (address reference plus lat/lng), an open/closed flag, average prep time in minutes, a rating, and a banner image URL.</w:t>
      </w:r>
    </w:p>
    <w:p>
      <w:pPr>
        <w:pStyle w:val="Heading2"/>
        <w:spacing w:before="300" w:after="150"/>
      </w:pPr>
      <w:r>
        <w:rPr>
          <w:b/>
          <w:bCs/>
          <w:color w:val="E8871E"/>
        </w:rPr>
        <w:t xml:space="preserve">B.4 products</w:t>
      </w:r>
    </w:p>
    <w:p>
      <w:pPr>
        <w:spacing w:after="160"/>
      </w:pPr>
      <w:r>
        <w:rPr>
          <w:color w:val="1A1A1A"/>
        </w:rPr>
        <w:t xml:space="preserve">An item in a store's catalog: name, description, price (checked non-negative at the database level), category, a veg/non-veg flag, an availability flag, and an image URL. Belongs to exactly one restaurant/store row.</w:t>
      </w:r>
    </w:p>
    <w:p>
      <w:pPr>
        <w:pStyle w:val="Heading2"/>
        <w:spacing w:before="300" w:after="150"/>
      </w:pPr>
      <w:r>
        <w:rPr>
          <w:b/>
          <w:bCs/>
          <w:color w:val="E8871E"/>
        </w:rPr>
        <w:t xml:space="preserve">B.5 orders</w:t>
      </w:r>
    </w:p>
    <w:p>
      <w:pPr>
        <w:spacing w:after="160"/>
      </w:pPr>
      <w:r>
        <w:rPr>
          <w:color w:val="1A1A1A"/>
        </w:rPr>
        <w:t xml:space="preserve">The central transactional record: customer, restaurant/store, an optional assigned delivery partner, a delivery address, and a status that moves forward through a fixed chain — placed, accepted, preparing, ready, assigned, picked_up, delivered, or cancelled at any point. Subtotal, delivery fee, and total are each checked non-negative, and a database constraint requires total to exactly equal subtotal plus delivery fee, closing off an entire class of pricing bug at the data layer.</w:t>
      </w:r>
    </w:p>
    <w:p>
      <w:pPr>
        <w:pStyle w:val="Heading2"/>
        <w:spacing w:before="300" w:after="150"/>
      </w:pPr>
      <w:r>
        <w:rPr>
          <w:b/>
          <w:bCs/>
          <w:color w:val="E8871E"/>
        </w:rPr>
        <w:t xml:space="preserve">B.6 order_items</w:t>
      </w:r>
    </w:p>
    <w:p>
      <w:pPr>
        <w:spacing w:after="160"/>
      </w:pPr>
      <w:r>
        <w:rPr>
          <w:color w:val="1A1A1A"/>
        </w:rPr>
        <w:t xml:space="preserve">One row per line item within an order: which menu item, what quantity (must be positive), and the unit price actually charged at the time of the order (stored independently of the menu item's current price, so a later price change never rewrites the price on a historical order).</w:t>
      </w:r>
    </w:p>
    <w:p>
      <w:pPr>
        <w:pStyle w:val="Heading2"/>
        <w:spacing w:before="300" w:after="150"/>
      </w:pPr>
      <w:r>
        <w:rPr>
          <w:b/>
          <w:bCs/>
          <w:color w:val="E8871E"/>
        </w:rPr>
        <w:t xml:space="preserve">B.7 delivery_partners</w:t>
      </w:r>
    </w:p>
    <w:p>
      <w:pPr>
        <w:spacing w:after="160"/>
      </w:pPr>
      <w:r>
        <w:rPr>
          <w:color w:val="1A1A1A"/>
        </w:rPr>
        <w:t xml:space="preserve">One row per delivery-partner user: online/offline flag, current latitude/longitude and the timestamp of the last location ping, and vehicle type. This is the table the delivery dashboard's Online toggle and location-ping feature read from and write to.</w:t>
      </w:r>
    </w:p>
    <w:p>
      <w:pPr>
        <w:pStyle w:val="Heading2"/>
        <w:spacing w:before="300" w:after="150"/>
      </w:pPr>
      <w:r>
        <w:rPr>
          <w:b/>
          <w:bCs/>
          <w:color w:val="E8871E"/>
        </w:rPr>
        <w:t xml:space="preserve">B.8 payments</w:t>
      </w:r>
    </w:p>
    <w:p>
      <w:pPr>
        <w:spacing w:after="160"/>
      </w:pPr>
      <w:r>
        <w:rPr>
          <w:color w:val="1A1A1A"/>
        </w:rPr>
        <w:t xml:space="preserve">One row per order's payment attempt: method (mock_card, mock_upi, or mock_cod), status (pending, success, or failed), amount, a mock reference string standing in for a real payment gateway's transaction id, and a paid-at timestamp.</w:t>
      </w:r>
    </w:p>
    <w:p>
      <w:pPr>
        <w:pStyle w:val="Heading2"/>
        <w:spacing w:before="300" w:after="150"/>
      </w:pPr>
      <w:r>
        <w:rPr>
          <w:b/>
          <w:bCs/>
          <w:color w:val="E8871E"/>
        </w:rPr>
        <w:t xml:space="preserve">B.9 reviews</w:t>
      </w:r>
    </w:p>
    <w:p>
      <w:pPr>
        <w:spacing w:after="160"/>
      </w:pPr>
      <w:r>
        <w:rPr>
          <w:color w:val="1A1A1A"/>
        </w:rPr>
        <w:t xml:space="preserve">An optional post-delivery review: which order, which customer, which restaurant/store, a 1–5 star rating, and an optional comment. This table exists in the schema from the platform's first migration onward but does not yet have a customer-facing UI for leaving a review.</w:t>
      </w:r>
    </w:p>
    <w:p>
      <w:pPr>
        <w:pStyle w:val="Heading2"/>
        <w:spacing w:before="300" w:after="150"/>
      </w:pPr>
      <w:r>
        <w:rPr>
          <w:b/>
          <w:bCs/>
          <w:color w:val="E8871E"/>
        </w:rPr>
        <w:t xml:space="preserve">B.10 Schema Summary Table</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2200"/>
        <w:gridCol w:w="4200"/>
        <w:gridCol w:w="2600"/>
      </w:tblGrid>
      <w:tr>
        <w:trPr>
          <w:tblHeader/>
        </w:trPr>
        <w:tc>
          <w:tcPr>
            <w:shd w:fill="1B2A4A"/>
            <w:tcMar>
              <w:top w:type="dxa" w:w="80"/>
              <w:left w:type="dxa" w:w="100"/>
              <w:bottom w:type="dxa" w:w="80"/>
              <w:right w:type="dxa" w:w="100"/>
            </w:tcMar>
            <w:vAlign w:val="center"/>
          </w:tcPr>
          <w:p>
            <w:r>
              <w:rPr>
                <w:b/>
                <w:bCs/>
                <w:color w:val="FFFFFF"/>
                <w:sz w:val="20"/>
                <w:szCs w:val="20"/>
              </w:rPr>
              <w:t xml:space="preserve">Table</w:t>
            </w:r>
          </w:p>
        </w:tc>
        <w:tc>
          <w:tcPr>
            <w:shd w:fill="1B2A4A"/>
            <w:tcMar>
              <w:top w:type="dxa" w:w="80"/>
              <w:left w:type="dxa" w:w="100"/>
              <w:bottom w:type="dxa" w:w="80"/>
              <w:right w:type="dxa" w:w="100"/>
            </w:tcMar>
            <w:vAlign w:val="center"/>
          </w:tcPr>
          <w:p>
            <w:r>
              <w:rPr>
                <w:b/>
                <w:bCs/>
                <w:color w:val="FFFFFF"/>
                <w:sz w:val="20"/>
                <w:szCs w:val="20"/>
              </w:rPr>
              <w:t xml:space="preserve">Purpose</w:t>
            </w:r>
          </w:p>
        </w:tc>
        <w:tc>
          <w:tcPr>
            <w:shd w:fill="1B2A4A"/>
            <w:tcMar>
              <w:top w:type="dxa" w:w="80"/>
              <w:left w:type="dxa" w:w="100"/>
              <w:bottom w:type="dxa" w:w="80"/>
              <w:right w:type="dxa" w:w="100"/>
            </w:tcMar>
            <w:vAlign w:val="center"/>
          </w:tcPr>
          <w:p>
            <w:r>
              <w:rPr>
                <w:b/>
                <w:bCs/>
                <w:color w:val="FFFFFF"/>
                <w:sz w:val="20"/>
                <w:szCs w:val="20"/>
              </w:rPr>
              <w:t xml:space="preserve">Key columns</w:t>
            </w:r>
          </w:p>
        </w:tc>
      </w:tr>
      <w:tr>
        <w:tc>
          <w:tcPr>
            <w:tcMar>
              <w:top w:type="dxa" w:w="80"/>
              <w:left w:type="dxa" w:w="100"/>
              <w:bottom w:type="dxa" w:w="80"/>
              <w:right w:type="dxa" w:w="100"/>
            </w:tcMar>
            <w:vAlign w:val="center"/>
          </w:tcPr>
          <w:p>
            <w:r>
              <w:rPr>
                <w:b w:val="false"/>
                <w:bCs w:val="false"/>
                <w:color w:val="1A1A1A"/>
                <w:sz w:val="20"/>
                <w:szCs w:val="20"/>
              </w:rPr>
              <w:t xml:space="preserve">users</w:t>
            </w:r>
          </w:p>
        </w:tc>
        <w:tc>
          <w:tcPr>
            <w:tcMar>
              <w:top w:type="dxa" w:w="80"/>
              <w:left w:type="dxa" w:w="100"/>
              <w:bottom w:type="dxa" w:w="80"/>
              <w:right w:type="dxa" w:w="100"/>
            </w:tcMar>
            <w:vAlign w:val="center"/>
          </w:tcPr>
          <w:p>
            <w:r>
              <w:rPr>
                <w:b w:val="false"/>
                <w:bCs w:val="false"/>
                <w:color w:val="1A1A1A"/>
                <w:sz w:val="20"/>
                <w:szCs w:val="20"/>
              </w:rPr>
              <w:t xml:space="preserve">App profile layered on Supabase Auth</w:t>
            </w:r>
          </w:p>
        </w:tc>
        <w:tc>
          <w:tcPr>
            <w:tcMar>
              <w:top w:type="dxa" w:w="80"/>
              <w:left w:type="dxa" w:w="100"/>
              <w:bottom w:type="dxa" w:w="80"/>
              <w:right w:type="dxa" w:w="100"/>
            </w:tcMar>
            <w:vAlign w:val="center"/>
          </w:tcPr>
          <w:p>
            <w:r>
              <w:rPr>
                <w:b w:val="false"/>
                <w:bCs w:val="false"/>
                <w:color w:val="1A1A1A"/>
                <w:sz w:val="20"/>
                <w:szCs w:val="20"/>
              </w:rPr>
              <w:t xml:space="preserve">role, full_name, phone</w:t>
            </w:r>
          </w:p>
        </w:tc>
      </w:tr>
      <w:tr>
        <w:tc>
          <w:tcPr>
            <w:tcMar>
              <w:top w:type="dxa" w:w="80"/>
              <w:left w:type="dxa" w:w="100"/>
              <w:bottom w:type="dxa" w:w="80"/>
              <w:right w:type="dxa" w:w="100"/>
            </w:tcMar>
            <w:vAlign w:val="center"/>
          </w:tcPr>
          <w:p>
            <w:r>
              <w:rPr>
                <w:b w:val="false"/>
                <w:bCs w:val="false"/>
                <w:color w:val="1A1A1A"/>
                <w:sz w:val="20"/>
                <w:szCs w:val="20"/>
              </w:rPr>
              <w:t xml:space="preserve">addresses</w:t>
            </w:r>
          </w:p>
        </w:tc>
        <w:tc>
          <w:tcPr>
            <w:tcMar>
              <w:top w:type="dxa" w:w="80"/>
              <w:left w:type="dxa" w:w="100"/>
              <w:bottom w:type="dxa" w:w="80"/>
              <w:right w:type="dxa" w:w="100"/>
            </w:tcMar>
            <w:vAlign w:val="center"/>
          </w:tcPr>
          <w:p>
            <w:r>
              <w:rPr>
                <w:b w:val="false"/>
                <w:bCs w:val="false"/>
                <w:color w:val="1A1A1A"/>
                <w:sz w:val="20"/>
                <w:szCs w:val="20"/>
              </w:rPr>
              <w:t xml:space="preserve">Saved delivery addresses</w:t>
            </w:r>
          </w:p>
        </w:tc>
        <w:tc>
          <w:tcPr>
            <w:tcMar>
              <w:top w:type="dxa" w:w="80"/>
              <w:left w:type="dxa" w:w="100"/>
              <w:bottom w:type="dxa" w:w="80"/>
              <w:right w:type="dxa" w:w="100"/>
            </w:tcMar>
            <w:vAlign w:val="center"/>
          </w:tcPr>
          <w:p>
            <w:r>
              <w:rPr>
                <w:b w:val="false"/>
                <w:bCs w:val="false"/>
                <w:color w:val="1A1A1A"/>
                <w:sz w:val="20"/>
                <w:szCs w:val="20"/>
              </w:rPr>
              <w:t>line1, line2, city, state, pincode, lat, lng, is_default</w:t>
            </w:r>
          </w:p>
        </w:tc>
      </w:tr>
      <w:tr>
        <w:tc>
          <w:tcPr>
            <w:tcMar>
              <w:top w:type="dxa" w:w="80"/>
              <w:left w:type="dxa" w:w="100"/>
              <w:bottom w:type="dxa" w:w="80"/>
              <w:right w:type="dxa" w:w="100"/>
            </w:tcMar>
            <w:vAlign w:val="center"/>
          </w:tcPr>
          <w:p>
            <w:r>
              <w:rPr>
                <w:b w:val="false"/>
                <w:bCs w:val="false"/>
                <w:color w:val="1A1A1A"/>
                <w:sz w:val="20"/>
                <w:szCs w:val="20"/>
              </w:rPr>
              <w:t xml:space="preserve">stores</w:t>
            </w:r>
          </w:p>
        </w:tc>
        <w:tc>
          <w:tcPr>
            <w:tcMar>
              <w:top w:type="dxa" w:w="80"/>
              <w:left w:type="dxa" w:w="100"/>
              <w:bottom w:type="dxa" w:w="80"/>
              <w:right w:type="dxa" w:w="100"/>
            </w:tcMar>
            <w:vAlign w:val="center"/>
          </w:tcPr>
          <w:p>
            <w:r>
              <w:rPr>
                <w:b w:val="false"/>
                <w:bCs w:val="false"/>
                <w:color w:val="1A1A1A"/>
                <w:sz w:val="20"/>
                <w:szCs w:val="20"/>
              </w:rPr>
              <w:t xml:space="preserve">Any store (all 11 categories)</w:t>
            </w:r>
          </w:p>
        </w:tc>
        <w:tc>
          <w:tcPr>
            <w:tcMar>
              <w:top w:type="dxa" w:w="80"/>
              <w:left w:type="dxa" w:w="100"/>
              <w:bottom w:type="dxa" w:w="80"/>
              <w:right w:type="dxa" w:w="100"/>
            </w:tcMar>
            <w:vAlign w:val="center"/>
          </w:tcPr>
          <w:p>
            <w:r>
              <w:rPr>
                <w:b w:val="false"/>
                <w:bCs w:val="false"/>
                <w:color w:val="1A1A1A"/>
                <w:sz w:val="20"/>
                <w:szCs w:val="20"/>
              </w:rPr>
              <w:t xml:space="preserve">name, cuisine_tags[], is_open, rating</w:t>
            </w:r>
          </w:p>
        </w:tc>
      </w:tr>
      <w:tr>
        <w:tc>
          <w:tcPr>
            <w:tcMar>
              <w:top w:type="dxa" w:w="80"/>
              <w:left w:type="dxa" w:w="100"/>
              <w:bottom w:type="dxa" w:w="80"/>
              <w:right w:type="dxa" w:w="100"/>
            </w:tcMar>
            <w:vAlign w:val="center"/>
          </w:tcPr>
          <w:p>
            <w:r>
              <w:rPr>
                <w:b w:val="false"/>
                <w:bCs w:val="false"/>
                <w:color w:val="1A1A1A"/>
                <w:sz w:val="20"/>
                <w:szCs w:val="20"/>
              </w:rPr>
              <w:t xml:space="preserve">products</w:t>
            </w:r>
          </w:p>
        </w:tc>
        <w:tc>
          <w:tcPr>
            <w:tcMar>
              <w:top w:type="dxa" w:w="80"/>
              <w:left w:type="dxa" w:w="100"/>
              <w:bottom w:type="dxa" w:w="80"/>
              <w:right w:type="dxa" w:w="100"/>
            </w:tcMar>
            <w:vAlign w:val="center"/>
          </w:tcPr>
          <w:p>
            <w:r>
              <w:rPr>
                <w:b w:val="false"/>
                <w:bCs w:val="false"/>
                <w:color w:val="1A1A1A"/>
                <w:sz w:val="20"/>
                <w:szCs w:val="20"/>
              </w:rPr>
              <w:t xml:space="preserve">Catalog items for a store</w:t>
            </w:r>
          </w:p>
        </w:tc>
        <w:tc>
          <w:tcPr>
            <w:tcMar>
              <w:top w:type="dxa" w:w="80"/>
              <w:left w:type="dxa" w:w="100"/>
              <w:bottom w:type="dxa" w:w="80"/>
              <w:right w:type="dxa" w:w="100"/>
            </w:tcMar>
            <w:vAlign w:val="center"/>
          </w:tcPr>
          <w:p>
            <w:r>
              <w:rPr>
                <w:b w:val="false"/>
                <w:bCs w:val="false"/>
                <w:color w:val="1A1A1A"/>
                <w:sz w:val="20"/>
                <w:szCs w:val="20"/>
              </w:rPr>
              <w:t xml:space="preserve">name, price, category, is_available</w:t>
            </w:r>
          </w:p>
        </w:tc>
      </w:tr>
      <w:tr>
        <w:tc>
          <w:tcPr>
            <w:tcMar>
              <w:top w:type="dxa" w:w="80"/>
              <w:left w:type="dxa" w:w="100"/>
              <w:bottom w:type="dxa" w:w="80"/>
              <w:right w:type="dxa" w:w="100"/>
            </w:tcMar>
            <w:vAlign w:val="center"/>
          </w:tcPr>
          <w:p>
            <w:r>
              <w:rPr>
                <w:b w:val="false"/>
                <w:bCs w:val="false"/>
                <w:color w:val="1A1A1A"/>
                <w:sz w:val="20"/>
                <w:szCs w:val="20"/>
              </w:rPr>
              <w:t xml:space="preserve">orders</w:t>
            </w:r>
          </w:p>
        </w:tc>
        <w:tc>
          <w:tcPr>
            <w:tcMar>
              <w:top w:type="dxa" w:w="80"/>
              <w:left w:type="dxa" w:w="100"/>
              <w:bottom w:type="dxa" w:w="80"/>
              <w:right w:type="dxa" w:w="100"/>
            </w:tcMar>
            <w:vAlign w:val="center"/>
          </w:tcPr>
          <w:p>
            <w:r>
              <w:rPr>
                <w:b w:val="false"/>
                <w:bCs w:val="false"/>
                <w:color w:val="1A1A1A"/>
                <w:sz w:val="20"/>
                <w:szCs w:val="20"/>
              </w:rPr>
              <w:t xml:space="preserve">Central order record</w:t>
            </w:r>
          </w:p>
        </w:tc>
        <w:tc>
          <w:tcPr>
            <w:tcMar>
              <w:top w:type="dxa" w:w="80"/>
              <w:left w:type="dxa" w:w="100"/>
              <w:bottom w:type="dxa" w:w="80"/>
              <w:right w:type="dxa" w:w="100"/>
            </w:tcMar>
            <w:vAlign w:val="center"/>
          </w:tcPr>
          <w:p>
            <w:r>
              <w:rPr>
                <w:b w:val="false"/>
                <w:bCs w:val="false"/>
                <w:color w:val="1A1A1A"/>
                <w:sz w:val="20"/>
                <w:szCs w:val="20"/>
              </w:rPr>
              <w:t xml:space="preserve">status, subtotal, delivery_fee, total</w:t>
            </w:r>
          </w:p>
        </w:tc>
      </w:tr>
      <w:tr>
        <w:tc>
          <w:tcPr>
            <w:tcMar>
              <w:top w:type="dxa" w:w="80"/>
              <w:left w:type="dxa" w:w="100"/>
              <w:bottom w:type="dxa" w:w="80"/>
              <w:right w:type="dxa" w:w="100"/>
            </w:tcMar>
            <w:vAlign w:val="center"/>
          </w:tcPr>
          <w:p>
            <w:r>
              <w:rPr>
                <w:b w:val="false"/>
                <w:bCs w:val="false"/>
                <w:color w:val="1A1A1A"/>
                <w:sz w:val="20"/>
                <w:szCs w:val="20"/>
              </w:rPr>
              <w:t xml:space="preserve">order_items</w:t>
            </w:r>
          </w:p>
        </w:tc>
        <w:tc>
          <w:tcPr>
            <w:tcMar>
              <w:top w:type="dxa" w:w="80"/>
              <w:left w:type="dxa" w:w="100"/>
              <w:bottom w:type="dxa" w:w="80"/>
              <w:right w:type="dxa" w:w="100"/>
            </w:tcMar>
            <w:vAlign w:val="center"/>
          </w:tcPr>
          <w:p>
            <w:r>
              <w:rPr>
                <w:b w:val="false"/>
                <w:bCs w:val="false"/>
                <w:color w:val="1A1A1A"/>
                <w:sz w:val="20"/>
                <w:szCs w:val="20"/>
              </w:rPr>
              <w:t xml:space="preserve">Order line items</w:t>
            </w:r>
          </w:p>
        </w:tc>
        <w:tc>
          <w:tcPr>
            <w:tcMar>
              <w:top w:type="dxa" w:w="80"/>
              <w:left w:type="dxa" w:w="100"/>
              <w:bottom w:type="dxa" w:w="80"/>
              <w:right w:type="dxa" w:w="100"/>
            </w:tcMar>
            <w:vAlign w:val="center"/>
          </w:tcPr>
          <w:p>
            <w:r>
              <w:rPr>
                <w:b w:val="false"/>
                <w:bCs w:val="false"/>
                <w:color w:val="1A1A1A"/>
                <w:sz w:val="20"/>
                <w:szCs w:val="20"/>
              </w:rPr>
              <w:t xml:space="preserve">menu_item_id, quantity, unit_price</w:t>
            </w:r>
          </w:p>
        </w:tc>
      </w:tr>
      <w:tr>
        <w:tc>
          <w:tcPr>
            <w:tcMar>
              <w:top w:type="dxa" w:w="80"/>
              <w:left w:type="dxa" w:w="100"/>
              <w:bottom w:type="dxa" w:w="80"/>
              <w:right w:type="dxa" w:w="100"/>
            </w:tcMar>
            <w:vAlign w:val="center"/>
          </w:tcPr>
          <w:p>
            <w:r>
              <w:rPr>
                <w:b w:val="false"/>
                <w:bCs w:val="false"/>
                <w:color w:val="1A1A1A"/>
                <w:sz w:val="20"/>
                <w:szCs w:val="20"/>
              </w:rPr>
              <w:t xml:space="preserve">delivery_partners</w:t>
            </w:r>
          </w:p>
        </w:tc>
        <w:tc>
          <w:tcPr>
            <w:tcMar>
              <w:top w:type="dxa" w:w="80"/>
              <w:left w:type="dxa" w:w="100"/>
              <w:bottom w:type="dxa" w:w="80"/>
              <w:right w:type="dxa" w:w="100"/>
            </w:tcMar>
            <w:vAlign w:val="center"/>
          </w:tcPr>
          <w:p>
            <w:r>
              <w:rPr>
                <w:b w:val="false"/>
                <w:bCs w:val="false"/>
                <w:color w:val="1A1A1A"/>
                <w:sz w:val="20"/>
                <w:szCs w:val="20"/>
              </w:rPr>
              <w:t xml:space="preserve">Partner online status &amp; location</w:t>
            </w:r>
          </w:p>
        </w:tc>
        <w:tc>
          <w:tcPr>
            <w:tcMar>
              <w:top w:type="dxa" w:w="80"/>
              <w:left w:type="dxa" w:w="100"/>
              <w:bottom w:type="dxa" w:w="80"/>
              <w:right w:type="dxa" w:w="100"/>
            </w:tcMar>
            <w:vAlign w:val="center"/>
          </w:tcPr>
          <w:p>
            <w:r>
              <w:rPr>
                <w:b w:val="false"/>
                <w:bCs w:val="false"/>
                <w:color w:val="1A1A1A"/>
                <w:sz w:val="20"/>
                <w:szCs w:val="20"/>
              </w:rPr>
              <w:t xml:space="preserve">is_online, current_lat, current_lng</w:t>
            </w:r>
          </w:p>
        </w:tc>
      </w:tr>
      <w:tr>
        <w:tc>
          <w:tcPr>
            <w:tcMar>
              <w:top w:type="dxa" w:w="80"/>
              <w:left w:type="dxa" w:w="100"/>
              <w:bottom w:type="dxa" w:w="80"/>
              <w:right w:type="dxa" w:w="100"/>
            </w:tcMar>
            <w:vAlign w:val="center"/>
          </w:tcPr>
          <w:p>
            <w:r>
              <w:rPr>
                <w:b w:val="false"/>
                <w:bCs w:val="false"/>
                <w:color w:val="1A1A1A"/>
                <w:sz w:val="20"/>
                <w:szCs w:val="20"/>
              </w:rPr>
              <w:t xml:space="preserve">payments</w:t>
            </w:r>
          </w:p>
        </w:tc>
        <w:tc>
          <w:tcPr>
            <w:tcMar>
              <w:top w:type="dxa" w:w="80"/>
              <w:left w:type="dxa" w:w="100"/>
              <w:bottom w:type="dxa" w:w="80"/>
              <w:right w:type="dxa" w:w="100"/>
            </w:tcMar>
            <w:vAlign w:val="center"/>
          </w:tcPr>
          <w:p>
            <w:r>
              <w:rPr>
                <w:b w:val="false"/>
                <w:bCs w:val="false"/>
                <w:color w:val="1A1A1A"/>
                <w:sz w:val="20"/>
                <w:szCs w:val="20"/>
              </w:rPr>
              <w:t xml:space="preserve">Payment attempts per order</w:t>
            </w:r>
          </w:p>
        </w:tc>
        <w:tc>
          <w:tcPr>
            <w:tcMar>
              <w:top w:type="dxa" w:w="80"/>
              <w:left w:type="dxa" w:w="100"/>
              <w:bottom w:type="dxa" w:w="80"/>
              <w:right w:type="dxa" w:w="100"/>
            </w:tcMar>
            <w:vAlign w:val="center"/>
          </w:tcPr>
          <w:p>
            <w:r>
              <w:rPr>
                <w:b w:val="false"/>
                <w:bCs w:val="false"/>
                <w:color w:val="1A1A1A"/>
                <w:sz w:val="20"/>
                <w:szCs w:val="20"/>
              </w:rPr>
              <w:t xml:space="preserve">method, status, amount</w:t>
            </w:r>
          </w:p>
        </w:tc>
      </w:tr>
      <w:tr>
        <w:tc>
          <w:tcPr>
            <w:tcMar>
              <w:top w:type="dxa" w:w="80"/>
              <w:left w:type="dxa" w:w="100"/>
              <w:bottom w:type="dxa" w:w="80"/>
              <w:right w:type="dxa" w:w="100"/>
            </w:tcMar>
            <w:vAlign w:val="center"/>
          </w:tcPr>
          <w:p>
            <w:r>
              <w:rPr>
                <w:b w:val="false"/>
                <w:bCs w:val="false"/>
                <w:color w:val="1A1A1A"/>
                <w:sz w:val="20"/>
                <w:szCs w:val="20"/>
              </w:rPr>
              <w:t xml:space="preserve">reviews</w:t>
            </w:r>
          </w:p>
        </w:tc>
        <w:tc>
          <w:tcPr>
            <w:tcMar>
              <w:top w:type="dxa" w:w="80"/>
              <w:left w:type="dxa" w:w="100"/>
              <w:bottom w:type="dxa" w:w="80"/>
              <w:right w:type="dxa" w:w="100"/>
            </w:tcMar>
            <w:vAlign w:val="center"/>
          </w:tcPr>
          <w:p>
            <w:r>
              <w:rPr>
                <w:b w:val="false"/>
                <w:bCs w:val="false"/>
                <w:color w:val="1A1A1A"/>
                <w:sz w:val="20"/>
                <w:szCs w:val="20"/>
              </w:rPr>
              <w:t xml:space="preserve">Post-delivery reviews</w:t>
            </w:r>
          </w:p>
        </w:tc>
        <w:tc>
          <w:tcPr>
            <w:tcMar>
              <w:top w:type="dxa" w:w="80"/>
              <w:left w:type="dxa" w:w="100"/>
              <w:bottom w:type="dxa" w:w="80"/>
              <w:right w:type="dxa" w:w="100"/>
            </w:tcMar>
            <w:vAlign w:val="center"/>
          </w:tcPr>
          <w:p>
            <w:r>
              <w:rPr>
                <w:b w:val="false"/>
                <w:bCs w:val="false"/>
                <w:color w:val="1A1A1A"/>
                <w:sz w:val="20"/>
                <w:szCs w:val="20"/>
              </w:rPr>
              <w:t xml:space="preserve">rating, comment</w:t>
            </w:r>
          </w:p>
        </w:tc>
      </w:tr>
    </w:tbl>
    <w:p>
      <w:r>
        <w:br w:type="page"/>
      </w:r>
    </w:p>
    <w:p>
      <w:pPr>
        <w:pStyle w:val="Heading1"/>
        <w:spacing w:before="400" w:after="200"/>
      </w:pPr>
      <w:r>
        <w:rPr>
          <w:b/>
          <w:bCs/>
          <w:color w:val="1B2A4A"/>
        </w:rPr>
        <w:t xml:space="preserve">Appendix C — Seeded Test Accounts</w:t>
      </w:r>
    </w:p>
    <w:p>
      <w:pPr>
        <w:spacing w:after="160"/>
      </w:pPr>
      <w:r>
        <w:rPr>
          <w:color w:val="1A1A1A"/>
        </w:rPr>
        <w:t xml:space="preserve">Re-running npx supabase db reset restores exactly these 80 accounts with exactly these passwords every time, making the environment fully reproducible for testing or demonstration. All passwords below are dummy, development-only credentials, seeded locally, and are never used outside a local Supabase instance.</w:t>
      </w:r>
    </w:p>
    <w:p>
      <w:pPr>
        <w:pStyle w:val="Heading2"/>
        <w:spacing w:before="300" w:after="150"/>
      </w:pPr>
      <w:r>
        <w:rPr>
          <w:b/>
          <w:bCs/>
          <w:color w:val="E8871E"/>
        </w:rPr>
        <w:t xml:space="preserve">C.1 Core Accounts (one per role)</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2250"/>
        <w:gridCol w:w="2250"/>
        <w:gridCol w:w="2250"/>
        <w:gridCol w:w="2250"/>
      </w:tblGrid>
      <w:tr>
        <w:trPr>
          <w:tblHeader/>
        </w:trPr>
        <w:tc>
          <w:tcPr>
            <w:shd w:fill="1B2A4A"/>
            <w:tcMar>
              <w:top w:type="dxa" w:w="80"/>
              <w:left w:type="dxa" w:w="100"/>
              <w:bottom w:type="dxa" w:w="80"/>
              <w:right w:type="dxa" w:w="100"/>
            </w:tcMar>
            <w:vAlign w:val="center"/>
          </w:tcPr>
          <w:p>
            <w:r>
              <w:rPr>
                <w:b/>
                <w:bCs/>
                <w:color w:val="FFFFFF"/>
                <w:sz w:val="20"/>
                <w:szCs w:val="20"/>
              </w:rPr>
              <w:t xml:space="preserve">Role</w:t>
            </w:r>
          </w:p>
        </w:tc>
        <w:tc>
          <w:tcPr>
            <w:shd w:fill="1B2A4A"/>
            <w:tcMar>
              <w:top w:type="dxa" w:w="80"/>
              <w:left w:type="dxa" w:w="100"/>
              <w:bottom w:type="dxa" w:w="80"/>
              <w:right w:type="dxa" w:w="100"/>
            </w:tcMar>
            <w:vAlign w:val="center"/>
          </w:tcPr>
          <w:p>
            <w:r>
              <w:rPr>
                <w:b/>
                <w:bCs/>
                <w:color w:val="FFFFFF"/>
                <w:sz w:val="20"/>
                <w:szCs w:val="20"/>
              </w:rPr>
              <w:t xml:space="preserve">Login page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Password</w:t>
            </w:r>
          </w:p>
        </w:tc>
      </w:tr>
      <w:tr>
        <w:tc>
          <w:tcPr>
            <w:tcMar>
              <w:top w:type="dxa" w:w="80"/>
              <w:left w:type="dxa" w:w="100"/>
              <w:bottom w:type="dxa" w:w="80"/>
              <w:right w:type="dxa" w:w="100"/>
            </w:tcMar>
            <w:vAlign w:val="center"/>
          </w:tcPr>
          <w:p>
            <w:r>
              <w:rPr>
                <w:b w:val="false"/>
                <w:bCs w:val="false"/>
                <w:color w:val="1A1A1A"/>
                <w:sz w:val="20"/>
                <w:szCs w:val="20"/>
              </w:rPr>
              <w:t xml:space="preserve">Admin</w:t>
            </w:r>
          </w:p>
        </w:tc>
        <w:tc>
          <w:tcPr>
            <w:tcMar>
              <w:top w:type="dxa" w:w="80"/>
              <w:left w:type="dxa" w:w="100"/>
              <w:bottom w:type="dxa" w:w="80"/>
              <w:right w:type="dxa" w:w="100"/>
            </w:tcMar>
            <w:vAlign w:val="center"/>
          </w:tcPr>
          <w:p>
            <w:r>
              <w:rPr>
                <w:b w:val="false"/>
                <w:bCs w:val="false"/>
                <w:color w:val="1A1A1A"/>
                <w:sz w:val="20"/>
                <w:szCs w:val="20"/>
              </w:rPr>
              <w:t xml:space="preserve">/admin/login</w:t>
            </w:r>
          </w:p>
        </w:tc>
        <w:tc>
          <w:tcPr>
            <w:tcMar>
              <w:top w:type="dxa" w:w="80"/>
              <w:left w:type="dxa" w:w="100"/>
              <w:bottom w:type="dxa" w:w="80"/>
              <w:right w:type="dxa" w:w="100"/>
            </w:tcMar>
            <w:vAlign w:val="center"/>
          </w:tcPr>
          <w:p>
            <w:r>
              <w:rPr>
                <w:b w:val="false"/>
                <w:bCs w:val="false"/>
                <w:color w:val="1A1A1A"/>
                <w:sz w:val="20"/>
                <w:szCs w:val="20"/>
              </w:rPr>
              <w:t xml:space="preserve">admin@foodhub.local</w:t>
            </w:r>
          </w:p>
        </w:tc>
        <w:tc>
          <w:tcPr>
            <w:tcMar>
              <w:top w:type="dxa" w:w="80"/>
              <w:left w:type="dxa" w:w="100"/>
              <w:bottom w:type="dxa" w:w="80"/>
              <w:right w:type="dxa" w:w="100"/>
            </w:tcMar>
            <w:vAlign w:val="center"/>
          </w:tcPr>
          <w:p>
            <w:r>
              <w:rPr>
                <w:b w:val="false"/>
                <w:bCs w:val="false"/>
                <w:color w:val="1A1A1A"/>
                <w:sz w:val="20"/>
                <w:szCs w:val="20"/>
              </w:rPr>
              <w:t xml:space="preserve">admin-demo-password</w:t>
            </w:r>
          </w:p>
        </w:tc>
      </w:tr>
      <w:tr>
        <w:tc>
          <w:tcPr>
            <w:tcMar>
              <w:top w:type="dxa" w:w="80"/>
              <w:left w:type="dxa" w:w="100"/>
              <w:bottom w:type="dxa" w:w="80"/>
              <w:right w:type="dxa" w:w="100"/>
            </w:tcMar>
            <w:vAlign w:val="center"/>
          </w:tcPr>
          <w:p>
            <w:r>
              <w:rPr>
                <w:b w:val="false"/>
                <w:bCs w:val="false"/>
                <w:color w:val="1A1A1A"/>
                <w:sz w:val="20"/>
                <w:szCs w:val="20"/>
              </w:rPr>
              <w:t xml:space="preserve">Customer</w:t>
            </w:r>
          </w:p>
        </w:tc>
        <w:tc>
          <w:tcPr>
            <w:tcMar>
              <w:top w:type="dxa" w:w="80"/>
              <w:left w:type="dxa" w:w="100"/>
              <w:bottom w:type="dxa" w:w="80"/>
              <w:right w:type="dxa" w:w="100"/>
            </w:tcMar>
            <w:vAlign w:val="center"/>
          </w:tcPr>
          <w:p>
            <w:r>
              <w:rPr>
                <w:b w:val="false"/>
                <w:bCs w:val="false"/>
                <w:color w:val="1A1A1A"/>
                <w:sz w:val="20"/>
                <w:szCs w:val="20"/>
              </w:rPr>
              <w:t xml:space="preserve">/customer/login</w:t>
            </w:r>
          </w:p>
        </w:tc>
        <w:tc>
          <w:tcPr>
            <w:tcMar>
              <w:top w:type="dxa" w:w="80"/>
              <w:left w:type="dxa" w:w="100"/>
              <w:bottom w:type="dxa" w:w="80"/>
              <w:right w:type="dxa" w:w="100"/>
            </w:tcMar>
            <w:vAlign w:val="center"/>
          </w:tcPr>
          <w:p>
            <w:r>
              <w:rPr>
                <w:b w:val="false"/>
                <w:bCs w:val="false"/>
                <w:color w:val="1A1A1A"/>
                <w:sz w:val="20"/>
                <w:szCs w:val="20"/>
              </w:rPr>
              <w:t xml:space="preserve">customer@foodhub.local</w:t>
            </w:r>
          </w:p>
        </w:tc>
        <w:tc>
          <w:tcPr>
            <w:tcMar>
              <w:top w:type="dxa" w:w="80"/>
              <w:left w:type="dxa" w:w="100"/>
              <w:bottom w:type="dxa" w:w="80"/>
              <w:right w:type="dxa" w:w="100"/>
            </w:tcMar>
            <w:vAlign w:val="center"/>
          </w:tcPr>
          <w:p>
            <w:r>
              <w:rPr>
                <w:b w:val="false"/>
                <w:bCs w:val="false"/>
                <w:color w:val="1A1A1A"/>
                <w:sz w:val="20"/>
                <w:szCs w:val="20"/>
              </w:rPr>
              <w:t xml:space="preserve">demo1234</w:t>
            </w:r>
          </w:p>
        </w:tc>
      </w:tr>
      <w:tr>
        <w:tc>
          <w:tcPr>
            <w:tcMar>
              <w:top w:type="dxa" w:w="80"/>
              <w:left w:type="dxa" w:w="100"/>
              <w:bottom w:type="dxa" w:w="80"/>
              <w:right w:type="dxa" w:w="100"/>
            </w:tcMar>
            <w:vAlign w:val="center"/>
          </w:tcPr>
          <w:p>
            <w:r>
              <w:rPr>
                <w:b w:val="false"/>
                <w:bCs w:val="false"/>
                <w:color w:val="1A1A1A"/>
                <w:sz w:val="20"/>
                <w:szCs w:val="20"/>
              </w:rPr>
              <w:t xml:space="preserve">Delivery Partner</w:t>
            </w:r>
          </w:p>
        </w:tc>
        <w:tc>
          <w:tcPr>
            <w:tcMar>
              <w:top w:type="dxa" w:w="80"/>
              <w:left w:type="dxa" w:w="100"/>
              <w:bottom w:type="dxa" w:w="80"/>
              <w:right w:type="dxa" w:w="100"/>
            </w:tcMar>
            <w:vAlign w:val="center"/>
          </w:tcPr>
          <w:p>
            <w:r>
              <w:rPr>
                <w:b w:val="false"/>
                <w:bCs w:val="false"/>
                <w:color w:val="1A1A1A"/>
                <w:sz w:val="20"/>
                <w:szCs w:val="20"/>
              </w:rPr>
              <w:t xml:space="preserve">/delivery/login</w:t>
            </w:r>
          </w:p>
        </w:tc>
        <w:tc>
          <w:tcPr>
            <w:tcMar>
              <w:top w:type="dxa" w:w="80"/>
              <w:left w:type="dxa" w:w="100"/>
              <w:bottom w:type="dxa" w:w="80"/>
              <w:right w:type="dxa" w:w="100"/>
            </w:tcMar>
            <w:vAlign w:val="center"/>
          </w:tcPr>
          <w:p>
            <w:r>
              <w:rPr>
                <w:b w:val="false"/>
                <w:bCs w:val="false"/>
                <w:color w:val="1A1A1A"/>
                <w:sz w:val="20"/>
                <w:szCs w:val="20"/>
              </w:rPr>
              <w:t xml:space="preserve">delivery@foodhub.local</w:t>
            </w:r>
          </w:p>
        </w:tc>
        <w:tc>
          <w:tcPr>
            <w:tcMar>
              <w:top w:type="dxa" w:w="80"/>
              <w:left w:type="dxa" w:w="100"/>
              <w:bottom w:type="dxa" w:w="80"/>
              <w:right w:type="dxa" w:w="100"/>
            </w:tcMar>
            <w:vAlign w:val="center"/>
          </w:tcPr>
          <w:p>
            <w:r>
              <w:rPr>
                <w:b w:val="false"/>
                <w:bCs w:val="false"/>
                <w:color w:val="1A1A1A"/>
                <w:sz w:val="20"/>
                <w:szCs w:val="20"/>
              </w:rPr>
              <w:t xml:space="preserve">demo1234</w:t>
            </w:r>
          </w:p>
        </w:tc>
      </w:tr>
      <w:tr>
        <w:tc>
          <w:tcPr>
            <w:tcMar>
              <w:top w:type="dxa" w:w="80"/>
              <w:left w:type="dxa" w:w="100"/>
              <w:bottom w:type="dxa" w:w="80"/>
              <w:right w:type="dxa" w:w="100"/>
            </w:tcMar>
            <w:vAlign w:val="center"/>
          </w:tcPr>
          <w:p>
            <w:r>
              <w:rPr>
                <w:b w:val="false"/>
                <w:bCs w:val="false"/>
                <w:color w:val="1A1A1A"/>
                <w:sz w:val="20"/>
                <w:szCs w:val="20"/>
              </w:rPr>
              <w:t xml:space="preserve">Vendor (Demo Kitchen)</w:t>
            </w:r>
          </w:p>
        </w:tc>
        <w:tc>
          <w:tcPr>
            <w:tcMar>
              <w:top w:type="dxa" w:w="80"/>
              <w:left w:type="dxa" w:w="100"/>
              <w:bottom w:type="dxa" w:w="80"/>
              <w:right w:type="dxa" w:w="100"/>
            </w:tcMar>
            <w:vAlign w:val="center"/>
          </w:tcPr>
          <w:p>
            <w:r>
              <w:rPr>
                <w:b w:val="false"/>
                <w:bCs w:val="false"/>
                <w:color w:val="1A1A1A"/>
                <w:sz w:val="20"/>
                <w:szCs w:val="20"/>
              </w:rPr>
              <w:t xml:space="preserve">/vendor/login</w:t>
            </w:r>
          </w:p>
        </w:tc>
        <w:tc>
          <w:tcPr>
            <w:tcMar>
              <w:top w:type="dxa" w:w="80"/>
              <w:left w:type="dxa" w:w="100"/>
              <w:bottom w:type="dxa" w:w="80"/>
              <w:right w:type="dxa" w:w="100"/>
            </w:tcMar>
            <w:vAlign w:val="center"/>
          </w:tcPr>
          <w:p>
            <w:r>
              <w:rPr>
                <w:b w:val="false"/>
                <w:bCs w:val="false"/>
                <w:color w:val="1A1A1A"/>
                <w:sz w:val="20"/>
                <w:szCs w:val="20"/>
              </w:rPr>
              <w:t xml:space="preserve">vendor.demo@foodhub.local</w:t>
            </w:r>
          </w:p>
        </w:tc>
        <w:tc>
          <w:tcPr>
            <w:tcMar>
              <w:top w:type="dxa" w:w="80"/>
              <w:left w:type="dxa" w:w="100"/>
              <w:bottom w:type="dxa" w:w="80"/>
              <w:right w:type="dxa" w:w="100"/>
            </w:tcMar>
            <w:vAlign w:val="center"/>
          </w:tcPr>
          <w:p>
            <w:r>
              <w:rPr>
                <w:b w:val="false"/>
                <w:bCs w:val="false"/>
                <w:color w:val="1A1A1A"/>
                <w:sz w:val="20"/>
                <w:szCs w:val="20"/>
              </w:rPr>
              <w:t xml:space="preserve">demo1234</w:t>
            </w:r>
          </w:p>
        </w:tc>
      </w:tr>
    </w:tbl>
    <w:p>
      <w:pPr>
        <w:pStyle w:val="Heading2"/>
        <w:spacing w:before="300" w:after="150"/>
      </w:pPr>
      <w:r>
        <w:rPr>
          <w:b/>
          <w:bCs/>
          <w:color w:val="E8871E"/>
        </w:rPr>
        <w:t xml:space="preserve">C.2 Restaurant Vendor Accounts</w:t>
      </w:r>
    </w:p>
    <w:p>
      <w:pPr>
        <w:spacing w:after="160"/>
      </w:pPr>
      <w:r>
        <w:rPr>
          <w:color w:val="1A1A1A"/>
        </w:rPr>
        <w:t xml:space="preserve">All 16 restaurants share the password demo1234; sign in at /vendor/login with any of these to manage that restaurant's menu and orders.</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Restaurant</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Cuisine</w:t>
            </w:r>
          </w:p>
        </w:tc>
      </w:tr>
      <w:tr>
        <w:tc>
          <w:tcPr>
            <w:tcMar>
              <w:top w:type="dxa" w:w="80"/>
              <w:left w:type="dxa" w:w="100"/>
              <w:bottom w:type="dxa" w:w="80"/>
              <w:right w:type="dxa" w:w="100"/>
            </w:tcMar>
            <w:vAlign w:val="center"/>
          </w:tcPr>
          <w:p>
            <w:r>
              <w:rPr>
                <w:b w:val="false"/>
                <w:bCs w:val="false"/>
                <w:color w:val="1A1A1A"/>
                <w:sz w:val="20"/>
                <w:szCs w:val="20"/>
              </w:rPr>
              <w:t xml:space="preserve">Spice Route</w:t>
            </w:r>
          </w:p>
        </w:tc>
        <w:tc>
          <w:tcPr>
            <w:tcMar>
              <w:top w:type="dxa" w:w="80"/>
              <w:left w:type="dxa" w:w="100"/>
              <w:bottom w:type="dxa" w:w="80"/>
              <w:right w:type="dxa" w:w="100"/>
            </w:tcMar>
            <w:vAlign w:val="center"/>
          </w:tcPr>
          <w:p>
            <w:r>
              <w:rPr>
                <w:b w:val="false"/>
                <w:bCs w:val="false"/>
                <w:color w:val="1A1A1A"/>
                <w:sz w:val="20"/>
                <w:szCs w:val="20"/>
              </w:rPr>
              <w:t xml:space="preserve">spice-route@foodhub.local</w:t>
            </w:r>
          </w:p>
        </w:tc>
        <w:tc>
          <w:tcPr>
            <w:tcMar>
              <w:top w:type="dxa" w:w="80"/>
              <w:left w:type="dxa" w:w="100"/>
              <w:bottom w:type="dxa" w:w="80"/>
              <w:right w:type="dxa" w:w="100"/>
            </w:tcMar>
            <w:vAlign w:val="center"/>
          </w:tcPr>
          <w:p>
            <w:r>
              <w:rPr>
                <w:b w:val="false"/>
                <w:bCs w:val="false"/>
                <w:color w:val="1A1A1A"/>
                <w:sz w:val="20"/>
                <w:szCs w:val="20"/>
              </w:rPr>
              <w:t xml:space="preserve">indian</w:t>
            </w:r>
          </w:p>
        </w:tc>
      </w:tr>
      <w:tr>
        <w:tc>
          <w:tcPr>
            <w:tcMar>
              <w:top w:type="dxa" w:w="80"/>
              <w:left w:type="dxa" w:w="100"/>
              <w:bottom w:type="dxa" w:w="80"/>
              <w:right w:type="dxa" w:w="100"/>
            </w:tcMar>
            <w:vAlign w:val="center"/>
          </w:tcPr>
          <w:p>
            <w:r>
              <w:rPr>
                <w:b w:val="false"/>
                <w:bCs w:val="false"/>
                <w:color w:val="1A1A1A"/>
                <w:sz w:val="20"/>
                <w:szCs w:val="20"/>
              </w:rPr>
              <w:t xml:space="preserve">Punjabi Dhaba</w:t>
            </w:r>
          </w:p>
        </w:tc>
        <w:tc>
          <w:tcPr>
            <w:tcMar>
              <w:top w:type="dxa" w:w="80"/>
              <w:left w:type="dxa" w:w="100"/>
              <w:bottom w:type="dxa" w:w="80"/>
              <w:right w:type="dxa" w:w="100"/>
            </w:tcMar>
            <w:vAlign w:val="center"/>
          </w:tcPr>
          <w:p>
            <w:r>
              <w:rPr>
                <w:b w:val="false"/>
                <w:bCs w:val="false"/>
                <w:color w:val="1A1A1A"/>
                <w:sz w:val="20"/>
                <w:szCs w:val="20"/>
              </w:rPr>
              <w:t xml:space="preserve">punjabi-dhaba@foodhub.local</w:t>
            </w:r>
          </w:p>
        </w:tc>
        <w:tc>
          <w:tcPr>
            <w:tcMar>
              <w:top w:type="dxa" w:w="80"/>
              <w:left w:type="dxa" w:w="100"/>
              <w:bottom w:type="dxa" w:w="80"/>
              <w:right w:type="dxa" w:w="100"/>
            </w:tcMar>
            <w:vAlign w:val="center"/>
          </w:tcPr>
          <w:p>
            <w:r>
              <w:rPr>
                <w:b w:val="false"/>
                <w:bCs w:val="false"/>
                <w:color w:val="1A1A1A"/>
                <w:sz w:val="20"/>
                <w:szCs w:val="20"/>
              </w:rPr>
              <w:t xml:space="preserve">north_indian</w:t>
            </w:r>
          </w:p>
        </w:tc>
      </w:tr>
      <w:tr>
        <w:tc>
          <w:tcPr>
            <w:tcMar>
              <w:top w:type="dxa" w:w="80"/>
              <w:left w:type="dxa" w:w="100"/>
              <w:bottom w:type="dxa" w:w="80"/>
              <w:right w:type="dxa" w:w="100"/>
            </w:tcMar>
            <w:vAlign w:val="center"/>
          </w:tcPr>
          <w:p>
            <w:r>
              <w:rPr>
                <w:b w:val="false"/>
                <w:bCs w:val="false"/>
                <w:color w:val="1A1A1A"/>
                <w:sz w:val="20"/>
                <w:szCs w:val="20"/>
              </w:rPr>
              <w:t xml:space="preserve">Dosa Corner</w:t>
            </w:r>
          </w:p>
        </w:tc>
        <w:tc>
          <w:tcPr>
            <w:tcMar>
              <w:top w:type="dxa" w:w="80"/>
              <w:left w:type="dxa" w:w="100"/>
              <w:bottom w:type="dxa" w:w="80"/>
              <w:right w:type="dxa" w:w="100"/>
            </w:tcMar>
            <w:vAlign w:val="center"/>
          </w:tcPr>
          <w:p>
            <w:r>
              <w:rPr>
                <w:b w:val="false"/>
                <w:bCs w:val="false"/>
                <w:color w:val="1A1A1A"/>
                <w:sz w:val="20"/>
                <w:szCs w:val="20"/>
              </w:rPr>
              <w:t xml:space="preserve">dosa-corner@foodhub.local</w:t>
            </w:r>
          </w:p>
        </w:tc>
        <w:tc>
          <w:tcPr>
            <w:tcMar>
              <w:top w:type="dxa" w:w="80"/>
              <w:left w:type="dxa" w:w="100"/>
              <w:bottom w:type="dxa" w:w="80"/>
              <w:right w:type="dxa" w:w="100"/>
            </w:tcMar>
            <w:vAlign w:val="center"/>
          </w:tcPr>
          <w:p>
            <w:r>
              <w:rPr>
                <w:b w:val="false"/>
                <w:bCs w:val="false"/>
                <w:color w:val="1A1A1A"/>
                <w:sz w:val="20"/>
                <w:szCs w:val="20"/>
              </w:rPr>
              <w:t xml:space="preserve">south_indian</w:t>
            </w:r>
          </w:p>
        </w:tc>
      </w:tr>
      <w:tr>
        <w:tc>
          <w:tcPr>
            <w:tcMar>
              <w:top w:type="dxa" w:w="80"/>
              <w:left w:type="dxa" w:w="100"/>
              <w:bottom w:type="dxa" w:w="80"/>
              <w:right w:type="dxa" w:w="100"/>
            </w:tcMar>
            <w:vAlign w:val="center"/>
          </w:tcPr>
          <w:p>
            <w:r>
              <w:rPr>
                <w:b w:val="false"/>
                <w:bCs w:val="false"/>
                <w:color w:val="1A1A1A"/>
                <w:sz w:val="20"/>
                <w:szCs w:val="20"/>
              </w:rPr>
              <w:t xml:space="preserve">Golden Dragon</w:t>
            </w:r>
          </w:p>
        </w:tc>
        <w:tc>
          <w:tcPr>
            <w:tcMar>
              <w:top w:type="dxa" w:w="80"/>
              <w:left w:type="dxa" w:w="100"/>
              <w:bottom w:type="dxa" w:w="80"/>
              <w:right w:type="dxa" w:w="100"/>
            </w:tcMar>
            <w:vAlign w:val="center"/>
          </w:tcPr>
          <w:p>
            <w:r>
              <w:rPr>
                <w:b w:val="false"/>
                <w:bCs w:val="false"/>
                <w:color w:val="1A1A1A"/>
                <w:sz w:val="20"/>
                <w:szCs w:val="20"/>
              </w:rPr>
              <w:t xml:space="preserve">golden-dragon@foodhub.local</w:t>
            </w:r>
          </w:p>
        </w:tc>
        <w:tc>
          <w:tcPr>
            <w:tcMar>
              <w:top w:type="dxa" w:w="80"/>
              <w:left w:type="dxa" w:w="100"/>
              <w:bottom w:type="dxa" w:w="80"/>
              <w:right w:type="dxa" w:w="100"/>
            </w:tcMar>
            <w:vAlign w:val="center"/>
          </w:tcPr>
          <w:p>
            <w:r>
              <w:rPr>
                <w:b w:val="false"/>
                <w:bCs w:val="false"/>
                <w:color w:val="1A1A1A"/>
                <w:sz w:val="20"/>
                <w:szCs w:val="20"/>
              </w:rPr>
              <w:t xml:space="preserve">chinese</w:t>
            </w:r>
          </w:p>
        </w:tc>
      </w:tr>
      <w:tr>
        <w:tc>
          <w:tcPr>
            <w:tcMar>
              <w:top w:type="dxa" w:w="80"/>
              <w:left w:type="dxa" w:w="100"/>
              <w:bottom w:type="dxa" w:w="80"/>
              <w:right w:type="dxa" w:w="100"/>
            </w:tcMar>
            <w:vAlign w:val="center"/>
          </w:tcPr>
          <w:p>
            <w:r>
              <w:rPr>
                <w:b w:val="false"/>
                <w:bCs w:val="false"/>
                <w:color w:val="1A1A1A"/>
                <w:sz w:val="20"/>
                <w:szCs w:val="20"/>
              </w:rPr>
              <w:t xml:space="preserve">Wok This Way</w:t>
            </w:r>
          </w:p>
        </w:tc>
        <w:tc>
          <w:tcPr>
            <w:tcMar>
              <w:top w:type="dxa" w:w="80"/>
              <w:left w:type="dxa" w:w="100"/>
              <w:bottom w:type="dxa" w:w="80"/>
              <w:right w:type="dxa" w:w="100"/>
            </w:tcMar>
            <w:vAlign w:val="center"/>
          </w:tcPr>
          <w:p>
            <w:r>
              <w:rPr>
                <w:b w:val="false"/>
                <w:bCs w:val="false"/>
                <w:color w:val="1A1A1A"/>
                <w:sz w:val="20"/>
                <w:szCs w:val="20"/>
              </w:rPr>
              <w:t xml:space="preserve">wok-this-way@foodhub.local</w:t>
            </w:r>
          </w:p>
        </w:tc>
        <w:tc>
          <w:tcPr>
            <w:tcMar>
              <w:top w:type="dxa" w:w="80"/>
              <w:left w:type="dxa" w:w="100"/>
              <w:bottom w:type="dxa" w:w="80"/>
              <w:right w:type="dxa" w:w="100"/>
            </w:tcMar>
            <w:vAlign w:val="center"/>
          </w:tcPr>
          <w:p>
            <w:r>
              <w:rPr>
                <w:b w:val="false"/>
                <w:bCs w:val="false"/>
                <w:color w:val="1A1A1A"/>
                <w:sz w:val="20"/>
                <w:szCs w:val="20"/>
              </w:rPr>
              <w:t xml:space="preserve">chinese</w:t>
            </w:r>
          </w:p>
        </w:tc>
      </w:tr>
      <w:tr>
        <w:tc>
          <w:tcPr>
            <w:tcMar>
              <w:top w:type="dxa" w:w="80"/>
              <w:left w:type="dxa" w:w="100"/>
              <w:bottom w:type="dxa" w:w="80"/>
              <w:right w:type="dxa" w:w="100"/>
            </w:tcMar>
            <w:vAlign w:val="center"/>
          </w:tcPr>
          <w:p>
            <w:r>
              <w:rPr>
                <w:b w:val="false"/>
                <w:bCs w:val="false"/>
                <w:color w:val="1A1A1A"/>
                <w:sz w:val="20"/>
                <w:szCs w:val="20"/>
              </w:rPr>
              <w:t xml:space="preserve">Bella Italia</w:t>
            </w:r>
          </w:p>
        </w:tc>
        <w:tc>
          <w:tcPr>
            <w:tcMar>
              <w:top w:type="dxa" w:w="80"/>
              <w:left w:type="dxa" w:w="100"/>
              <w:bottom w:type="dxa" w:w="80"/>
              <w:right w:type="dxa" w:w="100"/>
            </w:tcMar>
            <w:vAlign w:val="center"/>
          </w:tcPr>
          <w:p>
            <w:r>
              <w:rPr>
                <w:b w:val="false"/>
                <w:bCs w:val="false"/>
                <w:color w:val="1A1A1A"/>
                <w:sz w:val="20"/>
                <w:szCs w:val="20"/>
              </w:rPr>
              <w:t xml:space="preserve">bella-italia@foodhub.local</w:t>
            </w:r>
          </w:p>
        </w:tc>
        <w:tc>
          <w:tcPr>
            <w:tcMar>
              <w:top w:type="dxa" w:w="80"/>
              <w:left w:type="dxa" w:w="100"/>
              <w:bottom w:type="dxa" w:w="80"/>
              <w:right w:type="dxa" w:w="100"/>
            </w:tcMar>
            <w:vAlign w:val="center"/>
          </w:tcPr>
          <w:p>
            <w:r>
              <w:rPr>
                <w:b w:val="false"/>
                <w:bCs w:val="false"/>
                <w:color w:val="1A1A1A"/>
                <w:sz w:val="20"/>
                <w:szCs w:val="20"/>
              </w:rPr>
              <w:t xml:space="preserve">italian</w:t>
            </w:r>
          </w:p>
        </w:tc>
      </w:tr>
      <w:tr>
        <w:tc>
          <w:tcPr>
            <w:tcMar>
              <w:top w:type="dxa" w:w="80"/>
              <w:left w:type="dxa" w:w="100"/>
              <w:bottom w:type="dxa" w:w="80"/>
              <w:right w:type="dxa" w:w="100"/>
            </w:tcMar>
            <w:vAlign w:val="center"/>
          </w:tcPr>
          <w:p>
            <w:r>
              <w:rPr>
                <w:b w:val="false"/>
                <w:bCs w:val="false"/>
                <w:color w:val="1A1A1A"/>
                <w:sz w:val="20"/>
                <w:szCs w:val="20"/>
              </w:rPr>
              <w:t xml:space="preserve">Pasta Palace</w:t>
            </w:r>
          </w:p>
        </w:tc>
        <w:tc>
          <w:tcPr>
            <w:tcMar>
              <w:top w:type="dxa" w:w="80"/>
              <w:left w:type="dxa" w:w="100"/>
              <w:bottom w:type="dxa" w:w="80"/>
              <w:right w:type="dxa" w:w="100"/>
            </w:tcMar>
            <w:vAlign w:val="center"/>
          </w:tcPr>
          <w:p>
            <w:r>
              <w:rPr>
                <w:b w:val="false"/>
                <w:bCs w:val="false"/>
                <w:color w:val="1A1A1A"/>
                <w:sz w:val="20"/>
                <w:szCs w:val="20"/>
              </w:rPr>
              <w:t xml:space="preserve">pasta-palace@foodhub.local</w:t>
            </w:r>
          </w:p>
        </w:tc>
        <w:tc>
          <w:tcPr>
            <w:tcMar>
              <w:top w:type="dxa" w:w="80"/>
              <w:left w:type="dxa" w:w="100"/>
              <w:bottom w:type="dxa" w:w="80"/>
              <w:right w:type="dxa" w:w="100"/>
            </w:tcMar>
            <w:vAlign w:val="center"/>
          </w:tcPr>
          <w:p>
            <w:r>
              <w:rPr>
                <w:b w:val="false"/>
                <w:bCs w:val="false"/>
                <w:color w:val="1A1A1A"/>
                <w:sz w:val="20"/>
                <w:szCs w:val="20"/>
              </w:rPr>
              <w:t xml:space="preserve">italian</w:t>
            </w:r>
          </w:p>
        </w:tc>
      </w:tr>
      <w:tr>
        <w:tc>
          <w:tcPr>
            <w:tcMar>
              <w:top w:type="dxa" w:w="80"/>
              <w:left w:type="dxa" w:w="100"/>
              <w:bottom w:type="dxa" w:w="80"/>
              <w:right w:type="dxa" w:w="100"/>
            </w:tcMar>
            <w:vAlign w:val="center"/>
          </w:tcPr>
          <w:p>
            <w:r>
              <w:rPr>
                <w:b w:val="false"/>
                <w:bCs w:val="false"/>
                <w:color w:val="1A1A1A"/>
                <w:sz w:val="20"/>
                <w:szCs w:val="20"/>
              </w:rPr>
              <w:t xml:space="preserve">Burger Barn</w:t>
            </w:r>
          </w:p>
        </w:tc>
        <w:tc>
          <w:tcPr>
            <w:tcMar>
              <w:top w:type="dxa" w:w="80"/>
              <w:left w:type="dxa" w:w="100"/>
              <w:bottom w:type="dxa" w:w="80"/>
              <w:right w:type="dxa" w:w="100"/>
            </w:tcMar>
            <w:vAlign w:val="center"/>
          </w:tcPr>
          <w:p>
            <w:r>
              <w:rPr>
                <w:b w:val="false"/>
                <w:bCs w:val="false"/>
                <w:color w:val="1A1A1A"/>
                <w:sz w:val="20"/>
                <w:szCs w:val="20"/>
              </w:rPr>
              <w:t xml:space="preserve">burger-barn@foodhub.local</w:t>
            </w:r>
          </w:p>
        </w:tc>
        <w:tc>
          <w:tcPr>
            <w:tcMar>
              <w:top w:type="dxa" w:w="80"/>
              <w:left w:type="dxa" w:w="100"/>
              <w:bottom w:type="dxa" w:w="80"/>
              <w:right w:type="dxa" w:w="100"/>
            </w:tcMar>
            <w:vAlign w:val="center"/>
          </w:tcPr>
          <w:p>
            <w:r>
              <w:rPr>
                <w:b w:val="false"/>
                <w:bCs w:val="false"/>
                <w:color w:val="1A1A1A"/>
                <w:sz w:val="20"/>
                <w:szCs w:val="20"/>
              </w:rPr>
              <w:t xml:space="preserve">fast_food</w:t>
            </w:r>
          </w:p>
        </w:tc>
      </w:tr>
      <w:tr>
        <w:tc>
          <w:tcPr>
            <w:tcMar>
              <w:top w:type="dxa" w:w="80"/>
              <w:left w:type="dxa" w:w="100"/>
              <w:bottom w:type="dxa" w:w="80"/>
              <w:right w:type="dxa" w:w="100"/>
            </w:tcMar>
            <w:vAlign w:val="center"/>
          </w:tcPr>
          <w:p>
            <w:r>
              <w:rPr>
                <w:b w:val="false"/>
                <w:bCs w:val="false"/>
                <w:color w:val="1A1A1A"/>
                <w:sz w:val="20"/>
                <w:szCs w:val="20"/>
              </w:rPr>
              <w:t xml:space="preserve">Sweet Tooth</w:t>
            </w:r>
          </w:p>
        </w:tc>
        <w:tc>
          <w:tcPr>
            <w:tcMar>
              <w:top w:type="dxa" w:w="80"/>
              <w:left w:type="dxa" w:w="100"/>
              <w:bottom w:type="dxa" w:w="80"/>
              <w:right w:type="dxa" w:w="100"/>
            </w:tcMar>
            <w:vAlign w:val="center"/>
          </w:tcPr>
          <w:p>
            <w:r>
              <w:rPr>
                <w:b w:val="false"/>
                <w:bCs w:val="false"/>
                <w:color w:val="1A1A1A"/>
                <w:sz w:val="20"/>
                <w:szCs w:val="20"/>
              </w:rPr>
              <w:t xml:space="preserve">sweet-tooth@foodhub.local</w:t>
            </w:r>
          </w:p>
        </w:tc>
        <w:tc>
          <w:tcPr>
            <w:tcMar>
              <w:top w:type="dxa" w:w="80"/>
              <w:left w:type="dxa" w:w="100"/>
              <w:bottom w:type="dxa" w:w="80"/>
              <w:right w:type="dxa" w:w="100"/>
            </w:tcMar>
            <w:vAlign w:val="center"/>
          </w:tcPr>
          <w:p>
            <w:r>
              <w:rPr>
                <w:b w:val="false"/>
                <w:bCs w:val="false"/>
                <w:color w:val="1A1A1A"/>
                <w:sz w:val="20"/>
                <w:szCs w:val="20"/>
              </w:rPr>
              <w:t xml:space="preserve">desserts</w:t>
            </w:r>
          </w:p>
        </w:tc>
      </w:tr>
      <w:tr>
        <w:tc>
          <w:tcPr>
            <w:tcMar>
              <w:top w:type="dxa" w:w="80"/>
              <w:left w:type="dxa" w:w="100"/>
              <w:bottom w:type="dxa" w:w="80"/>
              <w:right w:type="dxa" w:w="100"/>
            </w:tcMar>
            <w:vAlign w:val="center"/>
          </w:tcPr>
          <w:p>
            <w:r>
              <w:rPr>
                <w:b w:val="false"/>
                <w:bCs w:val="false"/>
                <w:color w:val="1A1A1A"/>
                <w:sz w:val="20"/>
                <w:szCs w:val="20"/>
              </w:rPr>
              <w:t xml:space="preserve">Juice Junction</w:t>
            </w:r>
          </w:p>
        </w:tc>
        <w:tc>
          <w:tcPr>
            <w:tcMar>
              <w:top w:type="dxa" w:w="80"/>
              <w:left w:type="dxa" w:w="100"/>
              <w:bottom w:type="dxa" w:w="80"/>
              <w:right w:type="dxa" w:w="100"/>
            </w:tcMar>
            <w:vAlign w:val="center"/>
          </w:tcPr>
          <w:p>
            <w:r>
              <w:rPr>
                <w:b w:val="false"/>
                <w:bCs w:val="false"/>
                <w:color w:val="1A1A1A"/>
                <w:sz w:val="20"/>
                <w:szCs w:val="20"/>
              </w:rPr>
              <w:t xml:space="preserve">juice-junction@foodhub.local</w:t>
            </w:r>
          </w:p>
        </w:tc>
        <w:tc>
          <w:tcPr>
            <w:tcMar>
              <w:top w:type="dxa" w:w="80"/>
              <w:left w:type="dxa" w:w="100"/>
              <w:bottom w:type="dxa" w:w="80"/>
              <w:right w:type="dxa" w:w="100"/>
            </w:tcMar>
            <w:vAlign w:val="center"/>
          </w:tcPr>
          <w:p>
            <w:r>
              <w:rPr>
                <w:b w:val="false"/>
                <w:bCs w:val="false"/>
                <w:color w:val="1A1A1A"/>
                <w:sz w:val="20"/>
                <w:szCs w:val="20"/>
              </w:rPr>
              <w:t xml:space="preserve">beverages</w:t>
            </w:r>
          </w:p>
        </w:tc>
      </w:tr>
      <w:tr>
        <w:tc>
          <w:tcPr>
            <w:tcMar>
              <w:top w:type="dxa" w:w="80"/>
              <w:left w:type="dxa" w:w="100"/>
              <w:bottom w:type="dxa" w:w="80"/>
              <w:right w:type="dxa" w:w="100"/>
            </w:tcMar>
            <w:vAlign w:val="center"/>
          </w:tcPr>
          <w:p>
            <w:r>
              <w:rPr>
                <w:b w:val="false"/>
                <w:bCs w:val="false"/>
                <w:color w:val="1A1A1A"/>
                <w:sz w:val="20"/>
                <w:szCs w:val="20"/>
              </w:rPr>
              <w:t xml:space="preserve">Taco Fiesta</w:t>
            </w:r>
          </w:p>
        </w:tc>
        <w:tc>
          <w:tcPr>
            <w:tcMar>
              <w:top w:type="dxa" w:w="80"/>
              <w:left w:type="dxa" w:w="100"/>
              <w:bottom w:type="dxa" w:w="80"/>
              <w:right w:type="dxa" w:w="100"/>
            </w:tcMar>
            <w:vAlign w:val="center"/>
          </w:tcPr>
          <w:p>
            <w:r>
              <w:rPr>
                <w:b w:val="false"/>
                <w:bCs w:val="false"/>
                <w:color w:val="1A1A1A"/>
                <w:sz w:val="20"/>
                <w:szCs w:val="20"/>
              </w:rPr>
              <w:t xml:space="preserve">taco-fiesta@foodhub.local</w:t>
            </w:r>
          </w:p>
        </w:tc>
        <w:tc>
          <w:tcPr>
            <w:tcMar>
              <w:top w:type="dxa" w:w="80"/>
              <w:left w:type="dxa" w:w="100"/>
              <w:bottom w:type="dxa" w:w="80"/>
              <w:right w:type="dxa" w:w="100"/>
            </w:tcMar>
            <w:vAlign w:val="center"/>
          </w:tcPr>
          <w:p>
            <w:r>
              <w:rPr>
                <w:b w:val="false"/>
                <w:bCs w:val="false"/>
                <w:color w:val="1A1A1A"/>
                <w:sz w:val="20"/>
                <w:szCs w:val="20"/>
              </w:rPr>
              <w:t xml:space="preserve">mexican</w:t>
            </w:r>
          </w:p>
        </w:tc>
      </w:tr>
      <w:tr>
        <w:tc>
          <w:tcPr>
            <w:tcMar>
              <w:top w:type="dxa" w:w="80"/>
              <w:left w:type="dxa" w:w="100"/>
              <w:bottom w:type="dxa" w:w="80"/>
              <w:right w:type="dxa" w:w="100"/>
            </w:tcMar>
            <w:vAlign w:val="center"/>
          </w:tcPr>
          <w:p>
            <w:r>
              <w:rPr>
                <w:b w:val="false"/>
                <w:bCs w:val="false"/>
                <w:color w:val="1A1A1A"/>
                <w:sz w:val="20"/>
                <w:szCs w:val="20"/>
              </w:rPr>
              <w:t xml:space="preserve">El Sombrero</w:t>
            </w:r>
          </w:p>
        </w:tc>
        <w:tc>
          <w:tcPr>
            <w:tcMar>
              <w:top w:type="dxa" w:w="80"/>
              <w:left w:type="dxa" w:w="100"/>
              <w:bottom w:type="dxa" w:w="80"/>
              <w:right w:type="dxa" w:w="100"/>
            </w:tcMar>
            <w:vAlign w:val="center"/>
          </w:tcPr>
          <w:p>
            <w:r>
              <w:rPr>
                <w:b w:val="false"/>
                <w:bCs w:val="false"/>
                <w:color w:val="1A1A1A"/>
                <w:sz w:val="20"/>
                <w:szCs w:val="20"/>
              </w:rPr>
              <w:t xml:space="preserve">el-sombrero@foodhub.local</w:t>
            </w:r>
          </w:p>
        </w:tc>
        <w:tc>
          <w:tcPr>
            <w:tcMar>
              <w:top w:type="dxa" w:w="80"/>
              <w:left w:type="dxa" w:w="100"/>
              <w:bottom w:type="dxa" w:w="80"/>
              <w:right w:type="dxa" w:w="100"/>
            </w:tcMar>
            <w:vAlign w:val="center"/>
          </w:tcPr>
          <w:p>
            <w:r>
              <w:rPr>
                <w:b w:val="false"/>
                <w:bCs w:val="false"/>
                <w:color w:val="1A1A1A"/>
                <w:sz w:val="20"/>
                <w:szCs w:val="20"/>
              </w:rPr>
              <w:t xml:space="preserve">mexican</w:t>
            </w:r>
          </w:p>
        </w:tc>
      </w:tr>
      <w:tr>
        <w:tc>
          <w:tcPr>
            <w:tcMar>
              <w:top w:type="dxa" w:w="80"/>
              <w:left w:type="dxa" w:w="100"/>
              <w:bottom w:type="dxa" w:w="80"/>
              <w:right w:type="dxa" w:w="100"/>
            </w:tcMar>
            <w:vAlign w:val="center"/>
          </w:tcPr>
          <w:p>
            <w:r>
              <w:rPr>
                <w:b w:val="false"/>
                <w:bCs w:val="false"/>
                <w:color w:val="1A1A1A"/>
                <w:sz w:val="20"/>
                <w:szCs w:val="20"/>
              </w:rPr>
              <w:t xml:space="preserve">Bangkok Bites</w:t>
            </w:r>
          </w:p>
        </w:tc>
        <w:tc>
          <w:tcPr>
            <w:tcMar>
              <w:top w:type="dxa" w:w="80"/>
              <w:left w:type="dxa" w:w="100"/>
              <w:bottom w:type="dxa" w:w="80"/>
              <w:right w:type="dxa" w:w="100"/>
            </w:tcMar>
            <w:vAlign w:val="center"/>
          </w:tcPr>
          <w:p>
            <w:r>
              <w:rPr>
                <w:b w:val="false"/>
                <w:bCs w:val="false"/>
                <w:color w:val="1A1A1A"/>
                <w:sz w:val="20"/>
                <w:szCs w:val="20"/>
              </w:rPr>
              <w:t xml:space="preserve">bangkok-bites@foodhub.local</w:t>
            </w:r>
          </w:p>
        </w:tc>
        <w:tc>
          <w:tcPr>
            <w:tcMar>
              <w:top w:type="dxa" w:w="80"/>
              <w:left w:type="dxa" w:w="100"/>
              <w:bottom w:type="dxa" w:w="80"/>
              <w:right w:type="dxa" w:w="100"/>
            </w:tcMar>
            <w:vAlign w:val="center"/>
          </w:tcPr>
          <w:p>
            <w:r>
              <w:rPr>
                <w:b w:val="false"/>
                <w:bCs w:val="false"/>
                <w:color w:val="1A1A1A"/>
                <w:sz w:val="20"/>
                <w:szCs w:val="20"/>
              </w:rPr>
              <w:t xml:space="preserve">thai</w:t>
            </w:r>
          </w:p>
        </w:tc>
      </w:tr>
      <w:tr>
        <w:tc>
          <w:tcPr>
            <w:tcMar>
              <w:top w:type="dxa" w:w="80"/>
              <w:left w:type="dxa" w:w="100"/>
              <w:bottom w:type="dxa" w:w="80"/>
              <w:right w:type="dxa" w:w="100"/>
            </w:tcMar>
            <w:vAlign w:val="center"/>
          </w:tcPr>
          <w:p>
            <w:r>
              <w:rPr>
                <w:b w:val="false"/>
                <w:bCs w:val="false"/>
                <w:color w:val="1A1A1A"/>
                <w:sz w:val="20"/>
                <w:szCs w:val="20"/>
              </w:rPr>
              <w:t xml:space="preserve">The Bread Basket</w:t>
            </w:r>
          </w:p>
        </w:tc>
        <w:tc>
          <w:tcPr>
            <w:tcMar>
              <w:top w:type="dxa" w:w="80"/>
              <w:left w:type="dxa" w:w="100"/>
              <w:bottom w:type="dxa" w:w="80"/>
              <w:right w:type="dxa" w:w="100"/>
            </w:tcMar>
            <w:vAlign w:val="center"/>
          </w:tcPr>
          <w:p>
            <w:r>
              <w:rPr>
                <w:b w:val="false"/>
                <w:bCs w:val="false"/>
                <w:color w:val="1A1A1A"/>
                <w:sz w:val="20"/>
                <w:szCs w:val="20"/>
              </w:rPr>
              <w:t xml:space="preserve">the-bread-basket@foodhub.local</w:t>
            </w:r>
          </w:p>
        </w:tc>
        <w:tc>
          <w:tcPr>
            <w:tcMar>
              <w:top w:type="dxa" w:w="80"/>
              <w:left w:type="dxa" w:w="100"/>
              <w:bottom w:type="dxa" w:w="80"/>
              <w:right w:type="dxa" w:w="100"/>
            </w:tcMar>
            <w:vAlign w:val="center"/>
          </w:tcPr>
          <w:p>
            <w:r>
              <w:rPr>
                <w:b w:val="false"/>
                <w:bCs w:val="false"/>
                <w:color w:val="1A1A1A"/>
                <w:sz w:val="20"/>
                <w:szCs w:val="20"/>
              </w:rPr>
              <w:t xml:space="preserve">bakery</w:t>
            </w:r>
          </w:p>
        </w:tc>
      </w:tr>
      <w:tr>
        <w:tc>
          <w:tcPr>
            <w:tcMar>
              <w:top w:type="dxa" w:w="80"/>
              <w:left w:type="dxa" w:w="100"/>
              <w:bottom w:type="dxa" w:w="80"/>
              <w:right w:type="dxa" w:w="100"/>
            </w:tcMar>
            <w:vAlign w:val="center"/>
          </w:tcPr>
          <w:p>
            <w:r>
              <w:rPr>
                <w:b w:val="false"/>
                <w:bCs w:val="false"/>
                <w:color w:val="1A1A1A"/>
                <w:sz w:val="20"/>
                <w:szCs w:val="20"/>
              </w:rPr>
              <w:t xml:space="preserve">Green Bowl</w:t>
            </w:r>
          </w:p>
        </w:tc>
        <w:tc>
          <w:tcPr>
            <w:tcMar>
              <w:top w:type="dxa" w:w="80"/>
              <w:left w:type="dxa" w:w="100"/>
              <w:bottom w:type="dxa" w:w="80"/>
              <w:right w:type="dxa" w:w="100"/>
            </w:tcMar>
            <w:vAlign w:val="center"/>
          </w:tcPr>
          <w:p>
            <w:r>
              <w:rPr>
                <w:b w:val="false"/>
                <w:bCs w:val="false"/>
                <w:color w:val="1A1A1A"/>
                <w:sz w:val="20"/>
                <w:szCs w:val="20"/>
              </w:rPr>
              <w:t xml:space="preserve">green-bowl@foodhub.local</w:t>
            </w:r>
          </w:p>
        </w:tc>
        <w:tc>
          <w:tcPr>
            <w:tcMar>
              <w:top w:type="dxa" w:w="80"/>
              <w:left w:type="dxa" w:w="100"/>
              <w:bottom w:type="dxa" w:w="80"/>
              <w:right w:type="dxa" w:w="100"/>
            </w:tcMar>
            <w:vAlign w:val="center"/>
          </w:tcPr>
          <w:p>
            <w:r>
              <w:rPr>
                <w:b w:val="false"/>
                <w:bCs w:val="false"/>
                <w:color w:val="1A1A1A"/>
                <w:sz w:val="20"/>
                <w:szCs w:val="20"/>
              </w:rPr>
              <w:t xml:space="preserve">healthy</w:t>
            </w:r>
          </w:p>
        </w:tc>
      </w:tr>
      <w:tr>
        <w:tc>
          <w:tcPr>
            <w:tcMar>
              <w:top w:type="dxa" w:w="80"/>
              <w:left w:type="dxa" w:w="100"/>
              <w:bottom w:type="dxa" w:w="80"/>
              <w:right w:type="dxa" w:w="100"/>
            </w:tcMar>
            <w:vAlign w:val="center"/>
          </w:tcPr>
          <w:p>
            <w:r>
              <w:rPr>
                <w:b w:val="false"/>
                <w:bCs w:val="false"/>
                <w:color w:val="1A1A1A"/>
                <w:sz w:val="20"/>
                <w:szCs w:val="20"/>
              </w:rPr>
              <w:t xml:space="preserve">Fresh Fit</w:t>
            </w:r>
          </w:p>
        </w:tc>
        <w:tc>
          <w:tcPr>
            <w:tcMar>
              <w:top w:type="dxa" w:w="80"/>
              <w:left w:type="dxa" w:w="100"/>
              <w:bottom w:type="dxa" w:w="80"/>
              <w:right w:type="dxa" w:w="100"/>
            </w:tcMar>
            <w:vAlign w:val="center"/>
          </w:tcPr>
          <w:p>
            <w:r>
              <w:rPr>
                <w:b w:val="false"/>
                <w:bCs w:val="false"/>
                <w:color w:val="1A1A1A"/>
                <w:sz w:val="20"/>
                <w:szCs w:val="20"/>
              </w:rPr>
              <w:t xml:space="preserve">fresh-fit@foodhub.local</w:t>
            </w:r>
          </w:p>
        </w:tc>
        <w:tc>
          <w:tcPr>
            <w:tcMar>
              <w:top w:type="dxa" w:w="80"/>
              <w:left w:type="dxa" w:w="100"/>
              <w:bottom w:type="dxa" w:w="80"/>
              <w:right w:type="dxa" w:w="100"/>
            </w:tcMar>
            <w:vAlign w:val="center"/>
          </w:tcPr>
          <w:p>
            <w:r>
              <w:rPr>
                <w:b w:val="false"/>
                <w:bCs w:val="false"/>
                <w:color w:val="1A1A1A"/>
                <w:sz w:val="20"/>
                <w:szCs w:val="20"/>
              </w:rPr>
              <w:t xml:space="preserve">healthy</w:t>
            </w:r>
          </w:p>
        </w:tc>
      </w:tr>
    </w:tbl>
    <w:p>
      <w:pPr>
        <w:pStyle w:val="Heading2"/>
        <w:spacing w:before="300" w:after="150"/>
      </w:pPr>
      <w:r>
        <w:rPr>
          <w:b/>
          <w:bCs/>
          <w:color w:val="E8871E"/>
        </w:rPr>
        <w:t xml:space="preserve">C.3 Non-Restaurant Marketplace Vendor Accounts</w:t>
      </w:r>
    </w:p>
    <w:p>
      <w:pPr>
        <w:spacing w:after="160"/>
      </w:pPr>
      <w:r>
        <w:rPr>
          <w:color w:val="1A1A1A"/>
        </w:rPr>
        <w:t xml:space="preserve">Six stores per category (all sharing the password demo1234), grouped below by category. Sign in at /vendor/login.</w:t>
      </w:r>
    </w:p>
    <w:p>
      <w:pPr>
        <w:pStyle w:val="Heading3"/>
        <w:spacing w:before="200" w:after="100"/>
      </w:pPr>
      <w:r>
        <w:rPr>
          <w:b/>
          <w:bCs/>
          <w:color w:val="3A4A6B"/>
        </w:rPr>
        <w:t xml:space="preserve">C.3.1 Grocery</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Daily Basket</w:t>
            </w:r>
          </w:p>
        </w:tc>
        <w:tc>
          <w:tcPr>
            <w:tcMar>
              <w:top w:type="dxa" w:w="80"/>
              <w:left w:type="dxa" w:w="100"/>
              <w:bottom w:type="dxa" w:w="80"/>
              <w:right w:type="dxa" w:w="100"/>
            </w:tcMar>
            <w:vAlign w:val="center"/>
          </w:tcPr>
          <w:p>
            <w:r>
              <w:rPr>
                <w:b w:val="false"/>
                <w:bCs w:val="false"/>
                <w:color w:val="1A1A1A"/>
                <w:sz w:val="20"/>
                <w:szCs w:val="20"/>
              </w:rPr>
              <w:t xml:space="preserve">daily-basket@foodhub.local</w:t>
            </w:r>
          </w:p>
        </w:tc>
        <w:tc>
          <w:tcPr>
            <w:tcMar>
              <w:top w:type="dxa" w:w="80"/>
              <w:left w:type="dxa" w:w="100"/>
              <w:bottom w:type="dxa" w:w="80"/>
              <w:right w:type="dxa" w:w="100"/>
            </w:tcMar>
            <w:vAlign w:val="center"/>
          </w:tcPr>
          <w:p>
            <w:r>
              <w:rPr>
                <w:b w:val="false"/>
                <w:bCs w:val="false"/>
                <w:color w:val="1A1A1A"/>
                <w:sz w:val="20"/>
                <w:szCs w:val="20"/>
              </w:rPr>
              <w:t xml:space="preserve">Grocery</w:t>
            </w:r>
          </w:p>
        </w:tc>
      </w:tr>
      <w:tr>
        <w:tc>
          <w:tcPr>
            <w:tcMar>
              <w:top w:type="dxa" w:w="80"/>
              <w:left w:type="dxa" w:w="100"/>
              <w:bottom w:type="dxa" w:w="80"/>
              <w:right w:type="dxa" w:w="100"/>
            </w:tcMar>
            <w:vAlign w:val="center"/>
          </w:tcPr>
          <w:p>
            <w:r>
              <w:rPr>
                <w:b w:val="false"/>
                <w:bCs w:val="false"/>
                <w:color w:val="1A1A1A"/>
                <w:sz w:val="20"/>
                <w:szCs w:val="20"/>
              </w:rPr>
              <w:t xml:space="preserve">Fresh Mart</w:t>
            </w:r>
          </w:p>
        </w:tc>
        <w:tc>
          <w:tcPr>
            <w:tcMar>
              <w:top w:type="dxa" w:w="80"/>
              <w:left w:type="dxa" w:w="100"/>
              <w:bottom w:type="dxa" w:w="80"/>
              <w:right w:type="dxa" w:w="100"/>
            </w:tcMar>
            <w:vAlign w:val="center"/>
          </w:tcPr>
          <w:p>
            <w:r>
              <w:rPr>
                <w:b w:val="false"/>
                <w:bCs w:val="false"/>
                <w:color w:val="1A1A1A"/>
                <w:sz w:val="20"/>
                <w:szCs w:val="20"/>
              </w:rPr>
              <w:t xml:space="preserve">fresh-mart@foodhub.local</w:t>
            </w:r>
          </w:p>
        </w:tc>
        <w:tc>
          <w:tcPr>
            <w:tcMar>
              <w:top w:type="dxa" w:w="80"/>
              <w:left w:type="dxa" w:w="100"/>
              <w:bottom w:type="dxa" w:w="80"/>
              <w:right w:type="dxa" w:w="100"/>
            </w:tcMar>
            <w:vAlign w:val="center"/>
          </w:tcPr>
          <w:p>
            <w:r>
              <w:rPr>
                <w:b w:val="false"/>
                <w:bCs w:val="false"/>
                <w:color w:val="1A1A1A"/>
                <w:sz w:val="20"/>
                <w:szCs w:val="20"/>
              </w:rPr>
              <w:t xml:space="preserve">Grocery</w:t>
            </w:r>
          </w:p>
        </w:tc>
      </w:tr>
      <w:tr>
        <w:tc>
          <w:tcPr>
            <w:tcMar>
              <w:top w:type="dxa" w:w="80"/>
              <w:left w:type="dxa" w:w="100"/>
              <w:bottom w:type="dxa" w:w="80"/>
              <w:right w:type="dxa" w:w="100"/>
            </w:tcMar>
            <w:vAlign w:val="center"/>
          </w:tcPr>
          <w:p>
            <w:r>
              <w:rPr>
                <w:b w:val="false"/>
                <w:bCs w:val="false"/>
                <w:color w:val="1A1A1A"/>
                <w:sz w:val="20"/>
                <w:szCs w:val="20"/>
              </w:rPr>
              <w:t xml:space="preserve">Green Grocer</w:t>
            </w:r>
          </w:p>
        </w:tc>
        <w:tc>
          <w:tcPr>
            <w:tcMar>
              <w:top w:type="dxa" w:w="80"/>
              <w:left w:type="dxa" w:w="100"/>
              <w:bottom w:type="dxa" w:w="80"/>
              <w:right w:type="dxa" w:w="100"/>
            </w:tcMar>
            <w:vAlign w:val="center"/>
          </w:tcPr>
          <w:p>
            <w:r>
              <w:rPr>
                <w:b w:val="false"/>
                <w:bCs w:val="false"/>
                <w:color w:val="1A1A1A"/>
                <w:sz w:val="20"/>
                <w:szCs w:val="20"/>
              </w:rPr>
              <w:t xml:space="preserve">green-grocer@foodhub.local</w:t>
            </w:r>
          </w:p>
        </w:tc>
        <w:tc>
          <w:tcPr>
            <w:tcMar>
              <w:top w:type="dxa" w:w="80"/>
              <w:left w:type="dxa" w:w="100"/>
              <w:bottom w:type="dxa" w:w="80"/>
              <w:right w:type="dxa" w:w="100"/>
            </w:tcMar>
            <w:vAlign w:val="center"/>
          </w:tcPr>
          <w:p>
            <w:r>
              <w:rPr>
                <w:b w:val="false"/>
                <w:bCs w:val="false"/>
                <w:color w:val="1A1A1A"/>
                <w:sz w:val="20"/>
                <w:szCs w:val="20"/>
              </w:rPr>
              <w:t xml:space="preserve">Grocery</w:t>
            </w:r>
          </w:p>
        </w:tc>
      </w:tr>
      <w:tr>
        <w:tc>
          <w:tcPr>
            <w:tcMar>
              <w:top w:type="dxa" w:w="80"/>
              <w:left w:type="dxa" w:w="100"/>
              <w:bottom w:type="dxa" w:w="80"/>
              <w:right w:type="dxa" w:w="100"/>
            </w:tcMar>
            <w:vAlign w:val="center"/>
          </w:tcPr>
          <w:p>
            <w:r>
              <w:rPr>
                <w:b w:val="false"/>
                <w:bCs w:val="false"/>
                <w:color w:val="1A1A1A"/>
                <w:sz w:val="20"/>
                <w:szCs w:val="20"/>
              </w:rPr>
              <w:t xml:space="preserve">Harvest Greens</w:t>
            </w:r>
          </w:p>
        </w:tc>
        <w:tc>
          <w:tcPr>
            <w:tcMar>
              <w:top w:type="dxa" w:w="80"/>
              <w:left w:type="dxa" w:w="100"/>
              <w:bottom w:type="dxa" w:w="80"/>
              <w:right w:type="dxa" w:w="100"/>
            </w:tcMar>
            <w:vAlign w:val="center"/>
          </w:tcPr>
          <w:p>
            <w:r>
              <w:rPr>
                <w:b w:val="false"/>
                <w:bCs w:val="false"/>
                <w:color w:val="1A1A1A"/>
                <w:sz w:val="20"/>
                <w:szCs w:val="20"/>
              </w:rPr>
              <w:t xml:space="preserve">harvest-greens@foodhub.local</w:t>
            </w:r>
          </w:p>
        </w:tc>
        <w:tc>
          <w:tcPr>
            <w:tcMar>
              <w:top w:type="dxa" w:w="80"/>
              <w:left w:type="dxa" w:w="100"/>
              <w:bottom w:type="dxa" w:w="80"/>
              <w:right w:type="dxa" w:w="100"/>
            </w:tcMar>
            <w:vAlign w:val="center"/>
          </w:tcPr>
          <w:p>
            <w:r>
              <w:rPr>
                <w:b w:val="false"/>
                <w:bCs w:val="false"/>
                <w:color w:val="1A1A1A"/>
                <w:sz w:val="20"/>
                <w:szCs w:val="20"/>
              </w:rPr>
              <w:t xml:space="preserve">Grocery</w:t>
            </w:r>
          </w:p>
        </w:tc>
      </w:tr>
      <w:tr>
        <w:tc>
          <w:tcPr>
            <w:tcMar>
              <w:top w:type="dxa" w:w="80"/>
              <w:left w:type="dxa" w:w="100"/>
              <w:bottom w:type="dxa" w:w="80"/>
              <w:right w:type="dxa" w:w="100"/>
            </w:tcMar>
            <w:vAlign w:val="center"/>
          </w:tcPr>
          <w:p>
            <w:r>
              <w:rPr>
                <w:b w:val="false"/>
                <w:bCs w:val="false"/>
                <w:color w:val="1A1A1A"/>
                <w:sz w:val="20"/>
                <w:szCs w:val="20"/>
              </w:rPr>
              <w:t xml:space="preserve">Metro Grocery</w:t>
            </w:r>
          </w:p>
        </w:tc>
        <w:tc>
          <w:tcPr>
            <w:tcMar>
              <w:top w:type="dxa" w:w="80"/>
              <w:left w:type="dxa" w:w="100"/>
              <w:bottom w:type="dxa" w:w="80"/>
              <w:right w:type="dxa" w:w="100"/>
            </w:tcMar>
            <w:vAlign w:val="center"/>
          </w:tcPr>
          <w:p>
            <w:r>
              <w:rPr>
                <w:b w:val="false"/>
                <w:bCs w:val="false"/>
                <w:color w:val="1A1A1A"/>
                <w:sz w:val="20"/>
                <w:szCs w:val="20"/>
              </w:rPr>
              <w:t xml:space="preserve">metro-grocery@foodhub.local</w:t>
            </w:r>
          </w:p>
        </w:tc>
        <w:tc>
          <w:tcPr>
            <w:tcMar>
              <w:top w:type="dxa" w:w="80"/>
              <w:left w:type="dxa" w:w="100"/>
              <w:bottom w:type="dxa" w:w="80"/>
              <w:right w:type="dxa" w:w="100"/>
            </w:tcMar>
            <w:vAlign w:val="center"/>
          </w:tcPr>
          <w:p>
            <w:r>
              <w:rPr>
                <w:b w:val="false"/>
                <w:bCs w:val="false"/>
                <w:color w:val="1A1A1A"/>
                <w:sz w:val="20"/>
                <w:szCs w:val="20"/>
              </w:rPr>
              <w:t xml:space="preserve">Grocery</w:t>
            </w:r>
          </w:p>
        </w:tc>
      </w:tr>
      <w:tr>
        <w:tc>
          <w:tcPr>
            <w:tcMar>
              <w:top w:type="dxa" w:w="80"/>
              <w:left w:type="dxa" w:w="100"/>
              <w:bottom w:type="dxa" w:w="80"/>
              <w:right w:type="dxa" w:w="100"/>
            </w:tcMar>
            <w:vAlign w:val="center"/>
          </w:tcPr>
          <w:p>
            <w:r>
              <w:rPr>
                <w:b w:val="false"/>
                <w:bCs w:val="false"/>
                <w:color w:val="1A1A1A"/>
                <w:sz w:val="20"/>
                <w:szCs w:val="20"/>
              </w:rPr>
              <w:t xml:space="preserve">Pantry Post</w:t>
            </w:r>
          </w:p>
        </w:tc>
        <w:tc>
          <w:tcPr>
            <w:tcMar>
              <w:top w:type="dxa" w:w="80"/>
              <w:left w:type="dxa" w:w="100"/>
              <w:bottom w:type="dxa" w:w="80"/>
              <w:right w:type="dxa" w:w="100"/>
            </w:tcMar>
            <w:vAlign w:val="center"/>
          </w:tcPr>
          <w:p>
            <w:r>
              <w:rPr>
                <w:b w:val="false"/>
                <w:bCs w:val="false"/>
                <w:color w:val="1A1A1A"/>
                <w:sz w:val="20"/>
                <w:szCs w:val="20"/>
              </w:rPr>
              <w:t xml:space="preserve">pantry-post@foodhub.local</w:t>
            </w:r>
          </w:p>
        </w:tc>
        <w:tc>
          <w:tcPr>
            <w:tcMar>
              <w:top w:type="dxa" w:w="80"/>
              <w:left w:type="dxa" w:w="100"/>
              <w:bottom w:type="dxa" w:w="80"/>
              <w:right w:type="dxa" w:w="100"/>
            </w:tcMar>
            <w:vAlign w:val="center"/>
          </w:tcPr>
          <w:p>
            <w:r>
              <w:rPr>
                <w:b w:val="false"/>
                <w:bCs w:val="false"/>
                <w:color w:val="1A1A1A"/>
                <w:sz w:val="20"/>
                <w:szCs w:val="20"/>
              </w:rPr>
              <w:t xml:space="preserve">Grocery</w:t>
            </w:r>
          </w:p>
        </w:tc>
      </w:tr>
    </w:tbl>
    <w:p>
      <w:pPr>
        <w:pStyle w:val="Heading3"/>
        <w:spacing w:before="200" w:after="100"/>
      </w:pPr>
      <w:r>
        <w:rPr>
          <w:b/>
          <w:bCs/>
          <w:color w:val="3A4A6B"/>
        </w:rPr>
        <w:t xml:space="preserve">C.3.2 Convenience</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24/7 Shop</w:t>
            </w:r>
          </w:p>
        </w:tc>
        <w:tc>
          <w:tcPr>
            <w:tcMar>
              <w:top w:type="dxa" w:w="80"/>
              <w:left w:type="dxa" w:w="100"/>
              <w:bottom w:type="dxa" w:w="80"/>
              <w:right w:type="dxa" w:w="100"/>
            </w:tcMar>
            <w:vAlign w:val="center"/>
          </w:tcPr>
          <w:p>
            <w:r>
              <w:rPr>
                <w:b w:val="false"/>
                <w:bCs w:val="false"/>
                <w:color w:val="1A1A1A"/>
                <w:sz w:val="20"/>
                <w:szCs w:val="20"/>
              </w:rPr>
              <w:t xml:space="preserve">247-shop@foodhub.local</w:t>
            </w:r>
          </w:p>
        </w:tc>
        <w:tc>
          <w:tcPr>
            <w:tcMar>
              <w:top w:type="dxa" w:w="80"/>
              <w:left w:type="dxa" w:w="100"/>
              <w:bottom w:type="dxa" w:w="80"/>
              <w:right w:type="dxa" w:w="100"/>
            </w:tcMar>
            <w:vAlign w:val="center"/>
          </w:tcPr>
          <w:p>
            <w:r>
              <w:rPr>
                <w:b w:val="false"/>
                <w:bCs w:val="false"/>
                <w:color w:val="1A1A1A"/>
                <w:sz w:val="20"/>
                <w:szCs w:val="20"/>
              </w:rPr>
              <w:t xml:space="preserve">Convenience</w:t>
            </w:r>
          </w:p>
        </w:tc>
      </w:tr>
      <w:tr>
        <w:tc>
          <w:tcPr>
            <w:tcMar>
              <w:top w:type="dxa" w:w="80"/>
              <w:left w:type="dxa" w:w="100"/>
              <w:bottom w:type="dxa" w:w="80"/>
              <w:right w:type="dxa" w:w="100"/>
            </w:tcMar>
            <w:vAlign w:val="center"/>
          </w:tcPr>
          <w:p>
            <w:r>
              <w:rPr>
                <w:b w:val="false"/>
                <w:bCs w:val="false"/>
                <w:color w:val="1A1A1A"/>
                <w:sz w:val="20"/>
                <w:szCs w:val="20"/>
              </w:rPr>
              <w:t xml:space="preserve">24Seven Store</w:t>
            </w:r>
          </w:p>
        </w:tc>
        <w:tc>
          <w:tcPr>
            <w:tcMar>
              <w:top w:type="dxa" w:w="80"/>
              <w:left w:type="dxa" w:w="100"/>
              <w:bottom w:type="dxa" w:w="80"/>
              <w:right w:type="dxa" w:w="100"/>
            </w:tcMar>
            <w:vAlign w:val="center"/>
          </w:tcPr>
          <w:p>
            <w:r>
              <w:rPr>
                <w:b w:val="false"/>
                <w:bCs w:val="false"/>
                <w:color w:val="1A1A1A"/>
                <w:sz w:val="20"/>
                <w:szCs w:val="20"/>
              </w:rPr>
              <w:t xml:space="preserve">24seven-store@foodhub.local</w:t>
            </w:r>
          </w:p>
        </w:tc>
        <w:tc>
          <w:tcPr>
            <w:tcMar>
              <w:top w:type="dxa" w:w="80"/>
              <w:left w:type="dxa" w:w="100"/>
              <w:bottom w:type="dxa" w:w="80"/>
              <w:right w:type="dxa" w:w="100"/>
            </w:tcMar>
            <w:vAlign w:val="center"/>
          </w:tcPr>
          <w:p>
            <w:r>
              <w:rPr>
                <w:b w:val="false"/>
                <w:bCs w:val="false"/>
                <w:color w:val="1A1A1A"/>
                <w:sz w:val="20"/>
                <w:szCs w:val="20"/>
              </w:rPr>
              <w:t xml:space="preserve">Convenience</w:t>
            </w:r>
          </w:p>
        </w:tc>
      </w:tr>
      <w:tr>
        <w:tc>
          <w:tcPr>
            <w:tcMar>
              <w:top w:type="dxa" w:w="80"/>
              <w:left w:type="dxa" w:w="100"/>
              <w:bottom w:type="dxa" w:w="80"/>
              <w:right w:type="dxa" w:w="100"/>
            </w:tcMar>
            <w:vAlign w:val="center"/>
          </w:tcPr>
          <w:p>
            <w:r>
              <w:rPr>
                <w:b w:val="false"/>
                <w:bCs w:val="false"/>
                <w:color w:val="1A1A1A"/>
                <w:sz w:val="20"/>
                <w:szCs w:val="20"/>
              </w:rPr>
              <w:t xml:space="preserve">Corner Store</w:t>
            </w:r>
          </w:p>
        </w:tc>
        <w:tc>
          <w:tcPr>
            <w:tcMar>
              <w:top w:type="dxa" w:w="80"/>
              <w:left w:type="dxa" w:w="100"/>
              <w:bottom w:type="dxa" w:w="80"/>
              <w:right w:type="dxa" w:w="100"/>
            </w:tcMar>
            <w:vAlign w:val="center"/>
          </w:tcPr>
          <w:p>
            <w:r>
              <w:rPr>
                <w:b w:val="false"/>
                <w:bCs w:val="false"/>
                <w:color w:val="1A1A1A"/>
                <w:sz w:val="20"/>
                <w:szCs w:val="20"/>
              </w:rPr>
              <w:t xml:space="preserve">corner-store@foodhub.local</w:t>
            </w:r>
          </w:p>
        </w:tc>
        <w:tc>
          <w:tcPr>
            <w:tcMar>
              <w:top w:type="dxa" w:w="80"/>
              <w:left w:type="dxa" w:w="100"/>
              <w:bottom w:type="dxa" w:w="80"/>
              <w:right w:type="dxa" w:w="100"/>
            </w:tcMar>
            <w:vAlign w:val="center"/>
          </w:tcPr>
          <w:p>
            <w:r>
              <w:rPr>
                <w:b w:val="false"/>
                <w:bCs w:val="false"/>
                <w:color w:val="1A1A1A"/>
                <w:sz w:val="20"/>
                <w:szCs w:val="20"/>
              </w:rPr>
              <w:t xml:space="preserve">Convenience</w:t>
            </w:r>
          </w:p>
        </w:tc>
      </w:tr>
      <w:tr>
        <w:tc>
          <w:tcPr>
            <w:tcMar>
              <w:top w:type="dxa" w:w="80"/>
              <w:left w:type="dxa" w:w="100"/>
              <w:bottom w:type="dxa" w:w="80"/>
              <w:right w:type="dxa" w:w="100"/>
            </w:tcMar>
            <w:vAlign w:val="center"/>
          </w:tcPr>
          <w:p>
            <w:r>
              <w:rPr>
                <w:b w:val="false"/>
                <w:bCs w:val="false"/>
                <w:color w:val="1A1A1A"/>
                <w:sz w:val="20"/>
                <w:szCs w:val="20"/>
              </w:rPr>
              <w:t xml:space="preserve">QuickBite Mart</w:t>
            </w:r>
          </w:p>
        </w:tc>
        <w:tc>
          <w:tcPr>
            <w:tcMar>
              <w:top w:type="dxa" w:w="80"/>
              <w:left w:type="dxa" w:w="100"/>
              <w:bottom w:type="dxa" w:w="80"/>
              <w:right w:type="dxa" w:w="100"/>
            </w:tcMar>
            <w:vAlign w:val="center"/>
          </w:tcPr>
          <w:p>
            <w:r>
              <w:rPr>
                <w:b w:val="false"/>
                <w:bCs w:val="false"/>
                <w:color w:val="1A1A1A"/>
                <w:sz w:val="20"/>
                <w:szCs w:val="20"/>
              </w:rPr>
              <w:t xml:space="preserve">quickbite-mart@foodhub.local</w:t>
            </w:r>
          </w:p>
        </w:tc>
        <w:tc>
          <w:tcPr>
            <w:tcMar>
              <w:top w:type="dxa" w:w="80"/>
              <w:left w:type="dxa" w:w="100"/>
              <w:bottom w:type="dxa" w:w="80"/>
              <w:right w:type="dxa" w:w="100"/>
            </w:tcMar>
            <w:vAlign w:val="center"/>
          </w:tcPr>
          <w:p>
            <w:r>
              <w:rPr>
                <w:b w:val="false"/>
                <w:bCs w:val="false"/>
                <w:color w:val="1A1A1A"/>
                <w:sz w:val="20"/>
                <w:szCs w:val="20"/>
              </w:rPr>
              <w:t xml:space="preserve">Convenience</w:t>
            </w:r>
          </w:p>
        </w:tc>
      </w:tr>
      <w:tr>
        <w:tc>
          <w:tcPr>
            <w:tcMar>
              <w:top w:type="dxa" w:w="80"/>
              <w:left w:type="dxa" w:w="100"/>
              <w:bottom w:type="dxa" w:w="80"/>
              <w:right w:type="dxa" w:w="100"/>
            </w:tcMar>
            <w:vAlign w:val="center"/>
          </w:tcPr>
          <w:p>
            <w:r>
              <w:rPr>
                <w:b w:val="false"/>
                <w:bCs w:val="false"/>
                <w:color w:val="1A1A1A"/>
                <w:sz w:val="20"/>
                <w:szCs w:val="20"/>
              </w:rPr>
              <w:t xml:space="preserve">Metro Mart Express</w:t>
            </w:r>
          </w:p>
        </w:tc>
        <w:tc>
          <w:tcPr>
            <w:tcMar>
              <w:top w:type="dxa" w:w="80"/>
              <w:left w:type="dxa" w:w="100"/>
              <w:bottom w:type="dxa" w:w="80"/>
              <w:right w:type="dxa" w:w="100"/>
            </w:tcMar>
            <w:vAlign w:val="center"/>
          </w:tcPr>
          <w:p>
            <w:r>
              <w:rPr>
                <w:b w:val="false"/>
                <w:bCs w:val="false"/>
                <w:color w:val="1A1A1A"/>
                <w:sz w:val="20"/>
                <w:szCs w:val="20"/>
              </w:rPr>
              <w:t xml:space="preserve">metro-mart-express@foodhub.local</w:t>
            </w:r>
          </w:p>
        </w:tc>
        <w:tc>
          <w:tcPr>
            <w:tcMar>
              <w:top w:type="dxa" w:w="80"/>
              <w:left w:type="dxa" w:w="100"/>
              <w:bottom w:type="dxa" w:w="80"/>
              <w:right w:type="dxa" w:w="100"/>
            </w:tcMar>
            <w:vAlign w:val="center"/>
          </w:tcPr>
          <w:p>
            <w:r>
              <w:rPr>
                <w:b w:val="false"/>
                <w:bCs w:val="false"/>
                <w:color w:val="1A1A1A"/>
                <w:sz w:val="20"/>
                <w:szCs w:val="20"/>
              </w:rPr>
              <w:t xml:space="preserve">Convenience</w:t>
            </w:r>
          </w:p>
        </w:tc>
      </w:tr>
      <w:tr>
        <w:tc>
          <w:tcPr>
            <w:tcMar>
              <w:top w:type="dxa" w:w="80"/>
              <w:left w:type="dxa" w:w="100"/>
              <w:bottom w:type="dxa" w:w="80"/>
              <w:right w:type="dxa" w:w="100"/>
            </w:tcMar>
            <w:vAlign w:val="center"/>
          </w:tcPr>
          <w:p>
            <w:r>
              <w:rPr>
                <w:b w:val="false"/>
                <w:bCs w:val="false"/>
                <w:color w:val="1A1A1A"/>
                <w:sz w:val="20"/>
                <w:szCs w:val="20"/>
              </w:rPr>
              <w:t xml:space="preserve">QuickStop</w:t>
            </w:r>
          </w:p>
        </w:tc>
        <w:tc>
          <w:tcPr>
            <w:tcMar>
              <w:top w:type="dxa" w:w="80"/>
              <w:left w:type="dxa" w:w="100"/>
              <w:bottom w:type="dxa" w:w="80"/>
              <w:right w:type="dxa" w:w="100"/>
            </w:tcMar>
            <w:vAlign w:val="center"/>
          </w:tcPr>
          <w:p>
            <w:r>
              <w:rPr>
                <w:b w:val="false"/>
                <w:bCs w:val="false"/>
                <w:color w:val="1A1A1A"/>
                <w:sz w:val="20"/>
                <w:szCs w:val="20"/>
              </w:rPr>
              <w:t xml:space="preserve">quickstop@foodhub.local</w:t>
            </w:r>
          </w:p>
        </w:tc>
        <w:tc>
          <w:tcPr>
            <w:tcMar>
              <w:top w:type="dxa" w:w="80"/>
              <w:left w:type="dxa" w:w="100"/>
              <w:bottom w:type="dxa" w:w="80"/>
              <w:right w:type="dxa" w:w="100"/>
            </w:tcMar>
            <w:vAlign w:val="center"/>
          </w:tcPr>
          <w:p>
            <w:r>
              <w:rPr>
                <w:b w:val="false"/>
                <w:bCs w:val="false"/>
                <w:color w:val="1A1A1A"/>
                <w:sz w:val="20"/>
                <w:szCs w:val="20"/>
              </w:rPr>
              <w:t xml:space="preserve">Convenience</w:t>
            </w:r>
          </w:p>
        </w:tc>
      </w:tr>
    </w:tbl>
    <w:p>
      <w:pPr>
        <w:pStyle w:val="Heading3"/>
        <w:spacing w:before="200" w:after="100"/>
      </w:pPr>
      <w:r>
        <w:rPr>
          <w:b/>
          <w:bCs/>
          <w:color w:val="3A4A6B"/>
        </w:rPr>
        <w:t xml:space="preserve">C.3.3 Alcohol</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Barrel &amp; Bottle</w:t>
            </w:r>
          </w:p>
        </w:tc>
        <w:tc>
          <w:tcPr>
            <w:tcMar>
              <w:top w:type="dxa" w:w="80"/>
              <w:left w:type="dxa" w:w="100"/>
              <w:bottom w:type="dxa" w:w="80"/>
              <w:right w:type="dxa" w:w="100"/>
            </w:tcMar>
            <w:vAlign w:val="center"/>
          </w:tcPr>
          <w:p>
            <w:r>
              <w:rPr>
                <w:b w:val="false"/>
                <w:bCs w:val="false"/>
                <w:color w:val="1A1A1A"/>
                <w:sz w:val="20"/>
                <w:szCs w:val="20"/>
              </w:rPr>
              <w:t xml:space="preserve">barrel-and-bottle@foodhub.local</w:t>
            </w:r>
          </w:p>
        </w:tc>
        <w:tc>
          <w:tcPr>
            <w:tcMar>
              <w:top w:type="dxa" w:w="80"/>
              <w:left w:type="dxa" w:w="100"/>
              <w:bottom w:type="dxa" w:w="80"/>
              <w:right w:type="dxa" w:w="100"/>
            </w:tcMar>
            <w:vAlign w:val="center"/>
          </w:tcPr>
          <w:p>
            <w:r>
              <w:rPr>
                <w:b w:val="false"/>
                <w:bCs w:val="false"/>
                <w:color w:val="1A1A1A"/>
                <w:sz w:val="20"/>
                <w:szCs w:val="20"/>
              </w:rPr>
              <w:t xml:space="preserve">Alcohol</w:t>
            </w:r>
          </w:p>
        </w:tc>
      </w:tr>
      <w:tr>
        <w:tc>
          <w:tcPr>
            <w:tcMar>
              <w:top w:type="dxa" w:w="80"/>
              <w:left w:type="dxa" w:w="100"/>
              <w:bottom w:type="dxa" w:w="80"/>
              <w:right w:type="dxa" w:w="100"/>
            </w:tcMar>
            <w:vAlign w:val="center"/>
          </w:tcPr>
          <w:p>
            <w:r>
              <w:rPr>
                <w:b w:val="false"/>
                <w:bCs w:val="false"/>
                <w:color w:val="1A1A1A"/>
                <w:sz w:val="20"/>
                <w:szCs w:val="20"/>
              </w:rPr>
              <w:t xml:space="preserve">Craft Beer Co.</w:t>
            </w:r>
          </w:p>
        </w:tc>
        <w:tc>
          <w:tcPr>
            <w:tcMar>
              <w:top w:type="dxa" w:w="80"/>
              <w:left w:type="dxa" w:w="100"/>
              <w:bottom w:type="dxa" w:w="80"/>
              <w:right w:type="dxa" w:w="100"/>
            </w:tcMar>
            <w:vAlign w:val="center"/>
          </w:tcPr>
          <w:p>
            <w:r>
              <w:rPr>
                <w:b w:val="false"/>
                <w:bCs w:val="false"/>
                <w:color w:val="1A1A1A"/>
                <w:sz w:val="20"/>
                <w:szCs w:val="20"/>
              </w:rPr>
              <w:t xml:space="preserve">craft-beer-co@foodhub.local</w:t>
            </w:r>
          </w:p>
        </w:tc>
        <w:tc>
          <w:tcPr>
            <w:tcMar>
              <w:top w:type="dxa" w:w="80"/>
              <w:left w:type="dxa" w:w="100"/>
              <w:bottom w:type="dxa" w:w="80"/>
              <w:right w:type="dxa" w:w="100"/>
            </w:tcMar>
            <w:vAlign w:val="center"/>
          </w:tcPr>
          <w:p>
            <w:r>
              <w:rPr>
                <w:b w:val="false"/>
                <w:bCs w:val="false"/>
                <w:color w:val="1A1A1A"/>
                <w:sz w:val="20"/>
                <w:szCs w:val="20"/>
              </w:rPr>
              <w:t xml:space="preserve">Alcohol</w:t>
            </w:r>
          </w:p>
        </w:tc>
      </w:tr>
      <w:tr>
        <w:tc>
          <w:tcPr>
            <w:tcMar>
              <w:top w:type="dxa" w:w="80"/>
              <w:left w:type="dxa" w:w="100"/>
              <w:bottom w:type="dxa" w:w="80"/>
              <w:right w:type="dxa" w:w="100"/>
            </w:tcMar>
            <w:vAlign w:val="center"/>
          </w:tcPr>
          <w:p>
            <w:r>
              <w:rPr>
                <w:b w:val="false"/>
                <w:bCs w:val="false"/>
                <w:color w:val="1A1A1A"/>
                <w:sz w:val="20"/>
                <w:szCs w:val="20"/>
              </w:rPr>
              <w:t xml:space="preserve">Spirits &amp; More</w:t>
            </w:r>
          </w:p>
        </w:tc>
        <w:tc>
          <w:tcPr>
            <w:tcMar>
              <w:top w:type="dxa" w:w="80"/>
              <w:left w:type="dxa" w:w="100"/>
              <w:bottom w:type="dxa" w:w="80"/>
              <w:right w:type="dxa" w:w="100"/>
            </w:tcMar>
            <w:vAlign w:val="center"/>
          </w:tcPr>
          <w:p>
            <w:r>
              <w:rPr>
                <w:b w:val="false"/>
                <w:bCs w:val="false"/>
                <w:color w:val="1A1A1A"/>
                <w:sz w:val="20"/>
                <w:szCs w:val="20"/>
              </w:rPr>
              <w:t xml:space="preserve">spirits-and-more@foodhub.local</w:t>
            </w:r>
          </w:p>
        </w:tc>
        <w:tc>
          <w:tcPr>
            <w:tcMar>
              <w:top w:type="dxa" w:w="80"/>
              <w:left w:type="dxa" w:w="100"/>
              <w:bottom w:type="dxa" w:w="80"/>
              <w:right w:type="dxa" w:w="100"/>
            </w:tcMar>
            <w:vAlign w:val="center"/>
          </w:tcPr>
          <w:p>
            <w:r>
              <w:rPr>
                <w:b w:val="false"/>
                <w:bCs w:val="false"/>
                <w:color w:val="1A1A1A"/>
                <w:sz w:val="20"/>
                <w:szCs w:val="20"/>
              </w:rPr>
              <w:t xml:space="preserve">Alcohol</w:t>
            </w:r>
          </w:p>
        </w:tc>
      </w:tr>
      <w:tr>
        <w:tc>
          <w:tcPr>
            <w:tcMar>
              <w:top w:type="dxa" w:w="80"/>
              <w:left w:type="dxa" w:w="100"/>
              <w:bottom w:type="dxa" w:w="80"/>
              <w:right w:type="dxa" w:w="100"/>
            </w:tcMar>
            <w:vAlign w:val="center"/>
          </w:tcPr>
          <w:p>
            <w:r>
              <w:rPr>
                <w:b w:val="false"/>
                <w:bCs w:val="false"/>
                <w:color w:val="1A1A1A"/>
                <w:sz w:val="20"/>
                <w:szCs w:val="20"/>
              </w:rPr>
              <w:t xml:space="preserve">The Bottle Shop</w:t>
            </w:r>
          </w:p>
        </w:tc>
        <w:tc>
          <w:tcPr>
            <w:tcMar>
              <w:top w:type="dxa" w:w="80"/>
              <w:left w:type="dxa" w:w="100"/>
              <w:bottom w:type="dxa" w:w="80"/>
              <w:right w:type="dxa" w:w="100"/>
            </w:tcMar>
            <w:vAlign w:val="center"/>
          </w:tcPr>
          <w:p>
            <w:r>
              <w:rPr>
                <w:b w:val="false"/>
                <w:bCs w:val="false"/>
                <w:color w:val="1A1A1A"/>
                <w:sz w:val="20"/>
                <w:szCs w:val="20"/>
              </w:rPr>
              <w:t xml:space="preserve">the-bottle-shop@foodhub.local</w:t>
            </w:r>
          </w:p>
        </w:tc>
        <w:tc>
          <w:tcPr>
            <w:tcMar>
              <w:top w:type="dxa" w:w="80"/>
              <w:left w:type="dxa" w:w="100"/>
              <w:bottom w:type="dxa" w:w="80"/>
              <w:right w:type="dxa" w:w="100"/>
            </w:tcMar>
            <w:vAlign w:val="center"/>
          </w:tcPr>
          <w:p>
            <w:r>
              <w:rPr>
                <w:b w:val="false"/>
                <w:bCs w:val="false"/>
                <w:color w:val="1A1A1A"/>
                <w:sz w:val="20"/>
                <w:szCs w:val="20"/>
              </w:rPr>
              <w:t xml:space="preserve">Alcohol</w:t>
            </w:r>
          </w:p>
        </w:tc>
      </w:tr>
      <w:tr>
        <w:tc>
          <w:tcPr>
            <w:tcMar>
              <w:top w:type="dxa" w:w="80"/>
              <w:left w:type="dxa" w:w="100"/>
              <w:bottom w:type="dxa" w:w="80"/>
              <w:right w:type="dxa" w:w="100"/>
            </w:tcMar>
            <w:vAlign w:val="center"/>
          </w:tcPr>
          <w:p>
            <w:r>
              <w:rPr>
                <w:b w:val="false"/>
                <w:bCs w:val="false"/>
                <w:color w:val="1A1A1A"/>
                <w:sz w:val="20"/>
                <w:szCs w:val="20"/>
              </w:rPr>
              <w:t xml:space="preserve">The Liquor Loft</w:t>
            </w:r>
          </w:p>
        </w:tc>
        <w:tc>
          <w:tcPr>
            <w:tcMar>
              <w:top w:type="dxa" w:w="80"/>
              <w:left w:type="dxa" w:w="100"/>
              <w:bottom w:type="dxa" w:w="80"/>
              <w:right w:type="dxa" w:w="100"/>
            </w:tcMar>
            <w:vAlign w:val="center"/>
          </w:tcPr>
          <w:p>
            <w:r>
              <w:rPr>
                <w:b w:val="false"/>
                <w:bCs w:val="false"/>
                <w:color w:val="1A1A1A"/>
                <w:sz w:val="20"/>
                <w:szCs w:val="20"/>
              </w:rPr>
              <w:t xml:space="preserve">the-liquor-loft@foodhub.local</w:t>
            </w:r>
          </w:p>
        </w:tc>
        <w:tc>
          <w:tcPr>
            <w:tcMar>
              <w:top w:type="dxa" w:w="80"/>
              <w:left w:type="dxa" w:w="100"/>
              <w:bottom w:type="dxa" w:w="80"/>
              <w:right w:type="dxa" w:w="100"/>
            </w:tcMar>
            <w:vAlign w:val="center"/>
          </w:tcPr>
          <w:p>
            <w:r>
              <w:rPr>
                <w:b w:val="false"/>
                <w:bCs w:val="false"/>
                <w:color w:val="1A1A1A"/>
                <w:sz w:val="20"/>
                <w:szCs w:val="20"/>
              </w:rPr>
              <w:t xml:space="preserve">Alcohol</w:t>
            </w:r>
          </w:p>
        </w:tc>
      </w:tr>
      <w:tr>
        <w:tc>
          <w:tcPr>
            <w:tcMar>
              <w:top w:type="dxa" w:w="80"/>
              <w:left w:type="dxa" w:w="100"/>
              <w:bottom w:type="dxa" w:w="80"/>
              <w:right w:type="dxa" w:w="100"/>
            </w:tcMar>
            <w:vAlign w:val="center"/>
          </w:tcPr>
          <w:p>
            <w:r>
              <w:rPr>
                <w:b w:val="false"/>
                <w:bCs w:val="false"/>
                <w:color w:val="1A1A1A"/>
                <w:sz w:val="20"/>
                <w:szCs w:val="20"/>
              </w:rPr>
              <w:t xml:space="preserve">The Wine Cellar</w:t>
            </w:r>
          </w:p>
        </w:tc>
        <w:tc>
          <w:tcPr>
            <w:tcMar>
              <w:top w:type="dxa" w:w="80"/>
              <w:left w:type="dxa" w:w="100"/>
              <w:bottom w:type="dxa" w:w="80"/>
              <w:right w:type="dxa" w:w="100"/>
            </w:tcMar>
            <w:vAlign w:val="center"/>
          </w:tcPr>
          <w:p>
            <w:r>
              <w:rPr>
                <w:b w:val="false"/>
                <w:bCs w:val="false"/>
                <w:color w:val="1A1A1A"/>
                <w:sz w:val="20"/>
                <w:szCs w:val="20"/>
              </w:rPr>
              <w:t xml:space="preserve">wine-cellar@foodhub.local</w:t>
            </w:r>
          </w:p>
        </w:tc>
        <w:tc>
          <w:tcPr>
            <w:tcMar>
              <w:top w:type="dxa" w:w="80"/>
              <w:left w:type="dxa" w:w="100"/>
              <w:bottom w:type="dxa" w:w="80"/>
              <w:right w:type="dxa" w:w="100"/>
            </w:tcMar>
            <w:vAlign w:val="center"/>
          </w:tcPr>
          <w:p>
            <w:r>
              <w:rPr>
                <w:b w:val="false"/>
                <w:bCs w:val="false"/>
                <w:color w:val="1A1A1A"/>
                <w:sz w:val="20"/>
                <w:szCs w:val="20"/>
              </w:rPr>
              <w:t xml:space="preserve">Alcohol</w:t>
            </w:r>
          </w:p>
        </w:tc>
      </w:tr>
    </w:tbl>
    <w:p>
      <w:pPr>
        <w:pStyle w:val="Heading3"/>
        <w:spacing w:before="200" w:after="100"/>
      </w:pPr>
      <w:r>
        <w:rPr>
          <w:b/>
          <w:bCs/>
          <w:color w:val="3A4A6B"/>
        </w:rPr>
        <w:t xml:space="preserve">C.3.4 Health</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Care &amp; Cure</w:t>
            </w:r>
          </w:p>
        </w:tc>
        <w:tc>
          <w:tcPr>
            <w:tcMar>
              <w:top w:type="dxa" w:w="80"/>
              <w:left w:type="dxa" w:w="100"/>
              <w:bottom w:type="dxa" w:w="80"/>
              <w:right w:type="dxa" w:w="100"/>
            </w:tcMar>
            <w:vAlign w:val="center"/>
          </w:tcPr>
          <w:p>
            <w:r>
              <w:rPr>
                <w:b w:val="false"/>
                <w:bCs w:val="false"/>
                <w:color w:val="1A1A1A"/>
                <w:sz w:val="20"/>
                <w:szCs w:val="20"/>
              </w:rPr>
              <w:t xml:space="preserve">care-and-cure@foodhub.local</w:t>
            </w:r>
          </w:p>
        </w:tc>
        <w:tc>
          <w:tcPr>
            <w:tcMar>
              <w:top w:type="dxa" w:w="80"/>
              <w:left w:type="dxa" w:w="100"/>
              <w:bottom w:type="dxa" w:w="80"/>
              <w:right w:type="dxa" w:w="100"/>
            </w:tcMar>
            <w:vAlign w:val="center"/>
          </w:tcPr>
          <w:p>
            <w:r>
              <w:rPr>
                <w:b w:val="false"/>
                <w:bCs w:val="false"/>
                <w:color w:val="1A1A1A"/>
                <w:sz w:val="20"/>
                <w:szCs w:val="20"/>
              </w:rPr>
              <w:t xml:space="preserve">Health</w:t>
            </w:r>
          </w:p>
        </w:tc>
      </w:tr>
      <w:tr>
        <w:tc>
          <w:tcPr>
            <w:tcMar>
              <w:top w:type="dxa" w:w="80"/>
              <w:left w:type="dxa" w:w="100"/>
              <w:bottom w:type="dxa" w:w="80"/>
              <w:right w:type="dxa" w:w="100"/>
            </w:tcMar>
            <w:vAlign w:val="center"/>
          </w:tcPr>
          <w:p>
            <w:r>
              <w:rPr>
                <w:b w:val="false"/>
                <w:bCs w:val="false"/>
                <w:color w:val="1A1A1A"/>
                <w:sz w:val="20"/>
                <w:szCs w:val="20"/>
              </w:rPr>
              <w:t xml:space="preserve">HealthFirst Pharmacy</w:t>
            </w:r>
          </w:p>
        </w:tc>
        <w:tc>
          <w:tcPr>
            <w:tcMar>
              <w:top w:type="dxa" w:w="80"/>
              <w:left w:type="dxa" w:w="100"/>
              <w:bottom w:type="dxa" w:w="80"/>
              <w:right w:type="dxa" w:w="100"/>
            </w:tcMar>
            <w:vAlign w:val="center"/>
          </w:tcPr>
          <w:p>
            <w:r>
              <w:rPr>
                <w:b w:val="false"/>
                <w:bCs w:val="false"/>
                <w:color w:val="1A1A1A"/>
                <w:sz w:val="20"/>
                <w:szCs w:val="20"/>
              </w:rPr>
              <w:t xml:space="preserve">healthfirst-pharmacy@foodhub.local</w:t>
            </w:r>
          </w:p>
        </w:tc>
        <w:tc>
          <w:tcPr>
            <w:tcMar>
              <w:top w:type="dxa" w:w="80"/>
              <w:left w:type="dxa" w:w="100"/>
              <w:bottom w:type="dxa" w:w="80"/>
              <w:right w:type="dxa" w:w="100"/>
            </w:tcMar>
            <w:vAlign w:val="center"/>
          </w:tcPr>
          <w:p>
            <w:r>
              <w:rPr>
                <w:b w:val="false"/>
                <w:bCs w:val="false"/>
                <w:color w:val="1A1A1A"/>
                <w:sz w:val="20"/>
                <w:szCs w:val="20"/>
              </w:rPr>
              <w:t xml:space="preserve">Health</w:t>
            </w:r>
          </w:p>
        </w:tc>
      </w:tr>
      <w:tr>
        <w:tc>
          <w:tcPr>
            <w:tcMar>
              <w:top w:type="dxa" w:w="80"/>
              <w:left w:type="dxa" w:w="100"/>
              <w:bottom w:type="dxa" w:w="80"/>
              <w:right w:type="dxa" w:w="100"/>
            </w:tcMar>
            <w:vAlign w:val="center"/>
          </w:tcPr>
          <w:p>
            <w:r>
              <w:rPr>
                <w:b w:val="false"/>
                <w:bCs w:val="false"/>
                <w:color w:val="1A1A1A"/>
                <w:sz w:val="20"/>
                <w:szCs w:val="20"/>
              </w:rPr>
              <w:t xml:space="preserve">MedPlus Pharmacy</w:t>
            </w:r>
          </w:p>
        </w:tc>
        <w:tc>
          <w:tcPr>
            <w:tcMar>
              <w:top w:type="dxa" w:w="80"/>
              <w:left w:type="dxa" w:w="100"/>
              <w:bottom w:type="dxa" w:w="80"/>
              <w:right w:type="dxa" w:w="100"/>
            </w:tcMar>
            <w:vAlign w:val="center"/>
          </w:tcPr>
          <w:p>
            <w:r>
              <w:rPr>
                <w:b w:val="false"/>
                <w:bCs w:val="false"/>
                <w:color w:val="1A1A1A"/>
                <w:sz w:val="20"/>
                <w:szCs w:val="20"/>
              </w:rPr>
              <w:t xml:space="preserve">medplus-pharmacy@foodhub.local</w:t>
            </w:r>
          </w:p>
        </w:tc>
        <w:tc>
          <w:tcPr>
            <w:tcMar>
              <w:top w:type="dxa" w:w="80"/>
              <w:left w:type="dxa" w:w="100"/>
              <w:bottom w:type="dxa" w:w="80"/>
              <w:right w:type="dxa" w:w="100"/>
            </w:tcMar>
            <w:vAlign w:val="center"/>
          </w:tcPr>
          <w:p>
            <w:r>
              <w:rPr>
                <w:b w:val="false"/>
                <w:bCs w:val="false"/>
                <w:color w:val="1A1A1A"/>
                <w:sz w:val="20"/>
                <w:szCs w:val="20"/>
              </w:rPr>
              <w:t xml:space="preserve">Health</w:t>
            </w:r>
          </w:p>
        </w:tc>
      </w:tr>
      <w:tr>
        <w:tc>
          <w:tcPr>
            <w:tcMar>
              <w:top w:type="dxa" w:w="80"/>
              <w:left w:type="dxa" w:w="100"/>
              <w:bottom w:type="dxa" w:w="80"/>
              <w:right w:type="dxa" w:w="100"/>
            </w:tcMar>
            <w:vAlign w:val="center"/>
          </w:tcPr>
          <w:p>
            <w:r>
              <w:rPr>
                <w:b w:val="false"/>
                <w:bCs w:val="false"/>
                <w:color w:val="1A1A1A"/>
                <w:sz w:val="20"/>
                <w:szCs w:val="20"/>
              </w:rPr>
              <w:t xml:space="preserve">Nature Cure Clinic</w:t>
            </w:r>
          </w:p>
        </w:tc>
        <w:tc>
          <w:tcPr>
            <w:tcMar>
              <w:top w:type="dxa" w:w="80"/>
              <w:left w:type="dxa" w:w="100"/>
              <w:bottom w:type="dxa" w:w="80"/>
              <w:right w:type="dxa" w:w="100"/>
            </w:tcMar>
            <w:vAlign w:val="center"/>
          </w:tcPr>
          <w:p>
            <w:r>
              <w:rPr>
                <w:b w:val="false"/>
                <w:bCs w:val="false"/>
                <w:color w:val="1A1A1A"/>
                <w:sz w:val="20"/>
                <w:szCs w:val="20"/>
              </w:rPr>
              <w:t xml:space="preserve">nature-cure-clinic@foodhub.local</w:t>
            </w:r>
          </w:p>
        </w:tc>
        <w:tc>
          <w:tcPr>
            <w:tcMar>
              <w:top w:type="dxa" w:w="80"/>
              <w:left w:type="dxa" w:w="100"/>
              <w:bottom w:type="dxa" w:w="80"/>
              <w:right w:type="dxa" w:w="100"/>
            </w:tcMar>
            <w:vAlign w:val="center"/>
          </w:tcPr>
          <w:p>
            <w:r>
              <w:rPr>
                <w:b w:val="false"/>
                <w:bCs w:val="false"/>
                <w:color w:val="1A1A1A"/>
                <w:sz w:val="20"/>
                <w:szCs w:val="20"/>
              </w:rPr>
              <w:t xml:space="preserve">Health</w:t>
            </w:r>
          </w:p>
        </w:tc>
      </w:tr>
      <w:tr>
        <w:tc>
          <w:tcPr>
            <w:tcMar>
              <w:top w:type="dxa" w:w="80"/>
              <w:left w:type="dxa" w:w="100"/>
              <w:bottom w:type="dxa" w:w="80"/>
              <w:right w:type="dxa" w:w="100"/>
            </w:tcMar>
            <w:vAlign w:val="center"/>
          </w:tcPr>
          <w:p>
            <w:r>
              <w:rPr>
                <w:b w:val="false"/>
                <w:bCs w:val="false"/>
                <w:color w:val="1A1A1A"/>
                <w:sz w:val="20"/>
                <w:szCs w:val="20"/>
              </w:rPr>
              <w:t xml:space="preserve">Vitamin Shop</w:t>
            </w:r>
          </w:p>
        </w:tc>
        <w:tc>
          <w:tcPr>
            <w:tcMar>
              <w:top w:type="dxa" w:w="80"/>
              <w:left w:type="dxa" w:w="100"/>
              <w:bottom w:type="dxa" w:w="80"/>
              <w:right w:type="dxa" w:w="100"/>
            </w:tcMar>
            <w:vAlign w:val="center"/>
          </w:tcPr>
          <w:p>
            <w:r>
              <w:rPr>
                <w:b w:val="false"/>
                <w:bCs w:val="false"/>
                <w:color w:val="1A1A1A"/>
                <w:sz w:val="20"/>
                <w:szCs w:val="20"/>
              </w:rPr>
              <w:t xml:space="preserve">vitamin-shop@foodhub.local</w:t>
            </w:r>
          </w:p>
        </w:tc>
        <w:tc>
          <w:tcPr>
            <w:tcMar>
              <w:top w:type="dxa" w:w="80"/>
              <w:left w:type="dxa" w:w="100"/>
              <w:bottom w:type="dxa" w:w="80"/>
              <w:right w:type="dxa" w:w="100"/>
            </w:tcMar>
            <w:vAlign w:val="center"/>
          </w:tcPr>
          <w:p>
            <w:r>
              <w:rPr>
                <w:b w:val="false"/>
                <w:bCs w:val="false"/>
                <w:color w:val="1A1A1A"/>
                <w:sz w:val="20"/>
                <w:szCs w:val="20"/>
              </w:rPr>
              <w:t xml:space="preserve">Health</w:t>
            </w:r>
          </w:p>
        </w:tc>
      </w:tr>
      <w:tr>
        <w:tc>
          <w:tcPr>
            <w:tcMar>
              <w:top w:type="dxa" w:w="80"/>
              <w:left w:type="dxa" w:w="100"/>
              <w:bottom w:type="dxa" w:w="80"/>
              <w:right w:type="dxa" w:w="100"/>
            </w:tcMar>
            <w:vAlign w:val="center"/>
          </w:tcPr>
          <w:p>
            <w:r>
              <w:rPr>
                <w:b w:val="false"/>
                <w:bCs w:val="false"/>
                <w:color w:val="1A1A1A"/>
                <w:sz w:val="20"/>
                <w:szCs w:val="20"/>
              </w:rPr>
              <w:t xml:space="preserve">WellnessRx</w:t>
            </w:r>
          </w:p>
        </w:tc>
        <w:tc>
          <w:tcPr>
            <w:tcMar>
              <w:top w:type="dxa" w:w="80"/>
              <w:left w:type="dxa" w:w="100"/>
              <w:bottom w:type="dxa" w:w="80"/>
              <w:right w:type="dxa" w:w="100"/>
            </w:tcMar>
            <w:vAlign w:val="center"/>
          </w:tcPr>
          <w:p>
            <w:r>
              <w:rPr>
                <w:b w:val="false"/>
                <w:bCs w:val="false"/>
                <w:color w:val="1A1A1A"/>
                <w:sz w:val="20"/>
                <w:szCs w:val="20"/>
              </w:rPr>
              <w:t xml:space="preserve">wellness-rx@foodhub.local</w:t>
            </w:r>
          </w:p>
        </w:tc>
        <w:tc>
          <w:tcPr>
            <w:tcMar>
              <w:top w:type="dxa" w:w="80"/>
              <w:left w:type="dxa" w:w="100"/>
              <w:bottom w:type="dxa" w:w="80"/>
              <w:right w:type="dxa" w:w="100"/>
            </w:tcMar>
            <w:vAlign w:val="center"/>
          </w:tcPr>
          <w:p>
            <w:r>
              <w:rPr>
                <w:b w:val="false"/>
                <w:bCs w:val="false"/>
                <w:color w:val="1A1A1A"/>
                <w:sz w:val="20"/>
                <w:szCs w:val="20"/>
              </w:rPr>
              <w:t xml:space="preserve">Health</w:t>
            </w:r>
          </w:p>
        </w:tc>
      </w:tr>
    </w:tbl>
    <w:p>
      <w:pPr>
        <w:pStyle w:val="Heading3"/>
        <w:spacing w:before="200" w:after="100"/>
      </w:pPr>
      <w:r>
        <w:rPr>
          <w:b/>
          <w:bCs/>
          <w:color w:val="3A4A6B"/>
        </w:rPr>
        <w:t xml:space="preserve">C.3.5 Retail</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Fashion Hub</w:t>
            </w:r>
          </w:p>
        </w:tc>
        <w:tc>
          <w:tcPr>
            <w:tcMar>
              <w:top w:type="dxa" w:w="80"/>
              <w:left w:type="dxa" w:w="100"/>
              <w:bottom w:type="dxa" w:w="80"/>
              <w:right w:type="dxa" w:w="100"/>
            </w:tcMar>
            <w:vAlign w:val="center"/>
          </w:tcPr>
          <w:p>
            <w:r>
              <w:rPr>
                <w:b w:val="false"/>
                <w:bCs w:val="false"/>
                <w:color w:val="1A1A1A"/>
                <w:sz w:val="20"/>
                <w:szCs w:val="20"/>
              </w:rPr>
              <w:t xml:space="preserve">fashion-hub@foodhub.local</w:t>
            </w:r>
          </w:p>
        </w:tc>
        <w:tc>
          <w:tcPr>
            <w:tcMar>
              <w:top w:type="dxa" w:w="80"/>
              <w:left w:type="dxa" w:w="100"/>
              <w:bottom w:type="dxa" w:w="80"/>
              <w:right w:type="dxa" w:w="100"/>
            </w:tcMar>
            <w:vAlign w:val="center"/>
          </w:tcPr>
          <w:p>
            <w:r>
              <w:rPr>
                <w:b w:val="false"/>
                <w:bCs w:val="false"/>
                <w:color w:val="1A1A1A"/>
                <w:sz w:val="20"/>
                <w:szCs w:val="20"/>
              </w:rPr>
              <w:t xml:space="preserve">Retail</w:t>
            </w:r>
          </w:p>
        </w:tc>
      </w:tr>
      <w:tr>
        <w:tc>
          <w:tcPr>
            <w:tcMar>
              <w:top w:type="dxa" w:w="80"/>
              <w:left w:type="dxa" w:w="100"/>
              <w:bottom w:type="dxa" w:w="80"/>
              <w:right w:type="dxa" w:w="100"/>
            </w:tcMar>
            <w:vAlign w:val="center"/>
          </w:tcPr>
          <w:p>
            <w:r>
              <w:rPr>
                <w:b w:val="false"/>
                <w:bCs w:val="false"/>
                <w:color w:val="1A1A1A"/>
                <w:sz w:val="20"/>
                <w:szCs w:val="20"/>
              </w:rPr>
              <w:t xml:space="preserve">Home Essentials</w:t>
            </w:r>
          </w:p>
        </w:tc>
        <w:tc>
          <w:tcPr>
            <w:tcMar>
              <w:top w:type="dxa" w:w="80"/>
              <w:left w:type="dxa" w:w="100"/>
              <w:bottom w:type="dxa" w:w="80"/>
              <w:right w:type="dxa" w:w="100"/>
            </w:tcMar>
            <w:vAlign w:val="center"/>
          </w:tcPr>
          <w:p>
            <w:r>
              <w:rPr>
                <w:b w:val="false"/>
                <w:bCs w:val="false"/>
                <w:color w:val="1A1A1A"/>
                <w:sz w:val="20"/>
                <w:szCs w:val="20"/>
              </w:rPr>
              <w:t xml:space="preserve">home-essentials@foodhub.local</w:t>
            </w:r>
          </w:p>
        </w:tc>
        <w:tc>
          <w:tcPr>
            <w:tcMar>
              <w:top w:type="dxa" w:w="80"/>
              <w:left w:type="dxa" w:w="100"/>
              <w:bottom w:type="dxa" w:w="80"/>
              <w:right w:type="dxa" w:w="100"/>
            </w:tcMar>
            <w:vAlign w:val="center"/>
          </w:tcPr>
          <w:p>
            <w:r>
              <w:rPr>
                <w:b w:val="false"/>
                <w:bCs w:val="false"/>
                <w:color w:val="1A1A1A"/>
                <w:sz w:val="20"/>
                <w:szCs w:val="20"/>
              </w:rPr>
              <w:t xml:space="preserve">Retail</w:t>
            </w:r>
          </w:p>
        </w:tc>
      </w:tr>
      <w:tr>
        <w:tc>
          <w:tcPr>
            <w:tcMar>
              <w:top w:type="dxa" w:w="80"/>
              <w:left w:type="dxa" w:w="100"/>
              <w:bottom w:type="dxa" w:w="80"/>
              <w:right w:type="dxa" w:w="100"/>
            </w:tcMar>
            <w:vAlign w:val="center"/>
          </w:tcPr>
          <w:p>
            <w:r>
              <w:rPr>
                <w:b w:val="false"/>
                <w:bCs w:val="false"/>
                <w:color w:val="1A1A1A"/>
                <w:sz w:val="20"/>
                <w:szCs w:val="20"/>
              </w:rPr>
              <w:t xml:space="preserve">Style Bazaar</w:t>
            </w:r>
          </w:p>
        </w:tc>
        <w:tc>
          <w:tcPr>
            <w:tcMar>
              <w:top w:type="dxa" w:w="80"/>
              <w:left w:type="dxa" w:w="100"/>
              <w:bottom w:type="dxa" w:w="80"/>
              <w:right w:type="dxa" w:w="100"/>
            </w:tcMar>
            <w:vAlign w:val="center"/>
          </w:tcPr>
          <w:p>
            <w:r>
              <w:rPr>
                <w:b w:val="false"/>
                <w:bCs w:val="false"/>
                <w:color w:val="1A1A1A"/>
                <w:sz w:val="20"/>
                <w:szCs w:val="20"/>
              </w:rPr>
              <w:t xml:space="preserve">style-bazaar@foodhub.local</w:t>
            </w:r>
          </w:p>
        </w:tc>
        <w:tc>
          <w:tcPr>
            <w:tcMar>
              <w:top w:type="dxa" w:w="80"/>
              <w:left w:type="dxa" w:w="100"/>
              <w:bottom w:type="dxa" w:w="80"/>
              <w:right w:type="dxa" w:w="100"/>
            </w:tcMar>
            <w:vAlign w:val="center"/>
          </w:tcPr>
          <w:p>
            <w:r>
              <w:rPr>
                <w:b w:val="false"/>
                <w:bCs w:val="false"/>
                <w:color w:val="1A1A1A"/>
                <w:sz w:val="20"/>
                <w:szCs w:val="20"/>
              </w:rPr>
              <w:t xml:space="preserve">Retail</w:t>
            </w:r>
          </w:p>
        </w:tc>
      </w:tr>
      <w:tr>
        <w:tc>
          <w:tcPr>
            <w:tcMar>
              <w:top w:type="dxa" w:w="80"/>
              <w:left w:type="dxa" w:w="100"/>
              <w:bottom w:type="dxa" w:w="80"/>
              <w:right w:type="dxa" w:w="100"/>
            </w:tcMar>
            <w:vAlign w:val="center"/>
          </w:tcPr>
          <w:p>
            <w:r>
              <w:rPr>
                <w:b w:val="false"/>
                <w:bCs w:val="false"/>
                <w:color w:val="1A1A1A"/>
                <w:sz w:val="20"/>
                <w:szCs w:val="20"/>
              </w:rPr>
              <w:t xml:space="preserve">Trend Corner</w:t>
            </w:r>
          </w:p>
        </w:tc>
        <w:tc>
          <w:tcPr>
            <w:tcMar>
              <w:top w:type="dxa" w:w="80"/>
              <w:left w:type="dxa" w:w="100"/>
              <w:bottom w:type="dxa" w:w="80"/>
              <w:right w:type="dxa" w:w="100"/>
            </w:tcMar>
            <w:vAlign w:val="center"/>
          </w:tcPr>
          <w:p>
            <w:r>
              <w:rPr>
                <w:b w:val="false"/>
                <w:bCs w:val="false"/>
                <w:color w:val="1A1A1A"/>
                <w:sz w:val="20"/>
                <w:szCs w:val="20"/>
              </w:rPr>
              <w:t xml:space="preserve">trend-corner@foodhub.local</w:t>
            </w:r>
          </w:p>
        </w:tc>
        <w:tc>
          <w:tcPr>
            <w:tcMar>
              <w:top w:type="dxa" w:w="80"/>
              <w:left w:type="dxa" w:w="100"/>
              <w:bottom w:type="dxa" w:w="80"/>
              <w:right w:type="dxa" w:w="100"/>
            </w:tcMar>
            <w:vAlign w:val="center"/>
          </w:tcPr>
          <w:p>
            <w:r>
              <w:rPr>
                <w:b w:val="false"/>
                <w:bCs w:val="false"/>
                <w:color w:val="1A1A1A"/>
                <w:sz w:val="20"/>
                <w:szCs w:val="20"/>
              </w:rPr>
              <w:t xml:space="preserve">Retail</w:t>
            </w:r>
          </w:p>
        </w:tc>
      </w:tr>
      <w:tr>
        <w:tc>
          <w:tcPr>
            <w:tcMar>
              <w:top w:type="dxa" w:w="80"/>
              <w:left w:type="dxa" w:w="100"/>
              <w:bottom w:type="dxa" w:w="80"/>
              <w:right w:type="dxa" w:w="100"/>
            </w:tcMar>
            <w:vAlign w:val="center"/>
          </w:tcPr>
          <w:p>
            <w:r>
              <w:rPr>
                <w:b w:val="false"/>
                <w:bCs w:val="false"/>
                <w:color w:val="1A1A1A"/>
                <w:sz w:val="20"/>
                <w:szCs w:val="20"/>
              </w:rPr>
              <w:t xml:space="preserve">Urban Living</w:t>
            </w:r>
          </w:p>
        </w:tc>
        <w:tc>
          <w:tcPr>
            <w:tcMar>
              <w:top w:type="dxa" w:w="80"/>
              <w:left w:type="dxa" w:w="100"/>
              <w:bottom w:type="dxa" w:w="80"/>
              <w:right w:type="dxa" w:w="100"/>
            </w:tcMar>
            <w:vAlign w:val="center"/>
          </w:tcPr>
          <w:p>
            <w:r>
              <w:rPr>
                <w:b w:val="false"/>
                <w:bCs w:val="false"/>
                <w:color w:val="1A1A1A"/>
                <w:sz w:val="20"/>
                <w:szCs w:val="20"/>
              </w:rPr>
              <w:t xml:space="preserve">urban-living@foodhub.local</w:t>
            </w:r>
          </w:p>
        </w:tc>
        <w:tc>
          <w:tcPr>
            <w:tcMar>
              <w:top w:type="dxa" w:w="80"/>
              <w:left w:type="dxa" w:w="100"/>
              <w:bottom w:type="dxa" w:w="80"/>
              <w:right w:type="dxa" w:w="100"/>
            </w:tcMar>
            <w:vAlign w:val="center"/>
          </w:tcPr>
          <w:p>
            <w:r>
              <w:rPr>
                <w:b w:val="false"/>
                <w:bCs w:val="false"/>
                <w:color w:val="1A1A1A"/>
                <w:sz w:val="20"/>
                <w:szCs w:val="20"/>
              </w:rPr>
              <w:t xml:space="preserve">Retail</w:t>
            </w:r>
          </w:p>
        </w:tc>
      </w:tr>
      <w:tr>
        <w:tc>
          <w:tcPr>
            <w:tcMar>
              <w:top w:type="dxa" w:w="80"/>
              <w:left w:type="dxa" w:w="100"/>
              <w:bottom w:type="dxa" w:w="80"/>
              <w:right w:type="dxa" w:w="100"/>
            </w:tcMar>
            <w:vAlign w:val="center"/>
          </w:tcPr>
          <w:p>
            <w:r>
              <w:rPr>
                <w:b w:val="false"/>
                <w:bCs w:val="false"/>
                <w:color w:val="1A1A1A"/>
                <w:sz w:val="20"/>
                <w:szCs w:val="20"/>
              </w:rPr>
              <w:t xml:space="preserve">Urban Nest</w:t>
            </w:r>
          </w:p>
        </w:tc>
        <w:tc>
          <w:tcPr>
            <w:tcMar>
              <w:top w:type="dxa" w:w="80"/>
              <w:left w:type="dxa" w:w="100"/>
              <w:bottom w:type="dxa" w:w="80"/>
              <w:right w:type="dxa" w:w="100"/>
            </w:tcMar>
            <w:vAlign w:val="center"/>
          </w:tcPr>
          <w:p>
            <w:r>
              <w:rPr>
                <w:b w:val="false"/>
                <w:bCs w:val="false"/>
                <w:color w:val="1A1A1A"/>
                <w:sz w:val="20"/>
                <w:szCs w:val="20"/>
              </w:rPr>
              <w:t xml:space="preserve">urban-nest@foodhub.local</w:t>
            </w:r>
          </w:p>
        </w:tc>
        <w:tc>
          <w:tcPr>
            <w:tcMar>
              <w:top w:type="dxa" w:w="80"/>
              <w:left w:type="dxa" w:w="100"/>
              <w:bottom w:type="dxa" w:w="80"/>
              <w:right w:type="dxa" w:w="100"/>
            </w:tcMar>
            <w:vAlign w:val="center"/>
          </w:tcPr>
          <w:p>
            <w:r>
              <w:rPr>
                <w:b w:val="false"/>
                <w:bCs w:val="false"/>
                <w:color w:val="1A1A1A"/>
                <w:sz w:val="20"/>
                <w:szCs w:val="20"/>
              </w:rPr>
              <w:t xml:space="preserve">Retail</w:t>
            </w:r>
          </w:p>
        </w:tc>
      </w:tr>
    </w:tbl>
    <w:p>
      <w:pPr>
        <w:pStyle w:val="Heading3"/>
        <w:spacing w:before="200" w:after="100"/>
      </w:pPr>
      <w:r>
        <w:rPr>
          <w:b/>
          <w:bCs/>
          <w:color w:val="3A4A6B"/>
        </w:rPr>
        <w:t xml:space="preserve">C.3.6 Pet</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Furry Friends Mart</w:t>
            </w:r>
          </w:p>
        </w:tc>
        <w:tc>
          <w:tcPr>
            <w:tcMar>
              <w:top w:type="dxa" w:w="80"/>
              <w:left w:type="dxa" w:w="100"/>
              <w:bottom w:type="dxa" w:w="80"/>
              <w:right w:type="dxa" w:w="100"/>
            </w:tcMar>
            <w:vAlign w:val="center"/>
          </w:tcPr>
          <w:p>
            <w:r>
              <w:rPr>
                <w:b w:val="false"/>
                <w:bCs w:val="false"/>
                <w:color w:val="1A1A1A"/>
                <w:sz w:val="20"/>
                <w:szCs w:val="20"/>
              </w:rPr>
              <w:t xml:space="preserve">furry-friends-mart@foodhub.local</w:t>
            </w:r>
          </w:p>
        </w:tc>
        <w:tc>
          <w:tcPr>
            <w:tcMar>
              <w:top w:type="dxa" w:w="80"/>
              <w:left w:type="dxa" w:w="100"/>
              <w:bottom w:type="dxa" w:w="80"/>
              <w:right w:type="dxa" w:w="100"/>
            </w:tcMar>
            <w:vAlign w:val="center"/>
          </w:tcPr>
          <w:p>
            <w:r>
              <w:rPr>
                <w:b w:val="false"/>
                <w:bCs w:val="false"/>
                <w:color w:val="1A1A1A"/>
                <w:sz w:val="20"/>
                <w:szCs w:val="20"/>
              </w:rPr>
              <w:t xml:space="preserve">Pet</w:t>
            </w:r>
          </w:p>
        </w:tc>
      </w:tr>
      <w:tr>
        <w:tc>
          <w:tcPr>
            <w:tcMar>
              <w:top w:type="dxa" w:w="80"/>
              <w:left w:type="dxa" w:w="100"/>
              <w:bottom w:type="dxa" w:w="80"/>
              <w:right w:type="dxa" w:w="100"/>
            </w:tcMar>
            <w:vAlign w:val="center"/>
          </w:tcPr>
          <w:p>
            <w:r>
              <w:rPr>
                <w:b w:val="false"/>
                <w:bCs w:val="false"/>
                <w:color w:val="1A1A1A"/>
                <w:sz w:val="20"/>
                <w:szCs w:val="20"/>
              </w:rPr>
              <w:t xml:space="preserve">Happy Paws Supply</w:t>
            </w:r>
          </w:p>
        </w:tc>
        <w:tc>
          <w:tcPr>
            <w:tcMar>
              <w:top w:type="dxa" w:w="80"/>
              <w:left w:type="dxa" w:w="100"/>
              <w:bottom w:type="dxa" w:w="80"/>
              <w:right w:type="dxa" w:w="100"/>
            </w:tcMar>
            <w:vAlign w:val="center"/>
          </w:tcPr>
          <w:p>
            <w:r>
              <w:rPr>
                <w:b w:val="false"/>
                <w:bCs w:val="false"/>
                <w:color w:val="1A1A1A"/>
                <w:sz w:val="20"/>
                <w:szCs w:val="20"/>
              </w:rPr>
              <w:t xml:space="preserve">happy-paws-supply@foodhub.local</w:t>
            </w:r>
          </w:p>
        </w:tc>
        <w:tc>
          <w:tcPr>
            <w:tcMar>
              <w:top w:type="dxa" w:w="80"/>
              <w:left w:type="dxa" w:w="100"/>
              <w:bottom w:type="dxa" w:w="80"/>
              <w:right w:type="dxa" w:w="100"/>
            </w:tcMar>
            <w:vAlign w:val="center"/>
          </w:tcPr>
          <w:p>
            <w:r>
              <w:rPr>
                <w:b w:val="false"/>
                <w:bCs w:val="false"/>
                <w:color w:val="1A1A1A"/>
                <w:sz w:val="20"/>
                <w:szCs w:val="20"/>
              </w:rPr>
              <w:t xml:space="preserve">Pet</w:t>
            </w:r>
          </w:p>
        </w:tc>
      </w:tr>
      <w:tr>
        <w:tc>
          <w:tcPr>
            <w:tcMar>
              <w:top w:type="dxa" w:w="80"/>
              <w:left w:type="dxa" w:w="100"/>
              <w:bottom w:type="dxa" w:w="80"/>
              <w:right w:type="dxa" w:w="100"/>
            </w:tcMar>
            <w:vAlign w:val="center"/>
          </w:tcPr>
          <w:p>
            <w:r>
              <w:rPr>
                <w:b w:val="false"/>
                <w:bCs w:val="false"/>
                <w:color w:val="1A1A1A"/>
                <w:sz w:val="20"/>
                <w:szCs w:val="20"/>
              </w:rPr>
              <w:t xml:space="preserve">Paws &amp; Claws</w:t>
            </w:r>
          </w:p>
        </w:tc>
        <w:tc>
          <w:tcPr>
            <w:tcMar>
              <w:top w:type="dxa" w:w="80"/>
              <w:left w:type="dxa" w:w="100"/>
              <w:bottom w:type="dxa" w:w="80"/>
              <w:right w:type="dxa" w:w="100"/>
            </w:tcMar>
            <w:vAlign w:val="center"/>
          </w:tcPr>
          <w:p>
            <w:r>
              <w:rPr>
                <w:b w:val="false"/>
                <w:bCs w:val="false"/>
                <w:color w:val="1A1A1A"/>
                <w:sz w:val="20"/>
                <w:szCs w:val="20"/>
              </w:rPr>
              <w:t xml:space="preserve">paws-claws@foodhub.local</w:t>
            </w:r>
          </w:p>
        </w:tc>
        <w:tc>
          <w:tcPr>
            <w:tcMar>
              <w:top w:type="dxa" w:w="80"/>
              <w:left w:type="dxa" w:w="100"/>
              <w:bottom w:type="dxa" w:w="80"/>
              <w:right w:type="dxa" w:w="100"/>
            </w:tcMar>
            <w:vAlign w:val="center"/>
          </w:tcPr>
          <w:p>
            <w:r>
              <w:rPr>
                <w:b w:val="false"/>
                <w:bCs w:val="false"/>
                <w:color w:val="1A1A1A"/>
                <w:sz w:val="20"/>
                <w:szCs w:val="20"/>
              </w:rPr>
              <w:t xml:space="preserve">Pet</w:t>
            </w:r>
          </w:p>
        </w:tc>
      </w:tr>
      <w:tr>
        <w:tc>
          <w:tcPr>
            <w:tcMar>
              <w:top w:type="dxa" w:w="80"/>
              <w:left w:type="dxa" w:w="100"/>
              <w:bottom w:type="dxa" w:w="80"/>
              <w:right w:type="dxa" w:w="100"/>
            </w:tcMar>
            <w:vAlign w:val="center"/>
          </w:tcPr>
          <w:p>
            <w:r>
              <w:rPr>
                <w:b w:val="false"/>
                <w:bCs w:val="false"/>
                <w:color w:val="1A1A1A"/>
                <w:sz w:val="20"/>
                <w:szCs w:val="20"/>
              </w:rPr>
              <w:t xml:space="preserve">The Pet Corner</w:t>
            </w:r>
          </w:p>
        </w:tc>
        <w:tc>
          <w:tcPr>
            <w:tcMar>
              <w:top w:type="dxa" w:w="80"/>
              <w:left w:type="dxa" w:w="100"/>
              <w:bottom w:type="dxa" w:w="80"/>
              <w:right w:type="dxa" w:w="100"/>
            </w:tcMar>
            <w:vAlign w:val="center"/>
          </w:tcPr>
          <w:p>
            <w:r>
              <w:rPr>
                <w:b w:val="false"/>
                <w:bCs w:val="false"/>
                <w:color w:val="1A1A1A"/>
                <w:sz w:val="20"/>
                <w:szCs w:val="20"/>
              </w:rPr>
              <w:t xml:space="preserve">pet-corner@foodhub.local</w:t>
            </w:r>
          </w:p>
        </w:tc>
        <w:tc>
          <w:tcPr>
            <w:tcMar>
              <w:top w:type="dxa" w:w="80"/>
              <w:left w:type="dxa" w:w="100"/>
              <w:bottom w:type="dxa" w:w="80"/>
              <w:right w:type="dxa" w:w="100"/>
            </w:tcMar>
            <w:vAlign w:val="center"/>
          </w:tcPr>
          <w:p>
            <w:r>
              <w:rPr>
                <w:b w:val="false"/>
                <w:bCs w:val="false"/>
                <w:color w:val="1A1A1A"/>
                <w:sz w:val="20"/>
                <w:szCs w:val="20"/>
              </w:rPr>
              <w:t xml:space="preserve">Pet</w:t>
            </w:r>
          </w:p>
        </w:tc>
      </w:tr>
      <w:tr>
        <w:tc>
          <w:tcPr>
            <w:tcMar>
              <w:top w:type="dxa" w:w="80"/>
              <w:left w:type="dxa" w:w="100"/>
              <w:bottom w:type="dxa" w:w="80"/>
              <w:right w:type="dxa" w:w="100"/>
            </w:tcMar>
            <w:vAlign w:val="center"/>
          </w:tcPr>
          <w:p>
            <w:r>
              <w:rPr>
                <w:b w:val="false"/>
                <w:bCs w:val="false"/>
                <w:color w:val="1A1A1A"/>
                <w:sz w:val="20"/>
                <w:szCs w:val="20"/>
              </w:rPr>
              <w:t xml:space="preserve">Wagging Tails</w:t>
            </w:r>
          </w:p>
        </w:tc>
        <w:tc>
          <w:tcPr>
            <w:tcMar>
              <w:top w:type="dxa" w:w="80"/>
              <w:left w:type="dxa" w:w="100"/>
              <w:bottom w:type="dxa" w:w="80"/>
              <w:right w:type="dxa" w:w="100"/>
            </w:tcMar>
            <w:vAlign w:val="center"/>
          </w:tcPr>
          <w:p>
            <w:r>
              <w:rPr>
                <w:b w:val="false"/>
                <w:bCs w:val="false"/>
                <w:color w:val="1A1A1A"/>
                <w:sz w:val="20"/>
                <w:szCs w:val="20"/>
              </w:rPr>
              <w:t xml:space="preserve">wagging-tails@foodhub.local</w:t>
            </w:r>
          </w:p>
        </w:tc>
        <w:tc>
          <w:tcPr>
            <w:tcMar>
              <w:top w:type="dxa" w:w="80"/>
              <w:left w:type="dxa" w:w="100"/>
              <w:bottom w:type="dxa" w:w="80"/>
              <w:right w:type="dxa" w:w="100"/>
            </w:tcMar>
            <w:vAlign w:val="center"/>
          </w:tcPr>
          <w:p>
            <w:r>
              <w:rPr>
                <w:b w:val="false"/>
                <w:bCs w:val="false"/>
                <w:color w:val="1A1A1A"/>
                <w:sz w:val="20"/>
                <w:szCs w:val="20"/>
              </w:rPr>
              <w:t xml:space="preserve">Pet</w:t>
            </w:r>
          </w:p>
        </w:tc>
      </w:tr>
      <w:tr>
        <w:tc>
          <w:tcPr>
            <w:tcMar>
              <w:top w:type="dxa" w:w="80"/>
              <w:left w:type="dxa" w:w="100"/>
              <w:bottom w:type="dxa" w:w="80"/>
              <w:right w:type="dxa" w:w="100"/>
            </w:tcMar>
            <w:vAlign w:val="center"/>
          </w:tcPr>
          <w:p>
            <w:r>
              <w:rPr>
                <w:b w:val="false"/>
                <w:bCs w:val="false"/>
                <w:color w:val="1A1A1A"/>
                <w:sz w:val="20"/>
                <w:szCs w:val="20"/>
              </w:rPr>
              <w:t xml:space="preserve">Whiskers &amp; Wags</w:t>
            </w:r>
          </w:p>
        </w:tc>
        <w:tc>
          <w:tcPr>
            <w:tcMar>
              <w:top w:type="dxa" w:w="80"/>
              <w:left w:type="dxa" w:w="100"/>
              <w:bottom w:type="dxa" w:w="80"/>
              <w:right w:type="dxa" w:w="100"/>
            </w:tcMar>
            <w:vAlign w:val="center"/>
          </w:tcPr>
          <w:p>
            <w:r>
              <w:rPr>
                <w:b w:val="false"/>
                <w:bCs w:val="false"/>
                <w:color w:val="1A1A1A"/>
                <w:sz w:val="20"/>
                <w:szCs w:val="20"/>
              </w:rPr>
              <w:t xml:space="preserve">whiskers-wags@foodhub.local</w:t>
            </w:r>
          </w:p>
        </w:tc>
        <w:tc>
          <w:tcPr>
            <w:tcMar>
              <w:top w:type="dxa" w:w="80"/>
              <w:left w:type="dxa" w:w="100"/>
              <w:bottom w:type="dxa" w:w="80"/>
              <w:right w:type="dxa" w:w="100"/>
            </w:tcMar>
            <w:vAlign w:val="center"/>
          </w:tcPr>
          <w:p>
            <w:r>
              <w:rPr>
                <w:b w:val="false"/>
                <w:bCs w:val="false"/>
                <w:color w:val="1A1A1A"/>
                <w:sz w:val="20"/>
                <w:szCs w:val="20"/>
              </w:rPr>
              <w:t xml:space="preserve">Pet</w:t>
            </w:r>
          </w:p>
        </w:tc>
      </w:tr>
    </w:tbl>
    <w:p>
      <w:pPr>
        <w:pStyle w:val="Heading3"/>
        <w:spacing w:before="200" w:after="100"/>
      </w:pPr>
      <w:r>
        <w:rPr>
          <w:b/>
          <w:bCs/>
          <w:color w:val="3A4A6B"/>
        </w:rPr>
        <w:t xml:space="preserve">C.3.7 Flowers</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Bloom &amp; Blossom</w:t>
            </w:r>
          </w:p>
        </w:tc>
        <w:tc>
          <w:tcPr>
            <w:tcMar>
              <w:top w:type="dxa" w:w="80"/>
              <w:left w:type="dxa" w:w="100"/>
              <w:bottom w:type="dxa" w:w="80"/>
              <w:right w:type="dxa" w:w="100"/>
            </w:tcMar>
            <w:vAlign w:val="center"/>
          </w:tcPr>
          <w:p>
            <w:r>
              <w:rPr>
                <w:b w:val="false"/>
                <w:bCs w:val="false"/>
                <w:color w:val="1A1A1A"/>
                <w:sz w:val="20"/>
                <w:szCs w:val="20"/>
              </w:rPr>
              <w:t xml:space="preserve">bloom-blossom@foodhub.local</w:t>
            </w:r>
          </w:p>
        </w:tc>
        <w:tc>
          <w:tcPr>
            <w:tcMar>
              <w:top w:type="dxa" w:w="80"/>
              <w:left w:type="dxa" w:w="100"/>
              <w:bottom w:type="dxa" w:w="80"/>
              <w:right w:type="dxa" w:w="100"/>
            </w:tcMar>
            <w:vAlign w:val="center"/>
          </w:tcPr>
          <w:p>
            <w:r>
              <w:rPr>
                <w:b w:val="false"/>
                <w:bCs w:val="false"/>
                <w:color w:val="1A1A1A"/>
                <w:sz w:val="20"/>
                <w:szCs w:val="20"/>
              </w:rPr>
              <w:t xml:space="preserve">Flowers</w:t>
            </w:r>
          </w:p>
        </w:tc>
      </w:tr>
      <w:tr>
        <w:tc>
          <w:tcPr>
            <w:tcMar>
              <w:top w:type="dxa" w:w="80"/>
              <w:left w:type="dxa" w:w="100"/>
              <w:bottom w:type="dxa" w:w="80"/>
              <w:right w:type="dxa" w:w="100"/>
            </w:tcMar>
            <w:vAlign w:val="center"/>
          </w:tcPr>
          <w:p>
            <w:r>
              <w:rPr>
                <w:b w:val="false"/>
                <w:bCs w:val="false"/>
                <w:color w:val="1A1A1A"/>
                <w:sz w:val="20"/>
                <w:szCs w:val="20"/>
              </w:rPr>
              <w:t xml:space="preserve">Bloom Street</w:t>
            </w:r>
          </w:p>
        </w:tc>
        <w:tc>
          <w:tcPr>
            <w:tcMar>
              <w:top w:type="dxa" w:w="80"/>
              <w:left w:type="dxa" w:w="100"/>
              <w:bottom w:type="dxa" w:w="80"/>
              <w:right w:type="dxa" w:w="100"/>
            </w:tcMar>
            <w:vAlign w:val="center"/>
          </w:tcPr>
          <w:p>
            <w:r>
              <w:rPr>
                <w:b w:val="false"/>
                <w:bCs w:val="false"/>
                <w:color w:val="1A1A1A"/>
                <w:sz w:val="20"/>
                <w:szCs w:val="20"/>
              </w:rPr>
              <w:t xml:space="preserve">bloom-street@foodhub.local</w:t>
            </w:r>
          </w:p>
        </w:tc>
        <w:tc>
          <w:tcPr>
            <w:tcMar>
              <w:top w:type="dxa" w:w="80"/>
              <w:left w:type="dxa" w:w="100"/>
              <w:bottom w:type="dxa" w:w="80"/>
              <w:right w:type="dxa" w:w="100"/>
            </w:tcMar>
            <w:vAlign w:val="center"/>
          </w:tcPr>
          <w:p>
            <w:r>
              <w:rPr>
                <w:b w:val="false"/>
                <w:bCs w:val="false"/>
                <w:color w:val="1A1A1A"/>
                <w:sz w:val="20"/>
                <w:szCs w:val="20"/>
              </w:rPr>
              <w:t xml:space="preserve">Flowers</w:t>
            </w:r>
          </w:p>
        </w:tc>
      </w:tr>
      <w:tr>
        <w:tc>
          <w:tcPr>
            <w:tcMar>
              <w:top w:type="dxa" w:w="80"/>
              <w:left w:type="dxa" w:w="100"/>
              <w:bottom w:type="dxa" w:w="80"/>
              <w:right w:type="dxa" w:w="100"/>
            </w:tcMar>
            <w:vAlign w:val="center"/>
          </w:tcPr>
          <w:p>
            <w:r>
              <w:rPr>
                <w:b w:val="false"/>
                <w:bCs w:val="false"/>
                <w:color w:val="1A1A1A"/>
                <w:sz w:val="20"/>
                <w:szCs w:val="20"/>
              </w:rPr>
              <w:t xml:space="preserve">Fresh Petals Co.</w:t>
            </w:r>
          </w:p>
        </w:tc>
        <w:tc>
          <w:tcPr>
            <w:tcMar>
              <w:top w:type="dxa" w:w="80"/>
              <w:left w:type="dxa" w:w="100"/>
              <w:bottom w:type="dxa" w:w="80"/>
              <w:right w:type="dxa" w:w="100"/>
            </w:tcMar>
            <w:vAlign w:val="center"/>
          </w:tcPr>
          <w:p>
            <w:r>
              <w:rPr>
                <w:b w:val="false"/>
                <w:bCs w:val="false"/>
                <w:color w:val="1A1A1A"/>
                <w:sz w:val="20"/>
                <w:szCs w:val="20"/>
              </w:rPr>
              <w:t xml:space="preserve">fresh-petals-co@foodhub.local</w:t>
            </w:r>
          </w:p>
        </w:tc>
        <w:tc>
          <w:tcPr>
            <w:tcMar>
              <w:top w:type="dxa" w:w="80"/>
              <w:left w:type="dxa" w:w="100"/>
              <w:bottom w:type="dxa" w:w="80"/>
              <w:right w:type="dxa" w:w="100"/>
            </w:tcMar>
            <w:vAlign w:val="center"/>
          </w:tcPr>
          <w:p>
            <w:r>
              <w:rPr>
                <w:b w:val="false"/>
                <w:bCs w:val="false"/>
                <w:color w:val="1A1A1A"/>
                <w:sz w:val="20"/>
                <w:szCs w:val="20"/>
              </w:rPr>
              <w:t xml:space="preserve">Flowers</w:t>
            </w:r>
          </w:p>
        </w:tc>
      </w:tr>
      <w:tr>
        <w:tc>
          <w:tcPr>
            <w:tcMar>
              <w:top w:type="dxa" w:w="80"/>
              <w:left w:type="dxa" w:w="100"/>
              <w:bottom w:type="dxa" w:w="80"/>
              <w:right w:type="dxa" w:w="100"/>
            </w:tcMar>
            <w:vAlign w:val="center"/>
          </w:tcPr>
          <w:p>
            <w:r>
              <w:rPr>
                <w:b w:val="false"/>
                <w:bCs w:val="false"/>
                <w:color w:val="1A1A1A"/>
                <w:sz w:val="20"/>
                <w:szCs w:val="20"/>
              </w:rPr>
              <w:t xml:space="preserve">Petal Bloom</w:t>
            </w:r>
          </w:p>
        </w:tc>
        <w:tc>
          <w:tcPr>
            <w:tcMar>
              <w:top w:type="dxa" w:w="80"/>
              <w:left w:type="dxa" w:w="100"/>
              <w:bottom w:type="dxa" w:w="80"/>
              <w:right w:type="dxa" w:w="100"/>
            </w:tcMar>
            <w:vAlign w:val="center"/>
          </w:tcPr>
          <w:p>
            <w:r>
              <w:rPr>
                <w:b w:val="false"/>
                <w:bCs w:val="false"/>
                <w:color w:val="1A1A1A"/>
                <w:sz w:val="20"/>
                <w:szCs w:val="20"/>
              </w:rPr>
              <w:t xml:space="preserve">petal-bloom@foodhub.local</w:t>
            </w:r>
          </w:p>
        </w:tc>
        <w:tc>
          <w:tcPr>
            <w:tcMar>
              <w:top w:type="dxa" w:w="80"/>
              <w:left w:type="dxa" w:w="100"/>
              <w:bottom w:type="dxa" w:w="80"/>
              <w:right w:type="dxa" w:w="100"/>
            </w:tcMar>
            <w:vAlign w:val="center"/>
          </w:tcPr>
          <w:p>
            <w:r>
              <w:rPr>
                <w:b w:val="false"/>
                <w:bCs w:val="false"/>
                <w:color w:val="1A1A1A"/>
                <w:sz w:val="20"/>
                <w:szCs w:val="20"/>
              </w:rPr>
              <w:t xml:space="preserve">Flowers</w:t>
            </w:r>
          </w:p>
        </w:tc>
      </w:tr>
      <w:tr>
        <w:tc>
          <w:tcPr>
            <w:tcMar>
              <w:top w:type="dxa" w:w="80"/>
              <w:left w:type="dxa" w:w="100"/>
              <w:bottom w:type="dxa" w:w="80"/>
              <w:right w:type="dxa" w:w="100"/>
            </w:tcMar>
            <w:vAlign w:val="center"/>
          </w:tcPr>
          <w:p>
            <w:r>
              <w:rPr>
                <w:b w:val="false"/>
                <w:bCs w:val="false"/>
                <w:color w:val="1A1A1A"/>
                <w:sz w:val="20"/>
                <w:szCs w:val="20"/>
              </w:rPr>
              <w:t xml:space="preserve">Petal &amp; Vine</w:t>
            </w:r>
          </w:p>
        </w:tc>
        <w:tc>
          <w:tcPr>
            <w:tcMar>
              <w:top w:type="dxa" w:w="80"/>
              <w:left w:type="dxa" w:w="100"/>
              <w:bottom w:type="dxa" w:w="80"/>
              <w:right w:type="dxa" w:w="100"/>
            </w:tcMar>
            <w:vAlign w:val="center"/>
          </w:tcPr>
          <w:p>
            <w:r>
              <w:rPr>
                <w:b w:val="false"/>
                <w:bCs w:val="false"/>
                <w:color w:val="1A1A1A"/>
                <w:sz w:val="20"/>
                <w:szCs w:val="20"/>
              </w:rPr>
              <w:t xml:space="preserve">petal-and-vine@foodhub.local</w:t>
            </w:r>
          </w:p>
        </w:tc>
        <w:tc>
          <w:tcPr>
            <w:tcMar>
              <w:top w:type="dxa" w:w="80"/>
              <w:left w:type="dxa" w:w="100"/>
              <w:bottom w:type="dxa" w:w="80"/>
              <w:right w:type="dxa" w:w="100"/>
            </w:tcMar>
            <w:vAlign w:val="center"/>
          </w:tcPr>
          <w:p>
            <w:r>
              <w:rPr>
                <w:b w:val="false"/>
                <w:bCs w:val="false"/>
                <w:color w:val="1A1A1A"/>
                <w:sz w:val="20"/>
                <w:szCs w:val="20"/>
              </w:rPr>
              <w:t xml:space="preserve">Flowers</w:t>
            </w:r>
          </w:p>
        </w:tc>
      </w:tr>
      <w:tr>
        <w:tc>
          <w:tcPr>
            <w:tcMar>
              <w:top w:type="dxa" w:w="80"/>
              <w:left w:type="dxa" w:w="100"/>
              <w:bottom w:type="dxa" w:w="80"/>
              <w:right w:type="dxa" w:w="100"/>
            </w:tcMar>
            <w:vAlign w:val="center"/>
          </w:tcPr>
          <w:p>
            <w:r>
              <w:rPr>
                <w:b w:val="false"/>
                <w:bCs w:val="false"/>
                <w:color w:val="1A1A1A"/>
                <w:sz w:val="20"/>
                <w:szCs w:val="20"/>
              </w:rPr>
              <w:t xml:space="preserve">The Flower Basket</w:t>
            </w:r>
          </w:p>
        </w:tc>
        <w:tc>
          <w:tcPr>
            <w:tcMar>
              <w:top w:type="dxa" w:w="80"/>
              <w:left w:type="dxa" w:w="100"/>
              <w:bottom w:type="dxa" w:w="80"/>
              <w:right w:type="dxa" w:w="100"/>
            </w:tcMar>
            <w:vAlign w:val="center"/>
          </w:tcPr>
          <w:p>
            <w:r>
              <w:rPr>
                <w:b w:val="false"/>
                <w:bCs w:val="false"/>
                <w:color w:val="1A1A1A"/>
                <w:sz w:val="20"/>
                <w:szCs w:val="20"/>
              </w:rPr>
              <w:t xml:space="preserve">flower-basket@foodhub.local</w:t>
            </w:r>
          </w:p>
        </w:tc>
        <w:tc>
          <w:tcPr>
            <w:tcMar>
              <w:top w:type="dxa" w:w="80"/>
              <w:left w:type="dxa" w:w="100"/>
              <w:bottom w:type="dxa" w:w="80"/>
              <w:right w:type="dxa" w:w="100"/>
            </w:tcMar>
            <w:vAlign w:val="center"/>
          </w:tcPr>
          <w:p>
            <w:r>
              <w:rPr>
                <w:b w:val="false"/>
                <w:bCs w:val="false"/>
                <w:color w:val="1A1A1A"/>
                <w:sz w:val="20"/>
                <w:szCs w:val="20"/>
              </w:rPr>
              <w:t xml:space="preserve">Flowers</w:t>
            </w:r>
          </w:p>
        </w:tc>
      </w:tr>
    </w:tbl>
    <w:p>
      <w:pPr>
        <w:pStyle w:val="Heading3"/>
        <w:spacing w:before="200" w:after="100"/>
      </w:pPr>
      <w:r>
        <w:rPr>
          <w:b/>
          <w:bCs/>
          <w:color w:val="3A4A6B"/>
        </w:rPr>
        <w:t xml:space="preserve">C.3.8 Baby</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BabyCare Hub</w:t>
            </w:r>
          </w:p>
        </w:tc>
        <w:tc>
          <w:tcPr>
            <w:tcMar>
              <w:top w:type="dxa" w:w="80"/>
              <w:left w:type="dxa" w:w="100"/>
              <w:bottom w:type="dxa" w:w="80"/>
              <w:right w:type="dxa" w:w="100"/>
            </w:tcMar>
            <w:vAlign w:val="center"/>
          </w:tcPr>
          <w:p>
            <w:r>
              <w:rPr>
                <w:b w:val="false"/>
                <w:bCs w:val="false"/>
                <w:color w:val="1A1A1A"/>
                <w:sz w:val="20"/>
                <w:szCs w:val="20"/>
              </w:rPr>
              <w:t xml:space="preserve">babycare-hub@foodhub.local</w:t>
            </w:r>
          </w:p>
        </w:tc>
        <w:tc>
          <w:tcPr>
            <w:tcMar>
              <w:top w:type="dxa" w:w="80"/>
              <w:left w:type="dxa" w:w="100"/>
              <w:bottom w:type="dxa" w:w="80"/>
              <w:right w:type="dxa" w:w="100"/>
            </w:tcMar>
            <w:vAlign w:val="center"/>
          </w:tcPr>
          <w:p>
            <w:r>
              <w:rPr>
                <w:b w:val="false"/>
                <w:bCs w:val="false"/>
                <w:color w:val="1A1A1A"/>
                <w:sz w:val="20"/>
                <w:szCs w:val="20"/>
              </w:rPr>
              <w:t xml:space="preserve">Baby</w:t>
            </w:r>
          </w:p>
        </w:tc>
      </w:tr>
      <w:tr>
        <w:tc>
          <w:tcPr>
            <w:tcMar>
              <w:top w:type="dxa" w:w="80"/>
              <w:left w:type="dxa" w:w="100"/>
              <w:bottom w:type="dxa" w:w="80"/>
              <w:right w:type="dxa" w:w="100"/>
            </w:tcMar>
            <w:vAlign w:val="center"/>
          </w:tcPr>
          <w:p>
            <w:r>
              <w:rPr>
                <w:b w:val="false"/>
                <w:bCs w:val="false"/>
                <w:color w:val="1A1A1A"/>
                <w:sz w:val="20"/>
                <w:szCs w:val="20"/>
              </w:rPr>
              <w:t xml:space="preserve">Cuddle &amp; Co.</w:t>
            </w:r>
          </w:p>
        </w:tc>
        <w:tc>
          <w:tcPr>
            <w:tcMar>
              <w:top w:type="dxa" w:w="80"/>
              <w:left w:type="dxa" w:w="100"/>
              <w:bottom w:type="dxa" w:w="80"/>
              <w:right w:type="dxa" w:w="100"/>
            </w:tcMar>
            <w:vAlign w:val="center"/>
          </w:tcPr>
          <w:p>
            <w:r>
              <w:rPr>
                <w:b w:val="false"/>
                <w:bCs w:val="false"/>
                <w:color w:val="1A1A1A"/>
                <w:sz w:val="20"/>
                <w:szCs w:val="20"/>
              </w:rPr>
              <w:t xml:space="preserve">cuddle-co@foodhub.local</w:t>
            </w:r>
          </w:p>
        </w:tc>
        <w:tc>
          <w:tcPr>
            <w:tcMar>
              <w:top w:type="dxa" w:w="80"/>
              <w:left w:type="dxa" w:w="100"/>
              <w:bottom w:type="dxa" w:w="80"/>
              <w:right w:type="dxa" w:w="100"/>
            </w:tcMar>
            <w:vAlign w:val="center"/>
          </w:tcPr>
          <w:p>
            <w:r>
              <w:rPr>
                <w:b w:val="false"/>
                <w:bCs w:val="false"/>
                <w:color w:val="1A1A1A"/>
                <w:sz w:val="20"/>
                <w:szCs w:val="20"/>
              </w:rPr>
              <w:t xml:space="preserve">Baby</w:t>
            </w:r>
          </w:p>
        </w:tc>
      </w:tr>
      <w:tr>
        <w:tc>
          <w:tcPr>
            <w:tcMar>
              <w:top w:type="dxa" w:w="80"/>
              <w:left w:type="dxa" w:w="100"/>
              <w:bottom w:type="dxa" w:w="80"/>
              <w:right w:type="dxa" w:w="100"/>
            </w:tcMar>
            <w:vAlign w:val="center"/>
          </w:tcPr>
          <w:p>
            <w:r>
              <w:rPr>
                <w:b w:val="false"/>
                <w:bCs w:val="false"/>
                <w:color w:val="1A1A1A"/>
                <w:sz w:val="20"/>
                <w:szCs w:val="20"/>
              </w:rPr>
              <w:t xml:space="preserve">Little Nest Baby</w:t>
            </w:r>
          </w:p>
        </w:tc>
        <w:tc>
          <w:tcPr>
            <w:tcMar>
              <w:top w:type="dxa" w:w="80"/>
              <w:left w:type="dxa" w:w="100"/>
              <w:bottom w:type="dxa" w:w="80"/>
              <w:right w:type="dxa" w:w="100"/>
            </w:tcMar>
            <w:vAlign w:val="center"/>
          </w:tcPr>
          <w:p>
            <w:r>
              <w:rPr>
                <w:b w:val="false"/>
                <w:bCs w:val="false"/>
                <w:color w:val="1A1A1A"/>
                <w:sz w:val="20"/>
                <w:szCs w:val="20"/>
              </w:rPr>
              <w:t xml:space="preserve">little-nest-baby@foodhub.local</w:t>
            </w:r>
          </w:p>
        </w:tc>
        <w:tc>
          <w:tcPr>
            <w:tcMar>
              <w:top w:type="dxa" w:w="80"/>
              <w:left w:type="dxa" w:w="100"/>
              <w:bottom w:type="dxa" w:w="80"/>
              <w:right w:type="dxa" w:w="100"/>
            </w:tcMar>
            <w:vAlign w:val="center"/>
          </w:tcPr>
          <w:p>
            <w:r>
              <w:rPr>
                <w:b w:val="false"/>
                <w:bCs w:val="false"/>
                <w:color w:val="1A1A1A"/>
                <w:sz w:val="20"/>
                <w:szCs w:val="20"/>
              </w:rPr>
              <w:t xml:space="preserve">Baby</w:t>
            </w:r>
          </w:p>
        </w:tc>
      </w:tr>
      <w:tr>
        <w:tc>
          <w:tcPr>
            <w:tcMar>
              <w:top w:type="dxa" w:w="80"/>
              <w:left w:type="dxa" w:w="100"/>
              <w:bottom w:type="dxa" w:w="80"/>
              <w:right w:type="dxa" w:w="100"/>
            </w:tcMar>
            <w:vAlign w:val="center"/>
          </w:tcPr>
          <w:p>
            <w:r>
              <w:rPr>
                <w:b w:val="false"/>
                <w:bCs w:val="false"/>
                <w:color w:val="1A1A1A"/>
                <w:sz w:val="20"/>
                <w:szCs w:val="20"/>
              </w:rPr>
              <w:t xml:space="preserve">Little Steps</w:t>
            </w:r>
          </w:p>
        </w:tc>
        <w:tc>
          <w:tcPr>
            <w:tcMar>
              <w:top w:type="dxa" w:w="80"/>
              <w:left w:type="dxa" w:w="100"/>
              <w:bottom w:type="dxa" w:w="80"/>
              <w:right w:type="dxa" w:w="100"/>
            </w:tcMar>
            <w:vAlign w:val="center"/>
          </w:tcPr>
          <w:p>
            <w:r>
              <w:rPr>
                <w:b w:val="false"/>
                <w:bCs w:val="false"/>
                <w:color w:val="1A1A1A"/>
                <w:sz w:val="20"/>
                <w:szCs w:val="20"/>
              </w:rPr>
              <w:t xml:space="preserve">little-steps@foodhub.local</w:t>
            </w:r>
          </w:p>
        </w:tc>
        <w:tc>
          <w:tcPr>
            <w:tcMar>
              <w:top w:type="dxa" w:w="80"/>
              <w:left w:type="dxa" w:w="100"/>
              <w:bottom w:type="dxa" w:w="80"/>
              <w:right w:type="dxa" w:w="100"/>
            </w:tcMar>
            <w:vAlign w:val="center"/>
          </w:tcPr>
          <w:p>
            <w:r>
              <w:rPr>
                <w:b w:val="false"/>
                <w:bCs w:val="false"/>
                <w:color w:val="1A1A1A"/>
                <w:sz w:val="20"/>
                <w:szCs w:val="20"/>
              </w:rPr>
              <w:t xml:space="preserve">Baby</w:t>
            </w:r>
          </w:p>
        </w:tc>
      </w:tr>
      <w:tr>
        <w:tc>
          <w:tcPr>
            <w:tcMar>
              <w:top w:type="dxa" w:w="80"/>
              <w:left w:type="dxa" w:w="100"/>
              <w:bottom w:type="dxa" w:w="80"/>
              <w:right w:type="dxa" w:w="100"/>
            </w:tcMar>
            <w:vAlign w:val="center"/>
          </w:tcPr>
          <w:p>
            <w:r>
              <w:rPr>
                <w:b w:val="false"/>
                <w:bCs w:val="false"/>
                <w:color w:val="1A1A1A"/>
                <w:sz w:val="20"/>
                <w:szCs w:val="20"/>
              </w:rPr>
              <w:t xml:space="preserve">Tiny Tots Store</w:t>
            </w:r>
          </w:p>
        </w:tc>
        <w:tc>
          <w:tcPr>
            <w:tcMar>
              <w:top w:type="dxa" w:w="80"/>
              <w:left w:type="dxa" w:w="100"/>
              <w:bottom w:type="dxa" w:w="80"/>
              <w:right w:type="dxa" w:w="100"/>
            </w:tcMar>
            <w:vAlign w:val="center"/>
          </w:tcPr>
          <w:p>
            <w:r>
              <w:rPr>
                <w:b w:val="false"/>
                <w:bCs w:val="false"/>
                <w:color w:val="1A1A1A"/>
                <w:sz w:val="20"/>
                <w:szCs w:val="20"/>
              </w:rPr>
              <w:t xml:space="preserve">tiny-tots-store@foodhub.local</w:t>
            </w:r>
          </w:p>
        </w:tc>
        <w:tc>
          <w:tcPr>
            <w:tcMar>
              <w:top w:type="dxa" w:w="80"/>
              <w:left w:type="dxa" w:w="100"/>
              <w:bottom w:type="dxa" w:w="80"/>
              <w:right w:type="dxa" w:w="100"/>
            </w:tcMar>
            <w:vAlign w:val="center"/>
          </w:tcPr>
          <w:p>
            <w:r>
              <w:rPr>
                <w:b w:val="false"/>
                <w:bCs w:val="false"/>
                <w:color w:val="1A1A1A"/>
                <w:sz w:val="20"/>
                <w:szCs w:val="20"/>
              </w:rPr>
              <w:t xml:space="preserve">Baby</w:t>
            </w:r>
          </w:p>
        </w:tc>
      </w:tr>
      <w:tr>
        <w:tc>
          <w:tcPr>
            <w:tcMar>
              <w:top w:type="dxa" w:w="80"/>
              <w:left w:type="dxa" w:w="100"/>
              <w:bottom w:type="dxa" w:w="80"/>
              <w:right w:type="dxa" w:w="100"/>
            </w:tcMar>
            <w:vAlign w:val="center"/>
          </w:tcPr>
          <w:p>
            <w:r>
              <w:rPr>
                <w:b w:val="false"/>
                <w:bCs w:val="false"/>
                <w:color w:val="1A1A1A"/>
                <w:sz w:val="20"/>
                <w:szCs w:val="20"/>
              </w:rPr>
              <w:t xml:space="preserve">Tiny Treasures</w:t>
            </w:r>
          </w:p>
        </w:tc>
        <w:tc>
          <w:tcPr>
            <w:tcMar>
              <w:top w:type="dxa" w:w="80"/>
              <w:left w:type="dxa" w:w="100"/>
              <w:bottom w:type="dxa" w:w="80"/>
              <w:right w:type="dxa" w:w="100"/>
            </w:tcMar>
            <w:vAlign w:val="center"/>
          </w:tcPr>
          <w:p>
            <w:r>
              <w:rPr>
                <w:b w:val="false"/>
                <w:bCs w:val="false"/>
                <w:color w:val="1A1A1A"/>
                <w:sz w:val="20"/>
                <w:szCs w:val="20"/>
              </w:rPr>
              <w:t xml:space="preserve">tiny-treasures@foodhub.local</w:t>
            </w:r>
          </w:p>
        </w:tc>
        <w:tc>
          <w:tcPr>
            <w:tcMar>
              <w:top w:type="dxa" w:w="80"/>
              <w:left w:type="dxa" w:w="100"/>
              <w:bottom w:type="dxa" w:w="80"/>
              <w:right w:type="dxa" w:w="100"/>
            </w:tcMar>
            <w:vAlign w:val="center"/>
          </w:tcPr>
          <w:p>
            <w:r>
              <w:rPr>
                <w:b w:val="false"/>
                <w:bCs w:val="false"/>
                <w:color w:val="1A1A1A"/>
                <w:sz w:val="20"/>
                <w:szCs w:val="20"/>
              </w:rPr>
              <w:t xml:space="preserve">Baby</w:t>
            </w:r>
          </w:p>
        </w:tc>
      </w:tr>
    </w:tbl>
    <w:p>
      <w:pPr>
        <w:pStyle w:val="Heading3"/>
        <w:spacing w:before="200" w:after="100"/>
      </w:pPr>
      <w:r>
        <w:rPr>
          <w:b/>
          <w:bCs/>
          <w:color w:val="3A4A6B"/>
        </w:rPr>
        <w:t xml:space="preserve">C.3.9 Personal Care</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Beauty Bar</w:t>
            </w:r>
          </w:p>
        </w:tc>
        <w:tc>
          <w:tcPr>
            <w:tcMar>
              <w:top w:type="dxa" w:w="80"/>
              <w:left w:type="dxa" w:w="100"/>
              <w:bottom w:type="dxa" w:w="80"/>
              <w:right w:type="dxa" w:w="100"/>
            </w:tcMar>
            <w:vAlign w:val="center"/>
          </w:tcPr>
          <w:p>
            <w:r>
              <w:rPr>
                <w:b w:val="false"/>
                <w:bCs w:val="false"/>
                <w:color w:val="1A1A1A"/>
                <w:sz w:val="20"/>
                <w:szCs w:val="20"/>
              </w:rPr>
              <w:t xml:space="preserve">beauty-bar@foodhub.local</w:t>
            </w:r>
          </w:p>
        </w:tc>
        <w:tc>
          <w:tcPr>
            <w:tcMar>
              <w:top w:type="dxa" w:w="80"/>
              <w:left w:type="dxa" w:w="100"/>
              <w:bottom w:type="dxa" w:w="80"/>
              <w:right w:type="dxa" w:w="100"/>
            </w:tcMar>
            <w:vAlign w:val="center"/>
          </w:tcPr>
          <w:p>
            <w:r>
              <w:rPr>
                <w:b w:val="false"/>
                <w:bCs w:val="false"/>
                <w:color w:val="1A1A1A"/>
                <w:sz w:val="20"/>
                <w:szCs w:val="20"/>
              </w:rPr>
              <w:t xml:space="preserve">Personal Care</w:t>
            </w:r>
          </w:p>
        </w:tc>
      </w:tr>
      <w:tr>
        <w:tc>
          <w:tcPr>
            <w:tcMar>
              <w:top w:type="dxa" w:w="80"/>
              <w:left w:type="dxa" w:w="100"/>
              <w:bottom w:type="dxa" w:w="80"/>
              <w:right w:type="dxa" w:w="100"/>
            </w:tcMar>
            <w:vAlign w:val="center"/>
          </w:tcPr>
          <w:p>
            <w:r>
              <w:rPr>
                <w:b w:val="false"/>
                <w:bCs w:val="false"/>
                <w:color w:val="1A1A1A"/>
                <w:sz w:val="20"/>
                <w:szCs w:val="20"/>
              </w:rPr>
              <w:t xml:space="preserve">Glow Beauty</w:t>
            </w:r>
          </w:p>
        </w:tc>
        <w:tc>
          <w:tcPr>
            <w:tcMar>
              <w:top w:type="dxa" w:w="80"/>
              <w:left w:type="dxa" w:w="100"/>
              <w:bottom w:type="dxa" w:w="80"/>
              <w:right w:type="dxa" w:w="100"/>
            </w:tcMar>
            <w:vAlign w:val="center"/>
          </w:tcPr>
          <w:p>
            <w:r>
              <w:rPr>
                <w:b w:val="false"/>
                <w:bCs w:val="false"/>
                <w:color w:val="1A1A1A"/>
                <w:sz w:val="20"/>
                <w:szCs w:val="20"/>
              </w:rPr>
              <w:t xml:space="preserve">glow-beauty@foodhub.local</w:t>
            </w:r>
          </w:p>
        </w:tc>
        <w:tc>
          <w:tcPr>
            <w:tcMar>
              <w:top w:type="dxa" w:w="80"/>
              <w:left w:type="dxa" w:w="100"/>
              <w:bottom w:type="dxa" w:w="80"/>
              <w:right w:type="dxa" w:w="100"/>
            </w:tcMar>
            <w:vAlign w:val="center"/>
          </w:tcPr>
          <w:p>
            <w:r>
              <w:rPr>
                <w:b w:val="false"/>
                <w:bCs w:val="false"/>
                <w:color w:val="1A1A1A"/>
                <w:sz w:val="20"/>
                <w:szCs w:val="20"/>
              </w:rPr>
              <w:t xml:space="preserve">Personal Care</w:t>
            </w:r>
          </w:p>
        </w:tc>
      </w:tr>
      <w:tr>
        <w:tc>
          <w:tcPr>
            <w:tcMar>
              <w:top w:type="dxa" w:w="80"/>
              <w:left w:type="dxa" w:w="100"/>
              <w:bottom w:type="dxa" w:w="80"/>
              <w:right w:type="dxa" w:w="100"/>
            </w:tcMar>
            <w:vAlign w:val="center"/>
          </w:tcPr>
          <w:p>
            <w:r>
              <w:rPr>
                <w:b w:val="false"/>
                <w:bCs w:val="false"/>
                <w:color w:val="1A1A1A"/>
                <w:sz w:val="20"/>
                <w:szCs w:val="20"/>
              </w:rPr>
              <w:t xml:space="preserve">Grooming Co.</w:t>
            </w:r>
          </w:p>
        </w:tc>
        <w:tc>
          <w:tcPr>
            <w:tcMar>
              <w:top w:type="dxa" w:w="80"/>
              <w:left w:type="dxa" w:w="100"/>
              <w:bottom w:type="dxa" w:w="80"/>
              <w:right w:type="dxa" w:w="100"/>
            </w:tcMar>
            <w:vAlign w:val="center"/>
          </w:tcPr>
          <w:p>
            <w:r>
              <w:rPr>
                <w:b w:val="false"/>
                <w:bCs w:val="false"/>
                <w:color w:val="1A1A1A"/>
                <w:sz w:val="20"/>
                <w:szCs w:val="20"/>
              </w:rPr>
              <w:t xml:space="preserve">grooming-co@foodhub.local</w:t>
            </w:r>
          </w:p>
        </w:tc>
        <w:tc>
          <w:tcPr>
            <w:tcMar>
              <w:top w:type="dxa" w:w="80"/>
              <w:left w:type="dxa" w:w="100"/>
              <w:bottom w:type="dxa" w:w="80"/>
              <w:right w:type="dxa" w:w="100"/>
            </w:tcMar>
            <w:vAlign w:val="center"/>
          </w:tcPr>
          <w:p>
            <w:r>
              <w:rPr>
                <w:b w:val="false"/>
                <w:bCs w:val="false"/>
                <w:color w:val="1A1A1A"/>
                <w:sz w:val="20"/>
                <w:szCs w:val="20"/>
              </w:rPr>
              <w:t xml:space="preserve">Personal Care</w:t>
            </w:r>
          </w:p>
        </w:tc>
      </w:tr>
      <w:tr>
        <w:tc>
          <w:tcPr>
            <w:tcMar>
              <w:top w:type="dxa" w:w="80"/>
              <w:left w:type="dxa" w:w="100"/>
              <w:bottom w:type="dxa" w:w="80"/>
              <w:right w:type="dxa" w:w="100"/>
            </w:tcMar>
            <w:vAlign w:val="center"/>
          </w:tcPr>
          <w:p>
            <w:r>
              <w:rPr>
                <w:b w:val="false"/>
                <w:bCs w:val="false"/>
                <w:color w:val="1A1A1A"/>
                <w:sz w:val="20"/>
                <w:szCs w:val="20"/>
              </w:rPr>
              <w:t xml:space="preserve">Pure Skin</w:t>
            </w:r>
          </w:p>
        </w:tc>
        <w:tc>
          <w:tcPr>
            <w:tcMar>
              <w:top w:type="dxa" w:w="80"/>
              <w:left w:type="dxa" w:w="100"/>
              <w:bottom w:type="dxa" w:w="80"/>
              <w:right w:type="dxa" w:w="100"/>
            </w:tcMar>
            <w:vAlign w:val="center"/>
          </w:tcPr>
          <w:p>
            <w:r>
              <w:rPr>
                <w:b w:val="false"/>
                <w:bCs w:val="false"/>
                <w:color w:val="1A1A1A"/>
                <w:sz w:val="20"/>
                <w:szCs w:val="20"/>
              </w:rPr>
              <w:t xml:space="preserve">pure-skin@foodhub.local</w:t>
            </w:r>
          </w:p>
        </w:tc>
        <w:tc>
          <w:tcPr>
            <w:tcMar>
              <w:top w:type="dxa" w:w="80"/>
              <w:left w:type="dxa" w:w="100"/>
              <w:bottom w:type="dxa" w:w="80"/>
              <w:right w:type="dxa" w:w="100"/>
            </w:tcMar>
            <w:vAlign w:val="center"/>
          </w:tcPr>
          <w:p>
            <w:r>
              <w:rPr>
                <w:b w:val="false"/>
                <w:bCs w:val="false"/>
                <w:color w:val="1A1A1A"/>
                <w:sz w:val="20"/>
                <w:szCs w:val="20"/>
              </w:rPr>
              <w:t xml:space="preserve">Personal Care</w:t>
            </w:r>
          </w:p>
        </w:tc>
      </w:tr>
      <w:tr>
        <w:tc>
          <w:tcPr>
            <w:tcMar>
              <w:top w:type="dxa" w:w="80"/>
              <w:left w:type="dxa" w:w="100"/>
              <w:bottom w:type="dxa" w:w="80"/>
              <w:right w:type="dxa" w:w="100"/>
            </w:tcMar>
            <w:vAlign w:val="center"/>
          </w:tcPr>
          <w:p>
            <w:r>
              <w:rPr>
                <w:b w:val="false"/>
                <w:bCs w:val="false"/>
                <w:color w:val="1A1A1A"/>
                <w:sz w:val="20"/>
                <w:szCs w:val="20"/>
              </w:rPr>
              <w:t xml:space="preserve">Radiant Skin Lab</w:t>
            </w:r>
          </w:p>
        </w:tc>
        <w:tc>
          <w:tcPr>
            <w:tcMar>
              <w:top w:type="dxa" w:w="80"/>
              <w:left w:type="dxa" w:w="100"/>
              <w:bottom w:type="dxa" w:w="80"/>
              <w:right w:type="dxa" w:w="100"/>
            </w:tcMar>
            <w:vAlign w:val="center"/>
          </w:tcPr>
          <w:p>
            <w:r>
              <w:rPr>
                <w:b w:val="false"/>
                <w:bCs w:val="false"/>
                <w:color w:val="1A1A1A"/>
                <w:sz w:val="20"/>
                <w:szCs w:val="20"/>
              </w:rPr>
              <w:t xml:space="preserve">radiant-skin-lab@foodhub.local</w:t>
            </w:r>
          </w:p>
        </w:tc>
        <w:tc>
          <w:tcPr>
            <w:tcMar>
              <w:top w:type="dxa" w:w="80"/>
              <w:left w:type="dxa" w:w="100"/>
              <w:bottom w:type="dxa" w:w="80"/>
              <w:right w:type="dxa" w:w="100"/>
            </w:tcMar>
            <w:vAlign w:val="center"/>
          </w:tcPr>
          <w:p>
            <w:r>
              <w:rPr>
                <w:b w:val="false"/>
                <w:bCs w:val="false"/>
                <w:color w:val="1A1A1A"/>
                <w:sz w:val="20"/>
                <w:szCs w:val="20"/>
              </w:rPr>
              <w:t xml:space="preserve">Personal Care</w:t>
            </w:r>
          </w:p>
        </w:tc>
      </w:tr>
      <w:tr>
        <w:tc>
          <w:tcPr>
            <w:tcMar>
              <w:top w:type="dxa" w:w="80"/>
              <w:left w:type="dxa" w:w="100"/>
              <w:bottom w:type="dxa" w:w="80"/>
              <w:right w:type="dxa" w:w="100"/>
            </w:tcMar>
            <w:vAlign w:val="center"/>
          </w:tcPr>
          <w:p>
            <w:r>
              <w:rPr>
                <w:b w:val="false"/>
                <w:bCs w:val="false"/>
                <w:color w:val="1A1A1A"/>
                <w:sz w:val="20"/>
                <w:szCs w:val="20"/>
              </w:rPr>
              <w:t xml:space="preserve">Shine &amp; Glow</w:t>
            </w:r>
          </w:p>
        </w:tc>
        <w:tc>
          <w:tcPr>
            <w:tcMar>
              <w:top w:type="dxa" w:w="80"/>
              <w:left w:type="dxa" w:w="100"/>
              <w:bottom w:type="dxa" w:w="80"/>
              <w:right w:type="dxa" w:w="100"/>
            </w:tcMar>
            <w:vAlign w:val="center"/>
          </w:tcPr>
          <w:p>
            <w:r>
              <w:rPr>
                <w:b w:val="false"/>
                <w:bCs w:val="false"/>
                <w:color w:val="1A1A1A"/>
                <w:sz w:val="20"/>
                <w:szCs w:val="20"/>
              </w:rPr>
              <w:t xml:space="preserve">shine-and-glow@foodhub.local</w:t>
            </w:r>
          </w:p>
        </w:tc>
        <w:tc>
          <w:tcPr>
            <w:tcMar>
              <w:top w:type="dxa" w:w="80"/>
              <w:left w:type="dxa" w:w="100"/>
              <w:bottom w:type="dxa" w:w="80"/>
              <w:right w:type="dxa" w:w="100"/>
            </w:tcMar>
            <w:vAlign w:val="center"/>
          </w:tcPr>
          <w:p>
            <w:r>
              <w:rPr>
                <w:b w:val="false"/>
                <w:bCs w:val="false"/>
                <w:color w:val="1A1A1A"/>
                <w:sz w:val="20"/>
                <w:szCs w:val="20"/>
              </w:rPr>
              <w:t xml:space="preserve">Personal Care</w:t>
            </w:r>
          </w:p>
        </w:tc>
      </w:tr>
    </w:tbl>
    <w:p>
      <w:pPr>
        <w:pStyle w:val="Heading3"/>
        <w:spacing w:before="200" w:after="100"/>
      </w:pPr>
      <w:r>
        <w:rPr>
          <w:b/>
          <w:bCs/>
          <w:color w:val="3A4A6B"/>
        </w:rPr>
        <w:t xml:space="preserve">C.3.10 Electronics</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ByteWorks</w:t>
            </w:r>
          </w:p>
        </w:tc>
        <w:tc>
          <w:tcPr>
            <w:tcMar>
              <w:top w:type="dxa" w:w="80"/>
              <w:left w:type="dxa" w:w="100"/>
              <w:bottom w:type="dxa" w:w="80"/>
              <w:right w:type="dxa" w:w="100"/>
            </w:tcMar>
            <w:vAlign w:val="center"/>
          </w:tcPr>
          <w:p>
            <w:r>
              <w:rPr>
                <w:b w:val="false"/>
                <w:bCs w:val="false"/>
                <w:color w:val="1A1A1A"/>
                <w:sz w:val="20"/>
                <w:szCs w:val="20"/>
              </w:rPr>
              <w:t xml:space="preserve">byteworks@foodhub.local</w:t>
            </w:r>
          </w:p>
        </w:tc>
        <w:tc>
          <w:tcPr>
            <w:tcMar>
              <w:top w:type="dxa" w:w="80"/>
              <w:left w:type="dxa" w:w="100"/>
              <w:bottom w:type="dxa" w:w="80"/>
              <w:right w:type="dxa" w:w="100"/>
            </w:tcMar>
            <w:vAlign w:val="center"/>
          </w:tcPr>
          <w:p>
            <w:r>
              <w:rPr>
                <w:b w:val="false"/>
                <w:bCs w:val="false"/>
                <w:color w:val="1A1A1A"/>
                <w:sz w:val="20"/>
                <w:szCs w:val="20"/>
              </w:rPr>
              <w:t xml:space="preserve">Electronics</w:t>
            </w:r>
          </w:p>
        </w:tc>
      </w:tr>
      <w:tr>
        <w:tc>
          <w:tcPr>
            <w:tcMar>
              <w:top w:type="dxa" w:w="80"/>
              <w:left w:type="dxa" w:w="100"/>
              <w:bottom w:type="dxa" w:w="80"/>
              <w:right w:type="dxa" w:w="100"/>
            </w:tcMar>
            <w:vAlign w:val="center"/>
          </w:tcPr>
          <w:p>
            <w:r>
              <w:rPr>
                <w:b w:val="false"/>
                <w:bCs w:val="false"/>
                <w:color w:val="1A1A1A"/>
                <w:sz w:val="20"/>
                <w:szCs w:val="20"/>
              </w:rPr>
              <w:t xml:space="preserve">CircuitPoint</w:t>
            </w:r>
          </w:p>
        </w:tc>
        <w:tc>
          <w:tcPr>
            <w:tcMar>
              <w:top w:type="dxa" w:w="80"/>
              <w:left w:type="dxa" w:w="100"/>
              <w:bottom w:type="dxa" w:w="80"/>
              <w:right w:type="dxa" w:w="100"/>
            </w:tcMar>
            <w:vAlign w:val="center"/>
          </w:tcPr>
          <w:p>
            <w:r>
              <w:rPr>
                <w:b w:val="false"/>
                <w:bCs w:val="false"/>
                <w:color w:val="1A1A1A"/>
                <w:sz w:val="20"/>
                <w:szCs w:val="20"/>
              </w:rPr>
              <w:t xml:space="preserve">circuitpoint@foodhub.local</w:t>
            </w:r>
          </w:p>
        </w:tc>
        <w:tc>
          <w:tcPr>
            <w:tcMar>
              <w:top w:type="dxa" w:w="80"/>
              <w:left w:type="dxa" w:w="100"/>
              <w:bottom w:type="dxa" w:w="80"/>
              <w:right w:type="dxa" w:w="100"/>
            </w:tcMar>
            <w:vAlign w:val="center"/>
          </w:tcPr>
          <w:p>
            <w:r>
              <w:rPr>
                <w:b w:val="false"/>
                <w:bCs w:val="false"/>
                <w:color w:val="1A1A1A"/>
                <w:sz w:val="20"/>
                <w:szCs w:val="20"/>
              </w:rPr>
              <w:t xml:space="preserve">Electronics</w:t>
            </w:r>
          </w:p>
        </w:tc>
      </w:tr>
      <w:tr>
        <w:tc>
          <w:tcPr>
            <w:tcMar>
              <w:top w:type="dxa" w:w="80"/>
              <w:left w:type="dxa" w:w="100"/>
              <w:bottom w:type="dxa" w:w="80"/>
              <w:right w:type="dxa" w:w="100"/>
            </w:tcMar>
            <w:vAlign w:val="center"/>
          </w:tcPr>
          <w:p>
            <w:r>
              <w:rPr>
                <w:b w:val="false"/>
                <w:bCs w:val="false"/>
                <w:color w:val="1A1A1A"/>
                <w:sz w:val="20"/>
                <w:szCs w:val="20"/>
              </w:rPr>
              <w:t xml:space="preserve">Digital Hub</w:t>
            </w:r>
          </w:p>
        </w:tc>
        <w:tc>
          <w:tcPr>
            <w:tcMar>
              <w:top w:type="dxa" w:w="80"/>
              <w:left w:type="dxa" w:w="100"/>
              <w:bottom w:type="dxa" w:w="80"/>
              <w:right w:type="dxa" w:w="100"/>
            </w:tcMar>
            <w:vAlign w:val="center"/>
          </w:tcPr>
          <w:p>
            <w:r>
              <w:rPr>
                <w:b w:val="false"/>
                <w:bCs w:val="false"/>
                <w:color w:val="1A1A1A"/>
                <w:sz w:val="20"/>
                <w:szCs w:val="20"/>
              </w:rPr>
              <w:t xml:space="preserve">digital-hub@foodhub.local</w:t>
            </w:r>
          </w:p>
        </w:tc>
        <w:tc>
          <w:tcPr>
            <w:tcMar>
              <w:top w:type="dxa" w:w="80"/>
              <w:left w:type="dxa" w:w="100"/>
              <w:bottom w:type="dxa" w:w="80"/>
              <w:right w:type="dxa" w:w="100"/>
            </w:tcMar>
            <w:vAlign w:val="center"/>
          </w:tcPr>
          <w:p>
            <w:r>
              <w:rPr>
                <w:b w:val="false"/>
                <w:bCs w:val="false"/>
                <w:color w:val="1A1A1A"/>
                <w:sz w:val="20"/>
                <w:szCs w:val="20"/>
              </w:rPr>
              <w:t xml:space="preserve">Electronics</w:t>
            </w:r>
          </w:p>
        </w:tc>
      </w:tr>
      <w:tr>
        <w:tc>
          <w:tcPr>
            <w:tcMar>
              <w:top w:type="dxa" w:w="80"/>
              <w:left w:type="dxa" w:w="100"/>
              <w:bottom w:type="dxa" w:w="80"/>
              <w:right w:type="dxa" w:w="100"/>
            </w:tcMar>
            <w:vAlign w:val="center"/>
          </w:tcPr>
          <w:p>
            <w:r>
              <w:rPr>
                <w:b w:val="false"/>
                <w:bCs w:val="false"/>
                <w:color w:val="1A1A1A"/>
                <w:sz w:val="20"/>
                <w:szCs w:val="20"/>
              </w:rPr>
              <w:t xml:space="preserve">Gadget World</w:t>
            </w:r>
          </w:p>
        </w:tc>
        <w:tc>
          <w:tcPr>
            <w:tcMar>
              <w:top w:type="dxa" w:w="80"/>
              <w:left w:type="dxa" w:w="100"/>
              <w:bottom w:type="dxa" w:w="80"/>
              <w:right w:type="dxa" w:w="100"/>
            </w:tcMar>
            <w:vAlign w:val="center"/>
          </w:tcPr>
          <w:p>
            <w:r>
              <w:rPr>
                <w:b w:val="false"/>
                <w:bCs w:val="false"/>
                <w:color w:val="1A1A1A"/>
                <w:sz w:val="20"/>
                <w:szCs w:val="20"/>
              </w:rPr>
              <w:t xml:space="preserve">gadget-world@foodhub.local</w:t>
            </w:r>
          </w:p>
        </w:tc>
        <w:tc>
          <w:tcPr>
            <w:tcMar>
              <w:top w:type="dxa" w:w="80"/>
              <w:left w:type="dxa" w:w="100"/>
              <w:bottom w:type="dxa" w:w="80"/>
              <w:right w:type="dxa" w:w="100"/>
            </w:tcMar>
            <w:vAlign w:val="center"/>
          </w:tcPr>
          <w:p>
            <w:r>
              <w:rPr>
                <w:b w:val="false"/>
                <w:bCs w:val="false"/>
                <w:color w:val="1A1A1A"/>
                <w:sz w:val="20"/>
                <w:szCs w:val="20"/>
              </w:rPr>
              <w:t xml:space="preserve">Electronics</w:t>
            </w:r>
          </w:p>
        </w:tc>
      </w:tr>
      <w:tr>
        <w:tc>
          <w:tcPr>
            <w:tcMar>
              <w:top w:type="dxa" w:w="80"/>
              <w:left w:type="dxa" w:w="100"/>
              <w:bottom w:type="dxa" w:w="80"/>
              <w:right w:type="dxa" w:w="100"/>
            </w:tcMar>
            <w:vAlign w:val="center"/>
          </w:tcPr>
          <w:p>
            <w:r>
              <w:rPr>
                <w:b w:val="false"/>
                <w:bCs w:val="false"/>
                <w:color w:val="1A1A1A"/>
                <w:sz w:val="20"/>
                <w:szCs w:val="20"/>
              </w:rPr>
              <w:t xml:space="preserve">Circuit City Store</w:t>
            </w:r>
          </w:p>
        </w:tc>
        <w:tc>
          <w:tcPr>
            <w:tcMar>
              <w:top w:type="dxa" w:w="80"/>
              <w:left w:type="dxa" w:w="100"/>
              <w:bottom w:type="dxa" w:w="80"/>
              <w:right w:type="dxa" w:w="100"/>
            </w:tcMar>
            <w:vAlign w:val="center"/>
          </w:tcPr>
          <w:p>
            <w:r>
              <w:rPr>
                <w:b w:val="false"/>
                <w:bCs w:val="false"/>
                <w:color w:val="1A1A1A"/>
                <w:sz w:val="20"/>
                <w:szCs w:val="20"/>
              </w:rPr>
              <w:t xml:space="preserve">circuit-city-store@foodhub.local</w:t>
            </w:r>
          </w:p>
        </w:tc>
        <w:tc>
          <w:tcPr>
            <w:tcMar>
              <w:top w:type="dxa" w:w="80"/>
              <w:left w:type="dxa" w:w="100"/>
              <w:bottom w:type="dxa" w:w="80"/>
              <w:right w:type="dxa" w:w="100"/>
            </w:tcMar>
            <w:vAlign w:val="center"/>
          </w:tcPr>
          <w:p>
            <w:r>
              <w:rPr>
                <w:b w:val="false"/>
                <w:bCs w:val="false"/>
                <w:color w:val="1A1A1A"/>
                <w:sz w:val="20"/>
                <w:szCs w:val="20"/>
              </w:rPr>
              <w:t xml:space="preserve">Electronics</w:t>
            </w:r>
          </w:p>
        </w:tc>
      </w:tr>
      <w:tr>
        <w:tc>
          <w:tcPr>
            <w:tcMar>
              <w:top w:type="dxa" w:w="80"/>
              <w:left w:type="dxa" w:w="100"/>
              <w:bottom w:type="dxa" w:w="80"/>
              <w:right w:type="dxa" w:w="100"/>
            </w:tcMar>
            <w:vAlign w:val="center"/>
          </w:tcPr>
          <w:p>
            <w:r>
              <w:rPr>
                <w:b w:val="false"/>
                <w:bCs w:val="false"/>
                <w:color w:val="1A1A1A"/>
                <w:sz w:val="20"/>
                <w:szCs w:val="20"/>
              </w:rPr>
              <w:t xml:space="preserve">TechZone</w:t>
            </w:r>
          </w:p>
        </w:tc>
        <w:tc>
          <w:tcPr>
            <w:tcMar>
              <w:top w:type="dxa" w:w="80"/>
              <w:left w:type="dxa" w:w="100"/>
              <w:bottom w:type="dxa" w:w="80"/>
              <w:right w:type="dxa" w:w="100"/>
            </w:tcMar>
            <w:vAlign w:val="center"/>
          </w:tcPr>
          <w:p>
            <w:r>
              <w:rPr>
                <w:b w:val="false"/>
                <w:bCs w:val="false"/>
                <w:color w:val="1A1A1A"/>
                <w:sz w:val="20"/>
                <w:szCs w:val="20"/>
              </w:rPr>
              <w:t xml:space="preserve">techzone@foodhub.local</w:t>
            </w:r>
          </w:p>
        </w:tc>
        <w:tc>
          <w:tcPr>
            <w:tcMar>
              <w:top w:type="dxa" w:w="80"/>
              <w:left w:type="dxa" w:w="100"/>
              <w:bottom w:type="dxa" w:w="80"/>
              <w:right w:type="dxa" w:w="100"/>
            </w:tcMar>
            <w:vAlign w:val="center"/>
          </w:tcPr>
          <w:p>
            <w:r>
              <w:rPr>
                <w:b w:val="false"/>
                <w:bCs w:val="false"/>
                <w:color w:val="1A1A1A"/>
                <w:sz w:val="20"/>
                <w:szCs w:val="20"/>
              </w:rPr>
              <w:t xml:space="preserve">Electronics</w:t>
            </w:r>
          </w:p>
        </w:tc>
      </w:tr>
    </w:tbl>
    <w:p>
      <w:r>
        <w:br w:type="page"/>
      </w:r>
    </w:p>
    <w:p>
      <w:pPr>
        <w:pStyle w:val="Heading1"/>
        <w:spacing w:before="400" w:after="200"/>
      </w:pPr>
      <w:r>
        <w:rPr>
          <w:b/>
          <w:bCs/>
          <w:color w:val="1B2A4A"/>
        </w:rPr>
        <w:t xml:space="preserve">Appendix D — Glossary of Terms</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2400"/>
        <w:gridCol w:w="6600"/>
      </w:tblGrid>
      <w:tr>
        <w:trPr>
          <w:tblHeader/>
        </w:trPr>
        <w:tc>
          <w:tcPr>
            <w:shd w:fill="1B2A4A"/>
            <w:tcMar>
              <w:top w:type="dxa" w:w="80"/>
              <w:left w:type="dxa" w:w="100"/>
              <w:bottom w:type="dxa" w:w="80"/>
              <w:right w:type="dxa" w:w="100"/>
            </w:tcMar>
            <w:vAlign w:val="center"/>
          </w:tcPr>
          <w:p>
            <w:r>
              <w:rPr>
                <w:b/>
                <w:bCs/>
                <w:color w:val="FFFFFF"/>
                <w:sz w:val="20"/>
                <w:szCs w:val="20"/>
              </w:rPr>
              <w:t xml:space="preserve">Term</w:t>
            </w:r>
          </w:p>
        </w:tc>
        <w:tc>
          <w:tcPr>
            <w:shd w:fill="1B2A4A"/>
            <w:tcMar>
              <w:top w:type="dxa" w:w="80"/>
              <w:left w:type="dxa" w:w="100"/>
              <w:bottom w:type="dxa" w:w="80"/>
              <w:right w:type="dxa" w:w="100"/>
            </w:tcMar>
            <w:vAlign w:val="center"/>
          </w:tcPr>
          <w:p>
            <w:r>
              <w:rPr>
                <w:b/>
                <w:bCs/>
                <w:color w:val="FFFFFF"/>
                <w:sz w:val="20"/>
                <w:szCs w:val="20"/>
              </w:rPr>
              <w:t xml:space="preserve">Meaning</w:t>
            </w:r>
          </w:p>
        </w:tc>
      </w:tr>
      <w:tr>
        <w:tc>
          <w:tcPr>
            <w:tcMar>
              <w:top w:type="dxa" w:w="80"/>
              <w:left w:type="dxa" w:w="100"/>
              <w:bottom w:type="dxa" w:w="80"/>
              <w:right w:type="dxa" w:w="100"/>
            </w:tcMar>
            <w:vAlign w:val="center"/>
          </w:tcPr>
          <w:p>
            <w:r>
              <w:rPr>
                <w:b w:val="false"/>
                <w:bCs w:val="false"/>
                <w:color w:val="1A1A1A"/>
                <w:sz w:val="20"/>
                <w:szCs w:val="20"/>
              </w:rPr>
              <w:t xml:space="preserve">Portal</w:t>
            </w:r>
          </w:p>
        </w:tc>
        <w:tc>
          <w:tcPr>
            <w:tcMar>
              <w:top w:type="dxa" w:w="80"/>
              <w:left w:type="dxa" w:w="100"/>
              <w:bottom w:type="dxa" w:w="80"/>
              <w:right w:type="dxa" w:w="100"/>
            </w:tcMar>
            <w:vAlign w:val="center"/>
          </w:tcPr>
          <w:p>
            <w:r>
              <w:rPr>
                <w:b w:val="false"/>
                <w:bCs w:val="false"/>
                <w:color w:val="1A1A1A"/>
                <w:sz w:val="20"/>
                <w:szCs w:val="20"/>
              </w:rPr>
              <w:t xml:space="preserve">One of the four role-specific areas of the site: Customer, Vendor, Delivery, Admin.</w:t>
            </w:r>
          </w:p>
        </w:tc>
      </w:tr>
      <w:tr>
        <w:tc>
          <w:tcPr>
            <w:tcMar>
              <w:top w:type="dxa" w:w="80"/>
              <w:left w:type="dxa" w:w="100"/>
              <w:bottom w:type="dxa" w:w="80"/>
              <w:right w:type="dxa" w:w="100"/>
            </w:tcMar>
            <w:vAlign w:val="center"/>
          </w:tcPr>
          <w:p>
            <w:r>
              <w:rPr>
                <w:b w:val="false"/>
                <w:bCs w:val="false"/>
                <w:color w:val="1A1A1A"/>
                <w:sz w:val="20"/>
                <w:szCs w:val="20"/>
              </w:rPr>
              <w:t xml:space="preserve">Vendor</w:t>
            </w:r>
          </w:p>
        </w:tc>
        <w:tc>
          <w:tcPr>
            <w:tcMar>
              <w:top w:type="dxa" w:w="80"/>
              <w:left w:type="dxa" w:w="100"/>
              <w:bottom w:type="dxa" w:w="80"/>
              <w:right w:type="dxa" w:w="100"/>
            </w:tcMar>
            <w:vAlign w:val="center"/>
          </w:tcPr>
          <w:p>
            <w:r>
              <w:rPr>
                <w:b w:val="false"/>
                <w:bCs w:val="false"/>
                <w:color w:val="1A1A1A"/>
                <w:sz w:val="20"/>
                <w:szCs w:val="20"/>
              </w:rPr>
              <w:t xml:space="preserve">A seller account managing exactly one store — a restaurant or any other marketplace category store.</w:t>
            </w:r>
          </w:p>
        </w:tc>
      </w:tr>
      <w:tr>
        <w:tc>
          <w:tcPr>
            <w:tcMar>
              <w:top w:type="dxa" w:w="80"/>
              <w:left w:type="dxa" w:w="100"/>
              <w:bottom w:type="dxa" w:w="80"/>
              <w:right w:type="dxa" w:w="100"/>
            </w:tcMar>
            <w:vAlign w:val="center"/>
          </w:tcPr>
          <w:p>
            <w:r>
              <w:rPr>
                <w:b w:val="false"/>
                <w:bCs w:val="false"/>
                <w:color w:val="1A1A1A"/>
                <w:sz w:val="20"/>
                <w:szCs w:val="20"/>
              </w:rPr>
              <w:t xml:space="preserve">Store / Restaurant row</w:t>
            </w:r>
          </w:p>
        </w:tc>
        <w:tc>
          <w:tcPr>
            <w:tcMar>
              <w:top w:type="dxa" w:w="80"/>
              <w:left w:type="dxa" w:w="100"/>
              <w:bottom w:type="dxa" w:w="80"/>
              <w:right w:type="dxa" w:w="100"/>
            </w:tcMar>
            <w:vAlign w:val="center"/>
          </w:tcPr>
          <w:p>
            <w:r>
              <w:rPr>
                <w:b w:val="false"/>
                <w:bCs w:val="false"/>
                <w:color w:val="1A1A1A"/>
                <w:sz w:val="20"/>
                <w:szCs w:val="20"/>
              </w:rPr>
              <w:t xml:space="preserve">The database and UI term for any seller's catalog, whether food or non-food.</w:t>
            </w:r>
          </w:p>
        </w:tc>
      </w:tr>
      <w:tr>
        <w:tc>
          <w:tcPr>
            <w:tcMar>
              <w:top w:type="dxa" w:w="80"/>
              <w:left w:type="dxa" w:w="100"/>
              <w:bottom w:type="dxa" w:w="80"/>
              <w:right w:type="dxa" w:w="100"/>
            </w:tcMar>
            <w:vAlign w:val="center"/>
          </w:tcPr>
          <w:p>
            <w:r>
              <w:rPr>
                <w:b w:val="false"/>
                <w:bCs w:val="false"/>
                <w:color w:val="1A1A1A"/>
                <w:sz w:val="20"/>
                <w:szCs w:val="20"/>
              </w:rPr>
              <w:t xml:space="preserve">RLS (Row-Level Security)</w:t>
            </w:r>
          </w:p>
        </w:tc>
        <w:tc>
          <w:tcPr>
            <w:tcMar>
              <w:top w:type="dxa" w:w="80"/>
              <w:left w:type="dxa" w:w="100"/>
              <w:bottom w:type="dxa" w:w="80"/>
              <w:right w:type="dxa" w:w="100"/>
            </w:tcMar>
            <w:vAlign w:val="center"/>
          </w:tcPr>
          <w:p>
            <w:r>
              <w:rPr>
                <w:b w:val="false"/>
                <w:bCs w:val="false"/>
                <w:color w:val="1A1A1A"/>
                <w:sz w:val="20"/>
                <w:szCs w:val="20"/>
              </w:rPr>
              <w:t xml:space="preserve">A Postgres feature restricting which rows a given database role may read or write, enforced at the database itself rather than only in application code.</w:t>
            </w:r>
          </w:p>
        </w:tc>
      </w:tr>
      <w:tr>
        <w:tc>
          <w:tcPr>
            <w:tcMar>
              <w:top w:type="dxa" w:w="80"/>
              <w:left w:type="dxa" w:w="100"/>
              <w:bottom w:type="dxa" w:w="80"/>
              <w:right w:type="dxa" w:w="100"/>
            </w:tcMar>
            <w:vAlign w:val="center"/>
          </w:tcPr>
          <w:p>
            <w:r>
              <w:rPr>
                <w:b w:val="false"/>
                <w:bCs w:val="false"/>
                <w:color w:val="1A1A1A"/>
                <w:sz w:val="20"/>
                <w:szCs w:val="20"/>
              </w:rPr>
              <w:t xml:space="preserve">Service role</w:t>
            </w:r>
          </w:p>
        </w:tc>
        <w:tc>
          <w:tcPr>
            <w:tcMar>
              <w:top w:type="dxa" w:w="80"/>
              <w:left w:type="dxa" w:w="100"/>
              <w:bottom w:type="dxa" w:w="80"/>
              <w:right w:type="dxa" w:w="100"/>
            </w:tcMar>
            <w:vAlign w:val="center"/>
          </w:tcPr>
          <w:p>
            <w:r>
              <w:rPr>
                <w:b w:val="false"/>
                <w:bCs w:val="false"/>
                <w:color w:val="1A1A1A"/>
                <w:sz w:val="20"/>
                <w:szCs w:val="20"/>
              </w:rPr>
              <w:t xml:space="preserve">A privileged Supabase key that bypasses RLS, used only in server-side API routes, never exposed to the browser.</w:t>
            </w:r>
          </w:p>
        </w:tc>
      </w:tr>
      <w:tr>
        <w:tc>
          <w:tcPr>
            <w:tcMar>
              <w:top w:type="dxa" w:w="80"/>
              <w:left w:type="dxa" w:w="100"/>
              <w:bottom w:type="dxa" w:w="80"/>
              <w:right w:type="dxa" w:w="100"/>
            </w:tcMar>
            <w:vAlign w:val="center"/>
          </w:tcPr>
          <w:p>
            <w:r>
              <w:rPr>
                <w:b w:val="false"/>
                <w:bCs w:val="false"/>
                <w:color w:val="1A1A1A"/>
                <w:sz w:val="20"/>
                <w:szCs w:val="20"/>
              </w:rPr>
              <w:t xml:space="preserve">RPC (Remote Procedure Call)</w:t>
            </w:r>
          </w:p>
        </w:tc>
        <w:tc>
          <w:tcPr>
            <w:tcMar>
              <w:top w:type="dxa" w:w="80"/>
              <w:left w:type="dxa" w:w="100"/>
              <w:bottom w:type="dxa" w:w="80"/>
              <w:right w:type="dxa" w:w="100"/>
            </w:tcMar>
            <w:vAlign w:val="center"/>
          </w:tcPr>
          <w:p>
            <w:r>
              <w:rPr>
                <w:b w:val="false"/>
                <w:bCs w:val="false"/>
                <w:color w:val="1A1A1A"/>
                <w:sz w:val="20"/>
                <w:szCs w:val="20"/>
              </w:rPr>
              <w:t xml:space="preserve">A named Postgres function called directly (here, the checkout function that atomically creates an order).</w:t>
            </w:r>
          </w:p>
        </w:tc>
      </w:tr>
      <w:tr>
        <w:tc>
          <w:tcPr>
            <w:tcMar>
              <w:top w:type="dxa" w:w="80"/>
              <w:left w:type="dxa" w:w="100"/>
              <w:bottom w:type="dxa" w:w="80"/>
              <w:right w:type="dxa" w:w="100"/>
            </w:tcMar>
            <w:vAlign w:val="center"/>
          </w:tcPr>
          <w:p>
            <w:r>
              <w:rPr>
                <w:b w:val="false"/>
                <w:bCs w:val="false"/>
                <w:color w:val="1A1A1A"/>
                <w:sz w:val="20"/>
                <w:szCs w:val="20"/>
              </w:rPr>
              <w:t xml:space="preserve">n8n</w:t>
            </w:r>
          </w:p>
        </w:tc>
        <w:tc>
          <w:tcPr>
            <w:tcMar>
              <w:top w:type="dxa" w:w="80"/>
              <w:left w:type="dxa" w:w="100"/>
              <w:bottom w:type="dxa" w:w="80"/>
              <w:right w:type="dxa" w:w="100"/>
            </w:tcMar>
            <w:vAlign w:val="center"/>
          </w:tcPr>
          <w:p>
            <w:r>
              <w:rPr>
                <w:b w:val="false"/>
                <w:bCs w:val="false"/>
                <w:color w:val="1A1A1A"/>
                <w:sz w:val="20"/>
                <w:szCs w:val="20"/>
              </w:rPr>
              <w:t xml:space="preserve">A self-hosted workflow-automation tool used here to resolve payments and send cross-portal notifications after key events.</w:t>
            </w:r>
          </w:p>
        </w:tc>
      </w:tr>
      <w:tr>
        <w:tc>
          <w:tcPr>
            <w:tcMar>
              <w:top w:type="dxa" w:w="80"/>
              <w:left w:type="dxa" w:w="100"/>
              <w:bottom w:type="dxa" w:w="80"/>
              <w:right w:type="dxa" w:w="100"/>
            </w:tcMar>
            <w:vAlign w:val="center"/>
          </w:tcPr>
          <w:p>
            <w:r>
              <w:rPr>
                <w:b w:val="false"/>
                <w:bCs w:val="false"/>
                <w:color w:val="1A1A1A"/>
                <w:sz w:val="20"/>
                <w:szCs w:val="20"/>
              </w:rPr>
              <w:t xml:space="preserve">Mock payment</w:t>
            </w:r>
          </w:p>
        </w:tc>
        <w:tc>
          <w:tcPr>
            <w:tcMar>
              <w:top w:type="dxa" w:w="80"/>
              <w:left w:type="dxa" w:w="100"/>
              <w:bottom w:type="dxa" w:w="80"/>
              <w:right w:type="dxa" w:w="100"/>
            </w:tcMar>
            <w:vAlign w:val="center"/>
          </w:tcPr>
          <w:p>
            <w:r>
              <w:rPr>
                <w:b w:val="false"/>
                <w:bCs w:val="false"/>
                <w:color w:val="1A1A1A"/>
                <w:sz w:val="20"/>
                <w:szCs w:val="20"/>
              </w:rPr>
              <w:t xml:space="preserve">A simulated (non-real) payment method — Mock Card, Mock UPI, or Cash on Delivery — used since no real payment gateway is integrated.</w:t>
            </w:r>
          </w:p>
        </w:tc>
      </w:tr>
      <w:tr>
        <w:tc>
          <w:tcPr>
            <w:tcMar>
              <w:top w:type="dxa" w:w="80"/>
              <w:left w:type="dxa" w:w="100"/>
              <w:bottom w:type="dxa" w:w="80"/>
              <w:right w:type="dxa" w:w="100"/>
            </w:tcMar>
            <w:vAlign w:val="center"/>
          </w:tcPr>
          <w:p>
            <w:r>
              <w:rPr>
                <w:b w:val="false"/>
                <w:bCs w:val="false"/>
                <w:color w:val="1A1A1A"/>
                <w:sz w:val="20"/>
                <w:szCs w:val="20"/>
              </w:rPr>
              <w:t xml:space="preserve">Available order</w:t>
            </w:r>
          </w:p>
        </w:tc>
        <w:tc>
          <w:tcPr>
            <w:tcMar>
              <w:top w:type="dxa" w:w="80"/>
              <w:left w:type="dxa" w:w="100"/>
              <w:bottom w:type="dxa" w:w="80"/>
              <w:right w:type="dxa" w:w="100"/>
            </w:tcMar>
            <w:vAlign w:val="center"/>
          </w:tcPr>
          <w:p>
            <w:r>
              <w:rPr>
                <w:b w:val="false"/>
                <w:bCs w:val="false"/>
                <w:color w:val="1A1A1A"/>
                <w:sz w:val="20"/>
                <w:szCs w:val="20"/>
              </w:rPr>
              <w:t xml:space="preserve">An order that has reached Ready status and has no delivery partner assigned yet, visible to online delivery partners to claim.</w:t>
            </w:r>
          </w:p>
        </w:tc>
      </w:tr>
      <w:tr>
        <w:tc>
          <w:tcPr>
            <w:tcMar>
              <w:top w:type="dxa" w:w="80"/>
              <w:left w:type="dxa" w:w="100"/>
              <w:bottom w:type="dxa" w:w="80"/>
              <w:right w:type="dxa" w:w="100"/>
            </w:tcMar>
            <w:vAlign w:val="center"/>
          </w:tcPr>
          <w:p>
            <w:r>
              <w:rPr>
                <w:b w:val="false"/>
                <w:bCs w:val="false"/>
                <w:color w:val="1A1A1A"/>
                <w:sz w:val="20"/>
                <w:szCs w:val="20"/>
              </w:rPr>
              <w:t xml:space="preserve">Seed data</w:t>
            </w:r>
          </w:p>
        </w:tc>
        <w:tc>
          <w:tcPr>
            <w:tcMar>
              <w:top w:type="dxa" w:w="80"/>
              <w:left w:type="dxa" w:w="100"/>
              <w:bottom w:type="dxa" w:w="80"/>
              <w:right w:type="dxa" w:w="100"/>
            </w:tcMar>
            <w:vAlign w:val="center"/>
          </w:tcPr>
          <w:p>
            <w:r>
              <w:rPr>
                <w:b w:val="false"/>
                <w:bCs w:val="false"/>
                <w:color w:val="1A1A1A"/>
                <w:sz w:val="20"/>
                <w:szCs w:val="20"/>
              </w:rPr>
              <w:t xml:space="preserve">The fixed set of demo accounts, stores, and menu items loaded by npx supabase db reset, used for local development and testing.</w:t>
            </w:r>
          </w:p>
        </w:tc>
      </w:tr>
      <w:tr>
        <w:tc>
          <w:tcPr>
            <w:tcMar>
              <w:top w:type="dxa" w:w="80"/>
              <w:left w:type="dxa" w:w="100"/>
              <w:bottom w:type="dxa" w:w="80"/>
              <w:right w:type="dxa" w:w="100"/>
            </w:tcMar>
            <w:vAlign w:val="center"/>
          </w:tcPr>
          <w:p>
            <w:r>
              <w:rPr>
                <w:b w:val="false"/>
                <w:bCs w:val="false"/>
                <w:color w:val="1A1A1A"/>
                <w:sz w:val="20"/>
                <w:szCs w:val="20"/>
              </w:rPr>
              <w:t xml:space="preserve">Paisa</w:t>
            </w:r>
          </w:p>
        </w:tc>
        <w:tc>
          <w:tcPr>
            <w:tcMar>
              <w:top w:type="dxa" w:w="80"/>
              <w:left w:type="dxa" w:w="100"/>
              <w:bottom w:type="dxa" w:w="80"/>
              <w:right w:type="dxa" w:w="100"/>
            </w:tcMar>
            <w:vAlign w:val="center"/>
          </w:tcPr>
          <w:p>
            <w:r>
              <w:rPr>
                <w:b w:val="false"/>
                <w:bCs w:val="false"/>
                <w:color w:val="1A1A1A"/>
                <w:sz w:val="20"/>
                <w:szCs w:val="20"/>
              </w:rPr>
              <w:t xml:space="preserve">1/100 of an Indian Rupee; all money in the platform is computed and stored in whole paise to avoid floating-point rounding errors.</w:t>
            </w:r>
          </w:p>
        </w:tc>
      </w:tr>
    </w:tbl>
    <w:sectPr>
      <w:headerReference w:type="default" r:id="rId6"/>
      <w:footerReference w:type="default" r:id="rId7"/>
      <w:pgSz w:w="12240" w:h="15840" w:orient="portrait"/>
      <w:pgMar w:top="1080" w:right="1080" w:bottom="1080" w:left="1080" w:header="560" w:footer="56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BD3DC" w:sz="4"/>
      </w:pBdr>
      <w:jc w:val="center"/>
    </w:pPr>
    <w:r>
      <w:rPr>
        <w:color w:val="5A6472"/>
        <w:sz w:val="16"/>
        <w:szCs w:val="16"/>
      </w:rPr>
      <w:t xml:space="preserve">Page </w:t>
    </w:r>
    <w:r>
      <w:rPr>
        <w:color w:val="5A6472"/>
        <w:sz w:val="16"/>
        <w:szCs w:val="16"/>
      </w:rPr>
      <w:fldChar w:fldCharType="begin"/>
      <w:instrText xml:space="preserve">PAGE</w:instrText>
      <w:fldChar w:fldCharType="separate"/>
      <w:fldChar w:fldCharType="end"/>
    </w:r>
    <w:r>
      <w:rPr>
        <w:color w:val="5A6472"/>
        <w:sz w:val="16"/>
        <w:szCs w:val="16"/>
      </w:rPr>
      <w:t xml:space="preserve"> of </w:t>
    </w:r>
    <w:r>
      <w:rPr>
        <w:color w:val="5A6472"/>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3DC" w:sz="4"/>
      </w:pBdr>
      <w:jc w:val="right"/>
    </w:pPr>
    <w:r>
      <w:rPr>
        <w:color w:val="5A6472"/>
        <w:sz w:val="16"/>
        <w:szCs w:val="16"/>
      </w:rPr>
      <w:t xml:space="preserve">Fresh &amp; Quick —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22"/>
        <w:szCs w:val="22"/>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400" w:after="200"/>
    </w:pPr>
    <w:rPr>
      <w:b/>
      <w:bCs/>
      <w:color w:val="1B2A4A"/>
      <w:sz w:val="34"/>
      <w:szCs w:val="34"/>
      <w:rFonts w:ascii="Calibri" w:cs="Calibri" w:eastAsia="Calibri" w:hAnsi="Calibri"/>
    </w:rPr>
  </w:style>
  <w:style w:type="paragraph" w:styleId="Heading2">
    <w:name w:val="Heading 2"/>
    <w:basedOn w:val="Normal"/>
    <w:next w:val="Normal"/>
    <w:qFormat/>
    <w:pPr>
      <w:spacing w:before="300" w:after="150"/>
    </w:pPr>
    <w:rPr>
      <w:b/>
      <w:bCs/>
      <w:color w:val="E8871E"/>
      <w:sz w:val="27"/>
      <w:szCs w:val="27"/>
      <w:rFonts w:ascii="Calibri" w:cs="Calibri" w:eastAsia="Calibri" w:hAnsi="Calibri"/>
    </w:rPr>
  </w:style>
  <w:style w:type="paragraph" w:styleId="Heading3">
    <w:name w:val="Heading 3"/>
    <w:basedOn w:val="Normal"/>
    <w:next w:val="Normal"/>
    <w:qFormat/>
    <w:pPr>
      <w:spacing w:before="200" w:after="100"/>
    </w:pPr>
    <w:rPr>
      <w:b/>
      <w:bCs/>
      <w:color w:val="3A4A6B"/>
      <w:sz w:val="23"/>
      <w:szCs w:val="23"/>
      <w:rFonts w:ascii="Calibri" w:cs="Calibri" w:eastAsia="Calibri" w:hAnsi="Calibri"/>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b6fadk3svpjm11pjgzljp.png"/><Relationship Id="rId9" Type="http://schemas.openxmlformats.org/officeDocument/2006/relationships/image" Target="media/hi8itzbvgzfskzhplk2-n.png"/><Relationship Id="rId10" Type="http://schemas.openxmlformats.org/officeDocument/2006/relationships/image" Target="media/suh33gems0fg_wsrqnnqz.png"/><Relationship Id="rId11" Type="http://schemas.openxmlformats.org/officeDocument/2006/relationships/image" Target="media/loxhbu1gpcyjdbivessuc.png"/><Relationship Id="rId12" Type="http://schemas.openxmlformats.org/officeDocument/2006/relationships/image" Target="media/dsjvxfd1om1xd2zohd3dg.png"/><Relationship Id="rId13" Type="http://schemas.openxmlformats.org/officeDocument/2006/relationships/image" Target="media/cpgh2cooh8mpz1_t_op-m.png"/><Relationship Id="rId14" Type="http://schemas.openxmlformats.org/officeDocument/2006/relationships/image" Target="media/oqnxadvo6nz3ygdwjam3c.png"/><Relationship Id="rId15" Type="http://schemas.openxmlformats.org/officeDocument/2006/relationships/image" Target="media/68geotbhiiuuckhdsv9az.png"/><Relationship Id="rId16" Type="http://schemas.openxmlformats.org/officeDocument/2006/relationships/image" Target="media/iro4nzyzz33gor0epxjf4.png"/><Relationship Id="rId17" Type="http://schemas.openxmlformats.org/officeDocument/2006/relationships/image" Target="media/febxhp0mnxr5rsemqifvb.png"/><Relationship Id="rId18" Type="http://schemas.openxmlformats.org/officeDocument/2006/relationships/image" Target="media/a3wbcp3owa3c2wgzb_2mh.png"/><Relationship Id="rId19" Type="http://schemas.openxmlformats.org/officeDocument/2006/relationships/image" Target="media/rftk1c81o9tgsqefjmlwj.png"/><Relationship Id="rId20" Type="http://schemas.openxmlformats.org/officeDocument/2006/relationships/image" Target="media/w7twxzsl__y03zaouht3q.png"/><Relationship Id="rId21" Type="http://schemas.openxmlformats.org/officeDocument/2006/relationships/image" Target="media/lrrxjfzfdxojrt23tt5jf.png"/><Relationship Id="rId22" Type="http://schemas.openxmlformats.org/officeDocument/2006/relationships/image" Target="media/s-7vc5do5pazenojfz7lo.png"/><Relationship Id="rId23" Type="http://schemas.openxmlformats.org/officeDocument/2006/relationships/image" Target="media/553ebs7v-xnxmkxf9whzr.png"/><Relationship Id="rId24" Type="http://schemas.openxmlformats.org/officeDocument/2006/relationships/image" Target="media/nuomistvjbe4r6nim7u_v.png"/><Relationship Id="rId25" Type="http://schemas.openxmlformats.org/officeDocument/2006/relationships/image" Target="media/v3zp3d_xrai3tud2luyhc.png"/><Relationship Id="rId26" Type="http://schemas.openxmlformats.org/officeDocument/2006/relationships/image" Target="media/84glychulwnrcjvynaqwf.png"/><Relationship Id="rId27" Type="http://schemas.openxmlformats.org/officeDocument/2006/relationships/image" Target="media/lhnreaf1taqrygw4h-e3a.png"/><Relationship Id="rId28" Type="http://schemas.openxmlformats.org/officeDocument/2006/relationships/image" Target="media/5pntvws4sekkwepwb2mhp.png"/><Relationship Id="rId29" Type="http://schemas.openxmlformats.org/officeDocument/2006/relationships/image" Target="media/fyklzgx0mn23gvhlh0b_s.png"/><Relationship Id="rId30" Type="http://schemas.openxmlformats.org/officeDocument/2006/relationships/image" Target="media/dug9ohu9b7fhqjnosxx_p.png"/><Relationship Id="rId31" Type="http://schemas.openxmlformats.org/officeDocument/2006/relationships/image" Target="media/zke4_juqxhu5-zcgtdn1x.png"/><Relationship Id="rId32" Type="http://schemas.openxmlformats.org/officeDocument/2006/relationships/image" Target="media/image5.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&amp; Quick — User Manual</dc:title>
  <dc:creator>Fresh &amp; Quick Engineering</dc:creator>
  <dc:description>Technical reference and user guide for the Fresh &amp; Quick food delivery platform.</dc:description>
  <cp:lastModifiedBy>Un-named</cp:lastModifiedBy>
  <cp:revision>1</cp:revision>
  <dcterms:created xsi:type="dcterms:W3CDTF">2026-09-28T04:01:39.172Z</dcterms:created>
  <dcterms:modified xsi:type="dcterms:W3CDTF">2026-09-28T04:01:39.173Z</dcterms:modified>
</cp:coreProperties>
</file>

<file path=docProps/custom.xml><?xml version="1.0" encoding="utf-8"?>
<Properties xmlns="http://schemas.openxmlformats.org/officeDocument/2006/custom-properties" xmlns:vt="http://schemas.openxmlformats.org/officeDocument/2006/docPropsVTypes"/>
</file>