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 xml:space="preserve">Version 2.0 — UberEats-style redesign</w:t>
      </w:r>
    </w:p>
    <w:p>
      <w:pPr>
        <w:spacing w:after="800"/>
      </w:pPr>
      <w:r>
        <w:rPr>
          <w:sz w:val="22"/>
          <w:szCs w:val="22"/>
        </w:rPr>
        <w:t xml:space="preserve">September 2026</w:t>
      </w:r>
    </w:p>
    <w:p>
      <w:pPr>
        <w:pStyle w:val="Heading1"/>
        <w:pageBreakBefore/>
      </w:pPr>
      <w:r>
        <w:t xml:space="preserve">Table of Contents</w:t>
      </w:r>
    </w:p>
    <w:p>
      <w:pPr>
        <w:spacing w:after="120"/>
      </w:pPr>
      <w:r>
        <w:rPr>
          <w:b/>
          <w:bCs/>
        </w:rPr>
        <w:t xml:space="preserve">Chapter 1 — Introduction</w:t>
      </w:r>
      <w:r>
        <w:ptab w:alignment="right" w:relativeTo="margin" w:leader="dot"/>
      </w:r>
      <w:r>
        <w:rPr>
          <w:b/>
          <w:bCs/>
        </w:rPr>
        <w:t xml:space="preserve">3</w:t>
      </w:r>
    </w:p>
    <w:p>
      <w:pPr>
        <w:spacing w:after="120"/>
      </w:pPr>
      <w:r>
        <w:rPr>
          <w:b/>
          <w:bCs/>
        </w:rPr>
        <w:t xml:space="preserve">Chapter 2 — Getting Started</w:t>
      </w:r>
      <w:r>
        <w:ptab w:alignment="right" w:relativeTo="margin" w:leader="dot"/>
      </w:r>
      <w:r>
        <w:rPr>
          <w:b/>
          <w:bCs/>
        </w:rPr>
        <w:t xml:space="preserve">5</w:t>
      </w:r>
    </w:p>
    <w:p>
      <w:pPr>
        <w:spacing w:after="120"/>
      </w:pPr>
      <w:r>
        <w:rPr>
          <w:b/>
          <w:bCs/>
        </w:rPr>
        <w:t xml:space="preserve">Chapter 3 — Customer App</w:t>
      </w:r>
      <w:r>
        <w:ptab w:alignment="right" w:relativeTo="margin" w:leader="dot"/>
      </w:r>
      <w:r>
        <w:rPr>
          <w:b/>
          <w:bCs/>
        </w:rPr>
        <w:t xml:space="preserve">6</w:t>
      </w:r>
    </w:p>
    <w:p>
      <w:pPr>
        <w:spacing w:after="120"/>
      </w:pPr>
      <w:r>
        <w:rPr>
          <w:b/>
          <w:bCs/>
        </w:rPr>
        <w:t xml:space="preserve">Chapter 4 — Delivery Partner App</w:t>
      </w:r>
      <w:r>
        <w:ptab w:alignment="right" w:relativeTo="margin" w:leader="dot"/>
      </w:r>
      <w:r>
        <w:rPr>
          <w:b/>
          <w:bCs/>
        </w:rPr>
        <w:t xml:space="preserve">12</w:t>
      </w:r>
    </w:p>
    <w:p>
      <w:pPr>
        <w:spacing w:after="120"/>
      </w:pPr>
      <w:r>
        <w:rPr>
          <w:b/>
          <w:bCs/>
        </w:rPr>
        <w:t xml:space="preserve">Chapter 5 — FAQ &amp; Troubleshooting</w:t>
      </w:r>
      <w:r>
        <w:ptab w:alignment="right" w:relativeTo="margin" w:leader="dot"/>
      </w:r>
      <w:r>
        <w:rPr>
          <w:b/>
          <w:bCs/>
        </w:rPr>
        <w:t xml:space="preserve">14</w:t>
      </w:r>
    </w:p>
    <w:p>
      <w:pPr>
        <w:spacing w:after="120"/>
      </w:pPr>
      <w:r>
        <w:rPr>
          <w:b/>
          <w:bCs/>
        </w:rPr>
        <w:t xml:space="preserve">Appendix A — Order Status Reference</w:t>
      </w:r>
      <w:r>
        <w:ptab w:alignment="right" w:relativeTo="margin" w:leader="dot"/>
      </w:r>
      <w:r>
        <w:rPr>
          <w:b/>
          <w:bCs/>
        </w:rPr>
        <w:t xml:space="preserve">15</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 xml:space="preserve">Delivery Partner App — go online, claim ready orders, and work them through to delivery.</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pStyle w:val="Heading2"/>
      </w:pPr>
      <w:r>
        <w:t xml:space="preserve">1.2 What's the Same as the Web App, and What's Different</w:t>
      </w:r>
    </w:p>
    <w:p>
      <w:pPr>
        <w:spacing w:after="160"/>
      </w:pPr>
      <w:r>
        <w:t xml:space="preserve">Everything that matters to an end user — your account, your cart, your order history, your store's menu, live order status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 xml:space="preserve">Enter the email and password for your existing Fresh &amp; Quick account and tap Log In. There is no separate account-creation screen inside the mobile app in this build — if you don't yet have an account, sign up once through the Fresh &amp; Quick web app in a browser, then come back and sign in here with the same email and password. Once you have an account, it works on both web and mobile interchangeably.</w:t>
      </w:r>
    </w:p>
    <w:p>
      <w:pPr>
        <w:spacing w:after="160"/>
      </w:pPr>
      <w:r>
        <w:t xml:space="preserve">If your email or password is incorrect, the sign-in screen shows the error message returned by the server directly below the form.</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 xml:space="preserve">Note: The Delivery Partner App is unaffected by this change — it remains a single dashboard screen once signed in, as described in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distT="0" distB="0" distL="0" distR="0">
            <wp:extent cx="2476500" cy="290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Home tab layout (address pill, search, category chips, promo carousel, reorder row,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distT="0" distB="0" distL="0" distR="0">
            <wp:extent cx="2476500" cy="2901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Store Detail (hero banner, back/favorite chips, sticky category pill nav, menu item rows).</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distT="0" distB="0" distL="0" distR="0">
            <wp:extent cx="2476500" cy="2901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Cart bottom sheet (drag handle, item rows with quantity steppers, order note, tip selector, pinned order summary and Checkout button).</w:t>
      </w:r>
    </w:p>
    <w:p>
      <w:pPr>
        <w:pStyle w:val="Heading2"/>
      </w:pPr>
      <w:r>
        <w:t xml:space="preserve">3.4 Checkout</w:t>
      </w:r>
    </w:p>
    <w:p>
      <w:pPr>
        <w:spacing w:after="160"/>
      </w:pPr>
      <w:r>
        <w:t xml:space="preserve">Checkout is a single scrollable screen. A Contact details block (name and email, pre-filled from your account profile where available) sits at the top, followed by three collapsible rows — each shows a one-line summary when collapsed and expands in place to reveal its fields when tapped, with only one row open at a time:</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distT="0" distB="0" distL="0" distR="0">
            <wp:extent cx="2476500" cy="29019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Checkout (collapsible address/instructions/payment rows, order summary, bottom-pinned Place order button).</w:t>
      </w:r>
    </w:p>
    <w:p>
      <w:pPr>
        <w:pStyle w:val="Heading2"/>
      </w:pPr>
      <w:r>
        <w:t xml:space="preserve">3.5 Orders (tab)</w:t>
      </w:r>
    </w:p>
    <w:p>
      <w:pPr>
        <w:spacing w:after="160"/>
      </w:pPr>
      <w:r>
        <w:t xml:space="preserve">The Orders tab lists every order you've placed, most recent first, with its store, status, and total. Tapping an order opens its individual Tracking screen (§3.6). The tab bar stays visible on this list.</w:t>
      </w:r>
    </w:p>
    <w:p>
      <w:pPr>
        <w:pStyle w:val="Heading2"/>
      </w:pPr>
      <w:r>
        <w:t xml:space="preserve">3.6 Order Tracking</w:t>
      </w:r>
    </w:p>
    <w:p>
      <w:pPr>
        <w:spacing w:after="160"/>
      </w:pPr>
      <w:r>
        <w:t xml:space="preserve">An order's tracking screen shows a segmented status stepper — Placed, Preparing, On the way, Delivered — with completed steps checked and the connecting line filled up to your order's current step. If a store declines the order, or payment fails, a dedicated banner replaces the stepper (“Order cancelled” or “Restaurant rejected your order — payment refunded”) instead of showing a stepper stuck partway through.</w:t>
      </w:r>
    </w:p>
    <w:p>
      <w:pPr>
        <w:spacing w:after="160"/>
      </w:pPr>
      <w:r>
        <w:t xml:space="preserve">Once a delivery partner is assigned (status Assigned or Picked up), a courier card appears below the stepper with the partner's initials in an avatar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 xml:space="preserve">While a partner is assigned and en route, a bordered box below the courier card shows their last-known coordinates as plain text (e.g. “12.9716, 77.5946”) with a timestamp, and an explicit “Live map coming soon” line — there is no Google Maps key configured, so this is a coordinate readout, not an interactive map. The whole tracking screen refreshes automatically every 3 seconds while it's open, and stops polling once the order reaches a final status (Delivered or Cancelled).</w:t>
      </w:r>
    </w:p>
    <w:p>
      <w:pPr>
        <w:spacing w:after="80" w:before="120"/>
        <w:jc w:val="center"/>
      </w:pPr>
      <w:r>
        <w:drawing>
          <wp:inline distT="0" distB="0" distL="0" distR="0">
            <wp:extent cx="2476500" cy="2901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Order Tracking (segmented status stepper, courier card with stub call/message, coordinate placeholder box).</w:t>
      </w:r>
    </w:p>
    <w:p>
      <w:pPr>
        <w:pStyle w:val="Heading2"/>
      </w:pPr>
      <w:r>
        <w:t xml:space="preserve">3.7 Account (tab, new)</w:t>
      </w:r>
    </w:p>
    <w:p>
      <w:pPr>
        <w:spacing w:after="160"/>
      </w:pPr>
      <w:r>
        <w:t xml:space="preserve">The Account tab replaces the earlier build's separate top-level navigation to account-related screens with a single list. It has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Account tab (Wallet, Help, Sign out list rows).</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 xml:space="preserve">A plain order-status text line → the segmented stepper described in §3.6.</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 xml:space="preserve">The Delivery Partner App is a single-screen dashboard once you're signed in, mirroring the web delivery portal's dashboard. This chapter's content is unchanged by the Customer App's redesign — the delivery dashboard was reviewed against the current source during this update and confirmed still accurate.</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 xml:space="preserve">At the top of the dashboard is a large Online/Offline toggle. Tap it to switch status; while toggling, a loading indicator shows in place of the label. You only appear in the available-orders pool, and only receive location-ping/list updates, while toggled Online.</w:t>
      </w:r>
    </w:p>
    <w:p>
      <w:pPr>
        <w:pStyle w:val="Heading2"/>
      </w:pPr>
      <w:r>
        <w:t xml:space="preserve">4.3 Available Orders</w:t>
      </w:r>
    </w:p>
    <w:p>
      <w:pPr>
        <w:spacing w:after="160"/>
      </w:pPr>
      <w:r>
        <w:t xml:space="preserve">The Available orders section lists every order that has reached Ready status and has not yet been claimed by another partner, each showing a short order id, the store name, and the total. Tap Claim on an order to take it — once claimed, it moves to Your deliveries and is no longer visible to other partners. This list refreshes automatically every 10 seconds while you're online.</w:t>
      </w:r>
    </w:p>
    <w:p>
      <w:pPr>
        <w:pStyle w:val="Heading2"/>
      </w:pPr>
      <w:r>
        <w:t xml:space="preserve">4.4 Your Deliveries and Advancing Status</w:t>
      </w:r>
    </w:p>
    <w:p>
      <w:pPr>
        <w:spacing w:after="160"/>
      </w:pPr>
      <w:r>
        <w:t xml:space="preserve">The Your deliveries section lists orders you've claimed, along with the current status and an action button that advances the order to its next status — Mark picked up for an order you've collected from the store, then Mark delivered once you've handed it to the customer. Each button reflects the correct next step for that order's current status; there is no way to skip a step or move an order backward.</w:t>
      </w:r>
    </w:p>
    <w:p>
      <w:pPr>
        <w:pStyle w:val="Heading2"/>
      </w:pPr>
      <w:r>
        <w:t xml:space="preserve">4.5 Viewing the Delivery Address</w:t>
      </w:r>
    </w:p>
    <w:p>
      <w:pPr>
        <w:spacing w:after="160"/>
      </w:pPr>
      <w:r>
        <w:t xml:space="preserve">For any order you've claimed (Assigned or Picked up status), a View address button reveals that order's delivery address inline on its card as plain text. This build has no Google Maps key configured, matching the Customer App's own coordinate-only tracking view.</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spacing w:after="80" w:before="120"/>
        <w:jc w:val="center"/>
      </w:pPr>
      <w:r>
        <w:drawing>
          <wp:inline distT="0" distB="0" distL="0" distR="0">
            <wp:extent cx="2476500" cy="29019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 xml:space="preserve">Wireframe — Delivery Partner dashboard (online toggle, available orders with Claim, your deliveries with status-advance and View address).</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 xml:space="preserve">After placing an order you land on its tracking screen, which shows a live status stepper (Placed, Preparing, On the way, Delivered) that refreshes automatically.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 xml:space="preserve">Those buttons are demo stubs — there's no telephony or chat integration in this build. The pop-up is expected, not an error.</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bl>
    <w:p>
      <w:pPr>
        <w:pStyle w:val="Heading1"/>
        <w:pageBreakBefore/>
      </w:pPr>
      <w:r>
        <w:t xml:space="preserve">Appendix A — Order Status Reference</w:t>
      </w:r>
    </w:p>
    <w:p>
      <w:pPr>
        <w:spacing w:after="160"/>
      </w:pPr>
      <w:r>
        <w:t xml:space="preserve">Every order moves through a fixed status chain. The table below lists every possible status and what it means; this applies identically to orders viewed in the Customer App and the Delivery Partner App, since both read the same underlying order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 xml:space="preserve">placed</w:t>
            </w:r>
          </w:p>
        </w:tc>
        <w:tc>
          <w:tcPr>
            <w:tcW w:type="dxa" w:w="6800"/>
          </w:tcPr>
          <w:p>
            <w:r>
              <w:t xml:space="preserve">The customer has submitted the order and payment is being resolved.</w:t>
            </w:r>
          </w:p>
        </w:tc>
      </w:tr>
      <w:tr>
        <w:tc>
          <w:tcPr>
            <w:tcW w:type="dxa" w:w="2200"/>
          </w:tcPr>
          <w:p>
            <w:r>
              <w:rPr>
                <w:b/>
                <w:bCs/>
              </w:rPr>
              <w:t xml:space="preserve">accepted</w:t>
            </w:r>
          </w:p>
        </w:tc>
        <w:tc>
          <w:tcPr>
            <w:tcW w:type="dxa" w:w="6800"/>
          </w:tcPr>
          <w:p>
            <w:r>
              <w:t xml:space="preserve">The store has accepted the order and will begin preparing it.</w:t>
            </w:r>
          </w:p>
        </w:tc>
      </w:tr>
      <w:tr>
        <w:tc>
          <w:tcPr>
            <w:tcW w:type="dxa" w:w="2200"/>
          </w:tcPr>
          <w:p>
            <w:r>
              <w:rPr>
                <w:b/>
                <w:bCs/>
              </w:rPr>
              <w:t xml:space="preserve">preparing</w:t>
            </w:r>
          </w:p>
        </w:tc>
        <w:tc>
          <w:tcPr>
            <w:tcW w:type="dxa" w:w="6800"/>
          </w:tcPr>
          <w:p>
            <w:r>
              <w:t xml:space="preserve">The store is actively preparing the order.</w:t>
            </w:r>
          </w:p>
        </w:tc>
      </w:tr>
      <w:tr>
        <w:tc>
          <w:tcPr>
            <w:tcW w:type="dxa" w:w="2200"/>
          </w:tcPr>
          <w:p>
            <w:r>
              <w:rPr>
                <w:b/>
                <w:bCs/>
              </w:rPr>
              <w:t xml:space="preserve">ready</w:t>
            </w:r>
          </w:p>
        </w:tc>
        <w:tc>
          <w:tcPr>
            <w:tcW w:type="dxa" w:w="6800"/>
          </w:tcPr>
          <w:p>
            <w:r>
              <w:t xml:space="preserve">The order is ready for pickup; it now appears in delivery partners' Available Orders list.</w:t>
            </w:r>
          </w:p>
        </w:tc>
      </w:tr>
      <w:tr>
        <w:tc>
          <w:tcPr>
            <w:tcW w:type="dxa" w:w="2200"/>
          </w:tcPr>
          <w:p>
            <w:r>
              <w:rPr>
                <w:b/>
                <w:bCs/>
              </w:rPr>
              <w:t xml:space="preserve">assigned</w:t>
            </w:r>
          </w:p>
        </w:tc>
        <w:tc>
          <w:tcPr>
            <w:tcW w:type="dxa" w:w="6800"/>
          </w:tcPr>
          <w:p>
            <w:r>
              <w:t xml:space="preserve">A delivery partner has claimed the order and is on the way to the store.</w:t>
            </w:r>
          </w:p>
        </w:tc>
      </w:tr>
      <w:tr>
        <w:tc>
          <w:tcPr>
            <w:tcW w:type="dxa" w:w="2200"/>
          </w:tcPr>
          <w:p>
            <w:r>
              <w:rPr>
                <w:b/>
                <w:bCs/>
              </w:rPr>
              <w:t xml:space="preserve">picked_up</w:t>
            </w:r>
          </w:p>
        </w:tc>
        <w:tc>
          <w:tcPr>
            <w:tcW w:type="dxa" w:w="6800"/>
          </w:tcPr>
          <w:p>
            <w:r>
              <w:t xml:space="preserve">The delivery partner has collected the order and is on the way to the customer.</w:t>
            </w:r>
          </w:p>
        </w:tc>
      </w:tr>
      <w:tr>
        <w:tc>
          <w:tcPr>
            <w:tcW w:type="dxa" w:w="2200"/>
          </w:tcPr>
          <w:p>
            <w:r>
              <w:rPr>
                <w:b/>
                <w:bCs/>
              </w:rPr>
              <w:t xml:space="preserve">delivered</w:t>
            </w:r>
          </w:p>
        </w:tc>
        <w:tc>
          <w:tcPr>
            <w:tcW w:type="dxa" w:w="6800"/>
          </w:tcPr>
          <w:p>
            <w:r>
              <w:t xml:space="preserve">The order has been handed to the customer. Final state.</w:t>
            </w:r>
          </w:p>
        </w:tc>
      </w:tr>
      <w:tr>
        <w:tc>
          <w:tcPr>
            <w:tcW w:type="dxa" w:w="2200"/>
          </w:tcPr>
          <w:p>
            <w:r>
              <w:rPr>
                <w:b/>
                <w:bCs/>
              </w:rPr>
              <w:t xml:space="preserve">cancelled</w:t>
            </w:r>
          </w:p>
        </w:tc>
        <w:tc>
          <w:tcPr>
            <w:tcW w:type="dxa" w:w="6800"/>
          </w:tcPr>
          <w:p>
            <w:r>
              <w:t xml:space="preserve">The order was cancelled — either the store declined it before accepting, or payment failed.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ee191b99fd52867bee0ca928f07bc9d9055d3aa.png"/><Relationship Id="rId8" Type="http://schemas.openxmlformats.org/officeDocument/2006/relationships/image" Target="media/a6d4e3d28d88fa93bcf60d758f62916c680f6af7.png"/><Relationship Id="rId9" Type="http://schemas.openxmlformats.org/officeDocument/2006/relationships/image" Target="media/84587dc9d7f3962758a29c1ef458bdf0a40a2f61.png"/><Relationship Id="rId10" Type="http://schemas.openxmlformats.org/officeDocument/2006/relationships/image" Target="media/b83525fcf61a610ce828ab358cfc56afb073ef91.png"/><Relationship Id="rId11" Type="http://schemas.openxmlformats.org/officeDocument/2006/relationships/image" Target="media/f926a7e3e9416ba9793d04ba35b6fa4ab3d8c939.png"/><Relationship Id="rId12" Type="http://schemas.openxmlformats.org/officeDocument/2006/relationships/image" Target="media/52fa75c3c18810eed66a25d4f82f02d783572769.png"/><Relationship Id="rId13" Type="http://schemas.openxmlformats.org/officeDocument/2006/relationships/image" Target="media/e3d12749ce7dbc447ec45f3591f4b7709de55149.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