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4.1 — Customer-completed delivery</w:t>
      </w:r>
    </w:p>
    <w:p>
      <w:pPr>
        <w:spacing w:after="800"/>
      </w:pPr>
      <w:r>
        <w:rPr>
          <w:sz w:val="22"/>
          <w:szCs w:val="22"/>
        </w:rPr>
        <w:t>2 October 2026</w:t>
      </w:r>
    </w:p>
    <w:p>
      <w:pPr>
        <w:pStyle w:val="Heading1"/>
        <w:pageBreakBefore/>
      </w:pPr>
      <w:r>
        <w:t xml:space="preserve">Table of Contents</w:t>
      </w:r>
    </w:p>
    <w:p>
      <w:pPr>
        <w:spacing w:after="120"/>
      </w:pPr>
      <w:r>
        <w:rPr>
          <w:b/>
          <w:bCs/>
        </w:rPr>
        <w:t xml:space="preserve">Chapter 1 — Introduction</w:t>
      </w:r>
      <w:r>
        <w:ptab w:alignment="right" w:relativeTo="margin" w:leader="dot"/>
      </w:r>
      <w:r>
        <w:rPr>
          <w:b/>
          <w:bCs/>
        </w:rPr>
        <w:t>3</w:t>
      </w:r>
    </w:p>
    <w:p>
      <w:pPr>
        <w:spacing w:after="120"/>
      </w:pPr>
      <w:r>
        <w:rPr>
          <w:b/>
          <w:bCs/>
        </w:rPr>
        <w:t xml:space="preserve">Chapter 2 — Getting Started</w:t>
      </w:r>
      <w:r>
        <w:ptab w:alignment="right" w:relativeTo="margin" w:leader="dot"/>
      </w:r>
      <w:r>
        <w:rPr>
          <w:b/>
          <w:bCs/>
        </w:rPr>
        <w:t>6</w:t>
      </w:r>
    </w:p>
    <w:p>
      <w:pPr>
        <w:spacing w:after="120"/>
      </w:pPr>
      <w:r>
        <w:rPr>
          <w:b/>
          <w:bCs/>
        </w:rPr>
        <w:t xml:space="preserve">Chapter 3 — Customer App</w:t>
      </w:r>
      <w:r>
        <w:ptab w:alignment="right" w:relativeTo="margin" w:leader="dot"/>
      </w:r>
      <w:r>
        <w:rPr>
          <w:b/>
          <w:bCs/>
        </w:rPr>
        <w:t>9</w:t>
      </w:r>
    </w:p>
    <w:p>
      <w:pPr>
        <w:spacing w:after="120"/>
      </w:pPr>
      <w:r>
        <w:rPr>
          <w:b/>
          <w:bCs/>
        </w:rPr>
        <w:t xml:space="preserve">Chapter 4 — Delivery Partner App</w:t>
      </w:r>
      <w:r>
        <w:ptab w:alignment="right" w:relativeTo="margin" w:leader="dot"/>
      </w:r>
      <w:r>
        <w:rPr>
          <w:b/>
          <w:bCs/>
        </w:rPr>
        <w:t>20</w:t>
      </w:r>
    </w:p>
    <w:p>
      <w:pPr>
        <w:spacing w:after="120"/>
      </w:pPr>
      <w:r>
        <w:rPr>
          <w:b/>
          <w:bCs/>
        </w:rPr>
        <w:t xml:space="preserve">Chapter 5 — FAQ &amp; Troubleshooting</w:t>
      </w:r>
      <w:r>
        <w:ptab w:alignment="right" w:relativeTo="margin" w:leader="dot"/>
      </w:r>
      <w:r>
        <w:rPr>
          <w:b/>
          <w:bCs/>
        </w:rPr>
        <w:t>25</w:t>
      </w:r>
    </w:p>
    <w:p>
      <w:pPr>
        <w:spacing w:after="120"/>
      </w:pPr>
      <w:r>
        <w:rPr>
          <w:b/>
          <w:bCs/>
        </w:rPr>
        <w:t xml:space="preserve">Appendix A — Order Status Reference</w:t>
      </w:r>
      <w:r>
        <w:ptab w:alignment="right" w:relativeTo="margin" w:leader="dot"/>
      </w:r>
      <w:r>
        <w:rPr>
          <w:b/>
          <w:bCs/>
        </w:rPr>
        <w:t>27</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5 minutes after pickup. See §3.6.1 and §4.4.</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w:t>
      </w:r>
    </w:p>
    <w:p>
      <w:pPr>
        <w:spacing w:after="160"/>
      </w:pPr>
      <w:r>
        <w:t>When the countdown ends the modal briefly shows "Confirming delivery…", then "Delivered! Enjoy your meal.", and the order becomes Delivered (step 6 of 6); tap Done to close it.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w:t>
      </w:r>
    </w:p>
    <w:p>
      <w:pPr>
        <w:spacing w:after="160"/>
      </w:pPr>
      <w:r>
        <w:t>If you never open the order after pickup, nothing is lost: the platform completes the delivery by itself 5 minutes after pickup and sends the same single delivered email.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5 minutes after pickup if the customer never opens the order). There is no way to skip a step or move an order backward. A delivered order leaves this list and moves to History.</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4558390"/>
            <wp:docPr id="9006" name="Figure 9006"/>
            <wp:cNvGraphicFramePr>
              <a:graphicFrameLocks noChangeAspect="1"/>
            </wp:cNvGraphicFramePr>
            <a:graphic>
              <a:graphicData uri="http://schemas.openxmlformats.org/drawingml/2006/picture">
                <pic:pic>
                  <pic:nvPicPr>
                    <pic:cNvPr id="9006" name="wf_delivery_active.png"/>
                    <pic:cNvPicPr/>
                  </pic:nvPicPr>
                  <pic:blipFill>
                    <a:blip r:embed="rId13"/>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dashboard with a Your active deliveries card (status Partner assigned): pickup store, drop-off details (recipient name and phone blurred here), items, and the Mark picked up button. Available orders shows "None right now." because the order was assigned to this partner automatically.</w:t>
      </w:r>
    </w:p>
    <w:p>
      <w:pPr>
        <w:spacing w:after="80" w:before="120"/>
        <w:jc w:val="center"/>
      </w:pPr>
      <w:r>
        <w:drawing>
          <wp:inline xmlns:a="http://schemas.openxmlformats.org/drawingml/2006/main" xmlns:pic="http://schemas.openxmlformats.org/drawingml/2006/picture">
            <wp:extent cx="2103120" cy="4558390"/>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The same card after Mark picked up, captured with an earlier build (before version 4.1): status On the way, with a Mark delivered button (shown dimmed while the update is being sent). In the current app this button is replaced by the text "Customer is receiving the order…". Recipient name and phone blurred.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5 minutes after pickup. See §3.6.1.</w:t>
            </w:r>
          </w:p>
        </w:tc>
      </w:tr>
    </w:tbl>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5 minutes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