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b/>
          <w:sz w:val="32"/>
        </w:rPr>
        <w:t>Issue Resolution Log body { font-family: 'Segoe UI', Arial, sans-serif; margin: 0; background: #f4f6f9; color: #1a2432; line-height: 1.65; } .container { max-width: 960px; margin: 0 auto; padding: 40px 24px 70px; } .header { background: linear-gradient(135deg, #1b2b4b, #355f8c); color: white; padding: 32px 36px; border-radius: 16px; margin-bottom: 28px; } .header h1 { margin: 0 0 8px; font-size: 28px; } .header p { margin: 0; opacity: 0.9; font-size: 15px; } .card { background: white; border-radius: 12px; box-shadow: 0 4px 18px rgba(0,0,0,.06); padding: 26px 28px; margin-bottom: 22px; } h2 { margin: 0 0 14px; font-size: 18px; color: #1b2b4b; } .problem { background: #fff8ef; border-left: 5px solid #d57a00; padding: 12px 16px; border-radius: 8px; margin-bottom: 12px; font-size: 14.5px; } .fix { background: #eef8f1; border-left: 5px solid #22a06b; padding: 12px 16px; border-radius: 8px; margin-bottom: 12px; font-size: 14.5px; } .lesson { background: #f0f5fb; border-left: 5px solid #3b82c4; padding: 12px 16px; border-radius: 8px; font-size: 14.5px; } .label { font-weight: 700; color: #1b2b4b; margin-right: 6px; }</w:t>
      </w:r>
    </w:p>
    <w:p>
      <w:pPr>
        <w:spacing w:after="120"/>
        <w:jc w:val="both"/>
      </w:pPr>
      <w:r>
        <w:t>Issue Resolution Log</w:t>
      </w:r>
    </w:p>
    <w:p>
      <w:pPr>
        <w:spacing w:after="120"/>
        <w:jc w:val="both"/>
      </w:pPr>
      <w:r>
        <w:t>Problems encountered during the project and how they were resolved</w:t>
      </w:r>
    </w:p>
    <w:p>
      <w:pPr>
        <w:spacing w:after="120"/>
        <w:jc w:val="both"/>
      </w:pPr>
      <w:r>
        <w:t>1. Git Push Conflict</w:t>
      </w:r>
    </w:p>
    <w:p>
      <w:pPr>
        <w:spacing w:after="120"/>
        <w:jc w:val="both"/>
      </w:pPr>
      <w:r>
        <w:t>Problem: Remote branch had new commits and the local branch was behind.</w:t>
      </w:r>
    </w:p>
    <w:p>
      <w:pPr>
        <w:spacing w:after="120"/>
        <w:jc w:val="both"/>
      </w:pPr>
      <w:r>
        <w:t>Fix: Fetched remote history, rebased locally, resolved conflicts, then pushed the updated state.</w:t>
      </w:r>
    </w:p>
    <w:p>
      <w:pPr>
        <w:spacing w:after="120"/>
        <w:jc w:val="both"/>
      </w:pPr>
      <w:r>
        <w:t>Lesson: Maintain a clean GitOps repository and manage branch history carefully.</w:t>
      </w:r>
    </w:p>
    <w:p>
      <w:pPr>
        <w:spacing w:after="120"/>
        <w:jc w:val="both"/>
      </w:pPr>
      <w:r>
        <w:t>2. Helm Not Installed</w:t>
      </w:r>
    </w:p>
    <w:p>
      <w:pPr>
        <w:spacing w:after="120"/>
        <w:jc w:val="both"/>
      </w:pPr>
      <w:r>
        <w:t>Problem: Helm command was missing on the bootstrap VM.</w:t>
      </w:r>
    </w:p>
    <w:p>
      <w:pPr>
        <w:spacing w:after="120"/>
        <w:jc w:val="both"/>
      </w:pPr>
      <w:r>
        <w:t>Fix: Installed Helm and used it to manage chart deployments.</w:t>
      </w:r>
    </w:p>
    <w:p>
      <w:pPr>
        <w:spacing w:after="120"/>
        <w:jc w:val="both"/>
      </w:pPr>
      <w:r>
        <w:t>Lesson: Tools installed on the admin node are not the same as runtime tools inside the cluster.</w:t>
      </w:r>
    </w:p>
    <w:p>
      <w:pPr>
        <w:spacing w:after="120"/>
        <w:jc w:val="both"/>
      </w:pPr>
      <w:r>
        <w:t>3. Grafana Not Publicly Accessible</w:t>
      </w:r>
    </w:p>
    <w:p>
      <w:pPr>
        <w:spacing w:after="120"/>
        <w:jc w:val="both"/>
      </w:pPr>
      <w:r>
        <w:t>Problem: The service remained pending or inaccessible from the internet.</w:t>
      </w:r>
    </w:p>
    <w:p>
      <w:pPr>
        <w:spacing w:after="120"/>
        <w:jc w:val="both"/>
      </w:pPr>
      <w:r>
        <w:t>Fix: Validated LoadBalancer and security group configuration, then confirmed public access.</w:t>
      </w:r>
    </w:p>
    <w:p>
      <w:pPr>
        <w:spacing w:after="120"/>
        <w:jc w:val="both"/>
      </w:pPr>
      <w:r>
        <w:t>Lesson: AWS LoadBalancer networking must be reviewed independently from EC2 security groups.</w:t>
      </w:r>
    </w:p>
    <w:p>
      <w:pPr>
        <w:spacing w:after="120"/>
        <w:jc w:val="both"/>
      </w:pPr>
      <w:r>
        <w:t>4. SonarQube Memory Issue</w:t>
      </w:r>
    </w:p>
    <w:p>
      <w:pPr>
        <w:spacing w:after="120"/>
        <w:jc w:val="both"/>
      </w:pPr>
      <w:r>
        <w:t>Problem: Jenkins agent disconnected during SonarQube analysis due to insufficient memory.</w:t>
      </w:r>
    </w:p>
    <w:p>
      <w:pPr>
        <w:spacing w:after="120"/>
        <w:jc w:val="both"/>
      </w:pPr>
      <w:r>
        <w:t>Fix: Added swap space and ensured sufficient memory headroom for the agent.</w:t>
      </w:r>
    </w:p>
    <w:p>
      <w:pPr>
        <w:spacing w:after="120"/>
        <w:jc w:val="both"/>
      </w:pPr>
      <w:r>
        <w:t>Lesson: CI stability depends on adequate resource headroom.</w:t>
      </w:r>
    </w:p>
    <w:p>
      <w:pPr>
        <w:spacing w:after="120"/>
        <w:jc w:val="both"/>
      </w:pPr>
      <w:r>
        <w:t>5. HTTP 500 from Application</w:t>
      </w:r>
    </w:p>
    <w:p>
      <w:pPr>
        <w:spacing w:after="120"/>
        <w:jc w:val="both"/>
      </w:pPr>
      <w:r>
        <w:t>Problem: Application failed to load admin users and returned HTTP 500.</w:t>
      </w:r>
    </w:p>
    <w:p>
      <w:pPr>
        <w:spacing w:after="120"/>
        <w:jc w:val="both"/>
      </w:pPr>
      <w:r>
        <w:t>Fix: Inspected logs, verified PostgreSQL driver loading, corrected database secret values, and restarted the pods.</w:t>
      </w:r>
    </w:p>
    <w:p>
      <w:pPr>
        <w:spacing w:after="120"/>
        <w:jc w:val="both"/>
      </w:pPr>
      <w:r>
        <w:t>Lesson: External application errors often originate in configuration or dependency loading, not in the networking layer.</w:t>
      </w:r>
    </w:p>
    <w:p>
      <w:pPr>
        <w:spacing w:after="120"/>
        <w:jc w:val="both"/>
      </w:pPr>
      <w:r>
        <w:t>6. ImagePullBackOff due to Incorrect Image Tag</w:t>
      </w:r>
    </w:p>
    <w:p>
      <w:pPr>
        <w:spacing w:after="120"/>
        <w:jc w:val="both"/>
      </w:pPr>
      <w:r>
        <w:t>Problem: Argo CD reported ImagePullBackOff and marked the application as Degraded. New pods failed to start.</w:t>
      </w:r>
    </w:p>
    <w:p>
      <w:pPr>
        <w:spacing w:after="120"/>
        <w:jc w:val="both"/>
      </w:pPr>
      <w:r>
        <w:t>Fix: Corrected the image tag written by Jenkins into the GitOps values.yaml and updated the repository.</w:t>
      </w:r>
    </w:p>
    <w:p>
      <w:pPr>
        <w:spacing w:after="120"/>
        <w:jc w:val="both"/>
      </w:pPr>
      <w:r>
        <w:t>Lesson: Always verify that Jenkins writes the correct image tag — a wrong or unchanged tag commonly causes ImagePullBackOff.</w:t>
      </w:r>
    </w:p>
    <w:p>
      <w:pPr>
        <w:spacing w:after="120"/>
        <w:jc w:val="both"/>
      </w:pPr>
      <w:r>
        <w:t>7. Old CD Pipeline Confusion</w:t>
      </w:r>
    </w:p>
    <w:p>
      <w:pPr>
        <w:spacing w:after="120"/>
        <w:jc w:val="both"/>
      </w:pPr>
      <w:r>
        <w:t>Problem: Historical pipeline artifacts and old repository structure did not match the final GitOps model.</w:t>
      </w:r>
    </w:p>
    <w:p>
      <w:pPr>
        <w:spacing w:after="120"/>
        <w:jc w:val="both"/>
      </w:pPr>
      <w:r>
        <w:t>Fix: Removed outdated deployment artifacts and focused documentation on the current architecture only.</w:t>
      </w:r>
    </w:p>
    <w:p>
      <w:pPr>
        <w:spacing w:after="120"/>
        <w:jc w:val="both"/>
      </w:pPr>
      <w:r>
        <w:t>Lesson: Present only the current, accurate design in the final project documentation.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